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1734" w:rsidRPr="00CA5A49" w:rsidRDefault="00641C07" w:rsidP="00CA5A49">
      <w:pPr>
        <w:pStyle w:val="Nagwek1"/>
        <w:rPr>
          <w:rFonts w:ascii="Arial" w:hAnsi="Arial" w:cs="Arial"/>
          <w:sz w:val="24"/>
          <w:szCs w:val="24"/>
        </w:rPr>
      </w:pPr>
      <w:bookmarkStart w:id="0" w:name="_Hlk28598199"/>
      <w:r w:rsidRPr="00CA5A49">
        <w:rPr>
          <w:rFonts w:ascii="Arial" w:hAnsi="Arial" w:cs="Arial"/>
          <w:sz w:val="24"/>
          <w:szCs w:val="24"/>
        </w:rPr>
        <w:t>UCHWAŁA</w:t>
      </w:r>
      <w:r w:rsidR="00E11734" w:rsidRPr="00CA5A49">
        <w:rPr>
          <w:rFonts w:ascii="Arial" w:hAnsi="Arial" w:cs="Arial"/>
          <w:sz w:val="24"/>
          <w:szCs w:val="24"/>
        </w:rPr>
        <w:t xml:space="preserve"> N</w:t>
      </w:r>
      <w:r w:rsidR="006C78BC" w:rsidRPr="00CA5A49">
        <w:rPr>
          <w:rFonts w:ascii="Arial" w:hAnsi="Arial" w:cs="Arial"/>
          <w:sz w:val="24"/>
          <w:szCs w:val="24"/>
        </w:rPr>
        <w:t>R XXXVI/105/2026</w:t>
      </w:r>
      <w:r w:rsidR="00C94A88" w:rsidRPr="00CA5A49">
        <w:rPr>
          <w:rFonts w:ascii="Arial" w:hAnsi="Arial" w:cs="Arial"/>
          <w:sz w:val="24"/>
          <w:szCs w:val="24"/>
        </w:rPr>
        <w:t xml:space="preserve"> </w:t>
      </w:r>
      <w:r w:rsidR="00110770" w:rsidRPr="00CA5A49">
        <w:rPr>
          <w:rFonts w:ascii="Arial" w:hAnsi="Arial" w:cs="Arial"/>
          <w:sz w:val="24"/>
          <w:szCs w:val="24"/>
        </w:rPr>
        <w:t>RADY MIASTA WŁOCŁAWEK</w:t>
      </w:r>
      <w:r w:rsidR="00C94A88" w:rsidRPr="00CA5A49">
        <w:rPr>
          <w:rFonts w:ascii="Arial" w:hAnsi="Arial" w:cs="Arial"/>
          <w:sz w:val="24"/>
          <w:szCs w:val="24"/>
        </w:rPr>
        <w:t xml:space="preserve"> </w:t>
      </w:r>
      <w:r w:rsidR="00E11734" w:rsidRPr="00CA5A49">
        <w:rPr>
          <w:rFonts w:ascii="Arial" w:hAnsi="Arial" w:cs="Arial"/>
          <w:sz w:val="24"/>
          <w:szCs w:val="24"/>
        </w:rPr>
        <w:t>z dnia</w:t>
      </w:r>
      <w:r w:rsidR="006C78BC" w:rsidRPr="00CA5A49">
        <w:rPr>
          <w:rFonts w:ascii="Arial" w:hAnsi="Arial" w:cs="Arial"/>
          <w:sz w:val="24"/>
          <w:szCs w:val="24"/>
        </w:rPr>
        <w:t xml:space="preserve"> 26 sierpnia 2026 r. </w:t>
      </w:r>
    </w:p>
    <w:p w:rsidR="00934EE5" w:rsidRPr="00C94A88" w:rsidRDefault="00934EE5" w:rsidP="00C94A88">
      <w:pPr>
        <w:spacing w:line="276" w:lineRule="auto"/>
        <w:rPr>
          <w:rFonts w:ascii="Arial" w:hAnsi="Arial" w:cs="Arial"/>
          <w:color w:val="000000"/>
        </w:rPr>
      </w:pPr>
      <w:bookmarkStart w:id="1" w:name="_Hlk82159533"/>
    </w:p>
    <w:p w:rsidR="00583D69" w:rsidRPr="00C94A88" w:rsidRDefault="00934EE5" w:rsidP="00C94A88">
      <w:pPr>
        <w:spacing w:line="276" w:lineRule="auto"/>
        <w:rPr>
          <w:rFonts w:ascii="Arial" w:hAnsi="Arial" w:cs="Arial"/>
          <w:color w:val="000000"/>
        </w:rPr>
      </w:pPr>
      <w:r w:rsidRPr="00C94A88">
        <w:rPr>
          <w:rFonts w:ascii="Arial" w:hAnsi="Arial" w:cs="Arial"/>
        </w:rPr>
        <w:t>w sprawie miejscowego planu zagospodarowania przestrzennego miasta Włocławek dla obszaru położonego pomiędzy ulicami: Gdańską, Wyszyńskiego, Placem Kopernika, Brzeską, Placem Wolności, Warszawską, Aleją Chopina, Chmielną, Ogniową i brzegiem rzeki Wisły</w:t>
      </w:r>
      <w:bookmarkEnd w:id="1"/>
    </w:p>
    <w:p w:rsidR="00B26DDE" w:rsidRPr="00C94A88" w:rsidRDefault="00B26DDE" w:rsidP="00C94A88">
      <w:pPr>
        <w:spacing w:line="276" w:lineRule="auto"/>
        <w:rPr>
          <w:rFonts w:ascii="Arial" w:hAnsi="Arial" w:cs="Arial"/>
          <w:color w:val="000000"/>
        </w:rPr>
      </w:pPr>
    </w:p>
    <w:p w:rsidR="00A716EF" w:rsidRPr="00C94A88" w:rsidRDefault="00B26DDE" w:rsidP="00C94A88">
      <w:pPr>
        <w:autoSpaceDE w:val="0"/>
        <w:autoSpaceDN w:val="0"/>
        <w:adjustRightInd w:val="0"/>
        <w:spacing w:line="276" w:lineRule="auto"/>
        <w:ind w:firstLine="708"/>
        <w:rPr>
          <w:rFonts w:ascii="Arial" w:hAnsi="Arial" w:cs="Arial"/>
        </w:rPr>
      </w:pPr>
      <w:r w:rsidRPr="00C94A88">
        <w:rPr>
          <w:rFonts w:ascii="Arial" w:hAnsi="Arial" w:cs="Arial"/>
        </w:rPr>
        <w:t>Na podstawie art. 20 ust. 1 ustawy z dnia 27 marca 2003r. o planowaniu i zagospodarowaniu przestrzennym (Dz. U z 2026r., poz. 538</w:t>
      </w:r>
      <w:r w:rsidR="00963AE1" w:rsidRPr="00C94A88">
        <w:rPr>
          <w:rFonts w:ascii="Arial" w:hAnsi="Arial" w:cs="Arial"/>
        </w:rPr>
        <w:t>, poz. 781, poz. 912</w:t>
      </w:r>
      <w:r w:rsidRPr="00C94A88">
        <w:rPr>
          <w:rFonts w:ascii="Arial" w:hAnsi="Arial" w:cs="Arial"/>
        </w:rPr>
        <w:t xml:space="preserve">), art. 67 ust. 3 </w:t>
      </w:r>
      <w:r w:rsidR="000F70EA" w:rsidRPr="00C94A88">
        <w:rPr>
          <w:rFonts w:ascii="Arial" w:hAnsi="Arial" w:cs="Arial"/>
        </w:rPr>
        <w:t xml:space="preserve">pkt 2 </w:t>
      </w:r>
      <w:r w:rsidRPr="00C94A88">
        <w:rPr>
          <w:rFonts w:ascii="Arial" w:hAnsi="Arial" w:cs="Arial"/>
        </w:rPr>
        <w:t>ustawy z dnia 7 lipca 2023r. o zmianie ustawy o planowaniu i zagospodarowaniu przestrzennym oraz niektórych innych ustaw (Dz.U. z 2023 r. poz. 1688, z 2024 r. poz. 1824, z 2025 r. poz. 527, poz. 1543, poz. 1668</w:t>
      </w:r>
      <w:r w:rsidR="00D7270D" w:rsidRPr="00C94A88">
        <w:rPr>
          <w:rFonts w:ascii="Arial" w:hAnsi="Arial" w:cs="Arial"/>
        </w:rPr>
        <w:t xml:space="preserve">, </w:t>
      </w:r>
      <w:r w:rsidR="00240033" w:rsidRPr="00C94A88">
        <w:rPr>
          <w:rFonts w:ascii="Arial" w:hAnsi="Arial" w:cs="Arial"/>
        </w:rPr>
        <w:t xml:space="preserve">z 2026 r. </w:t>
      </w:r>
      <w:r w:rsidR="00D7270D" w:rsidRPr="00C94A88">
        <w:rPr>
          <w:rFonts w:ascii="Arial" w:hAnsi="Arial" w:cs="Arial"/>
        </w:rPr>
        <w:t>poz. 781</w:t>
      </w:r>
      <w:r w:rsidRPr="00C94A88">
        <w:rPr>
          <w:rFonts w:ascii="Arial" w:hAnsi="Arial" w:cs="Arial"/>
        </w:rPr>
        <w:t xml:space="preserve">) oraz art. 18 ust. 2 pkt 5 ustawy z dnia 8 marca 1990r. o samorządzie gminnym (Dz. U. z 2026 r. poz. </w:t>
      </w:r>
      <w:r w:rsidR="008B3C09" w:rsidRPr="00C94A88">
        <w:rPr>
          <w:rFonts w:ascii="Arial" w:hAnsi="Arial" w:cs="Arial"/>
        </w:rPr>
        <w:t>662</w:t>
      </w:r>
      <w:r w:rsidR="00963AE1" w:rsidRPr="00C94A88">
        <w:rPr>
          <w:rFonts w:ascii="Arial" w:hAnsi="Arial" w:cs="Arial"/>
        </w:rPr>
        <w:t>, poz. 912</w:t>
      </w:r>
      <w:r w:rsidRPr="00C94A88">
        <w:rPr>
          <w:rFonts w:ascii="Arial" w:hAnsi="Arial" w:cs="Arial"/>
        </w:rPr>
        <w:t xml:space="preserve">), </w:t>
      </w:r>
    </w:p>
    <w:p w:rsidR="00A67FB1" w:rsidRPr="00C94A88" w:rsidRDefault="0042368A" w:rsidP="00C94A88">
      <w:pPr>
        <w:spacing w:line="276" w:lineRule="auto"/>
        <w:rPr>
          <w:rFonts w:ascii="Arial" w:hAnsi="Arial" w:cs="Arial"/>
          <w:color w:val="000000"/>
        </w:rPr>
      </w:pPr>
      <w:r w:rsidRPr="00C94A88">
        <w:rPr>
          <w:rFonts w:ascii="Arial" w:hAnsi="Arial" w:cs="Arial"/>
          <w:color w:val="000000"/>
        </w:rPr>
        <w:t>uchwala się, co następuje</w:t>
      </w:r>
    </w:p>
    <w:p w:rsidR="00AF3583" w:rsidRPr="00C94A88" w:rsidRDefault="00AF3583" w:rsidP="00C94A88">
      <w:pPr>
        <w:spacing w:line="276" w:lineRule="auto"/>
        <w:rPr>
          <w:rFonts w:ascii="Arial" w:hAnsi="Arial" w:cs="Arial"/>
          <w:color w:val="000000"/>
        </w:rPr>
      </w:pPr>
      <w:r w:rsidRPr="00C94A88">
        <w:rPr>
          <w:rFonts w:ascii="Arial" w:hAnsi="Arial" w:cs="Arial"/>
          <w:color w:val="000000"/>
        </w:rPr>
        <w:t xml:space="preserve">Rozdział </w:t>
      </w:r>
      <w:r w:rsidR="00D769AB" w:rsidRPr="00C94A88">
        <w:rPr>
          <w:rFonts w:ascii="Arial" w:hAnsi="Arial" w:cs="Arial"/>
          <w:color w:val="000000"/>
        </w:rPr>
        <w:t>1</w:t>
      </w:r>
    </w:p>
    <w:p w:rsidR="00AF3583" w:rsidRPr="00C94A88" w:rsidRDefault="00AF3583" w:rsidP="00C94A88">
      <w:pPr>
        <w:spacing w:line="276" w:lineRule="auto"/>
        <w:rPr>
          <w:rFonts w:ascii="Arial" w:hAnsi="Arial" w:cs="Arial"/>
          <w:color w:val="000000"/>
        </w:rPr>
      </w:pPr>
      <w:r w:rsidRPr="00C94A88">
        <w:rPr>
          <w:rFonts w:ascii="Arial" w:hAnsi="Arial" w:cs="Arial"/>
          <w:color w:val="000000"/>
        </w:rPr>
        <w:t>Przepisy ogólne</w:t>
      </w:r>
    </w:p>
    <w:p w:rsidR="008B5A7D" w:rsidRPr="00C94A88" w:rsidRDefault="001927F8" w:rsidP="00C94A88">
      <w:pPr>
        <w:spacing w:line="276" w:lineRule="auto"/>
        <w:rPr>
          <w:rFonts w:ascii="Arial" w:hAnsi="Arial" w:cs="Arial"/>
          <w:color w:val="000000"/>
        </w:rPr>
      </w:pPr>
      <w:r w:rsidRPr="00C94A88">
        <w:rPr>
          <w:rFonts w:ascii="Arial" w:hAnsi="Arial" w:cs="Arial"/>
          <w:color w:val="000000"/>
        </w:rPr>
        <w:t>§ 1</w:t>
      </w:r>
      <w:r w:rsidR="001960C1" w:rsidRPr="00C94A88">
        <w:rPr>
          <w:rFonts w:ascii="Arial" w:hAnsi="Arial" w:cs="Arial"/>
          <w:color w:val="000000"/>
        </w:rPr>
        <w:t>.</w:t>
      </w:r>
      <w:r w:rsidR="00E20121" w:rsidRPr="00C94A88">
        <w:rPr>
          <w:rFonts w:ascii="Arial" w:hAnsi="Arial" w:cs="Arial"/>
          <w:color w:val="000000"/>
        </w:rPr>
        <w:t xml:space="preserve"> </w:t>
      </w:r>
      <w:r w:rsidR="002E5CEA" w:rsidRPr="00C94A88">
        <w:rPr>
          <w:rFonts w:ascii="Arial" w:hAnsi="Arial" w:cs="Arial"/>
          <w:color w:val="000000"/>
        </w:rPr>
        <w:t xml:space="preserve">1. </w:t>
      </w:r>
      <w:r w:rsidR="00243ED2" w:rsidRPr="00C94A88">
        <w:rPr>
          <w:rFonts w:ascii="Arial" w:hAnsi="Arial" w:cs="Arial"/>
          <w:color w:val="000000"/>
        </w:rPr>
        <w:t>Po stwierdzeniu</w:t>
      </w:r>
      <w:r w:rsidR="00370C49" w:rsidRPr="00C94A88">
        <w:rPr>
          <w:rFonts w:ascii="Arial" w:hAnsi="Arial" w:cs="Arial"/>
          <w:color w:val="000000"/>
        </w:rPr>
        <w:t>, że plan nie narusza ustaleń</w:t>
      </w:r>
      <w:r w:rsidR="00243ED2" w:rsidRPr="00C94A88">
        <w:rPr>
          <w:rFonts w:ascii="Arial" w:hAnsi="Arial" w:cs="Arial"/>
          <w:color w:val="000000"/>
        </w:rPr>
        <w:t xml:space="preserve"> „Studium uwarunkowań i kierunków zagospodarowania przestrzennego miasta Włocław</w:t>
      </w:r>
      <w:r w:rsidR="007E751F" w:rsidRPr="00C94A88">
        <w:rPr>
          <w:rFonts w:ascii="Arial" w:hAnsi="Arial" w:cs="Arial"/>
          <w:color w:val="000000"/>
        </w:rPr>
        <w:t>e</w:t>
      </w:r>
      <w:r w:rsidR="00243ED2" w:rsidRPr="00C94A88">
        <w:rPr>
          <w:rFonts w:ascii="Arial" w:hAnsi="Arial" w:cs="Arial"/>
          <w:color w:val="000000"/>
        </w:rPr>
        <w:t>k” przyjętego Uchwałą Nr 10</w:t>
      </w:r>
      <w:r w:rsidR="00FD79CE" w:rsidRPr="00C94A88">
        <w:rPr>
          <w:rFonts w:ascii="Arial" w:hAnsi="Arial" w:cs="Arial"/>
          <w:color w:val="000000"/>
        </w:rPr>
        <w:t>3</w:t>
      </w:r>
      <w:r w:rsidR="00243ED2" w:rsidRPr="00C94A88">
        <w:rPr>
          <w:rFonts w:ascii="Arial" w:hAnsi="Arial" w:cs="Arial"/>
          <w:color w:val="000000"/>
        </w:rPr>
        <w:t>/XI/200</w:t>
      </w:r>
      <w:r w:rsidR="00FD79CE" w:rsidRPr="00C94A88">
        <w:rPr>
          <w:rFonts w:ascii="Arial" w:hAnsi="Arial" w:cs="Arial"/>
          <w:color w:val="000000"/>
        </w:rPr>
        <w:t>7</w:t>
      </w:r>
      <w:r w:rsidR="00243ED2" w:rsidRPr="00C94A88">
        <w:rPr>
          <w:rFonts w:ascii="Arial" w:hAnsi="Arial" w:cs="Arial"/>
          <w:color w:val="000000"/>
        </w:rPr>
        <w:t xml:space="preserve"> Rady Miasta Włocław</w:t>
      </w:r>
      <w:r w:rsidR="00FD79CE" w:rsidRPr="00C94A88">
        <w:rPr>
          <w:rFonts w:ascii="Arial" w:hAnsi="Arial" w:cs="Arial"/>
          <w:color w:val="000000"/>
        </w:rPr>
        <w:t>ek</w:t>
      </w:r>
      <w:r w:rsidR="00243ED2" w:rsidRPr="00C94A88">
        <w:rPr>
          <w:rFonts w:ascii="Arial" w:hAnsi="Arial" w:cs="Arial"/>
          <w:color w:val="000000"/>
        </w:rPr>
        <w:t xml:space="preserve"> z dnia 2</w:t>
      </w:r>
      <w:r w:rsidR="00FD79CE" w:rsidRPr="00C94A88">
        <w:rPr>
          <w:rFonts w:ascii="Arial" w:hAnsi="Arial" w:cs="Arial"/>
          <w:color w:val="000000"/>
        </w:rPr>
        <w:t>9</w:t>
      </w:r>
      <w:r w:rsidR="00243ED2" w:rsidRPr="00C94A88">
        <w:rPr>
          <w:rFonts w:ascii="Arial" w:hAnsi="Arial" w:cs="Arial"/>
          <w:color w:val="000000"/>
        </w:rPr>
        <w:t xml:space="preserve"> </w:t>
      </w:r>
      <w:r w:rsidR="00FD79CE" w:rsidRPr="00C94A88">
        <w:rPr>
          <w:rFonts w:ascii="Arial" w:hAnsi="Arial" w:cs="Arial"/>
          <w:color w:val="000000"/>
        </w:rPr>
        <w:t>października</w:t>
      </w:r>
      <w:r w:rsidR="00243ED2" w:rsidRPr="00C94A88">
        <w:rPr>
          <w:rFonts w:ascii="Arial" w:hAnsi="Arial" w:cs="Arial"/>
          <w:color w:val="000000"/>
        </w:rPr>
        <w:t xml:space="preserve"> 200</w:t>
      </w:r>
      <w:r w:rsidR="00FD79CE" w:rsidRPr="00C94A88">
        <w:rPr>
          <w:rFonts w:ascii="Arial" w:hAnsi="Arial" w:cs="Arial"/>
          <w:color w:val="000000"/>
        </w:rPr>
        <w:t>7</w:t>
      </w:r>
      <w:r w:rsidR="00243ED2" w:rsidRPr="00C94A88">
        <w:rPr>
          <w:rFonts w:ascii="Arial" w:hAnsi="Arial" w:cs="Arial"/>
          <w:color w:val="000000"/>
        </w:rPr>
        <w:t>r.</w:t>
      </w:r>
      <w:r w:rsidR="008B3D82" w:rsidRPr="00C94A88">
        <w:rPr>
          <w:rFonts w:ascii="Arial" w:hAnsi="Arial" w:cs="Arial"/>
          <w:color w:val="000000"/>
        </w:rPr>
        <w:t>,</w:t>
      </w:r>
      <w:r w:rsidR="00243ED2" w:rsidRPr="00C94A88">
        <w:rPr>
          <w:rFonts w:ascii="Arial" w:hAnsi="Arial" w:cs="Arial"/>
          <w:color w:val="000000"/>
        </w:rPr>
        <w:t xml:space="preserve"> u</w:t>
      </w:r>
      <w:r w:rsidR="0042368A" w:rsidRPr="00C94A88">
        <w:rPr>
          <w:rFonts w:ascii="Arial" w:hAnsi="Arial" w:cs="Arial"/>
          <w:color w:val="000000"/>
        </w:rPr>
        <w:t xml:space="preserve">chwala się </w:t>
      </w:r>
      <w:r w:rsidR="00F127DF" w:rsidRPr="00C94A88">
        <w:rPr>
          <w:rFonts w:ascii="Arial" w:hAnsi="Arial" w:cs="Arial"/>
          <w:color w:val="000000"/>
        </w:rPr>
        <w:t xml:space="preserve">miejscowy plan zagospodarowania przestrzennego </w:t>
      </w:r>
      <w:r w:rsidR="001F757B" w:rsidRPr="00C94A88">
        <w:rPr>
          <w:rFonts w:ascii="Arial" w:hAnsi="Arial" w:cs="Arial"/>
          <w:color w:val="000000"/>
        </w:rPr>
        <w:t>miasta Włocławek</w:t>
      </w:r>
      <w:r w:rsidR="008B5A7D" w:rsidRPr="00C94A88">
        <w:rPr>
          <w:rFonts w:ascii="Arial" w:hAnsi="Arial" w:cs="Arial"/>
          <w:color w:val="000000"/>
        </w:rPr>
        <w:t xml:space="preserve"> </w:t>
      </w:r>
      <w:r w:rsidR="008B5A7D" w:rsidRPr="00C94A88">
        <w:rPr>
          <w:rFonts w:ascii="Arial" w:hAnsi="Arial" w:cs="Arial"/>
        </w:rPr>
        <w:t>dla obszaru położonego pomiędzy ulicami: Gdańską, Wyszyńskiego, Placem Kopernika, Brzeską, Placem Wolności, Warszawską, Aleją Chopina, Chmielną, Ogniową i brzegiem rzeki Wisły.</w:t>
      </w:r>
    </w:p>
    <w:p w:rsidR="00243ED2" w:rsidRPr="00C94A88" w:rsidRDefault="00243ED2" w:rsidP="00C94A88">
      <w:pPr>
        <w:numPr>
          <w:ilvl w:val="0"/>
          <w:numId w:val="22"/>
        </w:numPr>
        <w:spacing w:line="276" w:lineRule="auto"/>
        <w:ind w:left="284" w:hanging="284"/>
        <w:rPr>
          <w:rFonts w:ascii="Arial" w:hAnsi="Arial" w:cs="Arial"/>
          <w:color w:val="000000"/>
        </w:rPr>
      </w:pPr>
      <w:r w:rsidRPr="00C94A88">
        <w:rPr>
          <w:rFonts w:ascii="Arial" w:hAnsi="Arial" w:cs="Arial"/>
          <w:color w:val="000000"/>
        </w:rPr>
        <w:t>Integralne</w:t>
      </w:r>
      <w:r w:rsidR="00A57ECB" w:rsidRPr="00C94A88">
        <w:rPr>
          <w:rFonts w:ascii="Arial" w:hAnsi="Arial" w:cs="Arial"/>
          <w:color w:val="000000"/>
        </w:rPr>
        <w:t xml:space="preserve"> części uchwały </w:t>
      </w:r>
      <w:r w:rsidRPr="00C94A88">
        <w:rPr>
          <w:rFonts w:ascii="Arial" w:hAnsi="Arial" w:cs="Arial"/>
          <w:color w:val="000000"/>
        </w:rPr>
        <w:t>stanowią:</w:t>
      </w:r>
    </w:p>
    <w:p w:rsidR="00880581" w:rsidRPr="00C94A88" w:rsidRDefault="00880581" w:rsidP="00C94A88">
      <w:pPr>
        <w:numPr>
          <w:ilvl w:val="1"/>
          <w:numId w:val="1"/>
        </w:numPr>
        <w:tabs>
          <w:tab w:val="clear" w:pos="360"/>
          <w:tab w:val="num" w:pos="567"/>
        </w:tabs>
        <w:spacing w:line="276" w:lineRule="auto"/>
        <w:ind w:left="567" w:hanging="283"/>
        <w:rPr>
          <w:rFonts w:ascii="Arial" w:hAnsi="Arial" w:cs="Arial"/>
          <w:color w:val="000000"/>
        </w:rPr>
      </w:pPr>
      <w:r w:rsidRPr="00C94A88">
        <w:rPr>
          <w:rFonts w:ascii="Arial" w:hAnsi="Arial" w:cs="Arial"/>
          <w:color w:val="000000"/>
        </w:rPr>
        <w:t xml:space="preserve">załącznik graficzny w postaci rysunku planu w skali 1:1000, przedstawiający granice obszaru objętego planem, jako załącznik nr 1; </w:t>
      </w:r>
    </w:p>
    <w:p w:rsidR="00096C30" w:rsidRPr="00C94A88" w:rsidRDefault="00096C30" w:rsidP="00C94A88">
      <w:pPr>
        <w:numPr>
          <w:ilvl w:val="1"/>
          <w:numId w:val="1"/>
        </w:numPr>
        <w:tabs>
          <w:tab w:val="clear" w:pos="360"/>
          <w:tab w:val="num" w:pos="567"/>
        </w:tabs>
        <w:spacing w:line="276" w:lineRule="auto"/>
        <w:ind w:left="567" w:hanging="283"/>
        <w:rPr>
          <w:rFonts w:ascii="Arial" w:hAnsi="Arial" w:cs="Arial"/>
          <w:color w:val="000000"/>
        </w:rPr>
      </w:pPr>
      <w:r w:rsidRPr="00C94A88">
        <w:rPr>
          <w:rFonts w:ascii="Arial" w:hAnsi="Arial" w:cs="Arial"/>
          <w:color w:val="000000"/>
        </w:rPr>
        <w:t xml:space="preserve">rozstrzygnięcie o sposobie rozpatrzenia uwag do projektu planu, jako załącznik </w:t>
      </w:r>
      <w:r w:rsidR="00B9593D" w:rsidRPr="00C94A88">
        <w:rPr>
          <w:rFonts w:ascii="Arial" w:hAnsi="Arial" w:cs="Arial"/>
          <w:color w:val="000000"/>
        </w:rPr>
        <w:t>N</w:t>
      </w:r>
      <w:r w:rsidRPr="00C94A88">
        <w:rPr>
          <w:rFonts w:ascii="Arial" w:hAnsi="Arial" w:cs="Arial"/>
          <w:color w:val="000000"/>
        </w:rPr>
        <w:t xml:space="preserve">r </w:t>
      </w:r>
      <w:r w:rsidR="00B12572" w:rsidRPr="00C94A88">
        <w:rPr>
          <w:rFonts w:ascii="Arial" w:hAnsi="Arial" w:cs="Arial"/>
          <w:color w:val="000000"/>
        </w:rPr>
        <w:t>2</w:t>
      </w:r>
      <w:r w:rsidRPr="00C94A88">
        <w:rPr>
          <w:rFonts w:ascii="Arial" w:hAnsi="Arial" w:cs="Arial"/>
          <w:color w:val="000000"/>
        </w:rPr>
        <w:t>;</w:t>
      </w:r>
    </w:p>
    <w:p w:rsidR="00E62BDE" w:rsidRPr="00C94A88" w:rsidRDefault="00D531D8" w:rsidP="00C94A88">
      <w:pPr>
        <w:numPr>
          <w:ilvl w:val="1"/>
          <w:numId w:val="1"/>
        </w:numPr>
        <w:tabs>
          <w:tab w:val="clear" w:pos="360"/>
          <w:tab w:val="num" w:pos="567"/>
        </w:tabs>
        <w:spacing w:line="276" w:lineRule="auto"/>
        <w:ind w:left="567" w:hanging="283"/>
        <w:rPr>
          <w:rFonts w:ascii="Arial" w:hAnsi="Arial" w:cs="Arial"/>
          <w:color w:val="000000"/>
        </w:rPr>
      </w:pPr>
      <w:r w:rsidRPr="00C94A88">
        <w:rPr>
          <w:rFonts w:ascii="Arial" w:hAnsi="Arial" w:cs="Arial"/>
          <w:color w:val="000000"/>
        </w:rPr>
        <w:t>rozstrzygnięcie o sposobie realizacji, zapisanych w planie</w:t>
      </w:r>
      <w:r w:rsidR="00D63EC1" w:rsidRPr="00C94A88">
        <w:rPr>
          <w:rFonts w:ascii="Arial" w:hAnsi="Arial" w:cs="Arial"/>
          <w:color w:val="000000"/>
        </w:rPr>
        <w:t>,</w:t>
      </w:r>
      <w:r w:rsidRPr="00C94A88">
        <w:rPr>
          <w:rFonts w:ascii="Arial" w:hAnsi="Arial" w:cs="Arial"/>
          <w:color w:val="000000"/>
        </w:rPr>
        <w:t xml:space="preserve"> inwestycji z zakresu infrastruktury technicznej,</w:t>
      </w:r>
      <w:r w:rsidR="006362DB" w:rsidRPr="00C94A88">
        <w:rPr>
          <w:rFonts w:ascii="Arial" w:hAnsi="Arial" w:cs="Arial"/>
          <w:color w:val="000000"/>
        </w:rPr>
        <w:t xml:space="preserve"> </w:t>
      </w:r>
      <w:r w:rsidRPr="00C94A88">
        <w:rPr>
          <w:rFonts w:ascii="Arial" w:hAnsi="Arial" w:cs="Arial"/>
          <w:color w:val="000000"/>
        </w:rPr>
        <w:t xml:space="preserve">które należą do zadań własnych gminy, </w:t>
      </w:r>
      <w:r w:rsidR="00D63EC1" w:rsidRPr="00C94A88">
        <w:rPr>
          <w:rFonts w:ascii="Arial" w:hAnsi="Arial" w:cs="Arial"/>
          <w:color w:val="000000"/>
        </w:rPr>
        <w:t>o</w:t>
      </w:r>
      <w:r w:rsidR="00AF3583" w:rsidRPr="00C94A88">
        <w:rPr>
          <w:rFonts w:ascii="Arial" w:hAnsi="Arial" w:cs="Arial"/>
          <w:color w:val="000000"/>
        </w:rPr>
        <w:t>raz zasada</w:t>
      </w:r>
      <w:r w:rsidR="00D63EC1" w:rsidRPr="00C94A88">
        <w:rPr>
          <w:rFonts w:ascii="Arial" w:hAnsi="Arial" w:cs="Arial"/>
          <w:color w:val="000000"/>
        </w:rPr>
        <w:t>ch</w:t>
      </w:r>
      <w:r w:rsidR="00AF3583" w:rsidRPr="00C94A88">
        <w:rPr>
          <w:rFonts w:ascii="Arial" w:hAnsi="Arial" w:cs="Arial"/>
          <w:color w:val="000000"/>
        </w:rPr>
        <w:t xml:space="preserve"> ich finansowania, </w:t>
      </w:r>
      <w:r w:rsidRPr="00C94A88">
        <w:rPr>
          <w:rFonts w:ascii="Arial" w:hAnsi="Arial" w:cs="Arial"/>
          <w:color w:val="000000"/>
        </w:rPr>
        <w:t xml:space="preserve">jako załącznik </w:t>
      </w:r>
      <w:r w:rsidR="00B93C31" w:rsidRPr="00C94A88">
        <w:rPr>
          <w:rFonts w:ascii="Arial" w:hAnsi="Arial" w:cs="Arial"/>
          <w:color w:val="000000"/>
        </w:rPr>
        <w:t>N</w:t>
      </w:r>
      <w:r w:rsidRPr="00C94A88">
        <w:rPr>
          <w:rFonts w:ascii="Arial" w:hAnsi="Arial" w:cs="Arial"/>
          <w:color w:val="000000"/>
        </w:rPr>
        <w:t xml:space="preserve">r </w:t>
      </w:r>
      <w:r w:rsidR="00B12572" w:rsidRPr="00C94A88">
        <w:rPr>
          <w:rFonts w:ascii="Arial" w:hAnsi="Arial" w:cs="Arial"/>
          <w:color w:val="000000"/>
        </w:rPr>
        <w:t>3</w:t>
      </w:r>
      <w:r w:rsidR="00225D68" w:rsidRPr="00C94A88">
        <w:rPr>
          <w:rFonts w:ascii="Arial" w:hAnsi="Arial" w:cs="Arial"/>
          <w:color w:val="000000"/>
        </w:rPr>
        <w:t>;</w:t>
      </w:r>
    </w:p>
    <w:p w:rsidR="00044BD5" w:rsidRPr="00C94A88" w:rsidRDefault="00044BD5" w:rsidP="00C94A88">
      <w:pPr>
        <w:numPr>
          <w:ilvl w:val="1"/>
          <w:numId w:val="1"/>
        </w:numPr>
        <w:tabs>
          <w:tab w:val="clear" w:pos="360"/>
          <w:tab w:val="num" w:pos="567"/>
        </w:tabs>
        <w:spacing w:line="276" w:lineRule="auto"/>
        <w:ind w:left="567" w:hanging="283"/>
        <w:rPr>
          <w:rFonts w:ascii="Arial" w:hAnsi="Arial" w:cs="Arial"/>
          <w:color w:val="000000"/>
        </w:rPr>
      </w:pPr>
      <w:r w:rsidRPr="00C94A88">
        <w:rPr>
          <w:rFonts w:ascii="Arial" w:hAnsi="Arial" w:cs="Arial"/>
          <w:color w:val="000000"/>
        </w:rPr>
        <w:t>dane przestrzenne utworzone dla planu, jako załącznik Nr 4.</w:t>
      </w:r>
    </w:p>
    <w:p w:rsidR="00CD418A" w:rsidRPr="00C94A88" w:rsidRDefault="00CD418A" w:rsidP="00C94A88">
      <w:pPr>
        <w:spacing w:line="276" w:lineRule="auto"/>
        <w:rPr>
          <w:rFonts w:ascii="Arial" w:hAnsi="Arial" w:cs="Arial"/>
          <w:color w:val="000000"/>
        </w:rPr>
      </w:pPr>
    </w:p>
    <w:p w:rsidR="00692A69" w:rsidRPr="00C94A88" w:rsidRDefault="00692A69" w:rsidP="00C94A88">
      <w:pPr>
        <w:spacing w:line="276" w:lineRule="auto"/>
        <w:rPr>
          <w:rFonts w:ascii="Arial" w:hAnsi="Arial" w:cs="Arial"/>
          <w:color w:val="000000"/>
        </w:rPr>
      </w:pPr>
      <w:r w:rsidRPr="00C94A88">
        <w:rPr>
          <w:rFonts w:ascii="Arial" w:hAnsi="Arial" w:cs="Arial"/>
          <w:color w:val="000000"/>
        </w:rPr>
        <w:t>§ 2</w:t>
      </w:r>
      <w:r w:rsidR="001960C1" w:rsidRPr="00C94A88">
        <w:rPr>
          <w:rFonts w:ascii="Arial" w:hAnsi="Arial" w:cs="Arial"/>
          <w:color w:val="000000"/>
        </w:rPr>
        <w:t xml:space="preserve">. </w:t>
      </w:r>
      <w:r w:rsidR="0011587E" w:rsidRPr="00C94A88">
        <w:rPr>
          <w:rFonts w:ascii="Arial" w:hAnsi="Arial" w:cs="Arial"/>
          <w:color w:val="000000"/>
        </w:rPr>
        <w:t xml:space="preserve">1. </w:t>
      </w:r>
      <w:r w:rsidR="00080FB6" w:rsidRPr="00C94A88">
        <w:rPr>
          <w:rFonts w:ascii="Arial" w:hAnsi="Arial" w:cs="Arial"/>
          <w:color w:val="000000"/>
        </w:rPr>
        <w:t>Plan</w:t>
      </w:r>
      <w:r w:rsidR="000F3FAC" w:rsidRPr="00C94A88">
        <w:rPr>
          <w:rFonts w:ascii="Arial" w:hAnsi="Arial" w:cs="Arial"/>
          <w:color w:val="000000"/>
        </w:rPr>
        <w:t>, o którym mowa w § 1</w:t>
      </w:r>
      <w:r w:rsidR="005568C8" w:rsidRPr="00C94A88">
        <w:rPr>
          <w:rFonts w:ascii="Arial" w:hAnsi="Arial" w:cs="Arial"/>
          <w:color w:val="000000"/>
        </w:rPr>
        <w:t xml:space="preserve"> </w:t>
      </w:r>
      <w:r w:rsidR="00F76348" w:rsidRPr="00C94A88">
        <w:rPr>
          <w:rFonts w:ascii="Arial" w:hAnsi="Arial" w:cs="Arial"/>
          <w:color w:val="000000"/>
        </w:rPr>
        <w:t>ust. 1,</w:t>
      </w:r>
      <w:r w:rsidR="000F3FAC" w:rsidRPr="00C94A88">
        <w:rPr>
          <w:rFonts w:ascii="Arial" w:hAnsi="Arial" w:cs="Arial"/>
          <w:color w:val="000000"/>
        </w:rPr>
        <w:t xml:space="preserve"> </w:t>
      </w:r>
      <w:r w:rsidR="00080FB6" w:rsidRPr="00C94A88">
        <w:rPr>
          <w:rFonts w:ascii="Arial" w:hAnsi="Arial" w:cs="Arial"/>
          <w:color w:val="000000"/>
        </w:rPr>
        <w:t>obejmuje obszar</w:t>
      </w:r>
      <w:r w:rsidR="009923FB" w:rsidRPr="00C94A88">
        <w:rPr>
          <w:rFonts w:ascii="Arial" w:hAnsi="Arial" w:cs="Arial"/>
          <w:color w:val="000000"/>
        </w:rPr>
        <w:t>, położon</w:t>
      </w:r>
      <w:r w:rsidR="00FD79CE" w:rsidRPr="00C94A88">
        <w:rPr>
          <w:rFonts w:ascii="Arial" w:hAnsi="Arial" w:cs="Arial"/>
          <w:color w:val="000000"/>
        </w:rPr>
        <w:t>y</w:t>
      </w:r>
      <w:r w:rsidRPr="00C94A88">
        <w:rPr>
          <w:rFonts w:ascii="Arial" w:hAnsi="Arial" w:cs="Arial"/>
          <w:color w:val="000000"/>
        </w:rPr>
        <w:t xml:space="preserve"> w jednost</w:t>
      </w:r>
      <w:r w:rsidR="00517A87" w:rsidRPr="00C94A88">
        <w:rPr>
          <w:rFonts w:ascii="Arial" w:hAnsi="Arial" w:cs="Arial"/>
          <w:color w:val="000000"/>
        </w:rPr>
        <w:t>ce</w:t>
      </w:r>
      <w:r w:rsidRPr="00C94A88">
        <w:rPr>
          <w:rFonts w:ascii="Arial" w:hAnsi="Arial" w:cs="Arial"/>
          <w:color w:val="000000"/>
        </w:rPr>
        <w:t xml:space="preserve"> ewidencyjn</w:t>
      </w:r>
      <w:r w:rsidR="00517A87" w:rsidRPr="00C94A88">
        <w:rPr>
          <w:rFonts w:ascii="Arial" w:hAnsi="Arial" w:cs="Arial"/>
          <w:color w:val="000000"/>
        </w:rPr>
        <w:t>ej</w:t>
      </w:r>
      <w:r w:rsidRPr="00C94A88">
        <w:rPr>
          <w:rFonts w:ascii="Arial" w:hAnsi="Arial" w:cs="Arial"/>
          <w:color w:val="000000"/>
        </w:rPr>
        <w:t xml:space="preserve"> miasto</w:t>
      </w:r>
      <w:r w:rsidR="00844D0A" w:rsidRPr="00C94A88">
        <w:rPr>
          <w:rFonts w:ascii="Arial" w:hAnsi="Arial" w:cs="Arial"/>
          <w:color w:val="000000"/>
        </w:rPr>
        <w:t xml:space="preserve"> </w:t>
      </w:r>
      <w:r w:rsidRPr="00C94A88">
        <w:rPr>
          <w:rFonts w:ascii="Arial" w:hAnsi="Arial" w:cs="Arial"/>
          <w:color w:val="000000"/>
        </w:rPr>
        <w:t>Włocła</w:t>
      </w:r>
      <w:r w:rsidR="006743BD" w:rsidRPr="00C94A88">
        <w:rPr>
          <w:rFonts w:ascii="Arial" w:hAnsi="Arial" w:cs="Arial"/>
          <w:color w:val="000000"/>
        </w:rPr>
        <w:t xml:space="preserve">wek </w:t>
      </w:r>
      <w:r w:rsidR="00027C87" w:rsidRPr="00C94A88">
        <w:rPr>
          <w:rFonts w:ascii="Arial" w:hAnsi="Arial" w:cs="Arial"/>
          <w:color w:val="000000"/>
        </w:rPr>
        <w:t>–</w:t>
      </w:r>
      <w:r w:rsidR="006743BD" w:rsidRPr="00C94A88">
        <w:rPr>
          <w:rFonts w:ascii="Arial" w:hAnsi="Arial" w:cs="Arial"/>
          <w:color w:val="000000"/>
        </w:rPr>
        <w:t xml:space="preserve"> </w:t>
      </w:r>
      <w:r w:rsidR="00027C87" w:rsidRPr="00C94A88">
        <w:rPr>
          <w:rFonts w:ascii="Arial" w:hAnsi="Arial" w:cs="Arial"/>
          <w:color w:val="000000"/>
        </w:rPr>
        <w:t>w obrębach</w:t>
      </w:r>
      <w:r w:rsidR="00844D0A" w:rsidRPr="00C94A88">
        <w:rPr>
          <w:rFonts w:ascii="Arial" w:hAnsi="Arial" w:cs="Arial"/>
          <w:color w:val="000000"/>
        </w:rPr>
        <w:t xml:space="preserve"> Włocławek KM </w:t>
      </w:r>
      <w:r w:rsidR="001D4429" w:rsidRPr="00C94A88">
        <w:rPr>
          <w:rFonts w:ascii="Arial" w:hAnsi="Arial" w:cs="Arial"/>
          <w:color w:val="000000"/>
        </w:rPr>
        <w:t xml:space="preserve">23, </w:t>
      </w:r>
      <w:r w:rsidR="00ED62A7" w:rsidRPr="00C94A88">
        <w:rPr>
          <w:rFonts w:ascii="Arial" w:hAnsi="Arial" w:cs="Arial"/>
          <w:color w:val="000000"/>
        </w:rPr>
        <w:t>45, 46, 47, 48, 49/1, 49/2, 50, 51</w:t>
      </w:r>
      <w:r w:rsidR="001D4429" w:rsidRPr="00C94A88">
        <w:rPr>
          <w:rFonts w:ascii="Arial" w:hAnsi="Arial" w:cs="Arial"/>
          <w:color w:val="000000"/>
        </w:rPr>
        <w:t xml:space="preserve">, 52, 81 </w:t>
      </w:r>
      <w:r w:rsidR="00E072B4" w:rsidRPr="00C94A88">
        <w:rPr>
          <w:rFonts w:ascii="Arial" w:hAnsi="Arial" w:cs="Arial"/>
          <w:color w:val="000000"/>
        </w:rPr>
        <w:t>– Jednostk</w:t>
      </w:r>
      <w:r w:rsidR="0043581C" w:rsidRPr="00C94A88">
        <w:rPr>
          <w:rFonts w:ascii="Arial" w:hAnsi="Arial" w:cs="Arial"/>
          <w:color w:val="000000"/>
        </w:rPr>
        <w:t>a</w:t>
      </w:r>
      <w:r w:rsidR="00E072B4" w:rsidRPr="00C94A88">
        <w:rPr>
          <w:rFonts w:ascii="Arial" w:hAnsi="Arial" w:cs="Arial"/>
          <w:color w:val="000000"/>
        </w:rPr>
        <w:t xml:space="preserve"> Strukturaln</w:t>
      </w:r>
      <w:r w:rsidR="0043581C" w:rsidRPr="00C94A88">
        <w:rPr>
          <w:rFonts w:ascii="Arial" w:hAnsi="Arial" w:cs="Arial"/>
          <w:color w:val="000000"/>
        </w:rPr>
        <w:t>a</w:t>
      </w:r>
      <w:r w:rsidR="009E16AF" w:rsidRPr="00C94A88">
        <w:rPr>
          <w:rFonts w:ascii="Arial" w:hAnsi="Arial" w:cs="Arial"/>
          <w:color w:val="000000"/>
        </w:rPr>
        <w:t xml:space="preserve"> Śródmieście</w:t>
      </w:r>
      <w:r w:rsidR="00ED62A7" w:rsidRPr="00C94A88">
        <w:rPr>
          <w:rFonts w:ascii="Arial" w:hAnsi="Arial" w:cs="Arial"/>
          <w:color w:val="000000"/>
        </w:rPr>
        <w:t>.</w:t>
      </w:r>
    </w:p>
    <w:p w:rsidR="00994549" w:rsidRPr="00C94A88" w:rsidRDefault="00994549" w:rsidP="00C94A88">
      <w:pPr>
        <w:spacing w:line="276" w:lineRule="auto"/>
        <w:ind w:left="284" w:hanging="284"/>
        <w:rPr>
          <w:rFonts w:ascii="Arial" w:hAnsi="Arial" w:cs="Arial"/>
          <w:color w:val="000000"/>
        </w:rPr>
      </w:pPr>
    </w:p>
    <w:p w:rsidR="00A16451" w:rsidRPr="00C94A88" w:rsidRDefault="003539B7" w:rsidP="00C94A88">
      <w:pPr>
        <w:spacing w:line="276" w:lineRule="auto"/>
        <w:ind w:left="284" w:hanging="284"/>
        <w:rPr>
          <w:rFonts w:ascii="Arial" w:hAnsi="Arial" w:cs="Arial"/>
          <w:color w:val="000000"/>
        </w:rPr>
      </w:pPr>
      <w:r w:rsidRPr="00C94A88">
        <w:rPr>
          <w:rFonts w:ascii="Arial" w:hAnsi="Arial" w:cs="Arial"/>
          <w:color w:val="000000"/>
        </w:rPr>
        <w:t xml:space="preserve">§ </w:t>
      </w:r>
      <w:r w:rsidR="004C3F7F" w:rsidRPr="00C94A88">
        <w:rPr>
          <w:rFonts w:ascii="Arial" w:hAnsi="Arial" w:cs="Arial"/>
          <w:color w:val="000000"/>
        </w:rPr>
        <w:t>3</w:t>
      </w:r>
      <w:r w:rsidR="001960C1" w:rsidRPr="00C94A88">
        <w:rPr>
          <w:rFonts w:ascii="Arial" w:hAnsi="Arial" w:cs="Arial"/>
          <w:color w:val="000000"/>
        </w:rPr>
        <w:t>.</w:t>
      </w:r>
      <w:r w:rsidR="002E5CEA" w:rsidRPr="00C94A88">
        <w:rPr>
          <w:rFonts w:ascii="Arial" w:hAnsi="Arial" w:cs="Arial"/>
          <w:color w:val="000000"/>
        </w:rPr>
        <w:t xml:space="preserve"> 1.</w:t>
      </w:r>
      <w:r w:rsidR="00E02556" w:rsidRPr="00C94A88">
        <w:rPr>
          <w:rFonts w:ascii="Arial" w:hAnsi="Arial" w:cs="Arial"/>
          <w:color w:val="000000"/>
        </w:rPr>
        <w:t xml:space="preserve"> </w:t>
      </w:r>
      <w:r w:rsidR="00A16451" w:rsidRPr="00C94A88">
        <w:rPr>
          <w:rFonts w:ascii="Arial" w:hAnsi="Arial" w:cs="Arial"/>
          <w:color w:val="000000"/>
        </w:rPr>
        <w:t>Zakres ustaleń planu obejmuje część tekstową stanowiącą treść uchwały oraz część graficzną w postaci rysunku planu.</w:t>
      </w:r>
    </w:p>
    <w:p w:rsidR="00025AA9" w:rsidRPr="00C94A88" w:rsidRDefault="00446D8B" w:rsidP="00C94A88">
      <w:pPr>
        <w:numPr>
          <w:ilvl w:val="1"/>
          <w:numId w:val="5"/>
        </w:numPr>
        <w:tabs>
          <w:tab w:val="clear" w:pos="1440"/>
          <w:tab w:val="num" w:pos="284"/>
        </w:tabs>
        <w:spacing w:line="276" w:lineRule="auto"/>
        <w:ind w:left="284" w:hanging="284"/>
        <w:rPr>
          <w:rFonts w:ascii="Arial" w:hAnsi="Arial" w:cs="Arial"/>
          <w:color w:val="000000"/>
        </w:rPr>
      </w:pPr>
      <w:r w:rsidRPr="00C94A88">
        <w:rPr>
          <w:rFonts w:ascii="Arial" w:hAnsi="Arial" w:cs="Arial"/>
          <w:color w:val="000000"/>
        </w:rPr>
        <w:t xml:space="preserve">Oznaczenia graficzne </w:t>
      </w:r>
      <w:r w:rsidR="006C6DE6" w:rsidRPr="00C94A88">
        <w:rPr>
          <w:rFonts w:ascii="Arial" w:hAnsi="Arial" w:cs="Arial"/>
          <w:color w:val="000000"/>
        </w:rPr>
        <w:t xml:space="preserve">ustaleń planu </w:t>
      </w:r>
      <w:r w:rsidRPr="00C94A88">
        <w:rPr>
          <w:rFonts w:ascii="Arial" w:hAnsi="Arial" w:cs="Arial"/>
          <w:color w:val="000000"/>
        </w:rPr>
        <w:t>przedstawi</w:t>
      </w:r>
      <w:r w:rsidR="006C6DE6" w:rsidRPr="00C94A88">
        <w:rPr>
          <w:rFonts w:ascii="Arial" w:hAnsi="Arial" w:cs="Arial"/>
          <w:color w:val="000000"/>
        </w:rPr>
        <w:t>one na rysunku planu</w:t>
      </w:r>
      <w:r w:rsidR="00025AA9" w:rsidRPr="00C94A88">
        <w:rPr>
          <w:rFonts w:ascii="Arial" w:hAnsi="Arial" w:cs="Arial"/>
          <w:color w:val="000000"/>
        </w:rPr>
        <w:t>:</w:t>
      </w:r>
    </w:p>
    <w:p w:rsidR="00025AA9" w:rsidRPr="00C94A88" w:rsidRDefault="00025AA9" w:rsidP="00C94A88">
      <w:pPr>
        <w:numPr>
          <w:ilvl w:val="0"/>
          <w:numId w:val="2"/>
        </w:numPr>
        <w:tabs>
          <w:tab w:val="clear" w:pos="720"/>
          <w:tab w:val="num" w:pos="567"/>
        </w:tabs>
        <w:spacing w:line="276" w:lineRule="auto"/>
        <w:ind w:left="567" w:hanging="283"/>
        <w:rPr>
          <w:rFonts w:ascii="Arial" w:hAnsi="Arial" w:cs="Arial"/>
          <w:color w:val="000000"/>
        </w:rPr>
      </w:pPr>
      <w:r w:rsidRPr="00C94A88">
        <w:rPr>
          <w:rFonts w:ascii="Arial" w:hAnsi="Arial" w:cs="Arial"/>
          <w:color w:val="000000"/>
        </w:rPr>
        <w:t>granic</w:t>
      </w:r>
      <w:r w:rsidR="006C6DD4" w:rsidRPr="00C94A88">
        <w:rPr>
          <w:rFonts w:ascii="Arial" w:hAnsi="Arial" w:cs="Arial"/>
          <w:color w:val="000000"/>
        </w:rPr>
        <w:t>a</w:t>
      </w:r>
      <w:r w:rsidRPr="00C94A88">
        <w:rPr>
          <w:rFonts w:ascii="Arial" w:hAnsi="Arial" w:cs="Arial"/>
          <w:color w:val="000000"/>
        </w:rPr>
        <w:t xml:space="preserve"> obszar</w:t>
      </w:r>
      <w:r w:rsidR="004F03C5" w:rsidRPr="00C94A88">
        <w:rPr>
          <w:rFonts w:ascii="Arial" w:hAnsi="Arial" w:cs="Arial"/>
          <w:color w:val="000000"/>
        </w:rPr>
        <w:t>u</w:t>
      </w:r>
      <w:r w:rsidRPr="00C94A88">
        <w:rPr>
          <w:rFonts w:ascii="Arial" w:hAnsi="Arial" w:cs="Arial"/>
          <w:color w:val="000000"/>
        </w:rPr>
        <w:t xml:space="preserve"> objęt</w:t>
      </w:r>
      <w:r w:rsidR="004F03C5" w:rsidRPr="00C94A88">
        <w:rPr>
          <w:rFonts w:ascii="Arial" w:hAnsi="Arial" w:cs="Arial"/>
          <w:color w:val="000000"/>
        </w:rPr>
        <w:t>ego</w:t>
      </w:r>
      <w:r w:rsidRPr="00C94A88">
        <w:rPr>
          <w:rFonts w:ascii="Arial" w:hAnsi="Arial" w:cs="Arial"/>
          <w:color w:val="000000"/>
        </w:rPr>
        <w:t xml:space="preserve"> </w:t>
      </w:r>
      <w:r w:rsidR="00ED2EBC" w:rsidRPr="00C94A88">
        <w:rPr>
          <w:rFonts w:ascii="Arial" w:hAnsi="Arial" w:cs="Arial"/>
          <w:color w:val="000000"/>
        </w:rPr>
        <w:t>miejscowym planem zagospodarowania przestrzennego;</w:t>
      </w:r>
    </w:p>
    <w:p w:rsidR="00C85C71" w:rsidRPr="00C94A88" w:rsidRDefault="00025AA9" w:rsidP="00C94A88">
      <w:pPr>
        <w:numPr>
          <w:ilvl w:val="0"/>
          <w:numId w:val="2"/>
        </w:numPr>
        <w:tabs>
          <w:tab w:val="clear" w:pos="720"/>
          <w:tab w:val="num" w:pos="567"/>
        </w:tabs>
        <w:spacing w:line="276" w:lineRule="auto"/>
        <w:ind w:left="567" w:hanging="283"/>
        <w:rPr>
          <w:rFonts w:ascii="Arial" w:hAnsi="Arial" w:cs="Arial"/>
          <w:color w:val="000000"/>
        </w:rPr>
      </w:pPr>
      <w:r w:rsidRPr="00C94A88">
        <w:rPr>
          <w:rFonts w:ascii="Arial" w:hAnsi="Arial" w:cs="Arial"/>
          <w:color w:val="000000"/>
        </w:rPr>
        <w:t>lini</w:t>
      </w:r>
      <w:r w:rsidR="00C85C71" w:rsidRPr="00C94A88">
        <w:rPr>
          <w:rFonts w:ascii="Arial" w:hAnsi="Arial" w:cs="Arial"/>
          <w:color w:val="000000"/>
        </w:rPr>
        <w:t>e</w:t>
      </w:r>
      <w:r w:rsidRPr="00C94A88">
        <w:rPr>
          <w:rFonts w:ascii="Arial" w:hAnsi="Arial" w:cs="Arial"/>
          <w:color w:val="000000"/>
        </w:rPr>
        <w:t xml:space="preserve"> rozgraniczając</w:t>
      </w:r>
      <w:r w:rsidR="00C85C71" w:rsidRPr="00C94A88">
        <w:rPr>
          <w:rFonts w:ascii="Arial" w:hAnsi="Arial" w:cs="Arial"/>
          <w:color w:val="000000"/>
        </w:rPr>
        <w:t>e</w:t>
      </w:r>
      <w:r w:rsidRPr="00C94A88">
        <w:rPr>
          <w:rFonts w:ascii="Arial" w:hAnsi="Arial" w:cs="Arial"/>
          <w:color w:val="000000"/>
        </w:rPr>
        <w:t xml:space="preserve"> teren</w:t>
      </w:r>
      <w:r w:rsidR="00C85C71" w:rsidRPr="00C94A88">
        <w:rPr>
          <w:rFonts w:ascii="Arial" w:hAnsi="Arial" w:cs="Arial"/>
          <w:color w:val="000000"/>
        </w:rPr>
        <w:t>y</w:t>
      </w:r>
      <w:r w:rsidRPr="00C94A88">
        <w:rPr>
          <w:rFonts w:ascii="Arial" w:hAnsi="Arial" w:cs="Arial"/>
          <w:color w:val="000000"/>
        </w:rPr>
        <w:t xml:space="preserve"> </w:t>
      </w:r>
      <w:r w:rsidR="006735D7" w:rsidRPr="00C94A88">
        <w:rPr>
          <w:rFonts w:ascii="Arial" w:hAnsi="Arial" w:cs="Arial"/>
          <w:color w:val="000000"/>
        </w:rPr>
        <w:t>o różnym przeznaczeniu lub różnych zasadach zagospodarowania</w:t>
      </w:r>
      <w:r w:rsidR="005910F8" w:rsidRPr="00C94A88">
        <w:rPr>
          <w:rFonts w:ascii="Arial" w:hAnsi="Arial" w:cs="Arial"/>
          <w:color w:val="000000"/>
        </w:rPr>
        <w:t>;</w:t>
      </w:r>
    </w:p>
    <w:p w:rsidR="007F6381" w:rsidRPr="00C94A88" w:rsidRDefault="007F6381" w:rsidP="00C94A88">
      <w:pPr>
        <w:numPr>
          <w:ilvl w:val="0"/>
          <w:numId w:val="2"/>
        </w:numPr>
        <w:tabs>
          <w:tab w:val="clear" w:pos="720"/>
          <w:tab w:val="num" w:pos="567"/>
        </w:tabs>
        <w:spacing w:line="276" w:lineRule="auto"/>
        <w:ind w:left="567" w:hanging="283"/>
        <w:rPr>
          <w:rFonts w:ascii="Arial" w:hAnsi="Arial" w:cs="Arial"/>
          <w:color w:val="000000"/>
        </w:rPr>
      </w:pPr>
      <w:r w:rsidRPr="00C94A88">
        <w:rPr>
          <w:rFonts w:ascii="Arial" w:hAnsi="Arial" w:cs="Arial"/>
          <w:color w:val="000000"/>
        </w:rPr>
        <w:lastRenderedPageBreak/>
        <w:t>obowiązujące linie zabudowy;</w:t>
      </w:r>
    </w:p>
    <w:p w:rsidR="00CD2F81" w:rsidRPr="00C94A88" w:rsidRDefault="004A7939" w:rsidP="00C94A88">
      <w:pPr>
        <w:numPr>
          <w:ilvl w:val="0"/>
          <w:numId w:val="2"/>
        </w:numPr>
        <w:tabs>
          <w:tab w:val="clear" w:pos="720"/>
          <w:tab w:val="num" w:pos="567"/>
        </w:tabs>
        <w:spacing w:line="276" w:lineRule="auto"/>
        <w:ind w:left="567" w:hanging="283"/>
        <w:rPr>
          <w:rFonts w:ascii="Arial" w:hAnsi="Arial" w:cs="Arial"/>
          <w:color w:val="000000"/>
        </w:rPr>
      </w:pPr>
      <w:r w:rsidRPr="00C94A88">
        <w:rPr>
          <w:rFonts w:ascii="Arial" w:hAnsi="Arial" w:cs="Arial"/>
          <w:color w:val="000000"/>
        </w:rPr>
        <w:t>nieprzekraczaln</w:t>
      </w:r>
      <w:r w:rsidR="00FF6CB9" w:rsidRPr="00C94A88">
        <w:rPr>
          <w:rFonts w:ascii="Arial" w:hAnsi="Arial" w:cs="Arial"/>
          <w:color w:val="000000"/>
        </w:rPr>
        <w:t xml:space="preserve">e </w:t>
      </w:r>
      <w:r w:rsidRPr="00C94A88">
        <w:rPr>
          <w:rFonts w:ascii="Arial" w:hAnsi="Arial" w:cs="Arial"/>
          <w:color w:val="000000"/>
        </w:rPr>
        <w:t>lini</w:t>
      </w:r>
      <w:r w:rsidR="00FF6CB9" w:rsidRPr="00C94A88">
        <w:rPr>
          <w:rFonts w:ascii="Arial" w:hAnsi="Arial" w:cs="Arial"/>
          <w:color w:val="000000"/>
        </w:rPr>
        <w:t>e</w:t>
      </w:r>
      <w:r w:rsidRPr="00C94A88">
        <w:rPr>
          <w:rFonts w:ascii="Arial" w:hAnsi="Arial" w:cs="Arial"/>
          <w:color w:val="000000"/>
        </w:rPr>
        <w:t xml:space="preserve"> </w:t>
      </w:r>
      <w:r w:rsidR="00FF6CB9" w:rsidRPr="00C94A88">
        <w:rPr>
          <w:rFonts w:ascii="Arial" w:hAnsi="Arial" w:cs="Arial"/>
          <w:color w:val="000000"/>
        </w:rPr>
        <w:t>z</w:t>
      </w:r>
      <w:r w:rsidRPr="00C94A88">
        <w:rPr>
          <w:rFonts w:ascii="Arial" w:hAnsi="Arial" w:cs="Arial"/>
          <w:color w:val="000000"/>
        </w:rPr>
        <w:t>abudowy</w:t>
      </w:r>
      <w:r w:rsidR="00025AA9" w:rsidRPr="00C94A88">
        <w:rPr>
          <w:rFonts w:ascii="Arial" w:hAnsi="Arial" w:cs="Arial"/>
          <w:color w:val="000000"/>
        </w:rPr>
        <w:t>;</w:t>
      </w:r>
    </w:p>
    <w:p w:rsidR="00CD2F81" w:rsidRPr="00C94A88" w:rsidRDefault="00CD2F81" w:rsidP="00C94A88">
      <w:pPr>
        <w:numPr>
          <w:ilvl w:val="0"/>
          <w:numId w:val="2"/>
        </w:numPr>
        <w:tabs>
          <w:tab w:val="clear" w:pos="720"/>
          <w:tab w:val="num" w:pos="567"/>
        </w:tabs>
        <w:spacing w:line="276" w:lineRule="auto"/>
        <w:ind w:left="567" w:hanging="283"/>
        <w:rPr>
          <w:rFonts w:ascii="Arial" w:hAnsi="Arial" w:cs="Arial"/>
          <w:color w:val="000000"/>
        </w:rPr>
      </w:pPr>
      <w:r w:rsidRPr="00C94A88">
        <w:rPr>
          <w:rFonts w:ascii="Arial" w:hAnsi="Arial" w:cs="Arial"/>
          <w:color w:val="000000"/>
        </w:rPr>
        <w:t>granica strefy ścisłej ochrony konserwatorskiej Dzielnicy Starego Miasta Włocławek podlegającej ochronie na podstawie przepisów odrębnych;</w:t>
      </w:r>
    </w:p>
    <w:p w:rsidR="00CD2F81" w:rsidRPr="00C94A88" w:rsidRDefault="00CD2F81" w:rsidP="00C94A88">
      <w:pPr>
        <w:numPr>
          <w:ilvl w:val="0"/>
          <w:numId w:val="2"/>
        </w:numPr>
        <w:tabs>
          <w:tab w:val="clear" w:pos="720"/>
          <w:tab w:val="num" w:pos="567"/>
        </w:tabs>
        <w:spacing w:line="276" w:lineRule="auto"/>
        <w:ind w:left="567" w:hanging="283"/>
        <w:rPr>
          <w:rFonts w:ascii="Arial" w:hAnsi="Arial" w:cs="Arial"/>
          <w:color w:val="000000"/>
        </w:rPr>
      </w:pPr>
      <w:r w:rsidRPr="00C94A88">
        <w:rPr>
          <w:rFonts w:ascii="Arial" w:hAnsi="Arial" w:cs="Arial"/>
          <w:color w:val="000000"/>
        </w:rPr>
        <w:t>granica strefy historycznej struktury przestrzennej miasta Włocławka podlegającej ochronie na podstawie ustaleń miejscowego planu;</w:t>
      </w:r>
    </w:p>
    <w:p w:rsidR="00CD2F81" w:rsidRPr="00C94A88" w:rsidRDefault="00CD2F81" w:rsidP="00C94A88">
      <w:pPr>
        <w:numPr>
          <w:ilvl w:val="0"/>
          <w:numId w:val="2"/>
        </w:numPr>
        <w:tabs>
          <w:tab w:val="clear" w:pos="720"/>
          <w:tab w:val="num" w:pos="567"/>
        </w:tabs>
        <w:spacing w:line="276" w:lineRule="auto"/>
        <w:ind w:left="567" w:hanging="283"/>
        <w:rPr>
          <w:rFonts w:ascii="Arial" w:hAnsi="Arial" w:cs="Arial"/>
          <w:color w:val="000000"/>
        </w:rPr>
      </w:pPr>
      <w:r w:rsidRPr="00C94A88">
        <w:rPr>
          <w:rFonts w:ascii="Arial" w:hAnsi="Arial" w:cs="Arial"/>
          <w:color w:val="000000"/>
        </w:rPr>
        <w:t>granica strefy ochrony archeologicznej podlegającej ochronie na podstawie ustaleń miejscowego planu;</w:t>
      </w:r>
    </w:p>
    <w:p w:rsidR="00CD2F81" w:rsidRPr="00C94A88" w:rsidRDefault="00CD2F81" w:rsidP="00C94A88">
      <w:pPr>
        <w:numPr>
          <w:ilvl w:val="0"/>
          <w:numId w:val="2"/>
        </w:numPr>
        <w:tabs>
          <w:tab w:val="clear" w:pos="720"/>
          <w:tab w:val="num" w:pos="567"/>
        </w:tabs>
        <w:spacing w:line="276" w:lineRule="auto"/>
        <w:ind w:left="567" w:hanging="283"/>
        <w:rPr>
          <w:rFonts w:ascii="Arial" w:hAnsi="Arial" w:cs="Arial"/>
          <w:color w:val="000000"/>
        </w:rPr>
      </w:pPr>
      <w:r w:rsidRPr="00C94A88">
        <w:rPr>
          <w:rFonts w:ascii="Arial" w:hAnsi="Arial" w:cs="Arial"/>
          <w:color w:val="000000"/>
        </w:rPr>
        <w:t xml:space="preserve">granice stanowisk archeologicznych </w:t>
      </w:r>
      <w:r w:rsidRPr="00C94A88">
        <w:rPr>
          <w:rFonts w:ascii="Arial" w:eastAsia="Calibri" w:hAnsi="Arial" w:cs="Arial"/>
          <w:color w:val="000000"/>
          <w:lang w:eastAsia="en-US"/>
        </w:rPr>
        <w:t xml:space="preserve">AZP 47-48/2/31, AZP 47-48/6/34 </w:t>
      </w:r>
      <w:r w:rsidRPr="00C94A88">
        <w:rPr>
          <w:rFonts w:ascii="Arial" w:hAnsi="Arial" w:cs="Arial"/>
          <w:color w:val="000000"/>
        </w:rPr>
        <w:t>podlegających ochronie na podstawie ustaleń miejscowego planu;</w:t>
      </w:r>
    </w:p>
    <w:p w:rsidR="00A66C80" w:rsidRPr="00C94A88" w:rsidRDefault="00A66C80" w:rsidP="00C94A88">
      <w:pPr>
        <w:numPr>
          <w:ilvl w:val="0"/>
          <w:numId w:val="2"/>
        </w:numPr>
        <w:tabs>
          <w:tab w:val="clear" w:pos="720"/>
          <w:tab w:val="num" w:pos="567"/>
        </w:tabs>
        <w:spacing w:line="276" w:lineRule="auto"/>
        <w:ind w:left="567" w:hanging="283"/>
        <w:rPr>
          <w:rFonts w:ascii="Arial" w:hAnsi="Arial" w:cs="Arial"/>
          <w:color w:val="000000"/>
        </w:rPr>
      </w:pPr>
      <w:r w:rsidRPr="00C94A88">
        <w:rPr>
          <w:rFonts w:ascii="Arial" w:hAnsi="Arial" w:cs="Arial"/>
          <w:color w:val="000000"/>
        </w:rPr>
        <w:t>zabytek nieruchomy podlegający ochronie na podstawie przepisów odrębnych – budynek;</w:t>
      </w:r>
    </w:p>
    <w:p w:rsidR="00A66C80" w:rsidRPr="00C94A88" w:rsidRDefault="00A66C80" w:rsidP="00C94A88">
      <w:pPr>
        <w:numPr>
          <w:ilvl w:val="0"/>
          <w:numId w:val="2"/>
        </w:numPr>
        <w:tabs>
          <w:tab w:val="clear" w:pos="720"/>
          <w:tab w:val="num" w:pos="567"/>
        </w:tabs>
        <w:spacing w:line="276" w:lineRule="auto"/>
        <w:ind w:left="567" w:hanging="283"/>
        <w:rPr>
          <w:rFonts w:ascii="Arial" w:hAnsi="Arial" w:cs="Arial"/>
          <w:color w:val="000000"/>
        </w:rPr>
      </w:pPr>
      <w:r w:rsidRPr="00C94A88">
        <w:rPr>
          <w:rFonts w:ascii="Arial" w:hAnsi="Arial" w:cs="Arial"/>
          <w:color w:val="000000"/>
        </w:rPr>
        <w:t>zabytek nieruchomy podlegający ochronie na podstawie przepisów odrębnych – teren;</w:t>
      </w:r>
    </w:p>
    <w:p w:rsidR="00A66C80" w:rsidRPr="00C94A88" w:rsidRDefault="00A66C80" w:rsidP="00C94A88">
      <w:pPr>
        <w:numPr>
          <w:ilvl w:val="0"/>
          <w:numId w:val="2"/>
        </w:numPr>
        <w:tabs>
          <w:tab w:val="clear" w:pos="720"/>
          <w:tab w:val="num" w:pos="567"/>
        </w:tabs>
        <w:spacing w:line="276" w:lineRule="auto"/>
        <w:ind w:left="567" w:hanging="283"/>
        <w:rPr>
          <w:rFonts w:ascii="Arial" w:hAnsi="Arial" w:cs="Arial"/>
          <w:color w:val="000000"/>
        </w:rPr>
      </w:pPr>
      <w:r w:rsidRPr="00C94A88">
        <w:rPr>
          <w:rFonts w:ascii="Arial" w:hAnsi="Arial" w:cs="Arial"/>
          <w:color w:val="000000"/>
        </w:rPr>
        <w:t>zabytek nieruchomy podlegający ochronie na podstawie przepisów odrębnych – ogrodzenie;</w:t>
      </w:r>
    </w:p>
    <w:p w:rsidR="00A66C80" w:rsidRPr="00C94A88" w:rsidRDefault="00A66C80" w:rsidP="00C94A88">
      <w:pPr>
        <w:numPr>
          <w:ilvl w:val="0"/>
          <w:numId w:val="2"/>
        </w:numPr>
        <w:tabs>
          <w:tab w:val="clear" w:pos="720"/>
          <w:tab w:val="num" w:pos="567"/>
        </w:tabs>
        <w:spacing w:line="276" w:lineRule="auto"/>
        <w:ind w:left="567" w:hanging="283"/>
        <w:rPr>
          <w:rFonts w:ascii="Arial" w:hAnsi="Arial" w:cs="Arial"/>
          <w:color w:val="000000"/>
        </w:rPr>
      </w:pPr>
      <w:r w:rsidRPr="00C94A88">
        <w:rPr>
          <w:rFonts w:ascii="Arial" w:hAnsi="Arial" w:cs="Arial"/>
          <w:color w:val="000000"/>
        </w:rPr>
        <w:t>zabytek nieruchomy podlegający ochronie na podstawie ustaleń miejscowego planu – budynek, teren;</w:t>
      </w:r>
    </w:p>
    <w:p w:rsidR="00A66C80" w:rsidRPr="00C94A88" w:rsidRDefault="00A66C80" w:rsidP="00C94A88">
      <w:pPr>
        <w:numPr>
          <w:ilvl w:val="0"/>
          <w:numId w:val="2"/>
        </w:numPr>
        <w:tabs>
          <w:tab w:val="clear" w:pos="720"/>
          <w:tab w:val="num" w:pos="567"/>
        </w:tabs>
        <w:spacing w:line="276" w:lineRule="auto"/>
        <w:ind w:left="567" w:hanging="283"/>
        <w:rPr>
          <w:rFonts w:ascii="Arial" w:hAnsi="Arial" w:cs="Arial"/>
          <w:color w:val="000000"/>
        </w:rPr>
      </w:pPr>
      <w:r w:rsidRPr="00C94A88">
        <w:rPr>
          <w:rFonts w:ascii="Arial" w:hAnsi="Arial" w:cs="Arial"/>
          <w:color w:val="000000"/>
        </w:rPr>
        <w:t>zabytek nieruchomy podlegający ochronie na podstawie ustaleń miejscowego planu – ogrodzenie</w:t>
      </w:r>
      <w:r w:rsidR="009F00FE" w:rsidRPr="00C94A88">
        <w:rPr>
          <w:rFonts w:ascii="Arial" w:hAnsi="Arial" w:cs="Arial"/>
          <w:color w:val="000000"/>
        </w:rPr>
        <w:t>;</w:t>
      </w:r>
    </w:p>
    <w:p w:rsidR="00A66C80" w:rsidRPr="00C94A88" w:rsidRDefault="00A66C80" w:rsidP="00C94A88">
      <w:pPr>
        <w:numPr>
          <w:ilvl w:val="0"/>
          <w:numId w:val="2"/>
        </w:numPr>
        <w:tabs>
          <w:tab w:val="clear" w:pos="720"/>
          <w:tab w:val="num" w:pos="567"/>
        </w:tabs>
        <w:spacing w:line="276" w:lineRule="auto"/>
        <w:ind w:left="567" w:hanging="283"/>
        <w:rPr>
          <w:rFonts w:ascii="Arial" w:hAnsi="Arial" w:cs="Arial"/>
          <w:color w:val="FF0000"/>
        </w:rPr>
      </w:pPr>
      <w:r w:rsidRPr="00C94A88">
        <w:rPr>
          <w:rFonts w:ascii="Arial" w:hAnsi="Arial" w:cs="Arial"/>
          <w:color w:val="000000"/>
        </w:rPr>
        <w:t xml:space="preserve">zabytek nieruchomy podlegający ochronie na podstawie ustaleń miejscowego planu – </w:t>
      </w:r>
      <w:r w:rsidR="00C934DE" w:rsidRPr="00C94A88">
        <w:rPr>
          <w:rFonts w:ascii="Arial" w:hAnsi="Arial" w:cs="Arial"/>
          <w:color w:val="000000"/>
        </w:rPr>
        <w:t>kapliczka, pompa do wody;</w:t>
      </w:r>
    </w:p>
    <w:p w:rsidR="009D7652" w:rsidRPr="00C94A88" w:rsidRDefault="009D7652" w:rsidP="00C94A88">
      <w:pPr>
        <w:numPr>
          <w:ilvl w:val="0"/>
          <w:numId w:val="2"/>
        </w:numPr>
        <w:tabs>
          <w:tab w:val="clear" w:pos="720"/>
          <w:tab w:val="num" w:pos="567"/>
        </w:tabs>
        <w:spacing w:line="276" w:lineRule="auto"/>
        <w:ind w:left="567" w:hanging="283"/>
        <w:rPr>
          <w:rFonts w:ascii="Arial" w:hAnsi="Arial" w:cs="Arial"/>
          <w:color w:val="000000"/>
        </w:rPr>
      </w:pPr>
      <w:r w:rsidRPr="00C94A88">
        <w:rPr>
          <w:rFonts w:ascii="Arial" w:hAnsi="Arial" w:cs="Arial"/>
          <w:color w:val="000000"/>
        </w:rPr>
        <w:t>granica obszaru Specjalnej ochrony ptaków PLB040003 „Dolina Dolnej Wisły” (granica obszaru natura 2000);</w:t>
      </w:r>
    </w:p>
    <w:p w:rsidR="00A66C80" w:rsidRPr="00C94A88" w:rsidRDefault="00A66C80" w:rsidP="00C94A88">
      <w:pPr>
        <w:numPr>
          <w:ilvl w:val="0"/>
          <w:numId w:val="2"/>
        </w:numPr>
        <w:tabs>
          <w:tab w:val="clear" w:pos="720"/>
          <w:tab w:val="num" w:pos="567"/>
        </w:tabs>
        <w:spacing w:line="276" w:lineRule="auto"/>
        <w:ind w:left="567" w:hanging="283"/>
        <w:rPr>
          <w:rFonts w:ascii="Arial" w:hAnsi="Arial" w:cs="Arial"/>
          <w:color w:val="000000"/>
        </w:rPr>
      </w:pPr>
      <w:r w:rsidRPr="00C94A88">
        <w:rPr>
          <w:rFonts w:ascii="Arial" w:hAnsi="Arial" w:cs="Arial"/>
          <w:color w:val="000000"/>
        </w:rPr>
        <w:t>obszar szczególnego zagrożenia powodzią;</w:t>
      </w:r>
    </w:p>
    <w:p w:rsidR="00A66C80" w:rsidRPr="00C94A88" w:rsidRDefault="00A66C80" w:rsidP="00C94A88">
      <w:pPr>
        <w:numPr>
          <w:ilvl w:val="0"/>
          <w:numId w:val="2"/>
        </w:numPr>
        <w:tabs>
          <w:tab w:val="clear" w:pos="720"/>
          <w:tab w:val="num" w:pos="567"/>
        </w:tabs>
        <w:spacing w:line="276" w:lineRule="auto"/>
        <w:ind w:left="567" w:hanging="283"/>
        <w:rPr>
          <w:rFonts w:ascii="Arial" w:hAnsi="Arial" w:cs="Arial"/>
          <w:color w:val="000000"/>
        </w:rPr>
      </w:pPr>
      <w:r w:rsidRPr="00C94A88">
        <w:rPr>
          <w:rFonts w:ascii="Arial" w:hAnsi="Arial" w:cs="Arial"/>
          <w:color w:val="000000"/>
        </w:rPr>
        <w:t>granice obszaru szczególnego zagrożenia powodzią, na którym prawdopodobieństwo wystąpienia powodzi jest średnie i wynosi 1%;</w:t>
      </w:r>
    </w:p>
    <w:p w:rsidR="00E84956" w:rsidRPr="00C94A88" w:rsidRDefault="00A66C80" w:rsidP="00C94A88">
      <w:pPr>
        <w:numPr>
          <w:ilvl w:val="0"/>
          <w:numId w:val="2"/>
        </w:numPr>
        <w:tabs>
          <w:tab w:val="clear" w:pos="720"/>
          <w:tab w:val="num" w:pos="567"/>
        </w:tabs>
        <w:spacing w:line="276" w:lineRule="auto"/>
        <w:ind w:left="567" w:hanging="283"/>
        <w:rPr>
          <w:rFonts w:ascii="Arial" w:hAnsi="Arial" w:cs="Arial"/>
          <w:color w:val="000000"/>
        </w:rPr>
      </w:pPr>
      <w:r w:rsidRPr="00C94A88">
        <w:rPr>
          <w:rFonts w:ascii="Arial" w:hAnsi="Arial" w:cs="Arial"/>
          <w:color w:val="000000"/>
        </w:rPr>
        <w:t>granice obszaru szczególnego zagrożenia powodzią, na którym prawdopodobieństwo wystąpienia powodzi jest wysokie i wynosi 10%;</w:t>
      </w:r>
    </w:p>
    <w:p w:rsidR="00E84956" w:rsidRPr="00C94A88" w:rsidRDefault="00E84956" w:rsidP="00C94A88">
      <w:pPr>
        <w:numPr>
          <w:ilvl w:val="0"/>
          <w:numId w:val="2"/>
        </w:numPr>
        <w:tabs>
          <w:tab w:val="clear" w:pos="720"/>
          <w:tab w:val="num" w:pos="567"/>
        </w:tabs>
        <w:spacing w:line="276" w:lineRule="auto"/>
        <w:ind w:left="567" w:hanging="283"/>
        <w:rPr>
          <w:rFonts w:ascii="Arial" w:hAnsi="Arial" w:cs="Arial"/>
          <w:color w:val="000000"/>
        </w:rPr>
      </w:pPr>
      <w:bookmarkStart w:id="2" w:name="_Hlk214443497"/>
      <w:r w:rsidRPr="00C94A88">
        <w:rPr>
          <w:rFonts w:ascii="Arial" w:hAnsi="Arial" w:cs="Arial"/>
          <w:color w:val="000000"/>
        </w:rPr>
        <w:t xml:space="preserve">granica terenu o </w:t>
      </w:r>
      <w:r w:rsidR="00EC118F" w:rsidRPr="00C94A88">
        <w:rPr>
          <w:rFonts w:ascii="Arial" w:hAnsi="Arial" w:cs="Arial"/>
          <w:color w:val="000000"/>
        </w:rPr>
        <w:t>dobrej p</w:t>
      </w:r>
      <w:r w:rsidRPr="00C94A88">
        <w:rPr>
          <w:rFonts w:ascii="Arial" w:hAnsi="Arial" w:cs="Arial"/>
          <w:color w:val="000000"/>
        </w:rPr>
        <w:t>rzydatności gruntów dla budownictwa</w:t>
      </w:r>
      <w:r w:rsidR="00EC118F" w:rsidRPr="00C94A88">
        <w:rPr>
          <w:rFonts w:ascii="Arial" w:hAnsi="Arial" w:cs="Arial"/>
          <w:color w:val="000000"/>
        </w:rPr>
        <w:t xml:space="preserve"> – w poziomie posadowienia piaski;</w:t>
      </w:r>
    </w:p>
    <w:p w:rsidR="00E84956" w:rsidRPr="00C94A88" w:rsidRDefault="00E84956" w:rsidP="00C94A88">
      <w:pPr>
        <w:numPr>
          <w:ilvl w:val="0"/>
          <w:numId w:val="2"/>
        </w:numPr>
        <w:tabs>
          <w:tab w:val="clear" w:pos="720"/>
          <w:tab w:val="num" w:pos="567"/>
        </w:tabs>
        <w:spacing w:line="276" w:lineRule="auto"/>
        <w:ind w:left="567" w:hanging="283"/>
        <w:rPr>
          <w:rFonts w:ascii="Arial" w:hAnsi="Arial" w:cs="Arial"/>
          <w:color w:val="000000"/>
        </w:rPr>
      </w:pPr>
      <w:r w:rsidRPr="00C94A88">
        <w:rPr>
          <w:rFonts w:ascii="Arial" w:hAnsi="Arial" w:cs="Arial"/>
          <w:color w:val="000000"/>
        </w:rPr>
        <w:t>granica terenu o dostatecznej przydatności gruntów dla budownictwa;</w:t>
      </w:r>
    </w:p>
    <w:p w:rsidR="00E84956" w:rsidRPr="00C94A88" w:rsidRDefault="00E84956" w:rsidP="00C94A88">
      <w:pPr>
        <w:numPr>
          <w:ilvl w:val="0"/>
          <w:numId w:val="2"/>
        </w:numPr>
        <w:tabs>
          <w:tab w:val="clear" w:pos="720"/>
          <w:tab w:val="num" w:pos="567"/>
        </w:tabs>
        <w:spacing w:line="276" w:lineRule="auto"/>
        <w:ind w:left="567" w:hanging="283"/>
        <w:rPr>
          <w:rFonts w:ascii="Arial" w:hAnsi="Arial" w:cs="Arial"/>
          <w:color w:val="000000"/>
        </w:rPr>
      </w:pPr>
      <w:r w:rsidRPr="00C94A88">
        <w:rPr>
          <w:rFonts w:ascii="Arial" w:hAnsi="Arial" w:cs="Arial"/>
          <w:color w:val="000000"/>
        </w:rPr>
        <w:t>granica terenu o złej przydatności gruntów dla budownictwa – w poziomie posadowienia pęczniejące iły;</w:t>
      </w:r>
    </w:p>
    <w:p w:rsidR="00E84956" w:rsidRPr="00C94A88" w:rsidRDefault="00E84956" w:rsidP="00C94A88">
      <w:pPr>
        <w:numPr>
          <w:ilvl w:val="0"/>
          <w:numId w:val="2"/>
        </w:numPr>
        <w:tabs>
          <w:tab w:val="clear" w:pos="720"/>
          <w:tab w:val="num" w:pos="567"/>
        </w:tabs>
        <w:spacing w:line="276" w:lineRule="auto"/>
        <w:ind w:left="567" w:hanging="283"/>
        <w:rPr>
          <w:rFonts w:ascii="Arial" w:hAnsi="Arial" w:cs="Arial"/>
          <w:color w:val="000000"/>
        </w:rPr>
      </w:pPr>
      <w:r w:rsidRPr="00C94A88">
        <w:rPr>
          <w:rFonts w:ascii="Arial" w:hAnsi="Arial" w:cs="Arial"/>
          <w:color w:val="000000"/>
        </w:rPr>
        <w:t xml:space="preserve"> granica terenu o złej przydatności gruntów dla budownictwa – w poziomie posadowienia grunty organiczne;</w:t>
      </w:r>
    </w:p>
    <w:p w:rsidR="00D80CC3" w:rsidRPr="00C94A88" w:rsidRDefault="00E84956" w:rsidP="00C94A88">
      <w:pPr>
        <w:numPr>
          <w:ilvl w:val="0"/>
          <w:numId w:val="2"/>
        </w:numPr>
        <w:tabs>
          <w:tab w:val="clear" w:pos="720"/>
          <w:tab w:val="num" w:pos="567"/>
        </w:tabs>
        <w:spacing w:line="276" w:lineRule="auto"/>
        <w:ind w:left="567" w:hanging="283"/>
        <w:rPr>
          <w:rFonts w:ascii="Arial" w:hAnsi="Arial" w:cs="Arial"/>
          <w:color w:val="000000"/>
        </w:rPr>
      </w:pPr>
      <w:r w:rsidRPr="00C94A88">
        <w:rPr>
          <w:rFonts w:ascii="Arial" w:hAnsi="Arial" w:cs="Arial"/>
          <w:color w:val="000000"/>
        </w:rPr>
        <w:t>granica terenu o złej przydatności gruntów dla budownictwa – występowanie nasypów niebudowlanych</w:t>
      </w:r>
      <w:r w:rsidR="002057D1" w:rsidRPr="00C94A88">
        <w:rPr>
          <w:rFonts w:ascii="Arial" w:hAnsi="Arial" w:cs="Arial"/>
          <w:color w:val="000000"/>
        </w:rPr>
        <w:t xml:space="preserve"> </w:t>
      </w:r>
      <w:r w:rsidRPr="00C94A88">
        <w:rPr>
          <w:rFonts w:ascii="Arial" w:hAnsi="Arial" w:cs="Arial"/>
          <w:color w:val="000000"/>
        </w:rPr>
        <w:t>dużej miąższości;</w:t>
      </w:r>
    </w:p>
    <w:p w:rsidR="00C623EC" w:rsidRPr="00C94A88" w:rsidRDefault="00C623EC" w:rsidP="00C94A88">
      <w:pPr>
        <w:numPr>
          <w:ilvl w:val="0"/>
          <w:numId w:val="2"/>
        </w:numPr>
        <w:tabs>
          <w:tab w:val="clear" w:pos="720"/>
          <w:tab w:val="num" w:pos="567"/>
        </w:tabs>
        <w:spacing w:line="276" w:lineRule="auto"/>
        <w:ind w:left="567" w:hanging="283"/>
        <w:rPr>
          <w:rFonts w:ascii="Arial" w:hAnsi="Arial" w:cs="Arial"/>
          <w:color w:val="000000"/>
        </w:rPr>
      </w:pPr>
      <w:r w:rsidRPr="00C94A88">
        <w:rPr>
          <w:rFonts w:ascii="Arial" w:hAnsi="Arial" w:cs="Arial"/>
          <w:color w:val="000000"/>
        </w:rPr>
        <w:t>granica terenu o średniej przydatności dla budownictwa – występowanie nasypów różnej miąższości pokrywających głównie osady piaszczyste, podrzędne gliny zwałowe;</w:t>
      </w:r>
    </w:p>
    <w:p w:rsidR="00C623EC" w:rsidRPr="00C94A88" w:rsidRDefault="00C623EC" w:rsidP="00C94A88">
      <w:pPr>
        <w:numPr>
          <w:ilvl w:val="0"/>
          <w:numId w:val="2"/>
        </w:numPr>
        <w:tabs>
          <w:tab w:val="clear" w:pos="720"/>
          <w:tab w:val="num" w:pos="567"/>
        </w:tabs>
        <w:spacing w:line="276" w:lineRule="auto"/>
        <w:ind w:left="567" w:hanging="283"/>
        <w:rPr>
          <w:rFonts w:ascii="Arial" w:hAnsi="Arial" w:cs="Arial"/>
          <w:color w:val="000000"/>
        </w:rPr>
      </w:pPr>
      <w:r w:rsidRPr="00C94A88">
        <w:rPr>
          <w:rFonts w:ascii="Arial" w:hAnsi="Arial" w:cs="Arial"/>
          <w:color w:val="000000"/>
        </w:rPr>
        <w:t>granica terenu o niskiej przydatności dla budownictwa – występowanie gruntów niespoistych, przewarstwień nanosów akumulacji rzecznej oraz osadów organicznych, przykrytych warstwą nasypów, w tym niebudowlanych, różnej miąższości;</w:t>
      </w:r>
    </w:p>
    <w:p w:rsidR="00C623EC" w:rsidRPr="00C94A88" w:rsidRDefault="00C623EC" w:rsidP="00C94A88">
      <w:pPr>
        <w:numPr>
          <w:ilvl w:val="0"/>
          <w:numId w:val="2"/>
        </w:numPr>
        <w:tabs>
          <w:tab w:val="clear" w:pos="720"/>
          <w:tab w:val="num" w:pos="567"/>
        </w:tabs>
        <w:spacing w:line="276" w:lineRule="auto"/>
        <w:ind w:left="567" w:hanging="283"/>
        <w:rPr>
          <w:rFonts w:ascii="Arial" w:hAnsi="Arial" w:cs="Arial"/>
          <w:color w:val="000000"/>
        </w:rPr>
      </w:pPr>
      <w:r w:rsidRPr="00C94A88">
        <w:rPr>
          <w:rFonts w:ascii="Arial" w:hAnsi="Arial" w:cs="Arial"/>
          <w:color w:val="000000"/>
        </w:rPr>
        <w:lastRenderedPageBreak/>
        <w:t>granica terenu o najniższej przydatności dla budownictwa – występowanie gruntów organicznych i niespoistych w podłożu, obecność pęczniejących iłów;</w:t>
      </w:r>
    </w:p>
    <w:bookmarkEnd w:id="2"/>
    <w:p w:rsidR="00BC58B8" w:rsidRPr="00C94A88" w:rsidRDefault="00BC58B8" w:rsidP="00C94A88">
      <w:pPr>
        <w:numPr>
          <w:ilvl w:val="0"/>
          <w:numId w:val="2"/>
        </w:numPr>
        <w:tabs>
          <w:tab w:val="clear" w:pos="720"/>
          <w:tab w:val="num" w:pos="567"/>
        </w:tabs>
        <w:spacing w:line="276" w:lineRule="auto"/>
        <w:ind w:left="567" w:hanging="283"/>
        <w:rPr>
          <w:rFonts w:ascii="Arial" w:hAnsi="Arial" w:cs="Arial"/>
        </w:rPr>
      </w:pPr>
      <w:r w:rsidRPr="00C94A88">
        <w:rPr>
          <w:rFonts w:ascii="Arial" w:hAnsi="Arial" w:cs="Arial"/>
        </w:rPr>
        <w:t>pomnik przyrody podlegający ochronie na podstawie przepisów odrębnych – dąb Kujawiak</w:t>
      </w:r>
      <w:r w:rsidR="009F3B10" w:rsidRPr="00C94A88">
        <w:rPr>
          <w:rFonts w:ascii="Arial" w:hAnsi="Arial" w:cs="Arial"/>
        </w:rPr>
        <w:t>;</w:t>
      </w:r>
    </w:p>
    <w:p w:rsidR="009F3B10" w:rsidRPr="00C94A88" w:rsidRDefault="009F3B10" w:rsidP="00C94A88">
      <w:pPr>
        <w:numPr>
          <w:ilvl w:val="0"/>
          <w:numId w:val="2"/>
        </w:numPr>
        <w:tabs>
          <w:tab w:val="clear" w:pos="720"/>
          <w:tab w:val="num" w:pos="567"/>
        </w:tabs>
        <w:spacing w:line="276" w:lineRule="auto"/>
        <w:ind w:left="567" w:hanging="283"/>
        <w:rPr>
          <w:rFonts w:ascii="Arial" w:hAnsi="Arial" w:cs="Arial"/>
        </w:rPr>
      </w:pPr>
      <w:r w:rsidRPr="00C94A88">
        <w:rPr>
          <w:rFonts w:ascii="Arial" w:hAnsi="Arial" w:cs="Arial"/>
        </w:rPr>
        <w:t>1,…,6</w:t>
      </w:r>
      <w:r w:rsidR="00EF3538" w:rsidRPr="00C94A88">
        <w:rPr>
          <w:rFonts w:ascii="Arial" w:hAnsi="Arial" w:cs="Arial"/>
        </w:rPr>
        <w:t>1</w:t>
      </w:r>
      <w:r w:rsidRPr="00C94A88">
        <w:rPr>
          <w:rFonts w:ascii="Arial" w:hAnsi="Arial" w:cs="Arial"/>
        </w:rPr>
        <w:t xml:space="preserve"> - numeracja ciągła w ramach danego przeznaczenia.</w:t>
      </w:r>
    </w:p>
    <w:p w:rsidR="00F76348" w:rsidRPr="00C94A88" w:rsidRDefault="00F76348" w:rsidP="00C94A88">
      <w:pPr>
        <w:spacing w:line="276" w:lineRule="auto"/>
        <w:rPr>
          <w:rFonts w:ascii="Arial" w:hAnsi="Arial" w:cs="Arial"/>
          <w:color w:val="000000"/>
        </w:rPr>
      </w:pPr>
      <w:r w:rsidRPr="00C94A88">
        <w:rPr>
          <w:rFonts w:ascii="Arial" w:hAnsi="Arial" w:cs="Arial"/>
          <w:color w:val="000000"/>
        </w:rPr>
        <w:t xml:space="preserve">3. </w:t>
      </w:r>
      <w:r w:rsidR="00A16451" w:rsidRPr="00C94A88">
        <w:rPr>
          <w:rFonts w:ascii="Arial" w:hAnsi="Arial" w:cs="Arial"/>
          <w:color w:val="000000"/>
        </w:rPr>
        <w:t>Symbole, nazwy i oznaczenia graficzne dotyczące przeznaczenia terenów</w:t>
      </w:r>
      <w:r w:rsidRPr="00C94A88">
        <w:rPr>
          <w:rFonts w:ascii="Arial" w:hAnsi="Arial" w:cs="Arial"/>
          <w:color w:val="000000"/>
        </w:rPr>
        <w:t>:</w:t>
      </w:r>
    </w:p>
    <w:p w:rsidR="005D6342" w:rsidRPr="00C94A88" w:rsidRDefault="005D6342" w:rsidP="00C94A88">
      <w:pPr>
        <w:numPr>
          <w:ilvl w:val="0"/>
          <w:numId w:val="10"/>
        </w:numPr>
        <w:spacing w:line="276" w:lineRule="auto"/>
        <w:ind w:left="567" w:hanging="283"/>
        <w:rPr>
          <w:rFonts w:ascii="Arial" w:hAnsi="Arial" w:cs="Arial"/>
          <w:color w:val="000000"/>
        </w:rPr>
      </w:pPr>
      <w:r w:rsidRPr="00C94A88">
        <w:rPr>
          <w:rFonts w:ascii="Arial" w:hAnsi="Arial" w:cs="Arial"/>
          <w:color w:val="000000"/>
        </w:rPr>
        <w:t>MW</w:t>
      </w:r>
      <w:r w:rsidR="00AE428B" w:rsidRPr="00C94A88">
        <w:rPr>
          <w:rFonts w:ascii="Arial" w:hAnsi="Arial" w:cs="Arial"/>
          <w:color w:val="000000"/>
        </w:rPr>
        <w:t>-U</w:t>
      </w:r>
      <w:r w:rsidRPr="00C94A88">
        <w:rPr>
          <w:rFonts w:ascii="Arial" w:hAnsi="Arial" w:cs="Arial"/>
          <w:color w:val="000000"/>
        </w:rPr>
        <w:t xml:space="preserve"> – </w:t>
      </w:r>
      <w:r w:rsidR="003B7B39" w:rsidRPr="00C94A88">
        <w:rPr>
          <w:rFonts w:ascii="Arial" w:hAnsi="Arial" w:cs="Arial"/>
          <w:color w:val="000000"/>
        </w:rPr>
        <w:t xml:space="preserve">teren zabudowy mieszkaniowej </w:t>
      </w:r>
      <w:r w:rsidRPr="00C94A88">
        <w:rPr>
          <w:rFonts w:ascii="Arial" w:hAnsi="Arial" w:cs="Arial"/>
          <w:color w:val="000000"/>
        </w:rPr>
        <w:t>wielorodzinn</w:t>
      </w:r>
      <w:r w:rsidR="003B7B39" w:rsidRPr="00C94A88">
        <w:rPr>
          <w:rFonts w:ascii="Arial" w:hAnsi="Arial" w:cs="Arial"/>
          <w:color w:val="000000"/>
        </w:rPr>
        <w:t>ej</w:t>
      </w:r>
      <w:r w:rsidR="00AE428B" w:rsidRPr="00C94A88">
        <w:rPr>
          <w:rFonts w:ascii="Arial" w:hAnsi="Arial" w:cs="Arial"/>
          <w:color w:val="000000"/>
        </w:rPr>
        <w:t xml:space="preserve"> </w:t>
      </w:r>
      <w:r w:rsidR="00D23940" w:rsidRPr="00C94A88">
        <w:rPr>
          <w:rFonts w:ascii="Arial" w:hAnsi="Arial" w:cs="Arial"/>
          <w:color w:val="000000"/>
        </w:rPr>
        <w:t>lub</w:t>
      </w:r>
      <w:r w:rsidR="00AE428B" w:rsidRPr="00C94A88">
        <w:rPr>
          <w:rFonts w:ascii="Arial" w:hAnsi="Arial" w:cs="Arial"/>
          <w:color w:val="000000"/>
        </w:rPr>
        <w:t xml:space="preserve"> usług;</w:t>
      </w:r>
    </w:p>
    <w:p w:rsidR="00994549" w:rsidRPr="00C94A88" w:rsidRDefault="00994549" w:rsidP="00C94A88">
      <w:pPr>
        <w:numPr>
          <w:ilvl w:val="0"/>
          <w:numId w:val="10"/>
        </w:numPr>
        <w:spacing w:line="276" w:lineRule="auto"/>
        <w:ind w:left="567" w:hanging="283"/>
        <w:rPr>
          <w:rFonts w:ascii="Arial" w:hAnsi="Arial" w:cs="Arial"/>
          <w:color w:val="000000"/>
        </w:rPr>
      </w:pPr>
      <w:r w:rsidRPr="00C94A88">
        <w:rPr>
          <w:rFonts w:ascii="Arial" w:hAnsi="Arial" w:cs="Arial"/>
          <w:color w:val="000000"/>
        </w:rPr>
        <w:t xml:space="preserve">U – </w:t>
      </w:r>
      <w:r w:rsidR="00855C82" w:rsidRPr="00C94A88">
        <w:rPr>
          <w:rFonts w:ascii="Arial" w:hAnsi="Arial" w:cs="Arial"/>
          <w:color w:val="000000"/>
        </w:rPr>
        <w:t>teren usług</w:t>
      </w:r>
      <w:r w:rsidRPr="00C94A88">
        <w:rPr>
          <w:rFonts w:ascii="Arial" w:hAnsi="Arial" w:cs="Arial"/>
          <w:color w:val="000000"/>
        </w:rPr>
        <w:t xml:space="preserve">; </w:t>
      </w:r>
    </w:p>
    <w:p w:rsidR="00B22E3F" w:rsidRPr="00C94A88" w:rsidRDefault="00B22E3F" w:rsidP="00C94A88">
      <w:pPr>
        <w:numPr>
          <w:ilvl w:val="0"/>
          <w:numId w:val="10"/>
        </w:numPr>
        <w:spacing w:line="276" w:lineRule="auto"/>
        <w:ind w:left="567" w:hanging="283"/>
        <w:rPr>
          <w:rFonts w:ascii="Arial" w:hAnsi="Arial" w:cs="Arial"/>
          <w:color w:val="000000"/>
        </w:rPr>
      </w:pPr>
      <w:r w:rsidRPr="00C94A88">
        <w:rPr>
          <w:rFonts w:ascii="Arial" w:hAnsi="Arial" w:cs="Arial"/>
          <w:color w:val="000000"/>
        </w:rPr>
        <w:t>U-KOP-KOR – teren usług lub parkingu lub placu lub rynku;</w:t>
      </w:r>
    </w:p>
    <w:p w:rsidR="00AB5B6F" w:rsidRPr="00C94A88" w:rsidRDefault="00AB5B6F" w:rsidP="00C94A88">
      <w:pPr>
        <w:numPr>
          <w:ilvl w:val="0"/>
          <w:numId w:val="10"/>
        </w:numPr>
        <w:spacing w:line="276" w:lineRule="auto"/>
        <w:ind w:left="567" w:hanging="283"/>
        <w:rPr>
          <w:rFonts w:ascii="Arial" w:hAnsi="Arial" w:cs="Arial"/>
          <w:color w:val="000000"/>
        </w:rPr>
      </w:pPr>
      <w:r w:rsidRPr="00C94A88">
        <w:rPr>
          <w:rFonts w:ascii="Arial" w:hAnsi="Arial" w:cs="Arial"/>
          <w:color w:val="000000"/>
        </w:rPr>
        <w:t>UZ – teren usług zdrowia i pomocy społecznej;</w:t>
      </w:r>
    </w:p>
    <w:p w:rsidR="009147A4" w:rsidRPr="00C94A88" w:rsidRDefault="009147A4" w:rsidP="00C94A88">
      <w:pPr>
        <w:numPr>
          <w:ilvl w:val="0"/>
          <w:numId w:val="10"/>
        </w:numPr>
        <w:spacing w:line="276" w:lineRule="auto"/>
        <w:ind w:left="567" w:hanging="283"/>
        <w:rPr>
          <w:rFonts w:ascii="Arial" w:hAnsi="Arial" w:cs="Arial"/>
          <w:color w:val="000000"/>
        </w:rPr>
      </w:pPr>
      <w:r w:rsidRPr="00C94A88">
        <w:rPr>
          <w:rFonts w:ascii="Arial" w:hAnsi="Arial" w:cs="Arial"/>
          <w:color w:val="000000"/>
        </w:rPr>
        <w:t>UR – teren usług kultu religijnego;</w:t>
      </w:r>
    </w:p>
    <w:p w:rsidR="00F1425F" w:rsidRPr="00C94A88" w:rsidRDefault="00F1425F" w:rsidP="00C94A88">
      <w:pPr>
        <w:numPr>
          <w:ilvl w:val="0"/>
          <w:numId w:val="10"/>
        </w:numPr>
        <w:spacing w:line="276" w:lineRule="auto"/>
        <w:ind w:left="567" w:hanging="283"/>
        <w:rPr>
          <w:rFonts w:ascii="Arial" w:hAnsi="Arial" w:cs="Arial"/>
          <w:color w:val="000000"/>
        </w:rPr>
      </w:pPr>
      <w:r w:rsidRPr="00C94A88">
        <w:rPr>
          <w:rFonts w:ascii="Arial" w:hAnsi="Arial" w:cs="Arial"/>
          <w:color w:val="000000"/>
        </w:rPr>
        <w:t>KDG – teren drogi głównej;</w:t>
      </w:r>
    </w:p>
    <w:p w:rsidR="002105D7" w:rsidRPr="00C94A88" w:rsidRDefault="002105D7" w:rsidP="00C94A88">
      <w:pPr>
        <w:numPr>
          <w:ilvl w:val="0"/>
          <w:numId w:val="10"/>
        </w:numPr>
        <w:spacing w:line="276" w:lineRule="auto"/>
        <w:ind w:left="567" w:hanging="283"/>
        <w:rPr>
          <w:rFonts w:ascii="Arial" w:hAnsi="Arial" w:cs="Arial"/>
          <w:color w:val="000000"/>
        </w:rPr>
      </w:pPr>
      <w:r w:rsidRPr="00C94A88">
        <w:rPr>
          <w:rFonts w:ascii="Arial" w:hAnsi="Arial" w:cs="Arial"/>
          <w:color w:val="000000"/>
        </w:rPr>
        <w:t>KDG-KDZ-ZP – teren drogi głównej lub zbiorczej lub zieleni urządzonej</w:t>
      </w:r>
      <w:r w:rsidR="007E0EA0" w:rsidRPr="00C94A88">
        <w:rPr>
          <w:rFonts w:ascii="Arial" w:hAnsi="Arial" w:cs="Arial"/>
          <w:color w:val="000000"/>
        </w:rPr>
        <w:t>;</w:t>
      </w:r>
    </w:p>
    <w:p w:rsidR="009411BB" w:rsidRPr="00C94A88" w:rsidRDefault="009411BB" w:rsidP="00C94A88">
      <w:pPr>
        <w:numPr>
          <w:ilvl w:val="0"/>
          <w:numId w:val="10"/>
        </w:numPr>
        <w:spacing w:line="276" w:lineRule="auto"/>
        <w:ind w:left="567" w:hanging="283"/>
        <w:rPr>
          <w:rFonts w:ascii="Arial" w:hAnsi="Arial" w:cs="Arial"/>
          <w:color w:val="000000"/>
        </w:rPr>
      </w:pPr>
      <w:r w:rsidRPr="00C94A88">
        <w:rPr>
          <w:rFonts w:ascii="Arial" w:hAnsi="Arial" w:cs="Arial"/>
          <w:color w:val="000000"/>
        </w:rPr>
        <w:t>KDZ – teren drogi zbiorczej;</w:t>
      </w:r>
    </w:p>
    <w:p w:rsidR="009411BB" w:rsidRPr="00C94A88" w:rsidRDefault="009411BB" w:rsidP="00C94A88">
      <w:pPr>
        <w:numPr>
          <w:ilvl w:val="0"/>
          <w:numId w:val="10"/>
        </w:numPr>
        <w:spacing w:line="276" w:lineRule="auto"/>
        <w:ind w:left="567" w:hanging="283"/>
        <w:rPr>
          <w:rFonts w:ascii="Arial" w:hAnsi="Arial" w:cs="Arial"/>
          <w:color w:val="000000"/>
        </w:rPr>
      </w:pPr>
      <w:r w:rsidRPr="00C94A88">
        <w:rPr>
          <w:rFonts w:ascii="Arial" w:hAnsi="Arial" w:cs="Arial"/>
          <w:color w:val="000000"/>
        </w:rPr>
        <w:t>KDL – teren drogi lokalnej;</w:t>
      </w:r>
    </w:p>
    <w:p w:rsidR="0063370B" w:rsidRPr="00C94A88" w:rsidRDefault="0063370B" w:rsidP="00C94A88">
      <w:pPr>
        <w:numPr>
          <w:ilvl w:val="0"/>
          <w:numId w:val="10"/>
        </w:numPr>
        <w:spacing w:line="276" w:lineRule="auto"/>
        <w:ind w:left="567" w:hanging="283"/>
        <w:rPr>
          <w:rFonts w:ascii="Arial" w:hAnsi="Arial" w:cs="Arial"/>
          <w:color w:val="000000"/>
        </w:rPr>
      </w:pPr>
      <w:r w:rsidRPr="00C94A88">
        <w:rPr>
          <w:rFonts w:ascii="Arial" w:hAnsi="Arial" w:cs="Arial"/>
          <w:color w:val="000000"/>
        </w:rPr>
        <w:t>KDL-KP – teren drogi lokalnej lub komunikacji pieszo-rowerowej;</w:t>
      </w:r>
    </w:p>
    <w:p w:rsidR="007E0EA0" w:rsidRPr="00C94A88" w:rsidRDefault="007E0EA0" w:rsidP="00C94A88">
      <w:pPr>
        <w:numPr>
          <w:ilvl w:val="0"/>
          <w:numId w:val="10"/>
        </w:numPr>
        <w:spacing w:line="276" w:lineRule="auto"/>
        <w:ind w:left="567" w:hanging="283"/>
        <w:rPr>
          <w:rFonts w:ascii="Arial" w:hAnsi="Arial" w:cs="Arial"/>
          <w:color w:val="000000"/>
        </w:rPr>
      </w:pPr>
      <w:r w:rsidRPr="00C94A88">
        <w:rPr>
          <w:rFonts w:ascii="Arial" w:hAnsi="Arial" w:cs="Arial"/>
          <w:color w:val="000000"/>
        </w:rPr>
        <w:t>KDL-KOP – teren drogi lokalnej lub parkingu;</w:t>
      </w:r>
    </w:p>
    <w:p w:rsidR="009411BB" w:rsidRPr="00C94A88" w:rsidRDefault="009411BB" w:rsidP="00C94A88">
      <w:pPr>
        <w:numPr>
          <w:ilvl w:val="0"/>
          <w:numId w:val="10"/>
        </w:numPr>
        <w:spacing w:line="276" w:lineRule="auto"/>
        <w:ind w:left="567" w:hanging="283"/>
        <w:rPr>
          <w:rFonts w:ascii="Arial" w:hAnsi="Arial" w:cs="Arial"/>
          <w:color w:val="000000"/>
        </w:rPr>
      </w:pPr>
      <w:r w:rsidRPr="00C94A88">
        <w:rPr>
          <w:rFonts w:ascii="Arial" w:hAnsi="Arial" w:cs="Arial"/>
          <w:color w:val="000000"/>
        </w:rPr>
        <w:t>KDD – teren drogi dojazdowej</w:t>
      </w:r>
      <w:r w:rsidR="00390736" w:rsidRPr="00C94A88">
        <w:rPr>
          <w:rFonts w:ascii="Arial" w:hAnsi="Arial" w:cs="Arial"/>
          <w:color w:val="000000"/>
        </w:rPr>
        <w:t>;</w:t>
      </w:r>
    </w:p>
    <w:p w:rsidR="001233D8" w:rsidRPr="00C94A88" w:rsidRDefault="001233D8" w:rsidP="00C94A88">
      <w:pPr>
        <w:numPr>
          <w:ilvl w:val="0"/>
          <w:numId w:val="10"/>
        </w:numPr>
        <w:spacing w:line="276" w:lineRule="auto"/>
        <w:ind w:left="567" w:hanging="283"/>
        <w:rPr>
          <w:rFonts w:ascii="Arial" w:hAnsi="Arial" w:cs="Arial"/>
          <w:color w:val="000000"/>
        </w:rPr>
      </w:pPr>
      <w:r w:rsidRPr="00C94A88">
        <w:rPr>
          <w:rFonts w:ascii="Arial" w:hAnsi="Arial" w:cs="Arial"/>
          <w:color w:val="000000"/>
        </w:rPr>
        <w:t>KPP – teren komunikacji pieszej</w:t>
      </w:r>
    </w:p>
    <w:p w:rsidR="001233D8" w:rsidRPr="00C94A88" w:rsidRDefault="001233D8" w:rsidP="00C94A88">
      <w:pPr>
        <w:numPr>
          <w:ilvl w:val="0"/>
          <w:numId w:val="10"/>
        </w:numPr>
        <w:spacing w:line="276" w:lineRule="auto"/>
        <w:ind w:left="567" w:hanging="283"/>
        <w:rPr>
          <w:rFonts w:ascii="Arial" w:hAnsi="Arial" w:cs="Arial"/>
          <w:color w:val="000000"/>
        </w:rPr>
      </w:pPr>
      <w:r w:rsidRPr="00C94A88">
        <w:rPr>
          <w:rFonts w:ascii="Arial" w:hAnsi="Arial" w:cs="Arial"/>
          <w:color w:val="000000"/>
        </w:rPr>
        <w:t>KOP – teren parkingu;</w:t>
      </w:r>
    </w:p>
    <w:p w:rsidR="001233D8" w:rsidRPr="00C94A88" w:rsidRDefault="001233D8" w:rsidP="00C94A88">
      <w:pPr>
        <w:numPr>
          <w:ilvl w:val="0"/>
          <w:numId w:val="10"/>
        </w:numPr>
        <w:spacing w:line="276" w:lineRule="auto"/>
        <w:ind w:left="567" w:hanging="283"/>
        <w:rPr>
          <w:rFonts w:ascii="Arial" w:hAnsi="Arial" w:cs="Arial"/>
          <w:color w:val="000000"/>
        </w:rPr>
      </w:pPr>
      <w:r w:rsidRPr="00C94A88">
        <w:rPr>
          <w:rFonts w:ascii="Arial" w:hAnsi="Arial" w:cs="Arial"/>
          <w:color w:val="000000"/>
        </w:rPr>
        <w:t>KOR – teren placu lub rynku;</w:t>
      </w:r>
    </w:p>
    <w:p w:rsidR="001233D8" w:rsidRPr="00C94A88" w:rsidRDefault="001233D8" w:rsidP="00C94A88">
      <w:pPr>
        <w:numPr>
          <w:ilvl w:val="0"/>
          <w:numId w:val="10"/>
        </w:numPr>
        <w:spacing w:line="276" w:lineRule="auto"/>
        <w:ind w:left="567" w:hanging="283"/>
        <w:rPr>
          <w:rFonts w:ascii="Arial" w:hAnsi="Arial" w:cs="Arial"/>
          <w:color w:val="000000"/>
        </w:rPr>
      </w:pPr>
      <w:r w:rsidRPr="00C94A88">
        <w:rPr>
          <w:rFonts w:ascii="Arial" w:hAnsi="Arial" w:cs="Arial"/>
          <w:color w:val="000000"/>
        </w:rPr>
        <w:t>ZP – teren zieleni urządzonej;</w:t>
      </w:r>
    </w:p>
    <w:p w:rsidR="00010438" w:rsidRPr="00C94A88" w:rsidRDefault="00AF72EB" w:rsidP="00C94A88">
      <w:pPr>
        <w:numPr>
          <w:ilvl w:val="0"/>
          <w:numId w:val="15"/>
        </w:numPr>
        <w:tabs>
          <w:tab w:val="clear" w:pos="1440"/>
          <w:tab w:val="num" w:pos="284"/>
          <w:tab w:val="left" w:pos="567"/>
        </w:tabs>
        <w:spacing w:line="276" w:lineRule="auto"/>
        <w:ind w:left="284" w:hanging="284"/>
        <w:rPr>
          <w:rFonts w:ascii="Arial" w:hAnsi="Arial" w:cs="Arial"/>
          <w:color w:val="000000"/>
        </w:rPr>
      </w:pPr>
      <w:r w:rsidRPr="00C94A88">
        <w:rPr>
          <w:rFonts w:ascii="Arial" w:hAnsi="Arial" w:cs="Arial"/>
          <w:color w:val="000000"/>
        </w:rPr>
        <w:t>Oznaczeni</w:t>
      </w:r>
      <w:r w:rsidR="00010438" w:rsidRPr="00C94A88">
        <w:rPr>
          <w:rFonts w:ascii="Arial" w:hAnsi="Arial" w:cs="Arial"/>
          <w:color w:val="000000"/>
        </w:rPr>
        <w:t>a elementów informacyjnych:</w:t>
      </w:r>
    </w:p>
    <w:p w:rsidR="009305BD" w:rsidRPr="00C94A88" w:rsidRDefault="009305BD" w:rsidP="00C94A88">
      <w:pPr>
        <w:numPr>
          <w:ilvl w:val="0"/>
          <w:numId w:val="50"/>
        </w:numPr>
        <w:tabs>
          <w:tab w:val="left" w:pos="567"/>
        </w:tabs>
        <w:spacing w:line="276" w:lineRule="auto"/>
        <w:ind w:left="567" w:hanging="283"/>
        <w:rPr>
          <w:rFonts w:ascii="Arial" w:hAnsi="Arial" w:cs="Arial"/>
        </w:rPr>
      </w:pPr>
      <w:r w:rsidRPr="00C94A88">
        <w:rPr>
          <w:rFonts w:ascii="Arial" w:hAnsi="Arial" w:cs="Arial"/>
        </w:rPr>
        <w:t>granica obszaru rewitalizacji i granica Specjalnej Strefy Rewitalizacji;</w:t>
      </w:r>
    </w:p>
    <w:p w:rsidR="00F0166F" w:rsidRPr="00C94A88" w:rsidRDefault="00F0166F" w:rsidP="00C94A88">
      <w:pPr>
        <w:numPr>
          <w:ilvl w:val="0"/>
          <w:numId w:val="50"/>
        </w:numPr>
        <w:tabs>
          <w:tab w:val="left" w:pos="567"/>
        </w:tabs>
        <w:spacing w:line="276" w:lineRule="auto"/>
        <w:ind w:left="567" w:hanging="283"/>
        <w:rPr>
          <w:rFonts w:ascii="Arial" w:hAnsi="Arial" w:cs="Arial"/>
        </w:rPr>
      </w:pPr>
      <w:r w:rsidRPr="00C94A88">
        <w:rPr>
          <w:rFonts w:ascii="Arial" w:hAnsi="Arial" w:cs="Arial"/>
        </w:rPr>
        <w:t>granica obszaru, na którym prawdopodobieństwo wystąpienia powodzi jest niskie i wynosi 0,2% lub na którym istnieje prawdopodobieństwo wystąpienia zdarzenia ekstremalnego;</w:t>
      </w:r>
    </w:p>
    <w:p w:rsidR="003F3986" w:rsidRPr="00C94A88" w:rsidRDefault="00F0166F" w:rsidP="00C94A88">
      <w:pPr>
        <w:numPr>
          <w:ilvl w:val="0"/>
          <w:numId w:val="50"/>
        </w:numPr>
        <w:tabs>
          <w:tab w:val="left" w:pos="567"/>
        </w:tabs>
        <w:spacing w:line="276" w:lineRule="auto"/>
        <w:ind w:left="567" w:hanging="283"/>
        <w:rPr>
          <w:rFonts w:ascii="Arial" w:hAnsi="Arial" w:cs="Arial"/>
        </w:rPr>
      </w:pPr>
      <w:r w:rsidRPr="00C94A88">
        <w:rPr>
          <w:rFonts w:ascii="Arial" w:hAnsi="Arial" w:cs="Arial"/>
        </w:rPr>
        <w:t>o</w:t>
      </w:r>
      <w:r w:rsidR="003F3986" w:rsidRPr="00C94A88">
        <w:rPr>
          <w:rFonts w:ascii="Arial" w:hAnsi="Arial" w:cs="Arial"/>
        </w:rPr>
        <w:t>biekt handlowy o powierzchni sprzedaży powyżej 2000</w:t>
      </w:r>
      <w:r w:rsidR="00517372" w:rsidRPr="00C94A88">
        <w:rPr>
          <w:rFonts w:ascii="Arial" w:hAnsi="Arial" w:cs="Arial"/>
        </w:rPr>
        <w:t xml:space="preserve"> </w:t>
      </w:r>
      <w:r w:rsidR="003F3986" w:rsidRPr="00C94A88">
        <w:rPr>
          <w:rFonts w:ascii="Arial" w:hAnsi="Arial" w:cs="Arial"/>
        </w:rPr>
        <w:t>m</w:t>
      </w:r>
      <w:r w:rsidR="003F3986" w:rsidRPr="00C94A88">
        <w:rPr>
          <w:rStyle w:val="Tekstpodstawowy3Znak"/>
          <w:rFonts w:cs="Arial"/>
          <w:sz w:val="24"/>
        </w:rPr>
        <w:t>²</w:t>
      </w:r>
      <w:r w:rsidR="00E2062D" w:rsidRPr="00C94A88">
        <w:rPr>
          <w:rStyle w:val="Tekstpodstawowy3Znak"/>
          <w:rFonts w:cs="Arial"/>
          <w:sz w:val="24"/>
        </w:rPr>
        <w:t xml:space="preserve"> </w:t>
      </w:r>
      <w:r w:rsidR="003F3986" w:rsidRPr="00C94A88">
        <w:rPr>
          <w:rFonts w:ascii="Arial" w:hAnsi="Arial" w:cs="Arial"/>
        </w:rPr>
        <w:t>–</w:t>
      </w:r>
      <w:r w:rsidR="00517372" w:rsidRPr="00C94A88">
        <w:rPr>
          <w:rFonts w:ascii="Arial" w:hAnsi="Arial" w:cs="Arial"/>
        </w:rPr>
        <w:t xml:space="preserve"> </w:t>
      </w:r>
      <w:r w:rsidRPr="00C94A88">
        <w:rPr>
          <w:rFonts w:ascii="Arial" w:hAnsi="Arial" w:cs="Arial"/>
        </w:rPr>
        <w:t xml:space="preserve">obiekt </w:t>
      </w:r>
      <w:r w:rsidR="003F3986" w:rsidRPr="00C94A88">
        <w:rPr>
          <w:rFonts w:ascii="Arial" w:hAnsi="Arial" w:cs="Arial"/>
        </w:rPr>
        <w:t>istniejący;</w:t>
      </w:r>
    </w:p>
    <w:p w:rsidR="00F0166F" w:rsidRPr="00C94A88" w:rsidRDefault="00F0166F" w:rsidP="00C94A88">
      <w:pPr>
        <w:numPr>
          <w:ilvl w:val="0"/>
          <w:numId w:val="50"/>
        </w:numPr>
        <w:tabs>
          <w:tab w:val="left" w:pos="567"/>
        </w:tabs>
        <w:spacing w:line="276" w:lineRule="auto"/>
        <w:ind w:left="567" w:hanging="283"/>
        <w:rPr>
          <w:rFonts w:ascii="Arial" w:hAnsi="Arial" w:cs="Arial"/>
        </w:rPr>
      </w:pPr>
      <w:r w:rsidRPr="00C94A88">
        <w:rPr>
          <w:rFonts w:ascii="Arial" w:hAnsi="Arial" w:cs="Arial"/>
        </w:rPr>
        <w:t>przeprawa drogowa.</w:t>
      </w:r>
    </w:p>
    <w:p w:rsidR="00465742" w:rsidRPr="00C94A88" w:rsidRDefault="00465742" w:rsidP="00C94A88">
      <w:pPr>
        <w:spacing w:line="276" w:lineRule="auto"/>
        <w:rPr>
          <w:rFonts w:ascii="Arial" w:hAnsi="Arial" w:cs="Arial"/>
          <w:color w:val="000000"/>
        </w:rPr>
      </w:pPr>
    </w:p>
    <w:p w:rsidR="00D5324B" w:rsidRPr="00C94A88" w:rsidRDefault="00D5324B" w:rsidP="00C94A88">
      <w:pPr>
        <w:spacing w:line="276" w:lineRule="auto"/>
        <w:rPr>
          <w:rFonts w:ascii="Arial" w:hAnsi="Arial" w:cs="Arial"/>
          <w:color w:val="000000"/>
        </w:rPr>
      </w:pPr>
      <w:r w:rsidRPr="00C94A88">
        <w:rPr>
          <w:rFonts w:ascii="Arial" w:hAnsi="Arial" w:cs="Arial"/>
          <w:color w:val="000000"/>
        </w:rPr>
        <w:t xml:space="preserve">§ </w:t>
      </w:r>
      <w:r w:rsidR="004C3F7F" w:rsidRPr="00C94A88">
        <w:rPr>
          <w:rFonts w:ascii="Arial" w:hAnsi="Arial" w:cs="Arial"/>
          <w:color w:val="000000"/>
        </w:rPr>
        <w:t>4</w:t>
      </w:r>
      <w:r w:rsidR="001960C1" w:rsidRPr="00C94A88">
        <w:rPr>
          <w:rFonts w:ascii="Arial" w:hAnsi="Arial" w:cs="Arial"/>
          <w:color w:val="000000"/>
        </w:rPr>
        <w:t>.</w:t>
      </w:r>
      <w:r w:rsidR="002E5CEA" w:rsidRPr="00C94A88">
        <w:rPr>
          <w:rFonts w:ascii="Arial" w:hAnsi="Arial" w:cs="Arial"/>
          <w:color w:val="000000"/>
        </w:rPr>
        <w:t xml:space="preserve"> 1. </w:t>
      </w:r>
      <w:r w:rsidR="00383F14" w:rsidRPr="00C94A88">
        <w:rPr>
          <w:rFonts w:ascii="Arial" w:hAnsi="Arial" w:cs="Arial"/>
          <w:color w:val="000000"/>
        </w:rPr>
        <w:t xml:space="preserve">Ilekroć w </w:t>
      </w:r>
      <w:r w:rsidRPr="00C94A88">
        <w:rPr>
          <w:rFonts w:ascii="Arial" w:hAnsi="Arial" w:cs="Arial"/>
          <w:color w:val="000000"/>
        </w:rPr>
        <w:t>uchwa</w:t>
      </w:r>
      <w:r w:rsidR="00383F14" w:rsidRPr="00C94A88">
        <w:rPr>
          <w:rFonts w:ascii="Arial" w:hAnsi="Arial" w:cs="Arial"/>
          <w:color w:val="000000"/>
        </w:rPr>
        <w:t>le</w:t>
      </w:r>
      <w:r w:rsidRPr="00C94A88">
        <w:rPr>
          <w:rFonts w:ascii="Arial" w:hAnsi="Arial" w:cs="Arial"/>
          <w:color w:val="000000"/>
        </w:rPr>
        <w:t xml:space="preserve"> jest mowa o:</w:t>
      </w:r>
    </w:p>
    <w:p w:rsidR="00CE6CAF" w:rsidRPr="00C94A88" w:rsidRDefault="00CE6CAF" w:rsidP="00C94A88">
      <w:pPr>
        <w:numPr>
          <w:ilvl w:val="0"/>
          <w:numId w:val="3"/>
        </w:numPr>
        <w:tabs>
          <w:tab w:val="clear" w:pos="720"/>
          <w:tab w:val="num" w:pos="567"/>
        </w:tabs>
        <w:spacing w:line="276" w:lineRule="auto"/>
        <w:ind w:left="567" w:hanging="283"/>
        <w:rPr>
          <w:rFonts w:ascii="Arial" w:hAnsi="Arial" w:cs="Arial"/>
          <w:color w:val="000000"/>
        </w:rPr>
      </w:pPr>
      <w:r w:rsidRPr="00C94A88">
        <w:rPr>
          <w:rFonts w:ascii="Arial" w:hAnsi="Arial" w:cs="Arial"/>
          <w:color w:val="000000"/>
        </w:rPr>
        <w:t>nieprzekraczalnej linii zabudowy – należy przez to rozumieć linię wyznaczającą minimalną dopuszczalną odległość ścian budynków oraz wiat i altan od linii rozgraniczających tereny dróg, z uwzględnieniem przepisów odrębnych;</w:t>
      </w:r>
    </w:p>
    <w:p w:rsidR="00500EE8" w:rsidRPr="00C94A88" w:rsidRDefault="00500EE8" w:rsidP="00C94A88">
      <w:pPr>
        <w:numPr>
          <w:ilvl w:val="0"/>
          <w:numId w:val="3"/>
        </w:numPr>
        <w:tabs>
          <w:tab w:val="clear" w:pos="720"/>
          <w:tab w:val="num" w:pos="567"/>
        </w:tabs>
        <w:spacing w:line="276" w:lineRule="auto"/>
        <w:ind w:left="567" w:hanging="283"/>
        <w:rPr>
          <w:rFonts w:ascii="Arial" w:hAnsi="Arial" w:cs="Arial"/>
          <w:color w:val="000000"/>
        </w:rPr>
      </w:pPr>
      <w:r w:rsidRPr="00C94A88">
        <w:rPr>
          <w:rFonts w:ascii="Arial" w:hAnsi="Arial" w:cs="Arial"/>
          <w:color w:val="000000"/>
        </w:rPr>
        <w:t xml:space="preserve">linii zabudowy obowiązującej – należy przez to rozumieć linię </w:t>
      </w:r>
      <w:r w:rsidR="00742F3C" w:rsidRPr="00C94A88">
        <w:rPr>
          <w:rFonts w:ascii="Arial" w:hAnsi="Arial" w:cs="Arial"/>
          <w:color w:val="000000"/>
        </w:rPr>
        <w:t>obowiązkowego sytuowania</w:t>
      </w:r>
      <w:r w:rsidRPr="00C94A88">
        <w:rPr>
          <w:rFonts w:ascii="Arial" w:hAnsi="Arial" w:cs="Arial"/>
          <w:color w:val="000000"/>
        </w:rPr>
        <w:t xml:space="preserve"> </w:t>
      </w:r>
      <w:r w:rsidR="00A02A0E" w:rsidRPr="00C94A88">
        <w:rPr>
          <w:rFonts w:ascii="Arial" w:hAnsi="Arial" w:cs="Arial"/>
          <w:color w:val="000000"/>
        </w:rPr>
        <w:t xml:space="preserve">min. 60 % długości </w:t>
      </w:r>
      <w:r w:rsidRPr="00C94A88">
        <w:rPr>
          <w:rFonts w:ascii="Arial" w:hAnsi="Arial" w:cs="Arial"/>
          <w:color w:val="000000"/>
        </w:rPr>
        <w:t xml:space="preserve">ścian budynków </w:t>
      </w:r>
      <w:r w:rsidR="00742F3C" w:rsidRPr="00C94A88">
        <w:rPr>
          <w:rFonts w:ascii="Arial" w:hAnsi="Arial" w:cs="Arial"/>
          <w:color w:val="000000"/>
        </w:rPr>
        <w:t>frontowych, z dopuszczeniem wysuniętych na odległość do 1,0</w:t>
      </w:r>
      <w:r w:rsidR="00B03019" w:rsidRPr="00C94A88">
        <w:rPr>
          <w:rFonts w:ascii="Arial" w:hAnsi="Arial" w:cs="Arial"/>
          <w:color w:val="000000"/>
        </w:rPr>
        <w:t xml:space="preserve"> </w:t>
      </w:r>
      <w:r w:rsidR="00742F3C" w:rsidRPr="00C94A88">
        <w:rPr>
          <w:rFonts w:ascii="Arial" w:hAnsi="Arial" w:cs="Arial"/>
          <w:color w:val="000000"/>
        </w:rPr>
        <w:t>m od lica ściany części budynków: zadaszeń, witryn sklepowych, schodów zewnętrznych, z uwzględnieniem przepisów odrębny</w:t>
      </w:r>
      <w:r w:rsidR="0028327E" w:rsidRPr="00C94A88">
        <w:rPr>
          <w:rFonts w:ascii="Arial" w:hAnsi="Arial" w:cs="Arial"/>
          <w:color w:val="000000"/>
        </w:rPr>
        <w:t>ch</w:t>
      </w:r>
      <w:r w:rsidR="00742F3C" w:rsidRPr="00C94A88">
        <w:rPr>
          <w:rFonts w:ascii="Arial" w:hAnsi="Arial" w:cs="Arial"/>
          <w:color w:val="000000"/>
        </w:rPr>
        <w:t>;</w:t>
      </w:r>
    </w:p>
    <w:p w:rsidR="00255E07" w:rsidRPr="00C94A88" w:rsidRDefault="004C2D63" w:rsidP="00C94A88">
      <w:pPr>
        <w:numPr>
          <w:ilvl w:val="0"/>
          <w:numId w:val="3"/>
        </w:numPr>
        <w:tabs>
          <w:tab w:val="clear" w:pos="720"/>
          <w:tab w:val="num" w:pos="567"/>
        </w:tabs>
        <w:spacing w:line="276" w:lineRule="auto"/>
        <w:ind w:left="567" w:hanging="283"/>
        <w:rPr>
          <w:rFonts w:ascii="Arial" w:hAnsi="Arial" w:cs="Arial"/>
          <w:color w:val="000000"/>
        </w:rPr>
      </w:pPr>
      <w:r w:rsidRPr="00C94A88">
        <w:rPr>
          <w:rFonts w:ascii="Arial" w:hAnsi="Arial" w:cs="Arial"/>
          <w:color w:val="000000"/>
        </w:rPr>
        <w:t xml:space="preserve">przeznaczeniu terenu - należy przez to rozumieć </w:t>
      </w:r>
      <w:r w:rsidR="0058533B" w:rsidRPr="00C94A88">
        <w:rPr>
          <w:rFonts w:ascii="Arial" w:hAnsi="Arial" w:cs="Arial"/>
          <w:color w:val="000000"/>
        </w:rPr>
        <w:t>jedno przeznaczenie lub zbiór przeznaczeń</w:t>
      </w:r>
      <w:r w:rsidRPr="00C94A88">
        <w:rPr>
          <w:rFonts w:ascii="Arial" w:hAnsi="Arial" w:cs="Arial"/>
          <w:color w:val="000000"/>
        </w:rPr>
        <w:t>, określon</w:t>
      </w:r>
      <w:r w:rsidR="0058533B" w:rsidRPr="00C94A88">
        <w:rPr>
          <w:rFonts w:ascii="Arial" w:hAnsi="Arial" w:cs="Arial"/>
          <w:color w:val="000000"/>
        </w:rPr>
        <w:t xml:space="preserve">ych </w:t>
      </w:r>
      <w:r w:rsidRPr="00C94A88">
        <w:rPr>
          <w:rFonts w:ascii="Arial" w:hAnsi="Arial" w:cs="Arial"/>
          <w:color w:val="000000"/>
        </w:rPr>
        <w:t>ustaleniami planu;</w:t>
      </w:r>
    </w:p>
    <w:p w:rsidR="00EF6247" w:rsidRPr="00C94A88" w:rsidRDefault="00EA0762" w:rsidP="00C94A88">
      <w:pPr>
        <w:numPr>
          <w:ilvl w:val="0"/>
          <w:numId w:val="3"/>
        </w:numPr>
        <w:tabs>
          <w:tab w:val="clear" w:pos="720"/>
          <w:tab w:val="num" w:pos="567"/>
        </w:tabs>
        <w:spacing w:line="276" w:lineRule="auto"/>
        <w:ind w:left="567" w:hanging="283"/>
        <w:rPr>
          <w:rFonts w:ascii="Arial" w:hAnsi="Arial" w:cs="Arial"/>
          <w:color w:val="000000"/>
        </w:rPr>
      </w:pPr>
      <w:r w:rsidRPr="00C94A88">
        <w:rPr>
          <w:rFonts w:ascii="Arial" w:hAnsi="Arial" w:cs="Arial"/>
          <w:color w:val="000000"/>
        </w:rPr>
        <w:t>przeznaczeniu terenu</w:t>
      </w:r>
      <w:r w:rsidR="00446D8B" w:rsidRPr="00C94A88">
        <w:rPr>
          <w:rFonts w:ascii="Arial" w:hAnsi="Arial" w:cs="Arial"/>
          <w:color w:val="000000"/>
        </w:rPr>
        <w:t xml:space="preserve"> </w:t>
      </w:r>
      <w:r w:rsidR="00060622" w:rsidRPr="00C94A88">
        <w:rPr>
          <w:rFonts w:ascii="Arial" w:hAnsi="Arial" w:cs="Arial"/>
          <w:color w:val="000000"/>
        </w:rPr>
        <w:t>uzupełniającym</w:t>
      </w:r>
      <w:r w:rsidRPr="00C94A88">
        <w:rPr>
          <w:rFonts w:ascii="Arial" w:hAnsi="Arial" w:cs="Arial"/>
          <w:color w:val="000000"/>
        </w:rPr>
        <w:t xml:space="preserve"> – </w:t>
      </w:r>
      <w:r w:rsidR="00517A87" w:rsidRPr="00C94A88">
        <w:rPr>
          <w:rFonts w:ascii="Arial" w:hAnsi="Arial" w:cs="Arial"/>
          <w:color w:val="000000"/>
        </w:rPr>
        <w:t xml:space="preserve">należy przez </w:t>
      </w:r>
      <w:r w:rsidR="00802876" w:rsidRPr="00C94A88">
        <w:rPr>
          <w:rFonts w:ascii="Arial" w:hAnsi="Arial" w:cs="Arial"/>
          <w:color w:val="000000"/>
        </w:rPr>
        <w:t xml:space="preserve">to rozumieć </w:t>
      </w:r>
      <w:r w:rsidR="00EF6247" w:rsidRPr="00C94A88">
        <w:rPr>
          <w:rFonts w:ascii="Arial" w:hAnsi="Arial" w:cs="Arial"/>
          <w:color w:val="000000"/>
        </w:rPr>
        <w:t xml:space="preserve">dodatkowe przeznaczenie terenu </w:t>
      </w:r>
      <w:r w:rsidR="00C6723F" w:rsidRPr="00C94A88">
        <w:rPr>
          <w:rFonts w:ascii="Arial" w:hAnsi="Arial" w:cs="Arial"/>
          <w:color w:val="000000"/>
        </w:rPr>
        <w:t>określone ustaleniami planu;</w:t>
      </w:r>
    </w:p>
    <w:p w:rsidR="00E765CC" w:rsidRPr="00C94A88" w:rsidRDefault="00FA09B2" w:rsidP="00C94A88">
      <w:pPr>
        <w:numPr>
          <w:ilvl w:val="0"/>
          <w:numId w:val="3"/>
        </w:numPr>
        <w:tabs>
          <w:tab w:val="clear" w:pos="720"/>
          <w:tab w:val="num" w:pos="567"/>
        </w:tabs>
        <w:spacing w:line="276" w:lineRule="auto"/>
        <w:ind w:left="567" w:hanging="283"/>
        <w:rPr>
          <w:rFonts w:ascii="Arial" w:hAnsi="Arial" w:cs="Arial"/>
          <w:strike/>
          <w:color w:val="000000"/>
        </w:rPr>
      </w:pPr>
      <w:r w:rsidRPr="00C94A88">
        <w:rPr>
          <w:rFonts w:ascii="Arial" w:hAnsi="Arial" w:cs="Arial"/>
          <w:color w:val="000000"/>
        </w:rPr>
        <w:t>przeznaczeniu</w:t>
      </w:r>
      <w:r w:rsidR="00045707" w:rsidRPr="00C94A88">
        <w:rPr>
          <w:rFonts w:ascii="Arial" w:hAnsi="Arial" w:cs="Arial"/>
          <w:color w:val="000000"/>
        </w:rPr>
        <w:t xml:space="preserve"> terenu wyklucza</w:t>
      </w:r>
      <w:r w:rsidR="00E76E8F" w:rsidRPr="00C94A88">
        <w:rPr>
          <w:rFonts w:ascii="Arial" w:hAnsi="Arial" w:cs="Arial"/>
          <w:color w:val="000000"/>
        </w:rPr>
        <w:t>nym</w:t>
      </w:r>
      <w:r w:rsidR="00045707" w:rsidRPr="00C94A88">
        <w:rPr>
          <w:rFonts w:ascii="Arial" w:hAnsi="Arial" w:cs="Arial"/>
          <w:color w:val="000000"/>
        </w:rPr>
        <w:t xml:space="preserve"> </w:t>
      </w:r>
      <w:r w:rsidRPr="00C94A88">
        <w:rPr>
          <w:rFonts w:ascii="Arial" w:hAnsi="Arial" w:cs="Arial"/>
          <w:color w:val="000000"/>
        </w:rPr>
        <w:t xml:space="preserve">– należy przez to rozumieć </w:t>
      </w:r>
      <w:r w:rsidR="00E51B71" w:rsidRPr="00C94A88">
        <w:rPr>
          <w:rFonts w:ascii="Arial" w:hAnsi="Arial" w:cs="Arial"/>
          <w:color w:val="000000"/>
        </w:rPr>
        <w:t xml:space="preserve">rodzaj przeznaczenia terenu, </w:t>
      </w:r>
      <w:r w:rsidR="00E765CC" w:rsidRPr="00C94A88">
        <w:rPr>
          <w:rFonts w:ascii="Arial" w:hAnsi="Arial" w:cs="Arial"/>
          <w:color w:val="000000"/>
        </w:rPr>
        <w:t>do którego realizacji plan nie dopuszcza;</w:t>
      </w:r>
    </w:p>
    <w:p w:rsidR="00A55304" w:rsidRPr="00C94A88" w:rsidRDefault="00A55304" w:rsidP="00C94A88">
      <w:pPr>
        <w:numPr>
          <w:ilvl w:val="0"/>
          <w:numId w:val="3"/>
        </w:numPr>
        <w:tabs>
          <w:tab w:val="clear" w:pos="720"/>
          <w:tab w:val="num" w:pos="567"/>
        </w:tabs>
        <w:spacing w:line="276" w:lineRule="auto"/>
        <w:ind w:left="567" w:hanging="283"/>
        <w:rPr>
          <w:rFonts w:ascii="Arial" w:hAnsi="Arial" w:cs="Arial"/>
          <w:strike/>
          <w:color w:val="000000"/>
        </w:rPr>
      </w:pPr>
      <w:r w:rsidRPr="00C94A88">
        <w:rPr>
          <w:rFonts w:ascii="Arial" w:hAnsi="Arial" w:cs="Arial"/>
          <w:color w:val="000000"/>
        </w:rPr>
        <w:lastRenderedPageBreak/>
        <w:t>usług</w:t>
      </w:r>
      <w:r w:rsidR="006F070C" w:rsidRPr="00C94A88">
        <w:rPr>
          <w:rFonts w:ascii="Arial" w:hAnsi="Arial" w:cs="Arial"/>
          <w:color w:val="000000"/>
        </w:rPr>
        <w:t>ach</w:t>
      </w:r>
      <w:r w:rsidRPr="00C94A88">
        <w:rPr>
          <w:rFonts w:ascii="Arial" w:hAnsi="Arial" w:cs="Arial"/>
          <w:color w:val="000000"/>
        </w:rPr>
        <w:t xml:space="preserve"> nieuciążliw</w:t>
      </w:r>
      <w:r w:rsidR="006F070C" w:rsidRPr="00C94A88">
        <w:rPr>
          <w:rFonts w:ascii="Arial" w:hAnsi="Arial" w:cs="Arial"/>
          <w:color w:val="000000"/>
        </w:rPr>
        <w:t>ych</w:t>
      </w:r>
      <w:r w:rsidRPr="00C94A88">
        <w:rPr>
          <w:rFonts w:ascii="Arial" w:hAnsi="Arial" w:cs="Arial"/>
          <w:color w:val="000000"/>
        </w:rPr>
        <w:t xml:space="preserve"> – należy przez to rozumieć działalności nie będące przedsięwzięciami mogącymi zawsze</w:t>
      </w:r>
      <w:r w:rsidR="00CA7D63" w:rsidRPr="00C94A88">
        <w:rPr>
          <w:rFonts w:ascii="Arial" w:hAnsi="Arial" w:cs="Arial"/>
          <w:color w:val="000000"/>
        </w:rPr>
        <w:t xml:space="preserve"> </w:t>
      </w:r>
      <w:r w:rsidRPr="00C94A88">
        <w:rPr>
          <w:rFonts w:ascii="Arial" w:hAnsi="Arial" w:cs="Arial"/>
          <w:color w:val="000000"/>
        </w:rPr>
        <w:t>i potencjalnie znacząco oddziaływać na środowisko, określone w przepisach odrębnych, z wyjątkiem niezbędnej infrastruktury technicznej;</w:t>
      </w:r>
    </w:p>
    <w:p w:rsidR="00162675" w:rsidRPr="00C94A88" w:rsidRDefault="00162675" w:rsidP="00C94A88">
      <w:pPr>
        <w:numPr>
          <w:ilvl w:val="0"/>
          <w:numId w:val="3"/>
        </w:numPr>
        <w:tabs>
          <w:tab w:val="clear" w:pos="720"/>
          <w:tab w:val="num" w:pos="567"/>
        </w:tabs>
        <w:spacing w:line="276" w:lineRule="auto"/>
        <w:ind w:left="567" w:hanging="283"/>
        <w:rPr>
          <w:rFonts w:ascii="Arial" w:hAnsi="Arial" w:cs="Arial"/>
          <w:color w:val="000000"/>
        </w:rPr>
      </w:pPr>
      <w:r w:rsidRPr="00C94A88">
        <w:rPr>
          <w:rFonts w:ascii="Arial" w:hAnsi="Arial" w:cs="Arial"/>
          <w:color w:val="000000"/>
        </w:rPr>
        <w:t xml:space="preserve">zabudowie sezonowej – należy przez to rozumieć </w:t>
      </w:r>
      <w:r w:rsidR="001E186B" w:rsidRPr="00C94A88">
        <w:rPr>
          <w:rFonts w:ascii="Arial" w:hAnsi="Arial" w:cs="Arial"/>
          <w:color w:val="000000"/>
        </w:rPr>
        <w:t xml:space="preserve">obiekty i </w:t>
      </w:r>
      <w:r w:rsidRPr="00C94A88">
        <w:rPr>
          <w:rFonts w:ascii="Arial" w:hAnsi="Arial" w:cs="Arial"/>
          <w:color w:val="000000"/>
        </w:rPr>
        <w:t>ogródki gastronomiczne lokalizowane okresowo</w:t>
      </w:r>
      <w:r w:rsidR="00A22492" w:rsidRPr="00C94A88">
        <w:rPr>
          <w:rFonts w:ascii="Arial" w:hAnsi="Arial" w:cs="Arial"/>
          <w:color w:val="000000"/>
        </w:rPr>
        <w:t>.</w:t>
      </w:r>
    </w:p>
    <w:p w:rsidR="00E57C4B" w:rsidRPr="00C94A88" w:rsidRDefault="00E57C4B" w:rsidP="00C94A88">
      <w:pPr>
        <w:widowControl w:val="0"/>
        <w:numPr>
          <w:ilvl w:val="3"/>
          <w:numId w:val="14"/>
        </w:numPr>
        <w:tabs>
          <w:tab w:val="clear" w:pos="2880"/>
          <w:tab w:val="num" w:pos="284"/>
        </w:tabs>
        <w:spacing w:line="276" w:lineRule="auto"/>
        <w:ind w:left="284" w:hanging="284"/>
        <w:rPr>
          <w:rFonts w:ascii="Arial" w:hAnsi="Arial" w:cs="Arial"/>
          <w:snapToGrid w:val="0"/>
          <w:color w:val="000000"/>
        </w:rPr>
      </w:pPr>
      <w:r w:rsidRPr="00C94A88">
        <w:rPr>
          <w:rFonts w:ascii="Arial" w:hAnsi="Arial" w:cs="Arial"/>
          <w:snapToGrid w:val="0"/>
          <w:color w:val="000000"/>
        </w:rPr>
        <w:t>Pojęcia i określenia użyte w ustaleniach planu, a nie zdefiniowane powyżej, należy rozumieć zgodnie z obowiązującymi przepisami prawa.</w:t>
      </w:r>
    </w:p>
    <w:p w:rsidR="000E57D4" w:rsidRPr="00C94A88" w:rsidRDefault="000E57D4" w:rsidP="00C94A88">
      <w:pPr>
        <w:spacing w:line="276" w:lineRule="auto"/>
        <w:rPr>
          <w:rFonts w:ascii="Arial" w:hAnsi="Arial" w:cs="Arial"/>
          <w:color w:val="000000"/>
        </w:rPr>
      </w:pPr>
      <w:r w:rsidRPr="00C94A88">
        <w:rPr>
          <w:rFonts w:ascii="Arial" w:hAnsi="Arial" w:cs="Arial"/>
          <w:color w:val="000000"/>
        </w:rPr>
        <w:t xml:space="preserve">Rozdział </w:t>
      </w:r>
      <w:r w:rsidR="00D769AB" w:rsidRPr="00C94A88">
        <w:rPr>
          <w:rFonts w:ascii="Arial" w:hAnsi="Arial" w:cs="Arial"/>
          <w:color w:val="000000"/>
        </w:rPr>
        <w:t>2</w:t>
      </w:r>
    </w:p>
    <w:p w:rsidR="00BF6577" w:rsidRPr="00C94A88" w:rsidRDefault="000E57D4" w:rsidP="00C94A88">
      <w:pPr>
        <w:spacing w:line="276" w:lineRule="auto"/>
        <w:rPr>
          <w:rFonts w:ascii="Arial" w:hAnsi="Arial" w:cs="Arial"/>
          <w:color w:val="000000"/>
        </w:rPr>
      </w:pPr>
      <w:r w:rsidRPr="00C94A88">
        <w:rPr>
          <w:rFonts w:ascii="Arial" w:hAnsi="Arial" w:cs="Arial"/>
          <w:color w:val="000000"/>
        </w:rPr>
        <w:t>Ustalenia ogólne dotyczące przeznaczenia i zasad zagospodarowania terenu</w:t>
      </w:r>
    </w:p>
    <w:p w:rsidR="007C3FD5" w:rsidRPr="00C94A88" w:rsidRDefault="007C3FD5" w:rsidP="00C94A88">
      <w:pPr>
        <w:spacing w:line="276" w:lineRule="auto"/>
        <w:rPr>
          <w:rFonts w:ascii="Arial" w:hAnsi="Arial" w:cs="Arial"/>
          <w:color w:val="000000"/>
        </w:rPr>
      </w:pPr>
      <w:bookmarkStart w:id="3" w:name="_Hlk214438490"/>
      <w:r w:rsidRPr="00C94A88">
        <w:rPr>
          <w:rFonts w:ascii="Arial" w:hAnsi="Arial" w:cs="Arial"/>
          <w:color w:val="000000"/>
        </w:rPr>
        <w:t xml:space="preserve">§ </w:t>
      </w:r>
      <w:r w:rsidR="004C3F7F" w:rsidRPr="00C94A88">
        <w:rPr>
          <w:rFonts w:ascii="Arial" w:hAnsi="Arial" w:cs="Arial"/>
          <w:color w:val="000000"/>
        </w:rPr>
        <w:t>5</w:t>
      </w:r>
      <w:r w:rsidRPr="00C94A88">
        <w:rPr>
          <w:rFonts w:ascii="Arial" w:hAnsi="Arial" w:cs="Arial"/>
          <w:color w:val="000000"/>
        </w:rPr>
        <w:t>. Ustalenia dotyczące zasad ochrony i kształtowania ładu przestrzennego.</w:t>
      </w:r>
      <w:bookmarkEnd w:id="3"/>
    </w:p>
    <w:p w:rsidR="00F82F25" w:rsidRPr="00C94A88" w:rsidRDefault="00421125" w:rsidP="00C94A88">
      <w:pPr>
        <w:numPr>
          <w:ilvl w:val="0"/>
          <w:numId w:val="16"/>
        </w:numPr>
        <w:tabs>
          <w:tab w:val="clear" w:pos="1440"/>
          <w:tab w:val="num" w:pos="284"/>
        </w:tabs>
        <w:spacing w:line="276" w:lineRule="auto"/>
        <w:ind w:left="284" w:hanging="284"/>
        <w:rPr>
          <w:rFonts w:ascii="Arial" w:hAnsi="Arial" w:cs="Arial"/>
          <w:color w:val="000000"/>
        </w:rPr>
      </w:pPr>
      <w:r w:rsidRPr="00C94A88">
        <w:rPr>
          <w:rFonts w:ascii="Arial" w:hAnsi="Arial" w:cs="Arial"/>
          <w:color w:val="000000"/>
        </w:rPr>
        <w:t>S</w:t>
      </w:r>
      <w:r w:rsidR="000B0F74" w:rsidRPr="00C94A88">
        <w:rPr>
          <w:rFonts w:ascii="Arial" w:hAnsi="Arial" w:cs="Arial"/>
          <w:color w:val="000000"/>
        </w:rPr>
        <w:t>ytuowani</w:t>
      </w:r>
      <w:r w:rsidRPr="00C94A88">
        <w:rPr>
          <w:rFonts w:ascii="Arial" w:hAnsi="Arial" w:cs="Arial"/>
          <w:color w:val="000000"/>
        </w:rPr>
        <w:t>e</w:t>
      </w:r>
      <w:r w:rsidR="00BC049F" w:rsidRPr="00C94A88">
        <w:rPr>
          <w:rFonts w:ascii="Arial" w:hAnsi="Arial" w:cs="Arial"/>
          <w:color w:val="000000"/>
        </w:rPr>
        <w:t xml:space="preserve"> zabudowy zgodnie</w:t>
      </w:r>
      <w:r w:rsidR="00C712DD" w:rsidRPr="00C94A88">
        <w:rPr>
          <w:rFonts w:ascii="Arial" w:hAnsi="Arial" w:cs="Arial"/>
          <w:color w:val="000000"/>
        </w:rPr>
        <w:t xml:space="preserve"> </w:t>
      </w:r>
      <w:r w:rsidR="00BC049F" w:rsidRPr="00C94A88">
        <w:rPr>
          <w:rFonts w:ascii="Arial" w:hAnsi="Arial" w:cs="Arial"/>
          <w:color w:val="000000"/>
        </w:rPr>
        <w:t xml:space="preserve">z ustalonymi na rysunku planu </w:t>
      </w:r>
      <w:r w:rsidR="00FD23D0" w:rsidRPr="00C94A88">
        <w:rPr>
          <w:rFonts w:ascii="Arial" w:hAnsi="Arial" w:cs="Arial"/>
          <w:color w:val="000000"/>
        </w:rPr>
        <w:t xml:space="preserve">nieprzekraczalnymi i obowiązującymi </w:t>
      </w:r>
      <w:r w:rsidR="00BC049F" w:rsidRPr="00C94A88">
        <w:rPr>
          <w:rFonts w:ascii="Arial" w:hAnsi="Arial" w:cs="Arial"/>
          <w:color w:val="000000"/>
        </w:rPr>
        <w:t>liniami zabudowy</w:t>
      </w:r>
      <w:r w:rsidR="006C7D47" w:rsidRPr="00C94A88">
        <w:rPr>
          <w:rFonts w:ascii="Arial" w:hAnsi="Arial" w:cs="Arial"/>
          <w:color w:val="000000"/>
        </w:rPr>
        <w:t xml:space="preserve"> </w:t>
      </w:r>
      <w:r w:rsidR="00BC049F" w:rsidRPr="00C94A88">
        <w:rPr>
          <w:rFonts w:ascii="Arial" w:hAnsi="Arial" w:cs="Arial"/>
          <w:color w:val="000000"/>
        </w:rPr>
        <w:t>oraz ustalonymi</w:t>
      </w:r>
      <w:r w:rsidR="004001EC" w:rsidRPr="00C94A88">
        <w:rPr>
          <w:rFonts w:ascii="Arial" w:hAnsi="Arial" w:cs="Arial"/>
          <w:color w:val="000000"/>
        </w:rPr>
        <w:t xml:space="preserve"> </w:t>
      </w:r>
      <w:r w:rsidR="00377FAE" w:rsidRPr="00C94A88">
        <w:rPr>
          <w:rFonts w:ascii="Arial" w:hAnsi="Arial" w:cs="Arial"/>
          <w:color w:val="000000"/>
        </w:rPr>
        <w:t xml:space="preserve">w tekście </w:t>
      </w:r>
      <w:r w:rsidR="00B43615" w:rsidRPr="00C94A88">
        <w:rPr>
          <w:rFonts w:ascii="Arial" w:hAnsi="Arial" w:cs="Arial"/>
          <w:color w:val="000000"/>
        </w:rPr>
        <w:t xml:space="preserve">uchwały </w:t>
      </w:r>
      <w:r w:rsidR="00377FAE" w:rsidRPr="00C94A88">
        <w:rPr>
          <w:rFonts w:ascii="Arial" w:hAnsi="Arial" w:cs="Arial"/>
          <w:color w:val="000000"/>
        </w:rPr>
        <w:t>zasadami kształtowania zabudowy.</w:t>
      </w:r>
    </w:p>
    <w:p w:rsidR="00F82F25" w:rsidRPr="00C94A88" w:rsidRDefault="00F82F25" w:rsidP="00C94A88">
      <w:pPr>
        <w:numPr>
          <w:ilvl w:val="0"/>
          <w:numId w:val="16"/>
        </w:numPr>
        <w:tabs>
          <w:tab w:val="clear" w:pos="1440"/>
          <w:tab w:val="num" w:pos="284"/>
        </w:tabs>
        <w:spacing w:line="276" w:lineRule="auto"/>
        <w:ind w:left="284" w:hanging="284"/>
        <w:rPr>
          <w:rFonts w:ascii="Arial" w:hAnsi="Arial" w:cs="Arial"/>
          <w:color w:val="000000"/>
        </w:rPr>
      </w:pPr>
      <w:r w:rsidRPr="00C94A88">
        <w:rPr>
          <w:rFonts w:ascii="Arial" w:hAnsi="Arial" w:cs="Arial"/>
          <w:color w:val="000000"/>
        </w:rPr>
        <w:t xml:space="preserve">W przypadku części zabudowy usytuowanej poza ustalonymi planem nieprzekraczalnymi liniami zabudowy dopuszcza się przebudowę, remont i instalowanie urządzeń na obiektach. </w:t>
      </w:r>
    </w:p>
    <w:p w:rsidR="00070D01" w:rsidRPr="00C94A88" w:rsidRDefault="005458D5" w:rsidP="00C94A88">
      <w:pPr>
        <w:numPr>
          <w:ilvl w:val="0"/>
          <w:numId w:val="16"/>
        </w:numPr>
        <w:tabs>
          <w:tab w:val="clear" w:pos="1440"/>
          <w:tab w:val="num" w:pos="284"/>
        </w:tabs>
        <w:spacing w:line="276" w:lineRule="auto"/>
        <w:ind w:left="284" w:hanging="284"/>
        <w:rPr>
          <w:rFonts w:ascii="Arial" w:hAnsi="Arial" w:cs="Arial"/>
          <w:color w:val="000000"/>
        </w:rPr>
      </w:pPr>
      <w:r w:rsidRPr="00C94A88">
        <w:rPr>
          <w:rFonts w:ascii="Arial" w:hAnsi="Arial" w:cs="Arial"/>
          <w:color w:val="000000"/>
        </w:rPr>
        <w:t>Dopuszcza się zabudowę sezonową oraz tymczasow</w:t>
      </w:r>
      <w:r w:rsidR="005D30DB" w:rsidRPr="00C94A88">
        <w:rPr>
          <w:rFonts w:ascii="Arial" w:hAnsi="Arial" w:cs="Arial"/>
          <w:color w:val="000000"/>
        </w:rPr>
        <w:t>e</w:t>
      </w:r>
      <w:r w:rsidRPr="00C94A88">
        <w:rPr>
          <w:rFonts w:ascii="Arial" w:hAnsi="Arial" w:cs="Arial"/>
          <w:color w:val="000000"/>
        </w:rPr>
        <w:t xml:space="preserve"> obiekt</w:t>
      </w:r>
      <w:r w:rsidR="005D30DB" w:rsidRPr="00C94A88">
        <w:rPr>
          <w:rFonts w:ascii="Arial" w:hAnsi="Arial" w:cs="Arial"/>
          <w:color w:val="000000"/>
        </w:rPr>
        <w:t>y</w:t>
      </w:r>
      <w:r w:rsidRPr="00C94A88">
        <w:rPr>
          <w:rFonts w:ascii="Arial" w:hAnsi="Arial" w:cs="Arial"/>
          <w:color w:val="000000"/>
        </w:rPr>
        <w:t xml:space="preserve"> budowlan</w:t>
      </w:r>
      <w:r w:rsidR="005D30DB" w:rsidRPr="00C94A88">
        <w:rPr>
          <w:rFonts w:ascii="Arial" w:hAnsi="Arial" w:cs="Arial"/>
          <w:color w:val="000000"/>
        </w:rPr>
        <w:t>e</w:t>
      </w:r>
      <w:r w:rsidRPr="00C94A88">
        <w:rPr>
          <w:rFonts w:ascii="Arial" w:hAnsi="Arial" w:cs="Arial"/>
          <w:color w:val="000000"/>
        </w:rPr>
        <w:t xml:space="preserve"> o funkcji zgodnej z przeznaczeniem terenu </w:t>
      </w:r>
      <w:r w:rsidR="00AE14C7" w:rsidRPr="00C94A88">
        <w:rPr>
          <w:rFonts w:ascii="Arial" w:hAnsi="Arial" w:cs="Arial"/>
          <w:color w:val="000000"/>
        </w:rPr>
        <w:t xml:space="preserve">o wysokości maksymalnie </w:t>
      </w:r>
      <w:r w:rsidR="005D30DB" w:rsidRPr="00C94A88">
        <w:rPr>
          <w:rFonts w:ascii="Arial" w:hAnsi="Arial" w:cs="Arial"/>
          <w:color w:val="000000"/>
        </w:rPr>
        <w:t>4</w:t>
      </w:r>
      <w:r w:rsidR="00AE14C7" w:rsidRPr="00C94A88">
        <w:rPr>
          <w:rFonts w:ascii="Arial" w:hAnsi="Arial" w:cs="Arial"/>
          <w:color w:val="000000"/>
        </w:rPr>
        <w:t>,0</w:t>
      </w:r>
      <w:r w:rsidR="00B03019" w:rsidRPr="00C94A88">
        <w:rPr>
          <w:rFonts w:ascii="Arial" w:hAnsi="Arial" w:cs="Arial"/>
          <w:color w:val="000000"/>
        </w:rPr>
        <w:t xml:space="preserve"> </w:t>
      </w:r>
      <w:r w:rsidR="00AE14C7" w:rsidRPr="00C94A88">
        <w:rPr>
          <w:rFonts w:ascii="Arial" w:hAnsi="Arial" w:cs="Arial"/>
          <w:color w:val="000000"/>
        </w:rPr>
        <w:t xml:space="preserve">m, </w:t>
      </w:r>
      <w:r w:rsidRPr="00C94A88">
        <w:rPr>
          <w:rFonts w:ascii="Arial" w:hAnsi="Arial" w:cs="Arial"/>
          <w:color w:val="000000"/>
        </w:rPr>
        <w:t>na warunkach wynikających z przepisów odrębnych</w:t>
      </w:r>
      <w:r w:rsidR="00BD51D0" w:rsidRPr="00C94A88">
        <w:rPr>
          <w:rFonts w:ascii="Arial" w:hAnsi="Arial" w:cs="Arial"/>
          <w:color w:val="000000"/>
        </w:rPr>
        <w:t xml:space="preserve"> ze szczególnym uwzględnieniem przepisów z zakresu ochrony przeciwpożarowej</w:t>
      </w:r>
      <w:r w:rsidR="00AC0541" w:rsidRPr="00C94A88">
        <w:rPr>
          <w:rFonts w:ascii="Arial" w:hAnsi="Arial" w:cs="Arial"/>
          <w:color w:val="000000"/>
        </w:rPr>
        <w:t xml:space="preserve"> – </w:t>
      </w:r>
      <w:r w:rsidR="00566F39" w:rsidRPr="00C94A88">
        <w:rPr>
          <w:rFonts w:ascii="Arial" w:hAnsi="Arial" w:cs="Arial"/>
          <w:color w:val="000000"/>
        </w:rPr>
        <w:t>chyba, że ustalenia szczegółowe stanowią inaczej</w:t>
      </w:r>
      <w:r w:rsidRPr="00C94A88">
        <w:rPr>
          <w:rFonts w:ascii="Arial" w:hAnsi="Arial" w:cs="Arial"/>
          <w:color w:val="000000"/>
        </w:rPr>
        <w:t>.</w:t>
      </w:r>
    </w:p>
    <w:p w:rsidR="00B83D67" w:rsidRPr="00C94A88" w:rsidRDefault="005E2442" w:rsidP="00C94A88">
      <w:pPr>
        <w:numPr>
          <w:ilvl w:val="0"/>
          <w:numId w:val="16"/>
        </w:numPr>
        <w:tabs>
          <w:tab w:val="clear" w:pos="1440"/>
          <w:tab w:val="num" w:pos="284"/>
        </w:tabs>
        <w:spacing w:line="276" w:lineRule="auto"/>
        <w:ind w:left="284" w:hanging="284"/>
        <w:rPr>
          <w:rFonts w:ascii="Arial" w:hAnsi="Arial" w:cs="Arial"/>
          <w:color w:val="000000"/>
        </w:rPr>
      </w:pPr>
      <w:r w:rsidRPr="00C94A88">
        <w:rPr>
          <w:rFonts w:ascii="Arial" w:hAnsi="Arial" w:cs="Arial"/>
          <w:color w:val="000000"/>
        </w:rPr>
        <w:t xml:space="preserve">W przypadku ustalenia dla danego terenu dwóch </w:t>
      </w:r>
      <w:r w:rsidR="00904E16" w:rsidRPr="00C94A88">
        <w:rPr>
          <w:rFonts w:ascii="Arial" w:hAnsi="Arial" w:cs="Arial"/>
          <w:color w:val="000000"/>
        </w:rPr>
        <w:t>lub trzech</w:t>
      </w:r>
      <w:r w:rsidR="005201C1" w:rsidRPr="00C94A88">
        <w:rPr>
          <w:rFonts w:ascii="Arial" w:hAnsi="Arial" w:cs="Arial"/>
          <w:color w:val="000000"/>
        </w:rPr>
        <w:t xml:space="preserve"> </w:t>
      </w:r>
      <w:r w:rsidRPr="00C94A88">
        <w:rPr>
          <w:rFonts w:ascii="Arial" w:hAnsi="Arial" w:cs="Arial"/>
          <w:color w:val="000000"/>
        </w:rPr>
        <w:t xml:space="preserve">przeznaczeń terenu, oznaczonych symbolami literowymi oddzielonymi </w:t>
      </w:r>
      <w:r w:rsidR="00B83D67" w:rsidRPr="00C94A88">
        <w:rPr>
          <w:rFonts w:ascii="Arial" w:hAnsi="Arial" w:cs="Arial"/>
          <w:color w:val="000000"/>
        </w:rPr>
        <w:t>łącznik</w:t>
      </w:r>
      <w:r w:rsidR="00530D20" w:rsidRPr="00C94A88">
        <w:rPr>
          <w:rFonts w:ascii="Arial" w:hAnsi="Arial" w:cs="Arial"/>
          <w:color w:val="000000"/>
        </w:rPr>
        <w:t xml:space="preserve">iem </w:t>
      </w:r>
      <w:r w:rsidRPr="00C94A88">
        <w:rPr>
          <w:rFonts w:ascii="Arial" w:hAnsi="Arial" w:cs="Arial"/>
          <w:color w:val="000000"/>
        </w:rPr>
        <w:t xml:space="preserve">należy przyjąć, że przeznaczenia te </w:t>
      </w:r>
      <w:r w:rsidR="00B73C46" w:rsidRPr="00C94A88">
        <w:rPr>
          <w:rFonts w:ascii="Arial" w:hAnsi="Arial" w:cs="Arial"/>
          <w:color w:val="000000"/>
        </w:rPr>
        <w:t>są realizowane łącznie lub zamiennie</w:t>
      </w:r>
      <w:r w:rsidRPr="00C94A88">
        <w:rPr>
          <w:rFonts w:ascii="Arial" w:hAnsi="Arial" w:cs="Arial"/>
          <w:color w:val="000000"/>
        </w:rPr>
        <w:t>, pod warunkami zachowania wskaźników zagospodarowania terenu.</w:t>
      </w:r>
    </w:p>
    <w:p w:rsidR="00F82F25" w:rsidRPr="00C94A88" w:rsidRDefault="002324BB" w:rsidP="00C94A88">
      <w:pPr>
        <w:numPr>
          <w:ilvl w:val="0"/>
          <w:numId w:val="16"/>
        </w:numPr>
        <w:tabs>
          <w:tab w:val="clear" w:pos="1440"/>
          <w:tab w:val="num" w:pos="284"/>
        </w:tabs>
        <w:spacing w:line="276" w:lineRule="auto"/>
        <w:ind w:left="284" w:hanging="284"/>
        <w:rPr>
          <w:rFonts w:ascii="Arial" w:hAnsi="Arial" w:cs="Arial"/>
          <w:color w:val="000000"/>
        </w:rPr>
      </w:pPr>
      <w:r w:rsidRPr="00C94A88">
        <w:rPr>
          <w:rFonts w:ascii="Arial" w:hAnsi="Arial" w:cs="Arial"/>
          <w:color w:val="000000"/>
        </w:rPr>
        <w:t xml:space="preserve">Dopuszcza się realizację inwestycji wynikających z przeznaczenia </w:t>
      </w:r>
      <w:r w:rsidR="00945238" w:rsidRPr="00C94A88">
        <w:rPr>
          <w:rFonts w:ascii="Arial" w:hAnsi="Arial" w:cs="Arial"/>
          <w:color w:val="000000"/>
        </w:rPr>
        <w:t>uzupełniającego</w:t>
      </w:r>
      <w:r w:rsidRPr="00C94A88">
        <w:rPr>
          <w:rFonts w:ascii="Arial" w:hAnsi="Arial" w:cs="Arial"/>
          <w:color w:val="000000"/>
        </w:rPr>
        <w:t xml:space="preserve"> terenu przed realizacją ustaleń przeznaczenia terenu bez względu na stopień zainwestowania działek budowlanych (w tym również działek niezabudowanych), pod warunkiem zachowania wskaźników zagospodarowania terenu.</w:t>
      </w:r>
    </w:p>
    <w:p w:rsidR="00F82F25" w:rsidRPr="00C94A88" w:rsidRDefault="00F82F25" w:rsidP="00C94A88">
      <w:pPr>
        <w:numPr>
          <w:ilvl w:val="0"/>
          <w:numId w:val="16"/>
        </w:numPr>
        <w:tabs>
          <w:tab w:val="clear" w:pos="1440"/>
          <w:tab w:val="num" w:pos="284"/>
        </w:tabs>
        <w:spacing w:line="276" w:lineRule="auto"/>
        <w:ind w:left="284" w:hanging="284"/>
        <w:rPr>
          <w:rFonts w:ascii="Arial" w:hAnsi="Arial" w:cs="Arial"/>
          <w:color w:val="000000"/>
        </w:rPr>
      </w:pPr>
      <w:r w:rsidRPr="00C94A88">
        <w:rPr>
          <w:rFonts w:ascii="Arial" w:hAnsi="Arial" w:cs="Arial"/>
          <w:color w:val="000000"/>
        </w:rPr>
        <w:t xml:space="preserve">Nakaz zagospodarowania terenu i kształtowania nawierzchni dróg, chodników i miejsc do parkowania w sposób umożliwiający korzystanie osobom ze szczególnymi potrzebami, na zasadach ustalonych w przepisach odrębnych. </w:t>
      </w:r>
    </w:p>
    <w:p w:rsidR="00F82F25" w:rsidRPr="00C94A88" w:rsidRDefault="00F82F25" w:rsidP="00C94A88">
      <w:pPr>
        <w:spacing w:line="276" w:lineRule="auto"/>
        <w:rPr>
          <w:rFonts w:ascii="Arial" w:hAnsi="Arial" w:cs="Arial"/>
          <w:color w:val="000000"/>
        </w:rPr>
      </w:pPr>
    </w:p>
    <w:p w:rsidR="00B2652C" w:rsidRPr="00C94A88" w:rsidRDefault="000E57D4" w:rsidP="00C94A88">
      <w:pPr>
        <w:spacing w:line="276" w:lineRule="auto"/>
        <w:rPr>
          <w:rFonts w:ascii="Arial" w:hAnsi="Arial" w:cs="Arial"/>
          <w:color w:val="000000"/>
        </w:rPr>
      </w:pPr>
      <w:bookmarkStart w:id="4" w:name="_Hlk214438495"/>
      <w:r w:rsidRPr="00C94A88">
        <w:rPr>
          <w:rFonts w:ascii="Arial" w:hAnsi="Arial" w:cs="Arial"/>
          <w:color w:val="000000"/>
        </w:rPr>
        <w:t xml:space="preserve">§ </w:t>
      </w:r>
      <w:r w:rsidR="004C3F7F" w:rsidRPr="00C94A88">
        <w:rPr>
          <w:rFonts w:ascii="Arial" w:hAnsi="Arial" w:cs="Arial"/>
          <w:color w:val="000000"/>
        </w:rPr>
        <w:t>6</w:t>
      </w:r>
      <w:r w:rsidR="001960C1" w:rsidRPr="00C94A88">
        <w:rPr>
          <w:rFonts w:ascii="Arial" w:hAnsi="Arial" w:cs="Arial"/>
          <w:color w:val="000000"/>
        </w:rPr>
        <w:t xml:space="preserve">. </w:t>
      </w:r>
      <w:r w:rsidR="000D6C44" w:rsidRPr="00C94A88">
        <w:rPr>
          <w:rFonts w:ascii="Arial" w:hAnsi="Arial" w:cs="Arial"/>
          <w:color w:val="000000"/>
        </w:rPr>
        <w:t xml:space="preserve">Ustalenia </w:t>
      </w:r>
      <w:r w:rsidR="00D51F99" w:rsidRPr="00C94A88">
        <w:rPr>
          <w:rFonts w:ascii="Arial" w:hAnsi="Arial" w:cs="Arial"/>
          <w:color w:val="000000"/>
        </w:rPr>
        <w:t>dotyczące zasad</w:t>
      </w:r>
      <w:r w:rsidR="000D6C44" w:rsidRPr="00C94A88">
        <w:rPr>
          <w:rFonts w:ascii="Arial" w:hAnsi="Arial" w:cs="Arial"/>
          <w:color w:val="000000"/>
        </w:rPr>
        <w:t xml:space="preserve"> ochrony środowiska</w:t>
      </w:r>
      <w:r w:rsidR="00D51F99" w:rsidRPr="00C94A88">
        <w:rPr>
          <w:rFonts w:ascii="Arial" w:hAnsi="Arial" w:cs="Arial"/>
          <w:color w:val="000000"/>
        </w:rPr>
        <w:t>,</w:t>
      </w:r>
      <w:r w:rsidR="000D6C44" w:rsidRPr="00C94A88">
        <w:rPr>
          <w:rFonts w:ascii="Arial" w:hAnsi="Arial" w:cs="Arial"/>
          <w:color w:val="000000"/>
        </w:rPr>
        <w:t xml:space="preserve"> przyrody</w:t>
      </w:r>
      <w:r w:rsidR="00D51F99" w:rsidRPr="00C94A88">
        <w:rPr>
          <w:rFonts w:ascii="Arial" w:hAnsi="Arial" w:cs="Arial"/>
          <w:color w:val="000000"/>
        </w:rPr>
        <w:t xml:space="preserve"> i krajobrazu</w:t>
      </w:r>
      <w:r w:rsidR="00DF2CC4" w:rsidRPr="00C94A88">
        <w:rPr>
          <w:rFonts w:ascii="Arial" w:hAnsi="Arial" w:cs="Arial"/>
          <w:color w:val="000000"/>
        </w:rPr>
        <w:t xml:space="preserve">, zasad kształtowania krajobrazu </w:t>
      </w:r>
      <w:r w:rsidR="00E56002" w:rsidRPr="00C94A88">
        <w:rPr>
          <w:rFonts w:ascii="Arial" w:hAnsi="Arial" w:cs="Arial"/>
          <w:color w:val="000000"/>
        </w:rPr>
        <w:t>oraz granic i sposobów zagospodarowania terenów lub obiektów podlegających ochronie, na podstawie odrębnych przepisów,</w:t>
      </w:r>
      <w:r w:rsidR="00CA7D63" w:rsidRPr="00C94A88">
        <w:rPr>
          <w:rFonts w:ascii="Arial" w:hAnsi="Arial" w:cs="Arial"/>
          <w:color w:val="000000"/>
        </w:rPr>
        <w:t xml:space="preserve"> </w:t>
      </w:r>
      <w:r w:rsidR="00E56002" w:rsidRPr="00C94A88">
        <w:rPr>
          <w:rFonts w:ascii="Arial" w:hAnsi="Arial" w:cs="Arial"/>
          <w:color w:val="000000"/>
        </w:rPr>
        <w:t xml:space="preserve">terenów górniczych, </w:t>
      </w:r>
      <w:r w:rsidR="00464B51" w:rsidRPr="00C94A88">
        <w:rPr>
          <w:rFonts w:ascii="Arial" w:hAnsi="Arial" w:cs="Arial"/>
          <w:color w:val="000000"/>
        </w:rPr>
        <w:t>a także obszarów szczególnego zagrożenia powodzią</w:t>
      </w:r>
      <w:r w:rsidR="00DF2CC4" w:rsidRPr="00C94A88">
        <w:rPr>
          <w:rFonts w:ascii="Arial" w:hAnsi="Arial" w:cs="Arial"/>
          <w:color w:val="000000"/>
        </w:rPr>
        <w:t>,</w:t>
      </w:r>
      <w:r w:rsidR="00464B51" w:rsidRPr="00C94A88">
        <w:rPr>
          <w:rFonts w:ascii="Arial" w:hAnsi="Arial" w:cs="Arial"/>
          <w:color w:val="000000"/>
        </w:rPr>
        <w:t xml:space="preserve"> obszarów osuwania się mas ziemnych</w:t>
      </w:r>
      <w:r w:rsidR="00DF2CC4" w:rsidRPr="00C94A88">
        <w:rPr>
          <w:rFonts w:ascii="Arial" w:hAnsi="Arial" w:cs="Arial"/>
          <w:color w:val="000000"/>
        </w:rPr>
        <w:t>, krajobrazów priorytetowych określonych w audycie krajobrazowym oraz w planach zagospodarowania przestrzennego województwa</w:t>
      </w:r>
      <w:r w:rsidR="00E56002" w:rsidRPr="00C94A88">
        <w:rPr>
          <w:rFonts w:ascii="Arial" w:hAnsi="Arial" w:cs="Arial"/>
          <w:color w:val="000000"/>
        </w:rPr>
        <w:t>.</w:t>
      </w:r>
    </w:p>
    <w:bookmarkEnd w:id="4"/>
    <w:p w:rsidR="008B0055" w:rsidRPr="00C94A88" w:rsidRDefault="00E46668" w:rsidP="00C94A88">
      <w:pPr>
        <w:widowControl w:val="0"/>
        <w:numPr>
          <w:ilvl w:val="1"/>
          <w:numId w:val="6"/>
        </w:numPr>
        <w:tabs>
          <w:tab w:val="clear" w:pos="1440"/>
          <w:tab w:val="left" w:pos="284"/>
        </w:tabs>
        <w:spacing w:line="276" w:lineRule="auto"/>
        <w:ind w:left="284" w:hanging="284"/>
        <w:rPr>
          <w:rFonts w:ascii="Arial" w:hAnsi="Arial" w:cs="Arial"/>
          <w:color w:val="000000"/>
        </w:rPr>
      </w:pPr>
      <w:r w:rsidRPr="00C94A88">
        <w:rPr>
          <w:rFonts w:ascii="Arial" w:hAnsi="Arial" w:cs="Arial"/>
          <w:color w:val="000000"/>
        </w:rPr>
        <w:t>Ustala się n</w:t>
      </w:r>
      <w:r w:rsidR="002B45C6" w:rsidRPr="00C94A88">
        <w:rPr>
          <w:rFonts w:ascii="Arial" w:hAnsi="Arial" w:cs="Arial"/>
          <w:color w:val="000000"/>
        </w:rPr>
        <w:t>akaz zastosowania zabezpieczeń akustycznych doprowadzających poziom hałasu do wartości zgodnych z obowiązującymi normami.</w:t>
      </w:r>
    </w:p>
    <w:p w:rsidR="006F09CF" w:rsidRPr="00C94A88" w:rsidRDefault="00E46668" w:rsidP="00C94A88">
      <w:pPr>
        <w:widowControl w:val="0"/>
        <w:numPr>
          <w:ilvl w:val="1"/>
          <w:numId w:val="6"/>
        </w:numPr>
        <w:tabs>
          <w:tab w:val="clear" w:pos="1440"/>
          <w:tab w:val="left" w:pos="284"/>
        </w:tabs>
        <w:spacing w:line="276" w:lineRule="auto"/>
        <w:ind w:left="284" w:hanging="284"/>
        <w:rPr>
          <w:rFonts w:ascii="Arial" w:hAnsi="Arial" w:cs="Arial"/>
          <w:color w:val="000000"/>
        </w:rPr>
      </w:pPr>
      <w:r w:rsidRPr="00C94A88">
        <w:rPr>
          <w:rFonts w:ascii="Arial" w:hAnsi="Arial" w:cs="Arial"/>
          <w:color w:val="000000"/>
        </w:rPr>
        <w:t>Ustala się nakaz</w:t>
      </w:r>
      <w:r w:rsidR="008B7C97" w:rsidRPr="00C94A88">
        <w:rPr>
          <w:rFonts w:ascii="Arial" w:hAnsi="Arial" w:cs="Arial"/>
          <w:color w:val="000000"/>
        </w:rPr>
        <w:t xml:space="preserve"> wyposażenia obiektów budowlanych w urządzenia nie</w:t>
      </w:r>
      <w:r w:rsidR="0089593E" w:rsidRPr="00C94A88">
        <w:rPr>
          <w:rFonts w:ascii="Arial" w:hAnsi="Arial" w:cs="Arial"/>
          <w:color w:val="000000"/>
        </w:rPr>
        <w:t xml:space="preserve"> </w:t>
      </w:r>
      <w:r w:rsidR="008B7C97" w:rsidRPr="00C94A88">
        <w:rPr>
          <w:rFonts w:ascii="Arial" w:hAnsi="Arial" w:cs="Arial"/>
          <w:color w:val="000000"/>
        </w:rPr>
        <w:t xml:space="preserve">powodujące pogorszenia standardów jakości środowiska, w tym w celu ochrony przed drganiami i emisjami oraz eliminacji zagrożeń dla higieny i zdrowia właścicieli i użytkowników nieruchomości położonych na terenach i działkach budowlanych </w:t>
      </w:r>
      <w:r w:rsidR="006C7D47" w:rsidRPr="00C94A88">
        <w:rPr>
          <w:rFonts w:ascii="Arial" w:hAnsi="Arial" w:cs="Arial"/>
          <w:color w:val="000000"/>
        </w:rPr>
        <w:br/>
      </w:r>
      <w:r w:rsidR="008B7C97" w:rsidRPr="00C94A88">
        <w:rPr>
          <w:rFonts w:ascii="Arial" w:hAnsi="Arial" w:cs="Arial"/>
          <w:color w:val="000000"/>
        </w:rPr>
        <w:lastRenderedPageBreak/>
        <w:t>z zabudową</w:t>
      </w:r>
      <w:r w:rsidR="006C7D47" w:rsidRPr="00C94A88">
        <w:rPr>
          <w:rFonts w:ascii="Arial" w:hAnsi="Arial" w:cs="Arial"/>
          <w:color w:val="000000"/>
        </w:rPr>
        <w:t xml:space="preserve"> mieszkaniową</w:t>
      </w:r>
      <w:r w:rsidR="00E715F8" w:rsidRPr="00C94A88">
        <w:rPr>
          <w:rFonts w:ascii="Arial" w:hAnsi="Arial" w:cs="Arial"/>
          <w:color w:val="000000"/>
        </w:rPr>
        <w:t xml:space="preserve"> </w:t>
      </w:r>
      <w:r w:rsidR="008B7C97" w:rsidRPr="00C94A88">
        <w:rPr>
          <w:rFonts w:ascii="Arial" w:hAnsi="Arial" w:cs="Arial"/>
          <w:color w:val="000000"/>
        </w:rPr>
        <w:t>oraz</w:t>
      </w:r>
      <w:r w:rsidR="00931A75" w:rsidRPr="00C94A88">
        <w:rPr>
          <w:rFonts w:ascii="Arial" w:hAnsi="Arial" w:cs="Arial"/>
          <w:color w:val="000000"/>
        </w:rPr>
        <w:t xml:space="preserve"> </w:t>
      </w:r>
      <w:r w:rsidR="008B7C97" w:rsidRPr="00C94A88">
        <w:rPr>
          <w:rFonts w:ascii="Arial" w:hAnsi="Arial" w:cs="Arial"/>
          <w:color w:val="000000"/>
        </w:rPr>
        <w:t>w bezpośrednim sąsiedztwie</w:t>
      </w:r>
      <w:r w:rsidRPr="00C94A88">
        <w:rPr>
          <w:rFonts w:ascii="Arial" w:hAnsi="Arial" w:cs="Arial"/>
          <w:color w:val="000000"/>
        </w:rPr>
        <w:t xml:space="preserve"> </w:t>
      </w:r>
      <w:r w:rsidR="008B7C97" w:rsidRPr="00C94A88">
        <w:rPr>
          <w:rFonts w:ascii="Arial" w:hAnsi="Arial" w:cs="Arial"/>
          <w:color w:val="000000"/>
        </w:rPr>
        <w:t>z terenami,</w:t>
      </w:r>
      <w:r w:rsidR="00E715F8" w:rsidRPr="00C94A88">
        <w:rPr>
          <w:rFonts w:ascii="Arial" w:hAnsi="Arial" w:cs="Arial"/>
          <w:color w:val="000000"/>
        </w:rPr>
        <w:t xml:space="preserve"> </w:t>
      </w:r>
      <w:r w:rsidR="008B7C97" w:rsidRPr="00C94A88">
        <w:rPr>
          <w:rFonts w:ascii="Arial" w:hAnsi="Arial" w:cs="Arial"/>
          <w:color w:val="000000"/>
        </w:rPr>
        <w:t>na których zlokalizowana jest zabudowa</w:t>
      </w:r>
      <w:r w:rsidR="006C7D47" w:rsidRPr="00C94A88">
        <w:rPr>
          <w:rFonts w:ascii="Arial" w:hAnsi="Arial" w:cs="Arial"/>
          <w:color w:val="000000"/>
        </w:rPr>
        <w:t xml:space="preserve"> mieszkaniowa</w:t>
      </w:r>
      <w:r w:rsidR="007C1142" w:rsidRPr="00C94A88">
        <w:rPr>
          <w:rFonts w:ascii="Arial" w:hAnsi="Arial" w:cs="Arial"/>
          <w:color w:val="000000"/>
        </w:rPr>
        <w:t>.</w:t>
      </w:r>
    </w:p>
    <w:p w:rsidR="007F7663" w:rsidRPr="00C94A88" w:rsidRDefault="001A538B" w:rsidP="00C94A88">
      <w:pPr>
        <w:widowControl w:val="0"/>
        <w:numPr>
          <w:ilvl w:val="1"/>
          <w:numId w:val="6"/>
        </w:numPr>
        <w:tabs>
          <w:tab w:val="clear" w:pos="1440"/>
          <w:tab w:val="left" w:pos="284"/>
        </w:tabs>
        <w:spacing w:line="276" w:lineRule="auto"/>
        <w:ind w:left="284" w:hanging="284"/>
        <w:rPr>
          <w:rFonts w:ascii="Arial" w:hAnsi="Arial" w:cs="Arial"/>
          <w:color w:val="000000"/>
        </w:rPr>
      </w:pPr>
      <w:bookmarkStart w:id="5" w:name="_Hlk127361086"/>
      <w:r w:rsidRPr="00C94A88">
        <w:rPr>
          <w:rFonts w:ascii="Arial" w:hAnsi="Arial" w:cs="Arial"/>
          <w:color w:val="000000"/>
        </w:rPr>
        <w:t>U</w:t>
      </w:r>
      <w:r w:rsidR="008D79A0" w:rsidRPr="00C94A88">
        <w:rPr>
          <w:rFonts w:ascii="Arial" w:hAnsi="Arial" w:cs="Arial"/>
          <w:color w:val="000000"/>
        </w:rPr>
        <w:t>stala się zakaz lokalizacji przedsięwzięć mogących zawsze i potencjalnie znacząco oddziaływać na środowisko, określonych w przepisach odrębnych, w tym przedsięwzięć mogących niekorzystnie oddziaływać na zdrowie ludzi, z wyłączeniem niezbędnej infrastruktury technicznej</w:t>
      </w:r>
      <w:r w:rsidR="00B475ED" w:rsidRPr="00C94A88">
        <w:rPr>
          <w:rFonts w:ascii="Arial" w:hAnsi="Arial" w:cs="Arial"/>
          <w:color w:val="000000"/>
        </w:rPr>
        <w:t xml:space="preserve">, </w:t>
      </w:r>
      <w:r w:rsidR="008D79A0" w:rsidRPr="00C94A88">
        <w:rPr>
          <w:rFonts w:ascii="Arial" w:hAnsi="Arial" w:cs="Arial"/>
          <w:color w:val="000000"/>
        </w:rPr>
        <w:t>sieci i urządzeń telekomunikacyjnych</w:t>
      </w:r>
      <w:r w:rsidR="007F7663" w:rsidRPr="00C94A88">
        <w:rPr>
          <w:rFonts w:ascii="Arial" w:hAnsi="Arial" w:cs="Arial"/>
          <w:color w:val="000000"/>
        </w:rPr>
        <w:t xml:space="preserve">, </w:t>
      </w:r>
      <w:r w:rsidR="00585CD0" w:rsidRPr="00C94A88">
        <w:rPr>
          <w:rFonts w:ascii="Arial" w:hAnsi="Arial" w:cs="Arial"/>
          <w:color w:val="000000"/>
        </w:rPr>
        <w:t>urządzeń technicznych związanych z obiektem budowlanym</w:t>
      </w:r>
      <w:r w:rsidR="007F7663" w:rsidRPr="00C94A88">
        <w:rPr>
          <w:rFonts w:ascii="Arial" w:hAnsi="Arial" w:cs="Arial"/>
          <w:color w:val="000000"/>
        </w:rPr>
        <w:t xml:space="preserve"> oraz parkingów bądź garaży, w tym wielokondygnacyjnych lub podziemnych.</w:t>
      </w:r>
    </w:p>
    <w:bookmarkEnd w:id="5"/>
    <w:p w:rsidR="00096C30" w:rsidRPr="00C94A88" w:rsidRDefault="00096C30" w:rsidP="00C94A88">
      <w:pPr>
        <w:numPr>
          <w:ilvl w:val="1"/>
          <w:numId w:val="6"/>
        </w:numPr>
        <w:tabs>
          <w:tab w:val="clear" w:pos="1440"/>
          <w:tab w:val="left" w:pos="284"/>
        </w:tabs>
        <w:spacing w:line="276" w:lineRule="auto"/>
        <w:ind w:left="284" w:hanging="284"/>
        <w:rPr>
          <w:rFonts w:ascii="Arial" w:hAnsi="Arial" w:cs="Arial"/>
          <w:color w:val="000000"/>
        </w:rPr>
      </w:pPr>
      <w:r w:rsidRPr="00C94A88">
        <w:rPr>
          <w:rFonts w:ascii="Arial" w:hAnsi="Arial" w:cs="Arial"/>
          <w:color w:val="000000"/>
        </w:rPr>
        <w:t>W zakresie ochrony przed hałasem tereny niżej określon</w:t>
      </w:r>
      <w:r w:rsidR="0022439C" w:rsidRPr="00C94A88">
        <w:rPr>
          <w:rFonts w:ascii="Arial" w:hAnsi="Arial" w:cs="Arial"/>
          <w:color w:val="000000"/>
        </w:rPr>
        <w:t>e</w:t>
      </w:r>
      <w:r w:rsidRPr="00C94A88">
        <w:rPr>
          <w:rFonts w:ascii="Arial" w:hAnsi="Arial" w:cs="Arial"/>
          <w:color w:val="000000"/>
        </w:rPr>
        <w:t xml:space="preserve"> zalicza się:</w:t>
      </w:r>
    </w:p>
    <w:p w:rsidR="00A74122" w:rsidRPr="00C94A88" w:rsidRDefault="00693EFF" w:rsidP="00C94A88">
      <w:pPr>
        <w:numPr>
          <w:ilvl w:val="2"/>
          <w:numId w:val="6"/>
        </w:numPr>
        <w:tabs>
          <w:tab w:val="clear" w:pos="2340"/>
          <w:tab w:val="num" w:pos="567"/>
        </w:tabs>
        <w:spacing w:line="276" w:lineRule="auto"/>
        <w:ind w:left="567" w:hanging="283"/>
        <w:rPr>
          <w:rFonts w:ascii="Arial" w:hAnsi="Arial" w:cs="Arial"/>
          <w:color w:val="000000"/>
        </w:rPr>
      </w:pPr>
      <w:r w:rsidRPr="00C94A88">
        <w:rPr>
          <w:rFonts w:ascii="Arial" w:hAnsi="Arial" w:cs="Arial"/>
          <w:color w:val="000000"/>
        </w:rPr>
        <w:t>tereny oznaczone symbolami</w:t>
      </w:r>
      <w:r w:rsidR="008B7C8F" w:rsidRPr="00C94A88">
        <w:rPr>
          <w:rFonts w:ascii="Arial" w:hAnsi="Arial" w:cs="Arial"/>
          <w:color w:val="000000"/>
        </w:rPr>
        <w:t xml:space="preserve"> </w:t>
      </w:r>
      <w:r w:rsidR="0029177D" w:rsidRPr="00C94A88">
        <w:rPr>
          <w:rFonts w:ascii="Arial" w:hAnsi="Arial" w:cs="Arial"/>
          <w:color w:val="000000"/>
        </w:rPr>
        <w:t>od 1MW-U do 6</w:t>
      </w:r>
      <w:r w:rsidR="00CA7F0C" w:rsidRPr="00C94A88">
        <w:rPr>
          <w:rFonts w:ascii="Arial" w:hAnsi="Arial" w:cs="Arial"/>
          <w:color w:val="000000"/>
        </w:rPr>
        <w:t>1</w:t>
      </w:r>
      <w:r w:rsidR="0029177D" w:rsidRPr="00C94A88">
        <w:rPr>
          <w:rFonts w:ascii="Arial" w:hAnsi="Arial" w:cs="Arial"/>
          <w:color w:val="000000"/>
        </w:rPr>
        <w:t xml:space="preserve">MW-U </w:t>
      </w:r>
      <w:r w:rsidR="00AF570D" w:rsidRPr="00C94A88">
        <w:rPr>
          <w:rFonts w:ascii="Arial" w:hAnsi="Arial" w:cs="Arial"/>
          <w:color w:val="000000"/>
        </w:rPr>
        <w:t xml:space="preserve">do </w:t>
      </w:r>
      <w:r w:rsidR="00A74122" w:rsidRPr="00C94A88">
        <w:rPr>
          <w:rFonts w:ascii="Arial" w:hAnsi="Arial" w:cs="Arial"/>
          <w:color w:val="000000"/>
        </w:rPr>
        <w:t>terenów w strefie śródmiejskiej;</w:t>
      </w:r>
    </w:p>
    <w:p w:rsidR="00EA4B5E" w:rsidRPr="00C94A88" w:rsidRDefault="00EA4B5E" w:rsidP="00C94A88">
      <w:pPr>
        <w:numPr>
          <w:ilvl w:val="2"/>
          <w:numId w:val="6"/>
        </w:numPr>
        <w:tabs>
          <w:tab w:val="clear" w:pos="2340"/>
          <w:tab w:val="num" w:pos="567"/>
        </w:tabs>
        <w:spacing w:line="276" w:lineRule="auto"/>
        <w:ind w:left="567" w:hanging="283"/>
        <w:rPr>
          <w:rFonts w:ascii="Arial" w:hAnsi="Arial" w:cs="Arial"/>
          <w:color w:val="000000"/>
        </w:rPr>
      </w:pPr>
      <w:r w:rsidRPr="00C94A88">
        <w:rPr>
          <w:rFonts w:ascii="Arial" w:hAnsi="Arial" w:cs="Arial"/>
          <w:color w:val="000000"/>
        </w:rPr>
        <w:t xml:space="preserve">tereny oznaczone symbolami: </w:t>
      </w:r>
      <w:r w:rsidR="00721736" w:rsidRPr="00C94A88">
        <w:rPr>
          <w:rFonts w:ascii="Arial" w:hAnsi="Arial" w:cs="Arial"/>
          <w:color w:val="000000"/>
        </w:rPr>
        <w:t>1</w:t>
      </w:r>
      <w:r w:rsidRPr="00C94A88">
        <w:rPr>
          <w:rFonts w:ascii="Arial" w:hAnsi="Arial" w:cs="Arial"/>
          <w:color w:val="000000"/>
        </w:rPr>
        <w:t>U, 2U, 3U, 5U, 10U</w:t>
      </w:r>
      <w:r w:rsidR="000E4B15" w:rsidRPr="00C94A88">
        <w:rPr>
          <w:rFonts w:ascii="Arial" w:hAnsi="Arial" w:cs="Arial"/>
          <w:color w:val="000000"/>
        </w:rPr>
        <w:t xml:space="preserve"> </w:t>
      </w:r>
      <w:r w:rsidRPr="00C94A88">
        <w:rPr>
          <w:rFonts w:ascii="Arial" w:hAnsi="Arial" w:cs="Arial"/>
          <w:color w:val="000000"/>
        </w:rPr>
        <w:t>do terenów zabudowy związanej ze stałym lub czasowym pobytem dzieci i młodzieży;</w:t>
      </w:r>
    </w:p>
    <w:p w:rsidR="00A563ED" w:rsidRPr="00C94A88" w:rsidRDefault="001B63E7" w:rsidP="00C94A88">
      <w:pPr>
        <w:numPr>
          <w:ilvl w:val="2"/>
          <w:numId w:val="6"/>
        </w:numPr>
        <w:tabs>
          <w:tab w:val="clear" w:pos="2340"/>
          <w:tab w:val="num" w:pos="567"/>
        </w:tabs>
        <w:spacing w:line="276" w:lineRule="auto"/>
        <w:ind w:left="567" w:hanging="283"/>
        <w:rPr>
          <w:rFonts w:ascii="Arial" w:hAnsi="Arial" w:cs="Arial"/>
          <w:color w:val="000000"/>
        </w:rPr>
      </w:pPr>
      <w:r w:rsidRPr="00C94A88">
        <w:rPr>
          <w:rFonts w:ascii="Arial" w:hAnsi="Arial" w:cs="Arial"/>
          <w:color w:val="000000"/>
        </w:rPr>
        <w:t xml:space="preserve">tereny oznaczone symbolami: </w:t>
      </w:r>
      <w:r w:rsidR="009C3872" w:rsidRPr="00C94A88">
        <w:rPr>
          <w:rFonts w:ascii="Arial" w:hAnsi="Arial" w:cs="Arial"/>
          <w:color w:val="000000"/>
        </w:rPr>
        <w:t>1</w:t>
      </w:r>
      <w:r w:rsidRPr="00C94A88">
        <w:rPr>
          <w:rFonts w:ascii="Arial" w:hAnsi="Arial" w:cs="Arial"/>
          <w:color w:val="000000"/>
        </w:rPr>
        <w:t xml:space="preserve">ZP, </w:t>
      </w:r>
      <w:r w:rsidR="009C3872" w:rsidRPr="00C94A88">
        <w:rPr>
          <w:rFonts w:ascii="Arial" w:hAnsi="Arial" w:cs="Arial"/>
          <w:color w:val="000000"/>
        </w:rPr>
        <w:t>2</w:t>
      </w:r>
      <w:r w:rsidRPr="00C94A88">
        <w:rPr>
          <w:rFonts w:ascii="Arial" w:hAnsi="Arial" w:cs="Arial"/>
          <w:color w:val="000000"/>
        </w:rPr>
        <w:t>ZP</w:t>
      </w:r>
      <w:r w:rsidR="00DA3D1A" w:rsidRPr="00C94A88">
        <w:rPr>
          <w:rFonts w:ascii="Arial" w:hAnsi="Arial" w:cs="Arial"/>
          <w:color w:val="000000"/>
        </w:rPr>
        <w:t>, 3ZP, 4ZP, 5ZP, 6</w:t>
      </w:r>
      <w:r w:rsidR="00EF3538" w:rsidRPr="00C94A88">
        <w:rPr>
          <w:rFonts w:ascii="Arial" w:hAnsi="Arial" w:cs="Arial"/>
          <w:color w:val="000000"/>
        </w:rPr>
        <w:t>Z</w:t>
      </w:r>
      <w:r w:rsidR="00DA3D1A" w:rsidRPr="00C94A88">
        <w:rPr>
          <w:rFonts w:ascii="Arial" w:hAnsi="Arial" w:cs="Arial"/>
          <w:color w:val="000000"/>
        </w:rPr>
        <w:t>P</w:t>
      </w:r>
      <w:r w:rsidR="009C3872" w:rsidRPr="00C94A88">
        <w:rPr>
          <w:rFonts w:ascii="Arial" w:hAnsi="Arial" w:cs="Arial"/>
          <w:color w:val="000000"/>
        </w:rPr>
        <w:t xml:space="preserve"> </w:t>
      </w:r>
      <w:r w:rsidR="00A563ED" w:rsidRPr="00C94A88">
        <w:rPr>
          <w:rFonts w:ascii="Arial" w:hAnsi="Arial" w:cs="Arial"/>
          <w:color w:val="000000"/>
        </w:rPr>
        <w:t xml:space="preserve">do terenów </w:t>
      </w:r>
      <w:proofErr w:type="spellStart"/>
      <w:r w:rsidR="00A563ED" w:rsidRPr="00C94A88">
        <w:rPr>
          <w:rFonts w:ascii="Arial" w:hAnsi="Arial" w:cs="Arial"/>
          <w:color w:val="000000"/>
        </w:rPr>
        <w:t>rekreacyjno</w:t>
      </w:r>
      <w:proofErr w:type="spellEnd"/>
      <w:r w:rsidR="00A563ED" w:rsidRPr="00C94A88">
        <w:rPr>
          <w:rFonts w:ascii="Arial" w:hAnsi="Arial" w:cs="Arial"/>
          <w:color w:val="000000"/>
        </w:rPr>
        <w:t xml:space="preserve"> -wypoczynkowych;</w:t>
      </w:r>
    </w:p>
    <w:p w:rsidR="00EB2BC5" w:rsidRPr="00C94A88" w:rsidRDefault="00096C30" w:rsidP="00C94A88">
      <w:pPr>
        <w:numPr>
          <w:ilvl w:val="2"/>
          <w:numId w:val="6"/>
        </w:numPr>
        <w:tabs>
          <w:tab w:val="clear" w:pos="2340"/>
          <w:tab w:val="num" w:pos="567"/>
        </w:tabs>
        <w:spacing w:line="276" w:lineRule="auto"/>
        <w:ind w:left="567" w:hanging="283"/>
        <w:rPr>
          <w:rFonts w:ascii="Arial" w:hAnsi="Arial" w:cs="Arial"/>
          <w:color w:val="000000"/>
        </w:rPr>
      </w:pPr>
      <w:r w:rsidRPr="00C94A88">
        <w:rPr>
          <w:rFonts w:ascii="Arial" w:hAnsi="Arial" w:cs="Arial"/>
          <w:color w:val="000000"/>
        </w:rPr>
        <w:t>teren</w:t>
      </w:r>
      <w:r w:rsidR="00693EFF" w:rsidRPr="00C94A88">
        <w:rPr>
          <w:rFonts w:ascii="Arial" w:hAnsi="Arial" w:cs="Arial"/>
          <w:color w:val="000000"/>
        </w:rPr>
        <w:t>y</w:t>
      </w:r>
      <w:r w:rsidRPr="00C94A88">
        <w:rPr>
          <w:rFonts w:ascii="Arial" w:hAnsi="Arial" w:cs="Arial"/>
          <w:color w:val="000000"/>
        </w:rPr>
        <w:t xml:space="preserve"> oznaczon</w:t>
      </w:r>
      <w:r w:rsidR="00693EFF" w:rsidRPr="00C94A88">
        <w:rPr>
          <w:rFonts w:ascii="Arial" w:hAnsi="Arial" w:cs="Arial"/>
          <w:color w:val="000000"/>
        </w:rPr>
        <w:t>e</w:t>
      </w:r>
      <w:r w:rsidRPr="00C94A88">
        <w:rPr>
          <w:rFonts w:ascii="Arial" w:hAnsi="Arial" w:cs="Arial"/>
          <w:color w:val="000000"/>
        </w:rPr>
        <w:t xml:space="preserve"> pozostałymi symbolami, nie zalicza się do terenów, dla których ustala się dopuszczalne poziomy hałasu.</w:t>
      </w:r>
    </w:p>
    <w:p w:rsidR="003623A6" w:rsidRPr="00C94A88" w:rsidRDefault="003623A6" w:rsidP="00C94A88">
      <w:pPr>
        <w:widowControl w:val="0"/>
        <w:numPr>
          <w:ilvl w:val="1"/>
          <w:numId w:val="6"/>
        </w:numPr>
        <w:tabs>
          <w:tab w:val="clear" w:pos="1440"/>
          <w:tab w:val="left" w:pos="284"/>
        </w:tabs>
        <w:spacing w:line="276" w:lineRule="auto"/>
        <w:ind w:left="284" w:hanging="284"/>
        <w:rPr>
          <w:rFonts w:ascii="Arial" w:hAnsi="Arial" w:cs="Arial"/>
          <w:color w:val="000000"/>
        </w:rPr>
      </w:pPr>
      <w:r w:rsidRPr="00C94A88">
        <w:rPr>
          <w:rFonts w:ascii="Arial" w:hAnsi="Arial" w:cs="Arial"/>
          <w:color w:val="000000"/>
        </w:rPr>
        <w:t xml:space="preserve">Obszar objęty planem podlega wymaganiom przepisów odrębnych w zakresie gospodarki odpadami oraz w zakresie oczyszczania ścieków </w:t>
      </w:r>
      <w:r w:rsidR="0046282D" w:rsidRPr="00C94A88">
        <w:rPr>
          <w:rFonts w:ascii="Arial" w:hAnsi="Arial" w:cs="Arial"/>
          <w:color w:val="000000"/>
        </w:rPr>
        <w:t>bytowych</w:t>
      </w:r>
      <w:r w:rsidR="008403D3" w:rsidRPr="00C94A88">
        <w:rPr>
          <w:rFonts w:ascii="Arial" w:hAnsi="Arial" w:cs="Arial"/>
          <w:color w:val="000000"/>
        </w:rPr>
        <w:t>.</w:t>
      </w:r>
    </w:p>
    <w:p w:rsidR="00224E4C" w:rsidRPr="00C94A88" w:rsidRDefault="006A266E" w:rsidP="00C94A88">
      <w:pPr>
        <w:widowControl w:val="0"/>
        <w:numPr>
          <w:ilvl w:val="1"/>
          <w:numId w:val="6"/>
        </w:numPr>
        <w:tabs>
          <w:tab w:val="clear" w:pos="1440"/>
          <w:tab w:val="left" w:pos="284"/>
        </w:tabs>
        <w:spacing w:line="276" w:lineRule="auto"/>
        <w:ind w:left="284" w:hanging="284"/>
        <w:rPr>
          <w:rFonts w:ascii="Arial" w:hAnsi="Arial" w:cs="Arial"/>
          <w:color w:val="000000"/>
        </w:rPr>
      </w:pPr>
      <w:r w:rsidRPr="00C94A88">
        <w:rPr>
          <w:rFonts w:ascii="Arial" w:hAnsi="Arial" w:cs="Arial"/>
          <w:color w:val="000000"/>
        </w:rPr>
        <w:t>Obszar</w:t>
      </w:r>
      <w:r w:rsidR="00E041B8" w:rsidRPr="00C94A88">
        <w:rPr>
          <w:rFonts w:ascii="Arial" w:hAnsi="Arial" w:cs="Arial"/>
          <w:color w:val="000000"/>
        </w:rPr>
        <w:t xml:space="preserve"> objęty plane</w:t>
      </w:r>
      <w:r w:rsidR="001B4F4E" w:rsidRPr="00C94A88">
        <w:rPr>
          <w:rFonts w:ascii="Arial" w:hAnsi="Arial" w:cs="Arial"/>
          <w:color w:val="000000"/>
        </w:rPr>
        <w:t>m położony jest w obszarze zadań wynikających z planu zagospodarowania przestrzennego województwa kujawsko-pomorskiego:</w:t>
      </w:r>
      <w:r w:rsidR="00973C5F" w:rsidRPr="00C94A88">
        <w:rPr>
          <w:rFonts w:ascii="Arial" w:hAnsi="Arial" w:cs="Arial"/>
          <w:color w:val="000000"/>
        </w:rPr>
        <w:t xml:space="preserve"> zadani</w:t>
      </w:r>
      <w:r w:rsidR="00AE6AE5" w:rsidRPr="00C94A88">
        <w:rPr>
          <w:rFonts w:ascii="Arial" w:hAnsi="Arial" w:cs="Arial"/>
          <w:color w:val="000000"/>
        </w:rPr>
        <w:t>e</w:t>
      </w:r>
      <w:r w:rsidR="00973C5F" w:rsidRPr="00C94A88">
        <w:rPr>
          <w:rFonts w:ascii="Arial" w:hAnsi="Arial" w:cs="Arial"/>
          <w:color w:val="000000"/>
        </w:rPr>
        <w:t xml:space="preserve"> nr 47 o znaczeniu wojewódzkim – zachowanie korytarzy ekologicznych zapewniających ciągłość między obszarami prawnie chronionymi, </w:t>
      </w:r>
      <w:r w:rsidR="00224E4C" w:rsidRPr="00C94A88">
        <w:rPr>
          <w:rFonts w:ascii="Arial" w:hAnsi="Arial" w:cs="Arial"/>
          <w:color w:val="000000"/>
        </w:rPr>
        <w:t>w tym w dolinie Wisły i w dolinie Noteci</w:t>
      </w:r>
    </w:p>
    <w:p w:rsidR="00527593" w:rsidRPr="00C94A88" w:rsidRDefault="00526C6B" w:rsidP="00C94A88">
      <w:pPr>
        <w:numPr>
          <w:ilvl w:val="1"/>
          <w:numId w:val="6"/>
        </w:numPr>
        <w:tabs>
          <w:tab w:val="clear" w:pos="1440"/>
          <w:tab w:val="num" w:pos="284"/>
        </w:tabs>
        <w:spacing w:line="276" w:lineRule="auto"/>
        <w:ind w:left="284" w:hanging="284"/>
        <w:rPr>
          <w:rFonts w:ascii="Arial" w:hAnsi="Arial" w:cs="Arial"/>
        </w:rPr>
      </w:pPr>
      <w:r w:rsidRPr="00C94A88">
        <w:rPr>
          <w:rFonts w:ascii="Arial" w:hAnsi="Arial" w:cs="Arial"/>
          <w:color w:val="000000"/>
        </w:rPr>
        <w:t xml:space="preserve">W obszarze </w:t>
      </w:r>
      <w:r w:rsidR="00575B62" w:rsidRPr="00C94A88">
        <w:rPr>
          <w:rFonts w:ascii="Arial" w:hAnsi="Arial" w:cs="Arial"/>
          <w:color w:val="000000"/>
        </w:rPr>
        <w:t xml:space="preserve">objętym planem nie występują tereny górnicze </w:t>
      </w:r>
      <w:r w:rsidR="00DB75FB" w:rsidRPr="00C94A88">
        <w:rPr>
          <w:rFonts w:ascii="Arial" w:hAnsi="Arial" w:cs="Arial"/>
        </w:rPr>
        <w:t>oraz osuwania się mas ziemnych.</w:t>
      </w:r>
    </w:p>
    <w:p w:rsidR="00527593" w:rsidRPr="00C94A88" w:rsidRDefault="00527593" w:rsidP="00C94A88">
      <w:pPr>
        <w:numPr>
          <w:ilvl w:val="1"/>
          <w:numId w:val="6"/>
        </w:numPr>
        <w:tabs>
          <w:tab w:val="clear" w:pos="1440"/>
          <w:tab w:val="num" w:pos="284"/>
        </w:tabs>
        <w:spacing w:line="276" w:lineRule="auto"/>
        <w:ind w:left="284" w:hanging="284"/>
        <w:rPr>
          <w:rFonts w:ascii="Arial" w:hAnsi="Arial" w:cs="Arial"/>
        </w:rPr>
      </w:pPr>
      <w:r w:rsidRPr="00C94A88">
        <w:rPr>
          <w:rFonts w:ascii="Arial" w:hAnsi="Arial" w:cs="Arial"/>
        </w:rPr>
        <w:t xml:space="preserve">Obszar objęty planem położony jest w granicach nieudokumentowanego Głównego Zbiornika Wód Podziemnych nr 215 </w:t>
      </w:r>
      <w:proofErr w:type="spellStart"/>
      <w:r w:rsidRPr="00C94A88">
        <w:rPr>
          <w:rFonts w:ascii="Arial" w:hAnsi="Arial" w:cs="Arial"/>
        </w:rPr>
        <w:t>Subniecka</w:t>
      </w:r>
      <w:proofErr w:type="spellEnd"/>
      <w:r w:rsidRPr="00C94A88">
        <w:rPr>
          <w:rFonts w:ascii="Arial" w:hAnsi="Arial" w:cs="Arial"/>
        </w:rPr>
        <w:t xml:space="preserve"> Warszawska.</w:t>
      </w:r>
    </w:p>
    <w:p w:rsidR="00A4651F" w:rsidRPr="00C94A88" w:rsidRDefault="00527593" w:rsidP="00C94A88">
      <w:pPr>
        <w:numPr>
          <w:ilvl w:val="1"/>
          <w:numId w:val="6"/>
        </w:numPr>
        <w:tabs>
          <w:tab w:val="clear" w:pos="1440"/>
          <w:tab w:val="num" w:pos="284"/>
        </w:tabs>
        <w:spacing w:line="276" w:lineRule="auto"/>
        <w:ind w:left="284" w:hanging="284"/>
        <w:rPr>
          <w:rFonts w:ascii="Arial" w:hAnsi="Arial" w:cs="Arial"/>
        </w:rPr>
      </w:pPr>
      <w:r w:rsidRPr="00C94A88">
        <w:rPr>
          <w:rFonts w:ascii="Arial" w:hAnsi="Arial" w:cs="Arial"/>
        </w:rPr>
        <w:t>W obszarze objętym planem ustala się granice terenów podlegających ochronie, ustalonych na podstawie odrębnych przepisów (zgodnie z rysunkiem planu): granice Obszaru Specjalnej Ochrony Ptaków PLB040003 „Dolina Dolnej Wisły” (granice obszaru Natura 2000) dla których obowiązują sposoby zagospodarowania (szczegółowe zakazy, ograniczenia oraz obowiązki) zgodnie z przepisami odrębnymi. Wymienion</w:t>
      </w:r>
      <w:r w:rsidR="00A4651F" w:rsidRPr="00C94A88">
        <w:rPr>
          <w:rFonts w:ascii="Arial" w:hAnsi="Arial" w:cs="Arial"/>
        </w:rPr>
        <w:t>y</w:t>
      </w:r>
      <w:r w:rsidRPr="00C94A88">
        <w:rPr>
          <w:rFonts w:ascii="Arial" w:hAnsi="Arial" w:cs="Arial"/>
        </w:rPr>
        <w:t xml:space="preserve"> obszar określon</w:t>
      </w:r>
      <w:r w:rsidR="00A4651F" w:rsidRPr="00C94A88">
        <w:rPr>
          <w:rFonts w:ascii="Arial" w:hAnsi="Arial" w:cs="Arial"/>
        </w:rPr>
        <w:t>y</w:t>
      </w:r>
      <w:r w:rsidRPr="00C94A88">
        <w:rPr>
          <w:rFonts w:ascii="Arial" w:hAnsi="Arial" w:cs="Arial"/>
        </w:rPr>
        <w:t xml:space="preserve"> </w:t>
      </w:r>
      <w:r w:rsidR="00A4651F" w:rsidRPr="00C94A88">
        <w:rPr>
          <w:rFonts w:ascii="Arial" w:hAnsi="Arial" w:cs="Arial"/>
        </w:rPr>
        <w:t xml:space="preserve">jest </w:t>
      </w:r>
      <w:r w:rsidRPr="00C94A88">
        <w:rPr>
          <w:rFonts w:ascii="Arial" w:hAnsi="Arial" w:cs="Arial"/>
        </w:rPr>
        <w:t>w przepisach zawartych w rozdziale 3</w:t>
      </w:r>
      <w:r w:rsidR="00174E52" w:rsidRPr="00C94A88">
        <w:rPr>
          <w:rFonts w:ascii="Arial" w:hAnsi="Arial" w:cs="Arial"/>
        </w:rPr>
        <w:t>.</w:t>
      </w:r>
    </w:p>
    <w:p w:rsidR="00527593" w:rsidRPr="00C94A88" w:rsidRDefault="00A4651F" w:rsidP="00C94A88">
      <w:pPr>
        <w:numPr>
          <w:ilvl w:val="1"/>
          <w:numId w:val="6"/>
        </w:numPr>
        <w:tabs>
          <w:tab w:val="clear" w:pos="1440"/>
          <w:tab w:val="num" w:pos="284"/>
        </w:tabs>
        <w:spacing w:line="276" w:lineRule="auto"/>
        <w:ind w:left="284" w:hanging="284"/>
        <w:rPr>
          <w:rFonts w:ascii="Arial" w:hAnsi="Arial" w:cs="Arial"/>
        </w:rPr>
      </w:pPr>
      <w:r w:rsidRPr="00C94A88">
        <w:rPr>
          <w:rFonts w:ascii="Arial" w:hAnsi="Arial" w:cs="Arial"/>
        </w:rPr>
        <w:t>Część obszaru objętego planem (w zakresie wg rysunku planu) położona jest w granicach obszaru szczególnego zagrożenia powodzią – zagospodarowanie terenu i realizacja zabudowy na warunkach wynikających z przepisów odrębnych.</w:t>
      </w:r>
    </w:p>
    <w:p w:rsidR="0069369A" w:rsidRPr="00C94A88" w:rsidRDefault="0069369A" w:rsidP="00C94A88">
      <w:pPr>
        <w:numPr>
          <w:ilvl w:val="1"/>
          <w:numId w:val="6"/>
        </w:numPr>
        <w:tabs>
          <w:tab w:val="clear" w:pos="1440"/>
          <w:tab w:val="num" w:pos="284"/>
        </w:tabs>
        <w:spacing w:line="276" w:lineRule="auto"/>
        <w:ind w:left="284" w:hanging="284"/>
        <w:rPr>
          <w:rFonts w:ascii="Arial" w:hAnsi="Arial" w:cs="Arial"/>
          <w:color w:val="000000"/>
        </w:rPr>
      </w:pPr>
      <w:r w:rsidRPr="00C94A88">
        <w:rPr>
          <w:rFonts w:ascii="Arial" w:hAnsi="Arial" w:cs="Arial"/>
          <w:color w:val="000000"/>
        </w:rPr>
        <w:t>Krajobrazy priorytetowe określone w audycie krajobrazowym</w:t>
      </w:r>
      <w:r w:rsidR="00221710" w:rsidRPr="00C94A88">
        <w:rPr>
          <w:rFonts w:ascii="Arial" w:hAnsi="Arial" w:cs="Arial"/>
          <w:color w:val="000000"/>
        </w:rPr>
        <w:t>:</w:t>
      </w:r>
      <w:r w:rsidRPr="00C94A88">
        <w:rPr>
          <w:rFonts w:ascii="Arial" w:hAnsi="Arial" w:cs="Arial"/>
          <w:color w:val="000000"/>
        </w:rPr>
        <w:t xml:space="preserve"> </w:t>
      </w:r>
      <w:r w:rsidR="0057647D" w:rsidRPr="00C94A88">
        <w:rPr>
          <w:rFonts w:ascii="Arial" w:hAnsi="Arial" w:cs="Arial"/>
          <w:color w:val="000000"/>
        </w:rPr>
        <w:t>nie występuje potrzeba określenia</w:t>
      </w:r>
      <w:r w:rsidR="007C671F" w:rsidRPr="00C94A88">
        <w:rPr>
          <w:rFonts w:ascii="Arial" w:hAnsi="Arial" w:cs="Arial"/>
          <w:color w:val="000000"/>
        </w:rPr>
        <w:t>.</w:t>
      </w:r>
    </w:p>
    <w:p w:rsidR="00B2652C" w:rsidRPr="00C94A88" w:rsidRDefault="00B2652C" w:rsidP="00C94A88">
      <w:pPr>
        <w:spacing w:line="276" w:lineRule="auto"/>
        <w:rPr>
          <w:rFonts w:ascii="Arial" w:hAnsi="Arial" w:cs="Arial"/>
          <w:color w:val="000000"/>
        </w:rPr>
      </w:pPr>
      <w:r w:rsidRPr="00C94A88">
        <w:rPr>
          <w:rFonts w:ascii="Arial" w:hAnsi="Arial" w:cs="Arial"/>
          <w:color w:val="000000"/>
        </w:rPr>
        <w:t>12. Pozostałe ustalenia dotyczące zasad ochrony środowiska, przyrody i krajobrazu oraz zasad kształtowania krajobrazu zostały określone w przepisach zawartych w rozdziale 3</w:t>
      </w:r>
      <w:r w:rsidR="009866B9" w:rsidRPr="00C94A88">
        <w:rPr>
          <w:rFonts w:ascii="Arial" w:hAnsi="Arial" w:cs="Arial"/>
          <w:color w:val="000000"/>
        </w:rPr>
        <w:t>.</w:t>
      </w:r>
    </w:p>
    <w:p w:rsidR="000041E6" w:rsidRPr="00C94A88" w:rsidRDefault="000041E6" w:rsidP="00C94A88">
      <w:pPr>
        <w:spacing w:line="276" w:lineRule="auto"/>
        <w:ind w:left="360" w:hanging="360"/>
        <w:rPr>
          <w:rFonts w:ascii="Arial" w:hAnsi="Arial" w:cs="Arial"/>
          <w:color w:val="000000"/>
        </w:rPr>
      </w:pPr>
    </w:p>
    <w:p w:rsidR="000F08EA" w:rsidRPr="00C94A88" w:rsidRDefault="00F00BD5" w:rsidP="00C94A88">
      <w:pPr>
        <w:spacing w:line="276" w:lineRule="auto"/>
        <w:ind w:left="360" w:hanging="360"/>
        <w:rPr>
          <w:rFonts w:ascii="Arial" w:hAnsi="Arial" w:cs="Arial"/>
          <w:color w:val="000000"/>
        </w:rPr>
      </w:pPr>
      <w:bookmarkStart w:id="6" w:name="_Hlk214438500"/>
      <w:r w:rsidRPr="00C94A88">
        <w:rPr>
          <w:rFonts w:ascii="Arial" w:hAnsi="Arial" w:cs="Arial"/>
          <w:color w:val="000000"/>
        </w:rPr>
        <w:t xml:space="preserve">§ </w:t>
      </w:r>
      <w:r w:rsidR="004C3F7F" w:rsidRPr="00C94A88">
        <w:rPr>
          <w:rFonts w:ascii="Arial" w:hAnsi="Arial" w:cs="Arial"/>
          <w:color w:val="000000"/>
        </w:rPr>
        <w:t>7</w:t>
      </w:r>
      <w:r w:rsidRPr="00C94A88">
        <w:rPr>
          <w:rFonts w:ascii="Arial" w:hAnsi="Arial" w:cs="Arial"/>
          <w:color w:val="000000"/>
        </w:rPr>
        <w:t xml:space="preserve">. </w:t>
      </w:r>
      <w:r w:rsidR="000D6C44" w:rsidRPr="00C94A88">
        <w:rPr>
          <w:rFonts w:ascii="Arial" w:hAnsi="Arial" w:cs="Arial"/>
          <w:color w:val="000000"/>
        </w:rPr>
        <w:t xml:space="preserve">Ustalenia </w:t>
      </w:r>
      <w:r w:rsidR="00201241" w:rsidRPr="00C94A88">
        <w:rPr>
          <w:rFonts w:ascii="Arial" w:hAnsi="Arial" w:cs="Arial"/>
          <w:color w:val="000000"/>
        </w:rPr>
        <w:t>dotyczące zasad</w:t>
      </w:r>
      <w:r w:rsidR="000D6C44" w:rsidRPr="00C94A88">
        <w:rPr>
          <w:rFonts w:ascii="Arial" w:hAnsi="Arial" w:cs="Arial"/>
          <w:color w:val="000000"/>
        </w:rPr>
        <w:t xml:space="preserve"> ochrony </w:t>
      </w:r>
      <w:r w:rsidR="00201241" w:rsidRPr="00C94A88">
        <w:rPr>
          <w:rFonts w:ascii="Arial" w:hAnsi="Arial" w:cs="Arial"/>
          <w:color w:val="000000"/>
        </w:rPr>
        <w:t>dziedzictwa kulturowego i zabytków</w:t>
      </w:r>
      <w:r w:rsidR="000F08EA" w:rsidRPr="00C94A88">
        <w:rPr>
          <w:rFonts w:ascii="Arial" w:hAnsi="Arial" w:cs="Arial"/>
          <w:color w:val="000000"/>
        </w:rPr>
        <w:t>, w tym krajobrazów kulturowych oraz dóbr kultury współczesnej.</w:t>
      </w:r>
    </w:p>
    <w:p w:rsidR="00A363F9" w:rsidRPr="00C94A88" w:rsidRDefault="00A363F9" w:rsidP="00C94A88">
      <w:pPr>
        <w:numPr>
          <w:ilvl w:val="1"/>
          <w:numId w:val="2"/>
        </w:numPr>
        <w:tabs>
          <w:tab w:val="clear" w:pos="1440"/>
        </w:tabs>
        <w:spacing w:line="276" w:lineRule="auto"/>
        <w:ind w:left="284" w:hanging="284"/>
        <w:rPr>
          <w:rFonts w:ascii="Arial" w:hAnsi="Arial" w:cs="Arial"/>
        </w:rPr>
      </w:pPr>
      <w:bookmarkStart w:id="7" w:name="_Hlk136257455"/>
      <w:bookmarkEnd w:id="6"/>
      <w:r w:rsidRPr="00C94A88">
        <w:rPr>
          <w:rFonts w:ascii="Arial" w:hAnsi="Arial" w:cs="Arial"/>
        </w:rPr>
        <w:lastRenderedPageBreak/>
        <w:t xml:space="preserve">W obszarze objętym planem znajdują się zabytki nieruchome </w:t>
      </w:r>
      <w:bookmarkStart w:id="8" w:name="_Hlk136258138"/>
      <w:r w:rsidRPr="00C94A88">
        <w:rPr>
          <w:rFonts w:ascii="Arial" w:hAnsi="Arial" w:cs="Arial"/>
        </w:rPr>
        <w:t>podlegające ochronie na podstawie przepisów odrębnych</w:t>
      </w:r>
      <w:bookmarkEnd w:id="8"/>
      <w:r w:rsidRPr="00C94A88">
        <w:rPr>
          <w:rFonts w:ascii="Arial" w:hAnsi="Arial" w:cs="Arial"/>
        </w:rPr>
        <w:t>, wpisane do rejestru zabytków: budynki, tereny, ogrodzenie – określone w ustaleniach szczegółowych rozdziału 3.</w:t>
      </w:r>
    </w:p>
    <w:p w:rsidR="00A363F9" w:rsidRPr="00C94A88" w:rsidRDefault="00A363F9" w:rsidP="00C94A88">
      <w:pPr>
        <w:numPr>
          <w:ilvl w:val="1"/>
          <w:numId w:val="2"/>
        </w:numPr>
        <w:tabs>
          <w:tab w:val="clear" w:pos="1440"/>
        </w:tabs>
        <w:spacing w:line="276" w:lineRule="auto"/>
        <w:ind w:left="284" w:hanging="284"/>
        <w:rPr>
          <w:rFonts w:ascii="Arial" w:hAnsi="Arial" w:cs="Arial"/>
        </w:rPr>
      </w:pPr>
      <w:r w:rsidRPr="00C94A88">
        <w:rPr>
          <w:rFonts w:ascii="Arial" w:hAnsi="Arial" w:cs="Arial"/>
        </w:rPr>
        <w:t xml:space="preserve">W obszarze objętym planem znajdują się zabytki nieruchome podlegające ochronie na podstawie ustaleń miejscowego planu: budynki, tereny (nawierzchnie ulic), ogrodzenia, </w:t>
      </w:r>
      <w:r w:rsidR="00C72259" w:rsidRPr="00C94A88">
        <w:rPr>
          <w:rFonts w:ascii="Arial" w:hAnsi="Arial" w:cs="Arial"/>
        </w:rPr>
        <w:t>kapliczka i pompa do wody</w:t>
      </w:r>
      <w:r w:rsidRPr="00C94A88">
        <w:rPr>
          <w:rFonts w:ascii="Arial" w:hAnsi="Arial" w:cs="Arial"/>
        </w:rPr>
        <w:t xml:space="preserve"> </w:t>
      </w:r>
      <w:bookmarkStart w:id="9" w:name="_Hlk136257882"/>
      <w:r w:rsidRPr="00C94A88">
        <w:rPr>
          <w:rFonts w:ascii="Arial" w:hAnsi="Arial" w:cs="Arial"/>
        </w:rPr>
        <w:t>wpisane do Gminnej Ewidencji Zabytków i Wojewódzkiej Ewidencji Zabytków</w:t>
      </w:r>
      <w:bookmarkEnd w:id="9"/>
      <w:r w:rsidRPr="00C94A88">
        <w:rPr>
          <w:rFonts w:ascii="Arial" w:hAnsi="Arial" w:cs="Arial"/>
        </w:rPr>
        <w:t xml:space="preserve">, dalej zwanej GEZ/WEZ – określone </w:t>
      </w:r>
      <w:r w:rsidRPr="00C94A88">
        <w:rPr>
          <w:rFonts w:ascii="Arial" w:hAnsi="Arial" w:cs="Arial"/>
        </w:rPr>
        <w:br/>
        <w:t>w ustaleniach szczegółowych rozdziału 3 i rozdziału 4.</w:t>
      </w:r>
    </w:p>
    <w:p w:rsidR="00A363F9" w:rsidRPr="00C94A88" w:rsidRDefault="00A363F9" w:rsidP="00C94A88">
      <w:pPr>
        <w:numPr>
          <w:ilvl w:val="1"/>
          <w:numId w:val="2"/>
        </w:numPr>
        <w:tabs>
          <w:tab w:val="clear" w:pos="1440"/>
        </w:tabs>
        <w:spacing w:line="276" w:lineRule="auto"/>
        <w:ind w:left="284" w:hanging="284"/>
        <w:rPr>
          <w:rFonts w:ascii="Arial" w:hAnsi="Arial" w:cs="Arial"/>
        </w:rPr>
      </w:pPr>
      <w:r w:rsidRPr="00C94A88">
        <w:rPr>
          <w:rFonts w:ascii="Arial" w:hAnsi="Arial" w:cs="Arial"/>
        </w:rPr>
        <w:t>W odniesieniu do obiektów wpisanych do GEZ/WEZ:</w:t>
      </w:r>
    </w:p>
    <w:p w:rsidR="00A363F9" w:rsidRPr="00C94A88" w:rsidRDefault="00A363F9" w:rsidP="00C94A88">
      <w:pPr>
        <w:numPr>
          <w:ilvl w:val="0"/>
          <w:numId w:val="36"/>
        </w:numPr>
        <w:spacing w:line="276" w:lineRule="auto"/>
        <w:ind w:left="567" w:hanging="283"/>
        <w:rPr>
          <w:rFonts w:ascii="Arial" w:hAnsi="Arial" w:cs="Arial"/>
        </w:rPr>
      </w:pPr>
      <w:r w:rsidRPr="00C94A88">
        <w:rPr>
          <w:rFonts w:ascii="Arial" w:hAnsi="Arial" w:cs="Arial"/>
        </w:rPr>
        <w:t>ustala się ochronę konserwatorską;</w:t>
      </w:r>
    </w:p>
    <w:p w:rsidR="00A363F9" w:rsidRPr="00C94A88" w:rsidRDefault="00A363F9" w:rsidP="00C94A88">
      <w:pPr>
        <w:numPr>
          <w:ilvl w:val="0"/>
          <w:numId w:val="36"/>
        </w:numPr>
        <w:spacing w:line="276" w:lineRule="auto"/>
        <w:ind w:left="567" w:hanging="283"/>
        <w:rPr>
          <w:rFonts w:ascii="Arial" w:hAnsi="Arial" w:cs="Arial"/>
        </w:rPr>
      </w:pPr>
      <w:r w:rsidRPr="00C94A88">
        <w:rPr>
          <w:rFonts w:ascii="Arial" w:hAnsi="Arial" w:cs="Arial"/>
        </w:rPr>
        <w:t>planowane inwestycje w zakresie kształtowania zabudowy i zagospodarowania terenu należy prowadzić zgodnie z przepisami odrębnymi dotyczącymi ochrony zabytków;</w:t>
      </w:r>
    </w:p>
    <w:p w:rsidR="00A363F9" w:rsidRPr="00C94A88" w:rsidRDefault="00A363F9" w:rsidP="00C94A88">
      <w:pPr>
        <w:numPr>
          <w:ilvl w:val="0"/>
          <w:numId w:val="36"/>
        </w:numPr>
        <w:spacing w:line="276" w:lineRule="auto"/>
        <w:ind w:left="567" w:hanging="283"/>
        <w:rPr>
          <w:rFonts w:ascii="Arial" w:hAnsi="Arial" w:cs="Arial"/>
        </w:rPr>
      </w:pPr>
      <w:r w:rsidRPr="00C94A88">
        <w:rPr>
          <w:rFonts w:ascii="Arial" w:hAnsi="Arial" w:cs="Arial"/>
        </w:rPr>
        <w:t>w przypadku wykreślenia obiektu z GEZ/WEZ znosi się w stosunku do niego ochronę na podstawie ustaleń miejscowego planu.</w:t>
      </w:r>
    </w:p>
    <w:bookmarkEnd w:id="7"/>
    <w:p w:rsidR="00A363F9" w:rsidRPr="00C94A88" w:rsidRDefault="00A363F9" w:rsidP="00C94A88">
      <w:pPr>
        <w:numPr>
          <w:ilvl w:val="1"/>
          <w:numId w:val="2"/>
        </w:numPr>
        <w:tabs>
          <w:tab w:val="clear" w:pos="1440"/>
        </w:tabs>
        <w:spacing w:line="276" w:lineRule="auto"/>
        <w:ind w:left="284" w:hanging="284"/>
        <w:rPr>
          <w:rFonts w:ascii="Arial" w:hAnsi="Arial" w:cs="Arial"/>
        </w:rPr>
      </w:pPr>
      <w:r w:rsidRPr="00C94A88">
        <w:rPr>
          <w:rFonts w:ascii="Arial" w:hAnsi="Arial" w:cs="Arial"/>
        </w:rPr>
        <w:t>Obszar objęty planem w części położony jest w granicy strefy ścisłej ochrony konserwatorskiej Dzielnicy Starego Miasta Włocławek podlegającej ochronie na podstawie przepisów odrębnych, wpisanej do rejestru zabytków decyzją z dnia 30 września 1957r. pod nr A/1560.</w:t>
      </w:r>
    </w:p>
    <w:p w:rsidR="00A363F9" w:rsidRPr="00C94A88" w:rsidRDefault="00A363F9" w:rsidP="00C94A88">
      <w:pPr>
        <w:numPr>
          <w:ilvl w:val="1"/>
          <w:numId w:val="2"/>
        </w:numPr>
        <w:tabs>
          <w:tab w:val="clear" w:pos="1440"/>
        </w:tabs>
        <w:spacing w:line="276" w:lineRule="auto"/>
        <w:ind w:left="284" w:hanging="284"/>
        <w:rPr>
          <w:rFonts w:ascii="Arial" w:hAnsi="Arial" w:cs="Arial"/>
        </w:rPr>
      </w:pPr>
      <w:r w:rsidRPr="00C94A88">
        <w:rPr>
          <w:rFonts w:ascii="Arial" w:hAnsi="Arial" w:cs="Arial"/>
        </w:rPr>
        <w:t>Dla obszaru określonego w ust. 5, miejscowym planem ustala się:</w:t>
      </w:r>
    </w:p>
    <w:p w:rsidR="00A363F9" w:rsidRPr="00C94A88" w:rsidRDefault="00A363F9" w:rsidP="00C94A88">
      <w:pPr>
        <w:numPr>
          <w:ilvl w:val="0"/>
          <w:numId w:val="52"/>
        </w:numPr>
        <w:spacing w:line="276" w:lineRule="auto"/>
        <w:ind w:left="567" w:hanging="283"/>
        <w:rPr>
          <w:rFonts w:ascii="Arial" w:hAnsi="Arial" w:cs="Arial"/>
        </w:rPr>
      </w:pPr>
      <w:r w:rsidRPr="00C94A88">
        <w:rPr>
          <w:rFonts w:ascii="Arial" w:hAnsi="Arial" w:cs="Arial"/>
        </w:rPr>
        <w:t>nakaz ochrony, zachowania i rewaloryzacji historycznego układu urbanistycznego, w tym:</w:t>
      </w:r>
    </w:p>
    <w:p w:rsidR="00A363F9" w:rsidRPr="00C94A88" w:rsidRDefault="00A363F9" w:rsidP="00C94A88">
      <w:pPr>
        <w:numPr>
          <w:ilvl w:val="2"/>
          <w:numId w:val="3"/>
        </w:numPr>
        <w:tabs>
          <w:tab w:val="clear" w:pos="2340"/>
          <w:tab w:val="num" w:pos="851"/>
        </w:tabs>
        <w:spacing w:line="276" w:lineRule="auto"/>
        <w:ind w:left="851" w:hanging="284"/>
        <w:rPr>
          <w:rFonts w:ascii="Arial" w:hAnsi="Arial" w:cs="Arial"/>
        </w:rPr>
      </w:pPr>
      <w:r w:rsidRPr="00C94A88">
        <w:rPr>
          <w:rFonts w:ascii="Arial" w:hAnsi="Arial" w:cs="Arial"/>
        </w:rPr>
        <w:t>rozplanowania ulic i placów;</w:t>
      </w:r>
    </w:p>
    <w:p w:rsidR="00A363F9" w:rsidRPr="00C94A88" w:rsidRDefault="00A363F9" w:rsidP="00C94A88">
      <w:pPr>
        <w:numPr>
          <w:ilvl w:val="2"/>
          <w:numId w:val="3"/>
        </w:numPr>
        <w:tabs>
          <w:tab w:val="clear" w:pos="2340"/>
          <w:tab w:val="num" w:pos="851"/>
        </w:tabs>
        <w:spacing w:line="276" w:lineRule="auto"/>
        <w:ind w:left="851" w:hanging="284"/>
        <w:rPr>
          <w:rFonts w:ascii="Arial" w:hAnsi="Arial" w:cs="Arial"/>
        </w:rPr>
      </w:pPr>
      <w:r w:rsidRPr="00C94A88">
        <w:rPr>
          <w:rFonts w:ascii="Arial" w:hAnsi="Arial" w:cs="Arial"/>
        </w:rPr>
        <w:t>układu parcelacyjnego;</w:t>
      </w:r>
    </w:p>
    <w:p w:rsidR="00A363F9" w:rsidRPr="00C94A88" w:rsidRDefault="00A363F9" w:rsidP="00C94A88">
      <w:pPr>
        <w:numPr>
          <w:ilvl w:val="2"/>
          <w:numId w:val="3"/>
        </w:numPr>
        <w:tabs>
          <w:tab w:val="clear" w:pos="2340"/>
          <w:tab w:val="num" w:pos="851"/>
        </w:tabs>
        <w:spacing w:line="276" w:lineRule="auto"/>
        <w:ind w:left="851" w:hanging="284"/>
        <w:rPr>
          <w:rFonts w:ascii="Arial" w:hAnsi="Arial" w:cs="Arial"/>
        </w:rPr>
      </w:pPr>
      <w:r w:rsidRPr="00C94A88">
        <w:rPr>
          <w:rFonts w:ascii="Arial" w:hAnsi="Arial" w:cs="Arial"/>
        </w:rPr>
        <w:t>linii zabudowy;</w:t>
      </w:r>
    </w:p>
    <w:p w:rsidR="00A363F9" w:rsidRPr="00C94A88" w:rsidRDefault="00A363F9" w:rsidP="00C94A88">
      <w:pPr>
        <w:numPr>
          <w:ilvl w:val="2"/>
          <w:numId w:val="3"/>
        </w:numPr>
        <w:tabs>
          <w:tab w:val="clear" w:pos="2340"/>
          <w:tab w:val="num" w:pos="851"/>
        </w:tabs>
        <w:spacing w:line="276" w:lineRule="auto"/>
        <w:ind w:left="851" w:hanging="284"/>
        <w:rPr>
          <w:rFonts w:ascii="Arial" w:hAnsi="Arial" w:cs="Arial"/>
        </w:rPr>
      </w:pPr>
      <w:r w:rsidRPr="00C94A88">
        <w:rPr>
          <w:rFonts w:ascii="Arial" w:hAnsi="Arial" w:cs="Arial"/>
        </w:rPr>
        <w:t>charakteru zabudowy pierzei ulicznych – zwarta zabudowa;</w:t>
      </w:r>
    </w:p>
    <w:p w:rsidR="00A363F9" w:rsidRPr="00C94A88" w:rsidRDefault="00A363F9" w:rsidP="00C94A88">
      <w:pPr>
        <w:numPr>
          <w:ilvl w:val="2"/>
          <w:numId w:val="3"/>
        </w:numPr>
        <w:tabs>
          <w:tab w:val="clear" w:pos="2340"/>
          <w:tab w:val="num" w:pos="851"/>
        </w:tabs>
        <w:spacing w:line="276" w:lineRule="auto"/>
        <w:ind w:left="851" w:hanging="284"/>
        <w:rPr>
          <w:rFonts w:ascii="Arial" w:hAnsi="Arial" w:cs="Arial"/>
        </w:rPr>
      </w:pPr>
      <w:r w:rsidRPr="00C94A88">
        <w:rPr>
          <w:rFonts w:ascii="Arial" w:hAnsi="Arial" w:cs="Arial"/>
        </w:rPr>
        <w:t>charakteru wnętrz urbanistycznych;</w:t>
      </w:r>
    </w:p>
    <w:p w:rsidR="00A363F9" w:rsidRPr="00C94A88" w:rsidRDefault="00A363F9" w:rsidP="00C94A88">
      <w:pPr>
        <w:numPr>
          <w:ilvl w:val="2"/>
          <w:numId w:val="3"/>
        </w:numPr>
        <w:tabs>
          <w:tab w:val="clear" w:pos="2340"/>
          <w:tab w:val="num" w:pos="851"/>
        </w:tabs>
        <w:spacing w:line="276" w:lineRule="auto"/>
        <w:ind w:left="851" w:hanging="284"/>
        <w:rPr>
          <w:rFonts w:ascii="Arial" w:hAnsi="Arial" w:cs="Arial"/>
        </w:rPr>
      </w:pPr>
      <w:r w:rsidRPr="00C94A88">
        <w:rPr>
          <w:rFonts w:ascii="Arial" w:hAnsi="Arial" w:cs="Arial"/>
        </w:rPr>
        <w:t>zasad zagospodarowania działek;</w:t>
      </w:r>
    </w:p>
    <w:p w:rsidR="00A363F9" w:rsidRPr="00C94A88" w:rsidRDefault="00A363F9" w:rsidP="00C94A88">
      <w:pPr>
        <w:numPr>
          <w:ilvl w:val="2"/>
          <w:numId w:val="3"/>
        </w:numPr>
        <w:tabs>
          <w:tab w:val="clear" w:pos="2340"/>
          <w:tab w:val="num" w:pos="851"/>
        </w:tabs>
        <w:spacing w:line="276" w:lineRule="auto"/>
        <w:ind w:left="851" w:hanging="284"/>
        <w:rPr>
          <w:rFonts w:ascii="Arial" w:hAnsi="Arial" w:cs="Arial"/>
        </w:rPr>
      </w:pPr>
      <w:r w:rsidRPr="00C94A88">
        <w:rPr>
          <w:rFonts w:ascii="Arial" w:hAnsi="Arial" w:cs="Arial"/>
        </w:rPr>
        <w:t>zabudowy historycznej;</w:t>
      </w:r>
    </w:p>
    <w:p w:rsidR="00A363F9" w:rsidRPr="00C94A88" w:rsidRDefault="00A363F9" w:rsidP="00C94A88">
      <w:pPr>
        <w:numPr>
          <w:ilvl w:val="2"/>
          <w:numId w:val="3"/>
        </w:numPr>
        <w:tabs>
          <w:tab w:val="clear" w:pos="2340"/>
          <w:tab w:val="num" w:pos="851"/>
        </w:tabs>
        <w:spacing w:line="276" w:lineRule="auto"/>
        <w:ind w:left="851" w:hanging="284"/>
        <w:rPr>
          <w:rFonts w:ascii="Arial" w:hAnsi="Arial" w:cs="Arial"/>
        </w:rPr>
      </w:pPr>
      <w:r w:rsidRPr="00C94A88">
        <w:rPr>
          <w:rFonts w:ascii="Arial" w:hAnsi="Arial" w:cs="Arial"/>
        </w:rPr>
        <w:t>gabarytów wysokościowych zabudowy;</w:t>
      </w:r>
    </w:p>
    <w:p w:rsidR="00A363F9" w:rsidRPr="00C94A88" w:rsidRDefault="00A363F9" w:rsidP="00C94A88">
      <w:pPr>
        <w:numPr>
          <w:ilvl w:val="2"/>
          <w:numId w:val="3"/>
        </w:numPr>
        <w:tabs>
          <w:tab w:val="clear" w:pos="2340"/>
          <w:tab w:val="num" w:pos="851"/>
        </w:tabs>
        <w:spacing w:line="276" w:lineRule="auto"/>
        <w:ind w:left="851" w:hanging="284"/>
        <w:rPr>
          <w:rFonts w:ascii="Arial" w:hAnsi="Arial" w:cs="Arial"/>
        </w:rPr>
      </w:pPr>
      <w:r w:rsidRPr="00C94A88">
        <w:rPr>
          <w:rFonts w:ascii="Arial" w:hAnsi="Arial" w:cs="Arial"/>
        </w:rPr>
        <w:t>szerokości ulic i placów oraz wysokości zabudowy ich otaczającej;</w:t>
      </w:r>
    </w:p>
    <w:p w:rsidR="00A363F9" w:rsidRPr="00C94A88" w:rsidRDefault="00A363F9" w:rsidP="00C94A88">
      <w:pPr>
        <w:numPr>
          <w:ilvl w:val="2"/>
          <w:numId w:val="3"/>
        </w:numPr>
        <w:tabs>
          <w:tab w:val="clear" w:pos="2340"/>
          <w:tab w:val="num" w:pos="851"/>
        </w:tabs>
        <w:spacing w:line="276" w:lineRule="auto"/>
        <w:ind w:left="851" w:hanging="284"/>
        <w:rPr>
          <w:rFonts w:ascii="Arial" w:hAnsi="Arial" w:cs="Arial"/>
        </w:rPr>
      </w:pPr>
      <w:r w:rsidRPr="00C94A88">
        <w:rPr>
          <w:rFonts w:ascii="Arial" w:hAnsi="Arial" w:cs="Arial"/>
        </w:rPr>
        <w:t>materiałów nawierzchni ulic i placów;</w:t>
      </w:r>
    </w:p>
    <w:p w:rsidR="00A363F9" w:rsidRPr="00C94A88" w:rsidRDefault="00A363F9" w:rsidP="00C94A88">
      <w:pPr>
        <w:numPr>
          <w:ilvl w:val="1"/>
          <w:numId w:val="3"/>
        </w:numPr>
        <w:tabs>
          <w:tab w:val="clear" w:pos="1440"/>
          <w:tab w:val="num" w:pos="567"/>
        </w:tabs>
        <w:spacing w:line="276" w:lineRule="auto"/>
        <w:ind w:left="567" w:hanging="283"/>
        <w:rPr>
          <w:rFonts w:ascii="Arial" w:hAnsi="Arial" w:cs="Arial"/>
        </w:rPr>
      </w:pPr>
      <w:r w:rsidRPr="00C94A88">
        <w:rPr>
          <w:rFonts w:ascii="Arial" w:hAnsi="Arial" w:cs="Arial"/>
        </w:rPr>
        <w:t>ustala się zasady kształtowania współczesnych elementów zagospodarowania:</w:t>
      </w:r>
    </w:p>
    <w:p w:rsidR="00A363F9" w:rsidRPr="00C94A88" w:rsidRDefault="00A363F9" w:rsidP="00C94A88">
      <w:pPr>
        <w:numPr>
          <w:ilvl w:val="2"/>
          <w:numId w:val="3"/>
        </w:numPr>
        <w:tabs>
          <w:tab w:val="clear" w:pos="2340"/>
        </w:tabs>
        <w:spacing w:line="276" w:lineRule="auto"/>
        <w:ind w:left="851" w:hanging="284"/>
        <w:rPr>
          <w:rFonts w:ascii="Arial" w:hAnsi="Arial" w:cs="Arial"/>
        </w:rPr>
      </w:pPr>
      <w:r w:rsidRPr="00C94A88">
        <w:rPr>
          <w:rFonts w:ascii="Arial" w:hAnsi="Arial" w:cs="Arial"/>
        </w:rPr>
        <w:t xml:space="preserve">nakaz zwartego charakteru zabudowy; </w:t>
      </w:r>
    </w:p>
    <w:p w:rsidR="00A363F9" w:rsidRPr="00C94A88" w:rsidRDefault="00A363F9" w:rsidP="00C94A88">
      <w:pPr>
        <w:numPr>
          <w:ilvl w:val="2"/>
          <w:numId w:val="3"/>
        </w:numPr>
        <w:tabs>
          <w:tab w:val="clear" w:pos="2340"/>
        </w:tabs>
        <w:spacing w:line="276" w:lineRule="auto"/>
        <w:ind w:left="851" w:hanging="284"/>
        <w:rPr>
          <w:rFonts w:ascii="Arial" w:hAnsi="Arial" w:cs="Arial"/>
        </w:rPr>
      </w:pPr>
      <w:r w:rsidRPr="00C94A88">
        <w:rPr>
          <w:rFonts w:ascii="Arial" w:hAnsi="Arial" w:cs="Arial"/>
        </w:rPr>
        <w:t>nakaz zachowania charakterystycznego układu dachu w stosunku do ulic;</w:t>
      </w:r>
    </w:p>
    <w:p w:rsidR="00A363F9" w:rsidRPr="00C94A88" w:rsidRDefault="00A363F9" w:rsidP="00C94A88">
      <w:pPr>
        <w:numPr>
          <w:ilvl w:val="2"/>
          <w:numId w:val="3"/>
        </w:numPr>
        <w:tabs>
          <w:tab w:val="clear" w:pos="2340"/>
        </w:tabs>
        <w:spacing w:line="276" w:lineRule="auto"/>
        <w:ind w:left="851" w:hanging="284"/>
        <w:rPr>
          <w:rFonts w:ascii="Arial" w:hAnsi="Arial" w:cs="Arial"/>
        </w:rPr>
      </w:pPr>
      <w:r w:rsidRPr="00C94A88">
        <w:rPr>
          <w:rFonts w:ascii="Arial" w:hAnsi="Arial" w:cs="Arial"/>
        </w:rPr>
        <w:t>nakaz lokalizowania nowej zabudowy w historycznej linii zabudowy ulic;</w:t>
      </w:r>
    </w:p>
    <w:p w:rsidR="00A363F9" w:rsidRPr="00C94A88" w:rsidRDefault="00A363F9" w:rsidP="00C94A88">
      <w:pPr>
        <w:numPr>
          <w:ilvl w:val="2"/>
          <w:numId w:val="3"/>
        </w:numPr>
        <w:tabs>
          <w:tab w:val="clear" w:pos="2340"/>
        </w:tabs>
        <w:spacing w:line="276" w:lineRule="auto"/>
        <w:ind w:left="851" w:hanging="284"/>
        <w:rPr>
          <w:rFonts w:ascii="Arial" w:hAnsi="Arial" w:cs="Arial"/>
        </w:rPr>
      </w:pPr>
      <w:r w:rsidRPr="00C94A88">
        <w:rPr>
          <w:rFonts w:ascii="Arial" w:hAnsi="Arial" w:cs="Arial"/>
        </w:rPr>
        <w:t>nakaz czytelnego zaznaczenia podziału na historyczne parcele w nowej zabudowie,</w:t>
      </w:r>
    </w:p>
    <w:p w:rsidR="00A363F9" w:rsidRPr="00C94A88" w:rsidRDefault="00A363F9" w:rsidP="00C94A88">
      <w:pPr>
        <w:numPr>
          <w:ilvl w:val="2"/>
          <w:numId w:val="3"/>
        </w:numPr>
        <w:tabs>
          <w:tab w:val="clear" w:pos="2340"/>
        </w:tabs>
        <w:spacing w:line="276" w:lineRule="auto"/>
        <w:ind w:left="851" w:hanging="284"/>
        <w:rPr>
          <w:rFonts w:ascii="Arial" w:hAnsi="Arial" w:cs="Arial"/>
        </w:rPr>
      </w:pPr>
      <w:r w:rsidRPr="00C94A88">
        <w:rPr>
          <w:rFonts w:ascii="Arial" w:hAnsi="Arial" w:cs="Arial"/>
        </w:rPr>
        <w:t>nakaz dostosowania projektowanej zabudowy pod względem gabarytów, formy architektonicznej i kompozycji elewacji do sąsiadującej zabudowy historycznej;</w:t>
      </w:r>
    </w:p>
    <w:p w:rsidR="00A363F9" w:rsidRPr="00C94A88" w:rsidRDefault="00E34C86" w:rsidP="00C94A88">
      <w:pPr>
        <w:numPr>
          <w:ilvl w:val="2"/>
          <w:numId w:val="3"/>
        </w:numPr>
        <w:tabs>
          <w:tab w:val="clear" w:pos="2340"/>
        </w:tabs>
        <w:spacing w:line="276" w:lineRule="auto"/>
        <w:ind w:left="851" w:hanging="284"/>
        <w:rPr>
          <w:rFonts w:ascii="Arial" w:hAnsi="Arial" w:cs="Arial"/>
        </w:rPr>
      </w:pPr>
      <w:r>
        <w:rPr>
          <w:rFonts w:ascii="Arial" w:hAnsi="Arial" w:cs="Arial"/>
        </w:rPr>
        <w:t xml:space="preserve"> </w:t>
      </w:r>
      <w:r w:rsidR="00A363F9" w:rsidRPr="00C94A88">
        <w:rPr>
          <w:rFonts w:ascii="Arial" w:hAnsi="Arial" w:cs="Arial"/>
        </w:rPr>
        <w:t>zakaz budowy budynków frontowych o podwyższonych piwnicach;</w:t>
      </w:r>
    </w:p>
    <w:p w:rsidR="00A363F9" w:rsidRPr="00C94A88" w:rsidRDefault="00A363F9" w:rsidP="00C94A88">
      <w:pPr>
        <w:numPr>
          <w:ilvl w:val="2"/>
          <w:numId w:val="3"/>
        </w:numPr>
        <w:tabs>
          <w:tab w:val="clear" w:pos="2340"/>
        </w:tabs>
        <w:spacing w:line="276" w:lineRule="auto"/>
        <w:ind w:left="851" w:hanging="284"/>
        <w:rPr>
          <w:rFonts w:ascii="Arial" w:hAnsi="Arial" w:cs="Arial"/>
        </w:rPr>
      </w:pPr>
      <w:r w:rsidRPr="00C94A88">
        <w:rPr>
          <w:rFonts w:ascii="Arial" w:hAnsi="Arial" w:cs="Arial"/>
        </w:rPr>
        <w:t>zakaz budowy budynków gospodarczych przy froncie działki;</w:t>
      </w:r>
    </w:p>
    <w:p w:rsidR="00A363F9" w:rsidRPr="00C94A88" w:rsidRDefault="00A363F9" w:rsidP="00C94A88">
      <w:pPr>
        <w:numPr>
          <w:ilvl w:val="2"/>
          <w:numId w:val="3"/>
        </w:numPr>
        <w:tabs>
          <w:tab w:val="clear" w:pos="2340"/>
        </w:tabs>
        <w:spacing w:line="276" w:lineRule="auto"/>
        <w:ind w:left="851" w:hanging="284"/>
        <w:rPr>
          <w:rFonts w:ascii="Arial" w:hAnsi="Arial" w:cs="Arial"/>
        </w:rPr>
      </w:pPr>
      <w:r w:rsidRPr="00C94A88">
        <w:rPr>
          <w:rFonts w:ascii="Arial" w:hAnsi="Arial" w:cs="Arial"/>
        </w:rPr>
        <w:t>zakaz budowy garaży blaszanych.</w:t>
      </w:r>
    </w:p>
    <w:p w:rsidR="00A363F9" w:rsidRPr="00C94A88" w:rsidRDefault="00A363F9" w:rsidP="00C94A88">
      <w:pPr>
        <w:numPr>
          <w:ilvl w:val="1"/>
          <w:numId w:val="2"/>
        </w:numPr>
        <w:tabs>
          <w:tab w:val="clear" w:pos="1440"/>
        </w:tabs>
        <w:spacing w:line="276" w:lineRule="auto"/>
        <w:ind w:left="284" w:hanging="284"/>
        <w:rPr>
          <w:rFonts w:ascii="Arial" w:hAnsi="Arial" w:cs="Arial"/>
        </w:rPr>
      </w:pPr>
      <w:bookmarkStart w:id="10" w:name="_Hlk27488735"/>
      <w:r w:rsidRPr="00C94A88">
        <w:rPr>
          <w:rFonts w:ascii="Arial" w:hAnsi="Arial" w:cs="Arial"/>
        </w:rPr>
        <w:t>Obszar objęty planem w części położony jest w granicy</w:t>
      </w:r>
      <w:bookmarkEnd w:id="10"/>
      <w:r w:rsidRPr="00C94A88">
        <w:rPr>
          <w:rFonts w:ascii="Arial" w:hAnsi="Arial" w:cs="Arial"/>
        </w:rPr>
        <w:t xml:space="preserve"> strefy historycznej struktury przestrzennej miasta Włocławka, podlegającej ochronie na podstawie ustaleń miejscowego planu, wpisanej do GEZ/WEZ, dla której ustala się:</w:t>
      </w:r>
    </w:p>
    <w:p w:rsidR="00A363F9" w:rsidRPr="00C94A88" w:rsidRDefault="00A363F9" w:rsidP="00C94A88">
      <w:pPr>
        <w:numPr>
          <w:ilvl w:val="0"/>
          <w:numId w:val="51"/>
        </w:numPr>
        <w:tabs>
          <w:tab w:val="clear" w:pos="2340"/>
          <w:tab w:val="num" w:pos="567"/>
        </w:tabs>
        <w:spacing w:line="276" w:lineRule="auto"/>
        <w:ind w:left="567" w:hanging="283"/>
        <w:rPr>
          <w:rFonts w:ascii="Arial" w:hAnsi="Arial" w:cs="Arial"/>
        </w:rPr>
      </w:pPr>
      <w:r w:rsidRPr="00C94A88">
        <w:rPr>
          <w:rFonts w:ascii="Arial" w:hAnsi="Arial" w:cs="Arial"/>
        </w:rPr>
        <w:lastRenderedPageBreak/>
        <w:t>strefę ochrony konserwatorskiej;</w:t>
      </w:r>
    </w:p>
    <w:p w:rsidR="00A363F9" w:rsidRPr="00C94A88" w:rsidRDefault="00A363F9" w:rsidP="00C94A88">
      <w:pPr>
        <w:numPr>
          <w:ilvl w:val="0"/>
          <w:numId w:val="51"/>
        </w:numPr>
        <w:tabs>
          <w:tab w:val="clear" w:pos="2340"/>
          <w:tab w:val="num" w:pos="567"/>
        </w:tabs>
        <w:spacing w:line="276" w:lineRule="auto"/>
        <w:ind w:left="567" w:hanging="283"/>
        <w:rPr>
          <w:rFonts w:ascii="Arial" w:hAnsi="Arial" w:cs="Arial"/>
        </w:rPr>
      </w:pPr>
      <w:r w:rsidRPr="00C94A88">
        <w:rPr>
          <w:rFonts w:ascii="Arial" w:hAnsi="Arial" w:cs="Arial"/>
        </w:rPr>
        <w:t>nakaz zachowania historycznego rozplanowania ulic, linii zabudowy, usytuowania na działce i wysokości budynków;</w:t>
      </w:r>
    </w:p>
    <w:p w:rsidR="00A363F9" w:rsidRPr="00C94A88" w:rsidRDefault="00A363F9" w:rsidP="00C94A88">
      <w:pPr>
        <w:numPr>
          <w:ilvl w:val="0"/>
          <w:numId w:val="51"/>
        </w:numPr>
        <w:tabs>
          <w:tab w:val="clear" w:pos="2340"/>
          <w:tab w:val="num" w:pos="567"/>
        </w:tabs>
        <w:spacing w:line="276" w:lineRule="auto"/>
        <w:ind w:left="567" w:hanging="283"/>
        <w:rPr>
          <w:rFonts w:ascii="Arial" w:hAnsi="Arial" w:cs="Arial"/>
        </w:rPr>
      </w:pPr>
      <w:r w:rsidRPr="00C94A88">
        <w:rPr>
          <w:rFonts w:ascii="Arial" w:hAnsi="Arial" w:cs="Arial"/>
        </w:rPr>
        <w:t>przy nowej zabudowie należy zastosować zasadę dobrej kontynuacji miejscowej tradycji budowlanej w zakresie skali, bryły, geometrii dachu oraz usytuowania na działce;</w:t>
      </w:r>
    </w:p>
    <w:p w:rsidR="00A363F9" w:rsidRPr="00C94A88" w:rsidRDefault="00A363F9" w:rsidP="00C94A88">
      <w:pPr>
        <w:numPr>
          <w:ilvl w:val="0"/>
          <w:numId w:val="51"/>
        </w:numPr>
        <w:tabs>
          <w:tab w:val="clear" w:pos="2340"/>
          <w:tab w:val="num" w:pos="567"/>
        </w:tabs>
        <w:spacing w:line="276" w:lineRule="auto"/>
        <w:ind w:left="567" w:hanging="283"/>
        <w:rPr>
          <w:rFonts w:ascii="Arial" w:hAnsi="Arial" w:cs="Arial"/>
        </w:rPr>
      </w:pPr>
      <w:r w:rsidRPr="00C94A88">
        <w:rPr>
          <w:rFonts w:ascii="Arial" w:hAnsi="Arial" w:cs="Arial"/>
        </w:rPr>
        <w:t>nakaz utrzymania istniejącego ukształtowania terenu, układu wodnego i szaty roślinnej;</w:t>
      </w:r>
    </w:p>
    <w:p w:rsidR="00A363F9" w:rsidRPr="00C94A88" w:rsidRDefault="00A363F9" w:rsidP="00C94A88">
      <w:pPr>
        <w:numPr>
          <w:ilvl w:val="0"/>
          <w:numId w:val="51"/>
        </w:numPr>
        <w:tabs>
          <w:tab w:val="clear" w:pos="2340"/>
          <w:tab w:val="num" w:pos="567"/>
        </w:tabs>
        <w:spacing w:line="276" w:lineRule="auto"/>
        <w:ind w:left="567" w:hanging="283"/>
        <w:rPr>
          <w:rFonts w:ascii="Arial" w:hAnsi="Arial" w:cs="Arial"/>
        </w:rPr>
      </w:pPr>
      <w:r w:rsidRPr="00C94A88">
        <w:rPr>
          <w:rFonts w:ascii="Arial" w:hAnsi="Arial" w:cs="Arial"/>
        </w:rPr>
        <w:t>zakaz wznoszenia dominant przestrzennych, wysokich urządzeń technicznych (masztów, wież, siłowni wiatrowych), powodujących przesłonięcie osi widokowej na zabytkowe obiekty znajdujące się w sąsiedztwie;</w:t>
      </w:r>
    </w:p>
    <w:p w:rsidR="00A363F9" w:rsidRPr="00C94A88" w:rsidRDefault="00A363F9" w:rsidP="00C94A88">
      <w:pPr>
        <w:numPr>
          <w:ilvl w:val="0"/>
          <w:numId w:val="51"/>
        </w:numPr>
        <w:tabs>
          <w:tab w:val="clear" w:pos="2340"/>
          <w:tab w:val="num" w:pos="567"/>
        </w:tabs>
        <w:spacing w:line="276" w:lineRule="auto"/>
        <w:ind w:left="567" w:hanging="283"/>
        <w:rPr>
          <w:rFonts w:ascii="Arial" w:hAnsi="Arial" w:cs="Arial"/>
        </w:rPr>
      </w:pPr>
      <w:r w:rsidRPr="00C94A88">
        <w:rPr>
          <w:rFonts w:ascii="Arial" w:hAnsi="Arial" w:cs="Arial"/>
        </w:rPr>
        <w:t>planowane inwestycje należy prowadzić zgodnie z przepisami odrębnymi dotyczącymi ochrony zabytków.</w:t>
      </w:r>
    </w:p>
    <w:p w:rsidR="00A363F9" w:rsidRPr="00C94A88" w:rsidRDefault="00A363F9" w:rsidP="00C94A88">
      <w:pPr>
        <w:numPr>
          <w:ilvl w:val="1"/>
          <w:numId w:val="2"/>
        </w:numPr>
        <w:tabs>
          <w:tab w:val="clear" w:pos="1440"/>
        </w:tabs>
        <w:spacing w:line="276" w:lineRule="auto"/>
        <w:ind w:left="284" w:hanging="284"/>
        <w:rPr>
          <w:rFonts w:ascii="Arial" w:hAnsi="Arial" w:cs="Arial"/>
        </w:rPr>
      </w:pPr>
      <w:r w:rsidRPr="00C94A88">
        <w:rPr>
          <w:rFonts w:ascii="Arial" w:hAnsi="Arial" w:cs="Arial"/>
        </w:rPr>
        <w:t xml:space="preserve">W obszarze objętym planem znajdują się stanowiska archeologiczne podlegające ochronie na podstawie ustaleń miejscowego planu, wpisane do Wojewódzkiej Ewidencji Zabytków: </w:t>
      </w:r>
    </w:p>
    <w:p w:rsidR="00F81F91" w:rsidRPr="00C94A88" w:rsidRDefault="00A363F9" w:rsidP="00C94A88">
      <w:pPr>
        <w:numPr>
          <w:ilvl w:val="0"/>
          <w:numId w:val="53"/>
        </w:numPr>
        <w:tabs>
          <w:tab w:val="clear" w:pos="720"/>
          <w:tab w:val="num" w:pos="567"/>
        </w:tabs>
        <w:spacing w:line="276" w:lineRule="auto"/>
        <w:ind w:left="567" w:hanging="283"/>
        <w:rPr>
          <w:rFonts w:ascii="Arial" w:hAnsi="Arial" w:cs="Arial"/>
        </w:rPr>
      </w:pPr>
      <w:bookmarkStart w:id="11" w:name="_Hlk91594900"/>
      <w:r w:rsidRPr="00C94A88">
        <w:rPr>
          <w:rFonts w:ascii="Arial" w:hAnsi="Arial" w:cs="Arial"/>
        </w:rPr>
        <w:t>AZP 47-48/2/31 (funkcja: osada podgrodowa, cmentarzysko, osadnictwo miejskie; kultura: wczesne średniowiecze, średniowiecze, wczesne i późne średniowiecze; bliższa chronologia: X-XII w., do XIV w., IX-XV w.);</w:t>
      </w:r>
      <w:bookmarkEnd w:id="11"/>
    </w:p>
    <w:p w:rsidR="00A363F9" w:rsidRPr="00123552" w:rsidRDefault="00F81F91" w:rsidP="00021817">
      <w:pPr>
        <w:numPr>
          <w:ilvl w:val="0"/>
          <w:numId w:val="53"/>
        </w:numPr>
        <w:tabs>
          <w:tab w:val="clear" w:pos="720"/>
          <w:tab w:val="num" w:pos="567"/>
        </w:tabs>
        <w:spacing w:line="276" w:lineRule="auto"/>
        <w:ind w:left="360" w:hanging="283"/>
        <w:rPr>
          <w:rFonts w:ascii="Arial" w:hAnsi="Arial" w:cs="Arial"/>
        </w:rPr>
      </w:pPr>
      <w:r w:rsidRPr="00123552">
        <w:rPr>
          <w:rFonts w:ascii="Arial" w:hAnsi="Arial" w:cs="Arial"/>
        </w:rPr>
        <w:t>AZP 47-48/6/34</w:t>
      </w:r>
      <w:r w:rsidR="00E34C86" w:rsidRPr="00123552">
        <w:rPr>
          <w:rFonts w:ascii="Arial" w:hAnsi="Arial" w:cs="Arial"/>
        </w:rPr>
        <w:t xml:space="preserve"> </w:t>
      </w:r>
      <w:r w:rsidRPr="00123552">
        <w:rPr>
          <w:rFonts w:ascii="Arial" w:hAnsi="Arial" w:cs="Arial"/>
        </w:rPr>
        <w:t>(funkcja: miasto lokacyjne, kultura: koniec średniowiecza, bliższa chronologia: XIV-XV w.) –</w:t>
      </w:r>
      <w:r w:rsidR="00123552">
        <w:rPr>
          <w:rFonts w:ascii="Arial" w:hAnsi="Arial" w:cs="Arial"/>
        </w:rPr>
        <w:t xml:space="preserve"> </w:t>
      </w:r>
      <w:r w:rsidR="00A363F9" w:rsidRPr="00123552">
        <w:rPr>
          <w:rFonts w:ascii="Arial" w:hAnsi="Arial" w:cs="Arial"/>
        </w:rPr>
        <w:t>tereny podlegają udostępnieniu do inwestorskich badań archeologicznych w przypadkach określonych przepisami odrębnymi dotyczącymi ochrony zabytków.</w:t>
      </w:r>
    </w:p>
    <w:p w:rsidR="00A363F9" w:rsidRPr="00C94A88" w:rsidRDefault="00A363F9" w:rsidP="00C94A88">
      <w:pPr>
        <w:numPr>
          <w:ilvl w:val="1"/>
          <w:numId w:val="2"/>
        </w:numPr>
        <w:tabs>
          <w:tab w:val="clear" w:pos="1440"/>
        </w:tabs>
        <w:spacing w:line="276" w:lineRule="auto"/>
        <w:ind w:left="284" w:hanging="284"/>
        <w:rPr>
          <w:rFonts w:ascii="Arial" w:hAnsi="Arial" w:cs="Arial"/>
        </w:rPr>
      </w:pPr>
      <w:r w:rsidRPr="00C94A88">
        <w:rPr>
          <w:rFonts w:ascii="Arial" w:hAnsi="Arial" w:cs="Arial"/>
        </w:rPr>
        <w:t xml:space="preserve">Obszar objęty planem w części położony jest w granicy strefy ochrony archeologicznej podlegającej ochronie na podstawie ustaleń miejscowego planu – teren podlega udostępnieniu do inwestorskich badań archeologicznych </w:t>
      </w:r>
      <w:r w:rsidRPr="00C94A88">
        <w:rPr>
          <w:rFonts w:ascii="Arial" w:hAnsi="Arial" w:cs="Arial"/>
        </w:rPr>
        <w:br/>
        <w:t xml:space="preserve">w przypadkach określonych przepisami odrębnymi dotyczącymi ochrony zabytków. </w:t>
      </w:r>
    </w:p>
    <w:p w:rsidR="00D614BE" w:rsidRPr="00C94A88" w:rsidRDefault="00D614BE" w:rsidP="00C94A88">
      <w:pPr>
        <w:spacing w:line="276" w:lineRule="auto"/>
        <w:ind w:left="284"/>
        <w:rPr>
          <w:rFonts w:ascii="Arial" w:hAnsi="Arial" w:cs="Arial"/>
          <w:color w:val="000000"/>
        </w:rPr>
      </w:pPr>
    </w:p>
    <w:p w:rsidR="00C545DB" w:rsidRPr="00C94A88" w:rsidRDefault="001B3E38" w:rsidP="00C94A88">
      <w:pPr>
        <w:spacing w:line="276" w:lineRule="auto"/>
        <w:rPr>
          <w:rFonts w:ascii="Arial" w:hAnsi="Arial" w:cs="Arial"/>
          <w:color w:val="000000"/>
        </w:rPr>
      </w:pPr>
      <w:bookmarkStart w:id="12" w:name="_Hlk214438508"/>
      <w:bookmarkStart w:id="13" w:name="_Hlk58486893"/>
      <w:r w:rsidRPr="00C94A88">
        <w:rPr>
          <w:rFonts w:ascii="Arial" w:hAnsi="Arial" w:cs="Arial"/>
          <w:color w:val="000000"/>
        </w:rPr>
        <w:t xml:space="preserve">§ </w:t>
      </w:r>
      <w:r w:rsidR="004C3F7F" w:rsidRPr="00C94A88">
        <w:rPr>
          <w:rFonts w:ascii="Arial" w:hAnsi="Arial" w:cs="Arial"/>
          <w:color w:val="000000"/>
        </w:rPr>
        <w:t>8</w:t>
      </w:r>
      <w:r w:rsidRPr="00C94A88">
        <w:rPr>
          <w:rFonts w:ascii="Arial" w:hAnsi="Arial" w:cs="Arial"/>
          <w:color w:val="000000"/>
        </w:rPr>
        <w:t>. Ustalenia dotyczące wymagań wynikających z potrzeby kształtowania przestrzeni publicznych.</w:t>
      </w:r>
    </w:p>
    <w:bookmarkEnd w:id="12"/>
    <w:p w:rsidR="0040751A" w:rsidRPr="00C94A88" w:rsidRDefault="00C545DB" w:rsidP="00C94A88">
      <w:pPr>
        <w:numPr>
          <w:ilvl w:val="0"/>
          <w:numId w:val="8"/>
        </w:numPr>
        <w:tabs>
          <w:tab w:val="clear" w:pos="720"/>
          <w:tab w:val="num" w:pos="284"/>
        </w:tabs>
        <w:spacing w:line="276" w:lineRule="auto"/>
        <w:ind w:left="284" w:hanging="284"/>
        <w:rPr>
          <w:rFonts w:ascii="Arial" w:hAnsi="Arial" w:cs="Arial"/>
          <w:color w:val="000000"/>
        </w:rPr>
      </w:pPr>
      <w:r w:rsidRPr="00C94A88">
        <w:rPr>
          <w:rFonts w:ascii="Arial" w:hAnsi="Arial" w:cs="Arial"/>
          <w:color w:val="000000"/>
        </w:rPr>
        <w:t xml:space="preserve">Przestrzenie publiczne w obszarze planu stanowią: </w:t>
      </w:r>
    </w:p>
    <w:p w:rsidR="00A7440C" w:rsidRPr="00C94A88" w:rsidRDefault="009149BC" w:rsidP="00C94A88">
      <w:pPr>
        <w:numPr>
          <w:ilvl w:val="0"/>
          <w:numId w:val="54"/>
        </w:numPr>
        <w:spacing w:line="276" w:lineRule="auto"/>
        <w:ind w:left="567" w:hanging="283"/>
        <w:rPr>
          <w:rFonts w:ascii="Arial" w:hAnsi="Arial" w:cs="Arial"/>
          <w:color w:val="000000"/>
        </w:rPr>
      </w:pPr>
      <w:r w:rsidRPr="00C94A88">
        <w:rPr>
          <w:rFonts w:ascii="Arial" w:eastAsia="Calibri" w:hAnsi="Arial" w:cs="Arial"/>
          <w:color w:val="000000"/>
          <w:lang w:eastAsia="en-US"/>
        </w:rPr>
        <w:t xml:space="preserve">tereny komunikacji drogowej publicznej: </w:t>
      </w:r>
      <w:r w:rsidR="00C545DB" w:rsidRPr="00C94A88">
        <w:rPr>
          <w:rFonts w:ascii="Arial" w:hAnsi="Arial" w:cs="Arial"/>
          <w:color w:val="000000"/>
        </w:rPr>
        <w:t>teren</w:t>
      </w:r>
      <w:r w:rsidR="009C3769" w:rsidRPr="00C94A88">
        <w:rPr>
          <w:rFonts w:ascii="Arial" w:hAnsi="Arial" w:cs="Arial"/>
          <w:color w:val="000000"/>
        </w:rPr>
        <w:t>y</w:t>
      </w:r>
      <w:r w:rsidR="00C545DB" w:rsidRPr="00C94A88">
        <w:rPr>
          <w:rFonts w:ascii="Arial" w:hAnsi="Arial" w:cs="Arial"/>
          <w:color w:val="000000"/>
        </w:rPr>
        <w:t xml:space="preserve"> dr</w:t>
      </w:r>
      <w:r w:rsidR="009C3769" w:rsidRPr="00C94A88">
        <w:rPr>
          <w:rFonts w:ascii="Arial" w:hAnsi="Arial" w:cs="Arial"/>
          <w:color w:val="000000"/>
        </w:rPr>
        <w:t>óg</w:t>
      </w:r>
      <w:r w:rsidR="00C545DB" w:rsidRPr="00C94A88">
        <w:rPr>
          <w:rFonts w:ascii="Arial" w:hAnsi="Arial" w:cs="Arial"/>
          <w:color w:val="000000"/>
        </w:rPr>
        <w:t xml:space="preserve"> </w:t>
      </w:r>
      <w:r w:rsidR="001904AF" w:rsidRPr="00C94A88">
        <w:rPr>
          <w:rFonts w:ascii="Arial" w:hAnsi="Arial" w:cs="Arial"/>
          <w:color w:val="000000"/>
        </w:rPr>
        <w:t>główn</w:t>
      </w:r>
      <w:r w:rsidR="009C3769" w:rsidRPr="00C94A88">
        <w:rPr>
          <w:rFonts w:ascii="Arial" w:hAnsi="Arial" w:cs="Arial"/>
          <w:color w:val="000000"/>
        </w:rPr>
        <w:t>ych</w:t>
      </w:r>
      <w:r w:rsidR="001904AF" w:rsidRPr="00C94A88">
        <w:rPr>
          <w:rFonts w:ascii="Arial" w:hAnsi="Arial" w:cs="Arial"/>
          <w:color w:val="000000"/>
        </w:rPr>
        <w:t xml:space="preserve"> </w:t>
      </w:r>
      <w:r w:rsidR="00A7440C" w:rsidRPr="00C94A88">
        <w:rPr>
          <w:rFonts w:ascii="Arial" w:hAnsi="Arial" w:cs="Arial"/>
          <w:color w:val="000000"/>
        </w:rPr>
        <w:t>(</w:t>
      </w:r>
      <w:r w:rsidR="001904AF" w:rsidRPr="00C94A88">
        <w:rPr>
          <w:rFonts w:ascii="Arial" w:hAnsi="Arial" w:cs="Arial"/>
          <w:color w:val="000000"/>
        </w:rPr>
        <w:t>KDG</w:t>
      </w:r>
      <w:r w:rsidR="00A7440C" w:rsidRPr="00C94A88">
        <w:rPr>
          <w:rFonts w:ascii="Arial" w:hAnsi="Arial" w:cs="Arial"/>
          <w:color w:val="000000"/>
        </w:rPr>
        <w:t>)</w:t>
      </w:r>
      <w:r w:rsidR="001904AF" w:rsidRPr="00C94A88">
        <w:rPr>
          <w:rFonts w:ascii="Arial" w:hAnsi="Arial" w:cs="Arial"/>
          <w:color w:val="000000"/>
        </w:rPr>
        <w:t>,</w:t>
      </w:r>
      <w:r w:rsidR="005B46DB" w:rsidRPr="00C94A88">
        <w:rPr>
          <w:rFonts w:ascii="Arial" w:hAnsi="Arial" w:cs="Arial"/>
          <w:color w:val="000000"/>
        </w:rPr>
        <w:t xml:space="preserve"> teren drogi głównej lub zbiorczej lub zieleni urządzonej (KDG-KDZ-ZP);</w:t>
      </w:r>
      <w:r w:rsidR="001904AF" w:rsidRPr="00C94A88">
        <w:rPr>
          <w:rFonts w:ascii="Arial" w:hAnsi="Arial" w:cs="Arial"/>
          <w:color w:val="000000"/>
        </w:rPr>
        <w:t xml:space="preserve"> </w:t>
      </w:r>
      <w:r w:rsidR="00037E0B" w:rsidRPr="00C94A88">
        <w:rPr>
          <w:rFonts w:ascii="Arial" w:hAnsi="Arial" w:cs="Arial"/>
          <w:color w:val="000000"/>
        </w:rPr>
        <w:t xml:space="preserve">tereny dróg </w:t>
      </w:r>
      <w:r w:rsidR="00C545DB" w:rsidRPr="00C94A88">
        <w:rPr>
          <w:rFonts w:ascii="Arial" w:hAnsi="Arial" w:cs="Arial"/>
          <w:color w:val="000000"/>
        </w:rPr>
        <w:t>zbiorc</w:t>
      </w:r>
      <w:r w:rsidR="00037E0B" w:rsidRPr="00C94A88">
        <w:rPr>
          <w:rFonts w:ascii="Arial" w:hAnsi="Arial" w:cs="Arial"/>
          <w:color w:val="000000"/>
        </w:rPr>
        <w:t xml:space="preserve">zych </w:t>
      </w:r>
      <w:r w:rsidR="00A7440C" w:rsidRPr="00C94A88">
        <w:rPr>
          <w:rFonts w:ascii="Arial" w:hAnsi="Arial" w:cs="Arial"/>
          <w:color w:val="000000"/>
        </w:rPr>
        <w:t>(</w:t>
      </w:r>
      <w:r w:rsidR="00C545DB" w:rsidRPr="00C94A88">
        <w:rPr>
          <w:rFonts w:ascii="Arial" w:hAnsi="Arial" w:cs="Arial"/>
          <w:color w:val="000000"/>
        </w:rPr>
        <w:t>KDZ</w:t>
      </w:r>
      <w:r w:rsidR="00A7440C" w:rsidRPr="00C94A88">
        <w:rPr>
          <w:rFonts w:ascii="Arial" w:hAnsi="Arial" w:cs="Arial"/>
          <w:color w:val="000000"/>
        </w:rPr>
        <w:t>)</w:t>
      </w:r>
      <w:r w:rsidR="00C545DB" w:rsidRPr="00C94A88">
        <w:rPr>
          <w:rFonts w:ascii="Arial" w:hAnsi="Arial" w:cs="Arial"/>
          <w:color w:val="000000"/>
        </w:rPr>
        <w:t xml:space="preserve">, tereny dróg lokalnych </w:t>
      </w:r>
      <w:r w:rsidR="00A7440C" w:rsidRPr="00C94A88">
        <w:rPr>
          <w:rFonts w:ascii="Arial" w:hAnsi="Arial" w:cs="Arial"/>
          <w:color w:val="000000"/>
        </w:rPr>
        <w:t>(</w:t>
      </w:r>
      <w:r w:rsidR="00C545DB" w:rsidRPr="00C94A88">
        <w:rPr>
          <w:rFonts w:ascii="Arial" w:hAnsi="Arial" w:cs="Arial"/>
          <w:color w:val="000000"/>
        </w:rPr>
        <w:t>KDL</w:t>
      </w:r>
      <w:r w:rsidR="00A7440C" w:rsidRPr="00C94A88">
        <w:rPr>
          <w:rFonts w:ascii="Arial" w:hAnsi="Arial" w:cs="Arial"/>
          <w:color w:val="000000"/>
        </w:rPr>
        <w:t>)</w:t>
      </w:r>
      <w:r w:rsidR="00A86358" w:rsidRPr="00C94A88">
        <w:rPr>
          <w:rFonts w:ascii="Arial" w:hAnsi="Arial" w:cs="Arial"/>
          <w:color w:val="000000"/>
        </w:rPr>
        <w:t>, teren</w:t>
      </w:r>
      <w:r w:rsidR="009C3769" w:rsidRPr="00C94A88">
        <w:rPr>
          <w:rFonts w:ascii="Arial" w:hAnsi="Arial" w:cs="Arial"/>
          <w:color w:val="000000"/>
        </w:rPr>
        <w:t xml:space="preserve">y </w:t>
      </w:r>
      <w:r w:rsidR="00A7440C" w:rsidRPr="00C94A88">
        <w:rPr>
          <w:rFonts w:ascii="Arial" w:hAnsi="Arial" w:cs="Arial"/>
          <w:color w:val="000000"/>
        </w:rPr>
        <w:t>d</w:t>
      </w:r>
      <w:r w:rsidR="009C3769" w:rsidRPr="00C94A88">
        <w:rPr>
          <w:rFonts w:ascii="Arial" w:hAnsi="Arial" w:cs="Arial"/>
          <w:color w:val="000000"/>
        </w:rPr>
        <w:t>róg</w:t>
      </w:r>
      <w:r w:rsidR="007A4E5B" w:rsidRPr="00C94A88">
        <w:rPr>
          <w:rFonts w:ascii="Arial" w:hAnsi="Arial" w:cs="Arial"/>
          <w:color w:val="000000"/>
        </w:rPr>
        <w:t xml:space="preserve"> lokaln</w:t>
      </w:r>
      <w:r w:rsidR="009C3769" w:rsidRPr="00C94A88">
        <w:rPr>
          <w:rFonts w:ascii="Arial" w:hAnsi="Arial" w:cs="Arial"/>
          <w:color w:val="000000"/>
        </w:rPr>
        <w:t xml:space="preserve">ych </w:t>
      </w:r>
      <w:r w:rsidR="007A4E5B" w:rsidRPr="00C94A88">
        <w:rPr>
          <w:rFonts w:ascii="Arial" w:hAnsi="Arial" w:cs="Arial"/>
          <w:color w:val="000000"/>
        </w:rPr>
        <w:t>lub komunikacji pieszo-rowerowej</w:t>
      </w:r>
      <w:r w:rsidR="00A86358" w:rsidRPr="00C94A88">
        <w:rPr>
          <w:rFonts w:ascii="Arial" w:hAnsi="Arial" w:cs="Arial"/>
          <w:color w:val="000000"/>
        </w:rPr>
        <w:t xml:space="preserve"> </w:t>
      </w:r>
      <w:r w:rsidR="00A7440C" w:rsidRPr="00C94A88">
        <w:rPr>
          <w:rFonts w:ascii="Arial" w:hAnsi="Arial" w:cs="Arial"/>
          <w:color w:val="000000"/>
        </w:rPr>
        <w:t>(</w:t>
      </w:r>
      <w:r w:rsidR="009C3769" w:rsidRPr="00C94A88">
        <w:rPr>
          <w:rFonts w:ascii="Arial" w:hAnsi="Arial" w:cs="Arial"/>
          <w:color w:val="000000"/>
        </w:rPr>
        <w:t>KDL-KP</w:t>
      </w:r>
      <w:r w:rsidR="00A7440C" w:rsidRPr="00C94A88">
        <w:rPr>
          <w:rFonts w:ascii="Arial" w:hAnsi="Arial" w:cs="Arial"/>
          <w:color w:val="000000"/>
        </w:rPr>
        <w:t>)</w:t>
      </w:r>
      <w:r w:rsidR="009C3769" w:rsidRPr="00C94A88">
        <w:rPr>
          <w:rFonts w:ascii="Arial" w:hAnsi="Arial" w:cs="Arial"/>
          <w:color w:val="000000"/>
        </w:rPr>
        <w:t xml:space="preserve">, </w:t>
      </w:r>
      <w:r w:rsidR="005B46DB" w:rsidRPr="00C94A88">
        <w:rPr>
          <w:rFonts w:ascii="Arial" w:hAnsi="Arial" w:cs="Arial"/>
          <w:color w:val="000000"/>
        </w:rPr>
        <w:t xml:space="preserve">teren drogi lokalnej lub parkingu (KDL-KOP), </w:t>
      </w:r>
      <w:r w:rsidR="00F57713" w:rsidRPr="00C94A88">
        <w:rPr>
          <w:rFonts w:ascii="Arial" w:hAnsi="Arial" w:cs="Arial"/>
          <w:color w:val="000000"/>
        </w:rPr>
        <w:t>tereny dróg dojazdowych KDD</w:t>
      </w:r>
      <w:r w:rsidR="00A7440C" w:rsidRPr="00C94A88">
        <w:rPr>
          <w:rFonts w:ascii="Arial" w:hAnsi="Arial" w:cs="Arial"/>
          <w:color w:val="000000"/>
        </w:rPr>
        <w:t>;</w:t>
      </w:r>
    </w:p>
    <w:p w:rsidR="00A7440C" w:rsidRPr="00C94A88" w:rsidRDefault="00A7440C" w:rsidP="00C94A88">
      <w:pPr>
        <w:numPr>
          <w:ilvl w:val="0"/>
          <w:numId w:val="54"/>
        </w:numPr>
        <w:spacing w:line="276" w:lineRule="auto"/>
        <w:ind w:left="567" w:hanging="283"/>
        <w:rPr>
          <w:rFonts w:ascii="Arial" w:hAnsi="Arial" w:cs="Arial"/>
          <w:color w:val="000000"/>
        </w:rPr>
      </w:pPr>
      <w:r w:rsidRPr="00C94A88">
        <w:rPr>
          <w:rFonts w:ascii="Arial" w:hAnsi="Arial" w:cs="Arial"/>
          <w:color w:val="000000"/>
        </w:rPr>
        <w:t>t</w:t>
      </w:r>
      <w:r w:rsidR="002F2D68" w:rsidRPr="00C94A88">
        <w:rPr>
          <w:rFonts w:ascii="Arial" w:hAnsi="Arial" w:cs="Arial"/>
          <w:color w:val="000000"/>
        </w:rPr>
        <w:t xml:space="preserve">eren komunikacji pieszej </w:t>
      </w:r>
      <w:r w:rsidRPr="00C94A88">
        <w:rPr>
          <w:rFonts w:ascii="Arial" w:hAnsi="Arial" w:cs="Arial"/>
          <w:color w:val="000000"/>
        </w:rPr>
        <w:t>(</w:t>
      </w:r>
      <w:r w:rsidR="002F2D68" w:rsidRPr="00C94A88">
        <w:rPr>
          <w:rFonts w:ascii="Arial" w:hAnsi="Arial" w:cs="Arial"/>
          <w:color w:val="000000"/>
        </w:rPr>
        <w:t>KPP</w:t>
      </w:r>
      <w:r w:rsidRPr="00C94A88">
        <w:rPr>
          <w:rFonts w:ascii="Arial" w:hAnsi="Arial" w:cs="Arial"/>
          <w:color w:val="000000"/>
        </w:rPr>
        <w:t>);</w:t>
      </w:r>
    </w:p>
    <w:p w:rsidR="00A7440C" w:rsidRPr="00C94A88" w:rsidRDefault="002F2D68" w:rsidP="00C94A88">
      <w:pPr>
        <w:numPr>
          <w:ilvl w:val="0"/>
          <w:numId w:val="54"/>
        </w:numPr>
        <w:spacing w:line="276" w:lineRule="auto"/>
        <w:ind w:left="567" w:hanging="283"/>
        <w:rPr>
          <w:rFonts w:ascii="Arial" w:hAnsi="Arial" w:cs="Arial"/>
          <w:color w:val="000000"/>
        </w:rPr>
      </w:pPr>
      <w:r w:rsidRPr="00C94A88">
        <w:rPr>
          <w:rFonts w:ascii="Arial" w:hAnsi="Arial" w:cs="Arial"/>
          <w:color w:val="000000"/>
        </w:rPr>
        <w:t xml:space="preserve">teren </w:t>
      </w:r>
      <w:r w:rsidR="00D35008" w:rsidRPr="00C94A88">
        <w:rPr>
          <w:rFonts w:ascii="Arial" w:hAnsi="Arial" w:cs="Arial"/>
          <w:color w:val="000000"/>
        </w:rPr>
        <w:t xml:space="preserve">placu lub rynku </w:t>
      </w:r>
      <w:r w:rsidR="00A7440C" w:rsidRPr="00C94A88">
        <w:rPr>
          <w:rFonts w:ascii="Arial" w:hAnsi="Arial" w:cs="Arial"/>
          <w:color w:val="000000"/>
        </w:rPr>
        <w:t>(</w:t>
      </w:r>
      <w:r w:rsidR="00D35008" w:rsidRPr="00C94A88">
        <w:rPr>
          <w:rFonts w:ascii="Arial" w:hAnsi="Arial" w:cs="Arial"/>
          <w:color w:val="000000"/>
        </w:rPr>
        <w:t>KOR</w:t>
      </w:r>
      <w:r w:rsidR="00A7440C" w:rsidRPr="00C94A88">
        <w:rPr>
          <w:rFonts w:ascii="Arial" w:hAnsi="Arial" w:cs="Arial"/>
          <w:color w:val="000000"/>
        </w:rPr>
        <w:t>);</w:t>
      </w:r>
    </w:p>
    <w:p w:rsidR="00A7440C" w:rsidRPr="00C94A88" w:rsidRDefault="00D35008" w:rsidP="00C94A88">
      <w:pPr>
        <w:numPr>
          <w:ilvl w:val="0"/>
          <w:numId w:val="54"/>
        </w:numPr>
        <w:spacing w:line="276" w:lineRule="auto"/>
        <w:ind w:left="567" w:hanging="283"/>
        <w:rPr>
          <w:rFonts w:ascii="Arial" w:hAnsi="Arial" w:cs="Arial"/>
          <w:color w:val="000000"/>
        </w:rPr>
      </w:pPr>
      <w:r w:rsidRPr="00C94A88">
        <w:rPr>
          <w:rFonts w:ascii="Arial" w:hAnsi="Arial" w:cs="Arial"/>
          <w:color w:val="000000"/>
        </w:rPr>
        <w:t xml:space="preserve">tereny zieleni urządzonej </w:t>
      </w:r>
      <w:r w:rsidR="00A7440C" w:rsidRPr="00C94A88">
        <w:rPr>
          <w:rFonts w:ascii="Arial" w:hAnsi="Arial" w:cs="Arial"/>
          <w:color w:val="000000"/>
        </w:rPr>
        <w:t>(</w:t>
      </w:r>
      <w:r w:rsidRPr="00C94A88">
        <w:rPr>
          <w:rFonts w:ascii="Arial" w:hAnsi="Arial" w:cs="Arial"/>
          <w:color w:val="000000"/>
        </w:rPr>
        <w:t>ZP</w:t>
      </w:r>
      <w:r w:rsidR="00A7440C" w:rsidRPr="00C94A88">
        <w:rPr>
          <w:rFonts w:ascii="Arial" w:hAnsi="Arial" w:cs="Arial"/>
          <w:color w:val="000000"/>
        </w:rPr>
        <w:t>);</w:t>
      </w:r>
      <w:r w:rsidR="00DD3838" w:rsidRPr="00C94A88">
        <w:rPr>
          <w:rFonts w:ascii="Arial" w:hAnsi="Arial" w:cs="Arial"/>
          <w:color w:val="000000"/>
        </w:rPr>
        <w:t xml:space="preserve"> </w:t>
      </w:r>
    </w:p>
    <w:p w:rsidR="0040751A" w:rsidRPr="00C94A88" w:rsidRDefault="00D00D6C" w:rsidP="00C94A88">
      <w:pPr>
        <w:spacing w:line="276" w:lineRule="auto"/>
        <w:rPr>
          <w:rFonts w:ascii="Arial" w:hAnsi="Arial" w:cs="Arial"/>
          <w:color w:val="000000"/>
        </w:rPr>
      </w:pPr>
      <w:r w:rsidRPr="00C94A88">
        <w:rPr>
          <w:rFonts w:ascii="Arial" w:hAnsi="Arial" w:cs="Arial"/>
          <w:color w:val="000000"/>
        </w:rPr>
        <w:t>służące: komunikacji kołowej indywidualnej i zbiorowej, komunikacji pieszej i rowerowej, miejscom do parkowania, prowadzeniu sieci infrastruktury technicznej naziemnej i podziemnej, służące rekreacji i wypoczynkowi</w:t>
      </w:r>
      <w:r w:rsidR="008F61B9" w:rsidRPr="00C94A88">
        <w:rPr>
          <w:rFonts w:ascii="Arial" w:hAnsi="Arial" w:cs="Arial"/>
          <w:color w:val="000000"/>
        </w:rPr>
        <w:t>.</w:t>
      </w:r>
    </w:p>
    <w:p w:rsidR="00A86358" w:rsidRPr="00C94A88" w:rsidRDefault="00DD3838" w:rsidP="00C94A88">
      <w:pPr>
        <w:numPr>
          <w:ilvl w:val="0"/>
          <w:numId w:val="8"/>
        </w:numPr>
        <w:tabs>
          <w:tab w:val="clear" w:pos="720"/>
          <w:tab w:val="num" w:pos="284"/>
        </w:tabs>
        <w:spacing w:line="276" w:lineRule="auto"/>
        <w:ind w:left="284" w:hanging="284"/>
        <w:rPr>
          <w:rFonts w:ascii="Arial" w:hAnsi="Arial" w:cs="Arial"/>
          <w:color w:val="000000"/>
        </w:rPr>
      </w:pPr>
      <w:r w:rsidRPr="00C94A88">
        <w:rPr>
          <w:rFonts w:ascii="Arial" w:hAnsi="Arial" w:cs="Arial"/>
          <w:color w:val="000000"/>
        </w:rPr>
        <w:t>Wymagane zagospodarowanie przestrzeni publicznych, poprzez aranżacje nawierzchni, wprowadzenie zieleni, ze szczególnym uwzględnieniem przepisów z zakresu ochrony przeciwpożarowej.</w:t>
      </w:r>
    </w:p>
    <w:p w:rsidR="00BC7EE9" w:rsidRPr="00C94A88" w:rsidRDefault="00BC7EE9" w:rsidP="00C94A88">
      <w:pPr>
        <w:numPr>
          <w:ilvl w:val="0"/>
          <w:numId w:val="8"/>
        </w:numPr>
        <w:tabs>
          <w:tab w:val="clear" w:pos="720"/>
          <w:tab w:val="num" w:pos="284"/>
        </w:tabs>
        <w:spacing w:line="276" w:lineRule="auto"/>
        <w:ind w:left="284" w:hanging="284"/>
        <w:rPr>
          <w:rFonts w:ascii="Arial" w:hAnsi="Arial" w:cs="Arial"/>
          <w:color w:val="000000"/>
        </w:rPr>
      </w:pPr>
      <w:r w:rsidRPr="00C94A88">
        <w:rPr>
          <w:rFonts w:ascii="Arial" w:hAnsi="Arial" w:cs="Arial"/>
          <w:color w:val="000000"/>
        </w:rPr>
        <w:lastRenderedPageBreak/>
        <w:t>Dopuszcza się zabudow</w:t>
      </w:r>
      <w:r w:rsidR="005D30DB" w:rsidRPr="00C94A88">
        <w:rPr>
          <w:rFonts w:ascii="Arial" w:hAnsi="Arial" w:cs="Arial"/>
          <w:color w:val="000000"/>
        </w:rPr>
        <w:t>ę</w:t>
      </w:r>
      <w:r w:rsidRPr="00C94A88">
        <w:rPr>
          <w:rFonts w:ascii="Arial" w:hAnsi="Arial" w:cs="Arial"/>
          <w:color w:val="000000"/>
        </w:rPr>
        <w:t xml:space="preserve"> sezonow</w:t>
      </w:r>
      <w:r w:rsidR="005D30DB" w:rsidRPr="00C94A88">
        <w:rPr>
          <w:rFonts w:ascii="Arial" w:hAnsi="Arial" w:cs="Arial"/>
          <w:color w:val="000000"/>
        </w:rPr>
        <w:t>ą</w:t>
      </w:r>
      <w:r w:rsidRPr="00C94A88">
        <w:rPr>
          <w:rFonts w:ascii="Arial" w:hAnsi="Arial" w:cs="Arial"/>
          <w:color w:val="000000"/>
        </w:rPr>
        <w:t xml:space="preserve"> </w:t>
      </w:r>
      <w:r w:rsidR="00AE14C7" w:rsidRPr="00C94A88">
        <w:rPr>
          <w:rFonts w:ascii="Arial" w:hAnsi="Arial" w:cs="Arial"/>
          <w:color w:val="000000"/>
        </w:rPr>
        <w:t xml:space="preserve">o wysokości maksymalnie </w:t>
      </w:r>
      <w:r w:rsidR="005D30DB" w:rsidRPr="00C94A88">
        <w:rPr>
          <w:rFonts w:ascii="Arial" w:hAnsi="Arial" w:cs="Arial"/>
          <w:color w:val="000000"/>
        </w:rPr>
        <w:t>4</w:t>
      </w:r>
      <w:r w:rsidR="00AE14C7" w:rsidRPr="00C94A88">
        <w:rPr>
          <w:rFonts w:ascii="Arial" w:hAnsi="Arial" w:cs="Arial"/>
          <w:color w:val="000000"/>
        </w:rPr>
        <w:t xml:space="preserve">,0m </w:t>
      </w:r>
      <w:r w:rsidRPr="00C94A88">
        <w:rPr>
          <w:rFonts w:ascii="Arial" w:hAnsi="Arial" w:cs="Arial"/>
          <w:color w:val="000000"/>
        </w:rPr>
        <w:t>w liniach rozgraniczających dróg publicznych na warunkach wynikających z przepisów odrębnych ze szczególnym uwzględnieniem przepisów z zakresu ochrony przeciwpożarowej.</w:t>
      </w:r>
    </w:p>
    <w:bookmarkEnd w:id="13"/>
    <w:p w:rsidR="00B96C57" w:rsidRPr="00C94A88" w:rsidRDefault="00B96C57" w:rsidP="00C94A88">
      <w:pPr>
        <w:spacing w:line="276" w:lineRule="auto"/>
        <w:rPr>
          <w:rFonts w:ascii="Arial" w:hAnsi="Arial" w:cs="Arial"/>
          <w:color w:val="000000"/>
        </w:rPr>
      </w:pPr>
    </w:p>
    <w:p w:rsidR="00C323D2" w:rsidRPr="00C94A88" w:rsidRDefault="00DE6BF6" w:rsidP="00C94A88">
      <w:pPr>
        <w:spacing w:line="276" w:lineRule="auto"/>
        <w:rPr>
          <w:rFonts w:ascii="Arial" w:hAnsi="Arial" w:cs="Arial"/>
          <w:color w:val="000000"/>
        </w:rPr>
      </w:pPr>
      <w:bookmarkStart w:id="14" w:name="_Hlk214438515"/>
      <w:bookmarkStart w:id="15" w:name="_Hlk40337958"/>
      <w:r w:rsidRPr="00C94A88">
        <w:rPr>
          <w:rFonts w:ascii="Arial" w:hAnsi="Arial" w:cs="Arial"/>
          <w:color w:val="000000"/>
        </w:rPr>
        <w:t xml:space="preserve">§ </w:t>
      </w:r>
      <w:r w:rsidR="004C3F7F" w:rsidRPr="00C94A88">
        <w:rPr>
          <w:rFonts w:ascii="Arial" w:hAnsi="Arial" w:cs="Arial"/>
          <w:color w:val="000000"/>
        </w:rPr>
        <w:t>9</w:t>
      </w:r>
      <w:r w:rsidRPr="00C94A88">
        <w:rPr>
          <w:rFonts w:ascii="Arial" w:hAnsi="Arial" w:cs="Arial"/>
          <w:color w:val="000000"/>
        </w:rPr>
        <w:t xml:space="preserve">. </w:t>
      </w:r>
      <w:r w:rsidR="00983E84" w:rsidRPr="00C94A88">
        <w:rPr>
          <w:rFonts w:ascii="Arial" w:hAnsi="Arial" w:cs="Arial"/>
          <w:color w:val="000000"/>
        </w:rPr>
        <w:t>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na parkowanie pojazdów zaopatrzonych w kartę parkingową, oraz linie zabudowy i gabaryty obiektów.</w:t>
      </w:r>
    </w:p>
    <w:bookmarkEnd w:id="14"/>
    <w:p w:rsidR="00E6128E" w:rsidRPr="00C94A88" w:rsidRDefault="00E6128E" w:rsidP="00C94A88">
      <w:pPr>
        <w:numPr>
          <w:ilvl w:val="3"/>
          <w:numId w:val="6"/>
        </w:numPr>
        <w:tabs>
          <w:tab w:val="clear" w:pos="2880"/>
          <w:tab w:val="num" w:pos="284"/>
        </w:tabs>
        <w:spacing w:line="276" w:lineRule="auto"/>
        <w:ind w:left="284" w:hanging="284"/>
        <w:rPr>
          <w:rFonts w:ascii="Arial" w:hAnsi="Arial" w:cs="Arial"/>
          <w:color w:val="000000"/>
        </w:rPr>
      </w:pPr>
      <w:r w:rsidRPr="00C94A88">
        <w:rPr>
          <w:rFonts w:ascii="Arial" w:hAnsi="Arial" w:cs="Arial"/>
          <w:color w:val="000000"/>
        </w:rPr>
        <w:t xml:space="preserve">W ramach przeznaczenia terenu mieszczą się elementy zagospodarowania oraz urządzenia budowlane, które tworzą całość funkcjonalno-użytkową warunkując prawidłowe korzystanie z terenu, jak: drogi wewnętrzne, dojścia, tereny zieleni, tereny miejsc do parkowania, urządzenia infrastruktury technicznej oraz sieci i urządzenia telekomunikacyjne, wraz z niezbędną dla funkcjonowania towarzyszącą zabudową </w:t>
      </w:r>
      <w:r w:rsidR="00B86082" w:rsidRPr="00C94A88">
        <w:rPr>
          <w:rFonts w:ascii="Arial" w:hAnsi="Arial" w:cs="Arial"/>
          <w:color w:val="000000"/>
        </w:rPr>
        <w:t>g</w:t>
      </w:r>
      <w:r w:rsidRPr="00C94A88">
        <w:rPr>
          <w:rFonts w:ascii="Arial" w:hAnsi="Arial" w:cs="Arial"/>
          <w:color w:val="000000"/>
        </w:rPr>
        <w:t>araży</w:t>
      </w:r>
      <w:r w:rsidR="00B86082" w:rsidRPr="00C94A88">
        <w:rPr>
          <w:rFonts w:ascii="Arial" w:hAnsi="Arial" w:cs="Arial"/>
          <w:color w:val="000000"/>
        </w:rPr>
        <w:t xml:space="preserve"> </w:t>
      </w:r>
      <w:r w:rsidRPr="00C94A88">
        <w:rPr>
          <w:rFonts w:ascii="Arial" w:hAnsi="Arial" w:cs="Arial"/>
          <w:color w:val="000000"/>
        </w:rPr>
        <w:t>i budynków gospodarczych, wiat garażowych lub gospodarczych</w:t>
      </w:r>
      <w:r w:rsidR="00E83D82" w:rsidRPr="00C94A88">
        <w:rPr>
          <w:rFonts w:ascii="Arial" w:hAnsi="Arial" w:cs="Arial"/>
          <w:color w:val="000000"/>
        </w:rPr>
        <w:t>,</w:t>
      </w:r>
      <w:r w:rsidR="0004752F" w:rsidRPr="00C94A88">
        <w:rPr>
          <w:rFonts w:ascii="Arial" w:hAnsi="Arial" w:cs="Arial"/>
        </w:rPr>
        <w:t xml:space="preserve"> </w:t>
      </w:r>
      <w:r w:rsidR="00E83D82" w:rsidRPr="00C94A88">
        <w:rPr>
          <w:rFonts w:ascii="Arial" w:hAnsi="Arial" w:cs="Arial"/>
          <w:color w:val="000000"/>
        </w:rPr>
        <w:t>parkingów podziemnych i wielopoziomowych</w:t>
      </w:r>
      <w:r w:rsidR="00E83D82" w:rsidRPr="00C94A88">
        <w:rPr>
          <w:rFonts w:ascii="Arial" w:hAnsi="Arial" w:cs="Arial"/>
        </w:rPr>
        <w:t xml:space="preserve"> </w:t>
      </w:r>
      <w:r w:rsidR="005A235D" w:rsidRPr="00C94A88">
        <w:rPr>
          <w:rFonts w:ascii="Arial" w:hAnsi="Arial" w:cs="Arial"/>
        </w:rPr>
        <w:t>– lokalizacja zależna od dostępności terenu.</w:t>
      </w:r>
    </w:p>
    <w:p w:rsidR="00951B39" w:rsidRPr="00C94A88" w:rsidRDefault="00FB19E8" w:rsidP="00C94A88">
      <w:pPr>
        <w:numPr>
          <w:ilvl w:val="3"/>
          <w:numId w:val="6"/>
        </w:numPr>
        <w:tabs>
          <w:tab w:val="clear" w:pos="2880"/>
          <w:tab w:val="num" w:pos="284"/>
        </w:tabs>
        <w:spacing w:line="276" w:lineRule="auto"/>
        <w:ind w:left="284" w:hanging="284"/>
        <w:rPr>
          <w:rFonts w:ascii="Arial" w:hAnsi="Arial" w:cs="Arial"/>
          <w:color w:val="000000"/>
        </w:rPr>
      </w:pPr>
      <w:r w:rsidRPr="00C94A88">
        <w:rPr>
          <w:rFonts w:ascii="Arial" w:hAnsi="Arial" w:cs="Arial"/>
          <w:color w:val="000000"/>
        </w:rPr>
        <w:t>T</w:t>
      </w:r>
      <w:r w:rsidR="00951B39" w:rsidRPr="00C94A88">
        <w:rPr>
          <w:rFonts w:ascii="Arial" w:hAnsi="Arial" w:cs="Arial"/>
          <w:color w:val="000000"/>
        </w:rPr>
        <w:t>ereny oznaczone symbolami od 1MW-U do 6</w:t>
      </w:r>
      <w:r w:rsidR="004D7E93" w:rsidRPr="00C94A88">
        <w:rPr>
          <w:rFonts w:ascii="Arial" w:hAnsi="Arial" w:cs="Arial"/>
          <w:color w:val="000000"/>
        </w:rPr>
        <w:t>1</w:t>
      </w:r>
      <w:r w:rsidR="00951B39" w:rsidRPr="00C94A88">
        <w:rPr>
          <w:rFonts w:ascii="Arial" w:hAnsi="Arial" w:cs="Arial"/>
          <w:color w:val="000000"/>
        </w:rPr>
        <w:t>MW-U zalicza się do zabudowy śródmiejskiej w rozumieniu przepisów odrębnych.</w:t>
      </w:r>
    </w:p>
    <w:p w:rsidR="00374D01" w:rsidRPr="00C94A88" w:rsidRDefault="00B8215D" w:rsidP="00C94A88">
      <w:pPr>
        <w:numPr>
          <w:ilvl w:val="3"/>
          <w:numId w:val="6"/>
        </w:numPr>
        <w:tabs>
          <w:tab w:val="clear" w:pos="2880"/>
          <w:tab w:val="num" w:pos="284"/>
        </w:tabs>
        <w:spacing w:line="276" w:lineRule="auto"/>
        <w:ind w:left="284" w:hanging="284"/>
        <w:rPr>
          <w:rFonts w:ascii="Arial" w:hAnsi="Arial" w:cs="Arial"/>
          <w:color w:val="000000"/>
        </w:rPr>
      </w:pPr>
      <w:r w:rsidRPr="00C94A88">
        <w:rPr>
          <w:rFonts w:ascii="Arial" w:hAnsi="Arial" w:cs="Arial"/>
          <w:color w:val="000000"/>
        </w:rPr>
        <w:t>M</w:t>
      </w:r>
      <w:r w:rsidR="00374D01" w:rsidRPr="00C94A88">
        <w:rPr>
          <w:rFonts w:ascii="Arial" w:hAnsi="Arial" w:cs="Arial"/>
          <w:color w:val="000000"/>
        </w:rPr>
        <w:t xml:space="preserve">aksymalna </w:t>
      </w:r>
      <w:r w:rsidR="006F3C7D" w:rsidRPr="00C94A88">
        <w:rPr>
          <w:rFonts w:ascii="Arial" w:hAnsi="Arial" w:cs="Arial"/>
          <w:color w:val="000000"/>
        </w:rPr>
        <w:t xml:space="preserve">i minimalna </w:t>
      </w:r>
      <w:r w:rsidR="00374D01" w:rsidRPr="00C94A88">
        <w:rPr>
          <w:rFonts w:ascii="Arial" w:hAnsi="Arial" w:cs="Arial"/>
          <w:color w:val="000000"/>
        </w:rPr>
        <w:t>wysokość zabudowy została określona przepisami zawartymi w rozdziale 3.</w:t>
      </w:r>
    </w:p>
    <w:p w:rsidR="00D87F8E" w:rsidRPr="00C94A88" w:rsidRDefault="00D87F8E" w:rsidP="00C94A88">
      <w:pPr>
        <w:numPr>
          <w:ilvl w:val="3"/>
          <w:numId w:val="6"/>
        </w:numPr>
        <w:tabs>
          <w:tab w:val="clear" w:pos="2880"/>
          <w:tab w:val="num" w:pos="284"/>
        </w:tabs>
        <w:spacing w:line="276" w:lineRule="auto"/>
        <w:ind w:left="284" w:hanging="284"/>
        <w:rPr>
          <w:rFonts w:ascii="Arial" w:hAnsi="Arial" w:cs="Arial"/>
          <w:color w:val="000000"/>
        </w:rPr>
      </w:pPr>
      <w:r w:rsidRPr="00C94A88">
        <w:rPr>
          <w:rFonts w:ascii="Arial" w:hAnsi="Arial" w:cs="Arial"/>
          <w:color w:val="000000"/>
        </w:rPr>
        <w:t>Minimalna liczba miejsc do parkowania</w:t>
      </w:r>
      <w:r w:rsidR="00AA2696" w:rsidRPr="00C94A88">
        <w:rPr>
          <w:rFonts w:ascii="Arial" w:hAnsi="Arial" w:cs="Arial"/>
          <w:color w:val="000000"/>
        </w:rPr>
        <w:t>, w tym miejsc przeznaczonych na parkowanie pojazdów zaopatrzonych w kartę parkingową</w:t>
      </w:r>
      <w:r w:rsidRPr="00C94A88">
        <w:rPr>
          <w:rFonts w:ascii="Arial" w:hAnsi="Arial" w:cs="Arial"/>
          <w:color w:val="000000"/>
        </w:rPr>
        <w:t xml:space="preserve"> </w:t>
      </w:r>
      <w:r w:rsidR="00BD5700" w:rsidRPr="00C94A88">
        <w:rPr>
          <w:rFonts w:ascii="Arial" w:hAnsi="Arial" w:cs="Arial"/>
          <w:color w:val="000000"/>
        </w:rPr>
        <w:t>i sposób ich realizacji</w:t>
      </w:r>
      <w:r w:rsidRPr="00C94A88">
        <w:rPr>
          <w:rFonts w:ascii="Arial" w:hAnsi="Arial" w:cs="Arial"/>
          <w:color w:val="000000"/>
        </w:rPr>
        <w:t>:</w:t>
      </w:r>
    </w:p>
    <w:p w:rsidR="00BD5700" w:rsidRPr="00C94A88" w:rsidRDefault="00BD5700" w:rsidP="00C94A88">
      <w:pPr>
        <w:numPr>
          <w:ilvl w:val="0"/>
          <w:numId w:val="11"/>
        </w:numPr>
        <w:tabs>
          <w:tab w:val="left" w:pos="567"/>
        </w:tabs>
        <w:spacing w:line="276" w:lineRule="auto"/>
        <w:ind w:left="567" w:hanging="283"/>
        <w:rPr>
          <w:rFonts w:ascii="Arial" w:hAnsi="Arial" w:cs="Arial"/>
          <w:color w:val="000000"/>
        </w:rPr>
      </w:pPr>
      <w:r w:rsidRPr="00C94A88">
        <w:rPr>
          <w:rFonts w:ascii="Arial" w:hAnsi="Arial" w:cs="Arial"/>
          <w:color w:val="000000"/>
        </w:rPr>
        <w:t>minimalna liczba miejsc do parkowania:</w:t>
      </w:r>
    </w:p>
    <w:p w:rsidR="00F010E5" w:rsidRPr="00C94A88" w:rsidRDefault="00280E30" w:rsidP="00C94A88">
      <w:pPr>
        <w:numPr>
          <w:ilvl w:val="0"/>
          <w:numId w:val="17"/>
        </w:numPr>
        <w:tabs>
          <w:tab w:val="left" w:pos="567"/>
        </w:tabs>
        <w:spacing w:line="276" w:lineRule="auto"/>
        <w:ind w:left="851" w:hanging="284"/>
        <w:rPr>
          <w:rFonts w:ascii="Arial" w:hAnsi="Arial" w:cs="Arial"/>
          <w:color w:val="000000"/>
        </w:rPr>
      </w:pPr>
      <w:r w:rsidRPr="00C94A88">
        <w:rPr>
          <w:rFonts w:ascii="Arial" w:hAnsi="Arial" w:cs="Arial"/>
          <w:color w:val="000000"/>
        </w:rPr>
        <w:t xml:space="preserve">1 miejsce/100 m² pow. użytkowej zabudowy </w:t>
      </w:r>
      <w:r w:rsidR="0025432E" w:rsidRPr="00C94A88">
        <w:rPr>
          <w:rFonts w:ascii="Arial" w:hAnsi="Arial" w:cs="Arial"/>
          <w:color w:val="000000"/>
        </w:rPr>
        <w:t xml:space="preserve">terenów </w:t>
      </w:r>
      <w:r w:rsidRPr="00C94A88">
        <w:rPr>
          <w:rFonts w:ascii="Arial" w:hAnsi="Arial" w:cs="Arial"/>
          <w:color w:val="000000"/>
        </w:rPr>
        <w:t xml:space="preserve">usług, w tym </w:t>
      </w:r>
      <w:r w:rsidR="007D315A" w:rsidRPr="00C94A88">
        <w:rPr>
          <w:rFonts w:ascii="Arial" w:hAnsi="Arial" w:cs="Arial"/>
          <w:color w:val="000000"/>
        </w:rPr>
        <w:t xml:space="preserve">terenów </w:t>
      </w:r>
      <w:r w:rsidRPr="00C94A88">
        <w:rPr>
          <w:rFonts w:ascii="Arial" w:hAnsi="Arial" w:cs="Arial"/>
          <w:color w:val="000000"/>
        </w:rPr>
        <w:t>usług nieuciążliwych</w:t>
      </w:r>
      <w:r w:rsidR="00F010E5" w:rsidRPr="00C94A88">
        <w:rPr>
          <w:rFonts w:ascii="Arial" w:hAnsi="Arial" w:cs="Arial"/>
          <w:color w:val="000000"/>
        </w:rPr>
        <w:t>, z wyłączeniem powierzchni sprzedaży</w:t>
      </w:r>
      <w:r w:rsidR="0022101D" w:rsidRPr="00C94A88">
        <w:rPr>
          <w:rFonts w:ascii="Arial" w:hAnsi="Arial" w:cs="Arial"/>
          <w:color w:val="000000"/>
        </w:rPr>
        <w:t xml:space="preserve"> </w:t>
      </w:r>
      <w:r w:rsidR="00165357" w:rsidRPr="00C94A88">
        <w:rPr>
          <w:rFonts w:ascii="Arial" w:hAnsi="Arial" w:cs="Arial"/>
          <w:color w:val="000000"/>
        </w:rPr>
        <w:t xml:space="preserve">terenów </w:t>
      </w:r>
      <w:r w:rsidR="0022101D" w:rsidRPr="00C94A88">
        <w:rPr>
          <w:rFonts w:ascii="Arial" w:hAnsi="Arial" w:cs="Arial"/>
          <w:color w:val="000000"/>
        </w:rPr>
        <w:t>usług handlu</w:t>
      </w:r>
      <w:r w:rsidR="00F010E5" w:rsidRPr="00C94A88">
        <w:rPr>
          <w:rFonts w:ascii="Arial" w:hAnsi="Arial" w:cs="Arial"/>
          <w:color w:val="000000"/>
        </w:rPr>
        <w:t>;</w:t>
      </w:r>
    </w:p>
    <w:p w:rsidR="00AF28BD" w:rsidRPr="00C94A88" w:rsidRDefault="00F010E5" w:rsidP="00C94A88">
      <w:pPr>
        <w:numPr>
          <w:ilvl w:val="0"/>
          <w:numId w:val="17"/>
        </w:numPr>
        <w:tabs>
          <w:tab w:val="left" w:pos="567"/>
        </w:tabs>
        <w:spacing w:line="276" w:lineRule="auto"/>
        <w:ind w:left="851" w:hanging="284"/>
        <w:rPr>
          <w:rFonts w:ascii="Arial" w:hAnsi="Arial" w:cs="Arial"/>
          <w:color w:val="000000"/>
        </w:rPr>
      </w:pPr>
      <w:r w:rsidRPr="00C94A88">
        <w:rPr>
          <w:rFonts w:ascii="Arial" w:hAnsi="Arial" w:cs="Arial"/>
          <w:color w:val="000000"/>
        </w:rPr>
        <w:t>1 miejsce/50 m² powierzchni sprzedaży</w:t>
      </w:r>
      <w:r w:rsidR="0022101D" w:rsidRPr="00C94A88">
        <w:rPr>
          <w:rFonts w:ascii="Arial" w:hAnsi="Arial" w:cs="Arial"/>
          <w:color w:val="000000"/>
        </w:rPr>
        <w:t xml:space="preserve"> </w:t>
      </w:r>
      <w:r w:rsidR="00165357" w:rsidRPr="00C94A88">
        <w:rPr>
          <w:rFonts w:ascii="Arial" w:hAnsi="Arial" w:cs="Arial"/>
          <w:color w:val="000000"/>
        </w:rPr>
        <w:t>teren</w:t>
      </w:r>
      <w:r w:rsidR="00CC58EC" w:rsidRPr="00C94A88">
        <w:rPr>
          <w:rFonts w:ascii="Arial" w:hAnsi="Arial" w:cs="Arial"/>
          <w:color w:val="000000"/>
        </w:rPr>
        <w:t>ów</w:t>
      </w:r>
      <w:r w:rsidR="00165357" w:rsidRPr="00C94A88">
        <w:rPr>
          <w:rFonts w:ascii="Arial" w:hAnsi="Arial" w:cs="Arial"/>
          <w:color w:val="000000"/>
        </w:rPr>
        <w:t xml:space="preserve"> </w:t>
      </w:r>
      <w:r w:rsidR="0022101D" w:rsidRPr="00C94A88">
        <w:rPr>
          <w:rFonts w:ascii="Arial" w:hAnsi="Arial" w:cs="Arial"/>
          <w:color w:val="000000"/>
        </w:rPr>
        <w:t>usług handlu</w:t>
      </w:r>
      <w:r w:rsidR="00280E30" w:rsidRPr="00C94A88">
        <w:rPr>
          <w:rFonts w:ascii="Arial" w:hAnsi="Arial" w:cs="Arial"/>
          <w:color w:val="000000"/>
        </w:rPr>
        <w:t>;</w:t>
      </w:r>
    </w:p>
    <w:p w:rsidR="00D87F8E" w:rsidRPr="00C94A88" w:rsidRDefault="00D87F8E" w:rsidP="00C94A88">
      <w:pPr>
        <w:numPr>
          <w:ilvl w:val="0"/>
          <w:numId w:val="17"/>
        </w:numPr>
        <w:tabs>
          <w:tab w:val="left" w:pos="567"/>
        </w:tabs>
        <w:spacing w:line="276" w:lineRule="auto"/>
        <w:ind w:left="851" w:hanging="284"/>
        <w:rPr>
          <w:rFonts w:ascii="Arial" w:hAnsi="Arial" w:cs="Arial"/>
          <w:color w:val="000000"/>
        </w:rPr>
      </w:pPr>
      <w:r w:rsidRPr="00C94A88">
        <w:rPr>
          <w:rFonts w:ascii="Arial" w:hAnsi="Arial" w:cs="Arial"/>
          <w:color w:val="000000"/>
        </w:rPr>
        <w:t xml:space="preserve">1 miejsce/1 lokal mieszkalny dla </w:t>
      </w:r>
      <w:r w:rsidR="008C3949" w:rsidRPr="00C94A88">
        <w:rPr>
          <w:rFonts w:ascii="Arial" w:hAnsi="Arial" w:cs="Arial"/>
          <w:color w:val="000000"/>
        </w:rPr>
        <w:t xml:space="preserve">terenów </w:t>
      </w:r>
      <w:r w:rsidRPr="00C94A88">
        <w:rPr>
          <w:rFonts w:ascii="Arial" w:hAnsi="Arial" w:cs="Arial"/>
          <w:color w:val="000000"/>
        </w:rPr>
        <w:t xml:space="preserve">zabudowy mieszkaniowej </w:t>
      </w:r>
      <w:r w:rsidR="00280E30" w:rsidRPr="00C94A88">
        <w:rPr>
          <w:rFonts w:ascii="Arial" w:hAnsi="Arial" w:cs="Arial"/>
          <w:color w:val="000000"/>
        </w:rPr>
        <w:t>wielorodzinnej</w:t>
      </w:r>
      <w:r w:rsidRPr="00C94A88">
        <w:rPr>
          <w:rFonts w:ascii="Arial" w:hAnsi="Arial" w:cs="Arial"/>
          <w:color w:val="000000"/>
        </w:rPr>
        <w:t>;</w:t>
      </w:r>
    </w:p>
    <w:p w:rsidR="00AF28BD" w:rsidRPr="00C94A88" w:rsidRDefault="00B3332C" w:rsidP="00C94A88">
      <w:pPr>
        <w:numPr>
          <w:ilvl w:val="0"/>
          <w:numId w:val="17"/>
        </w:numPr>
        <w:tabs>
          <w:tab w:val="left" w:pos="567"/>
        </w:tabs>
        <w:spacing w:line="276" w:lineRule="auto"/>
        <w:ind w:left="851" w:hanging="284"/>
        <w:rPr>
          <w:rFonts w:ascii="Arial" w:hAnsi="Arial" w:cs="Arial"/>
          <w:color w:val="000000"/>
        </w:rPr>
      </w:pPr>
      <w:r w:rsidRPr="00C94A88">
        <w:rPr>
          <w:rFonts w:ascii="Arial" w:hAnsi="Arial" w:cs="Arial"/>
          <w:color w:val="000000"/>
        </w:rPr>
        <w:t>1 miejsce/</w:t>
      </w:r>
      <w:r w:rsidR="0004752F" w:rsidRPr="00C94A88">
        <w:rPr>
          <w:rFonts w:ascii="Arial" w:hAnsi="Arial" w:cs="Arial"/>
          <w:color w:val="000000"/>
        </w:rPr>
        <w:t xml:space="preserve">50 </w:t>
      </w:r>
      <w:r w:rsidRPr="00C94A88">
        <w:rPr>
          <w:rFonts w:ascii="Arial" w:hAnsi="Arial" w:cs="Arial"/>
          <w:color w:val="000000"/>
        </w:rPr>
        <w:t xml:space="preserve">osób uczących się i zatrudnionych </w:t>
      </w:r>
      <w:r w:rsidR="00AF28BD" w:rsidRPr="00C94A88">
        <w:rPr>
          <w:rFonts w:ascii="Arial" w:hAnsi="Arial" w:cs="Arial"/>
          <w:color w:val="000000"/>
        </w:rPr>
        <w:t>w terenach usług ed</w:t>
      </w:r>
      <w:r w:rsidR="0025432E" w:rsidRPr="00C94A88">
        <w:rPr>
          <w:rFonts w:ascii="Arial" w:hAnsi="Arial" w:cs="Arial"/>
          <w:color w:val="000000"/>
        </w:rPr>
        <w:t>ukacji</w:t>
      </w:r>
      <w:r w:rsidR="00AF28BD" w:rsidRPr="00C94A88">
        <w:rPr>
          <w:rFonts w:ascii="Arial" w:hAnsi="Arial" w:cs="Arial"/>
          <w:color w:val="000000"/>
        </w:rPr>
        <w:t xml:space="preserve">; </w:t>
      </w:r>
    </w:p>
    <w:p w:rsidR="00614C2A" w:rsidRPr="00C94A88" w:rsidRDefault="00614C2A" w:rsidP="00C94A88">
      <w:pPr>
        <w:numPr>
          <w:ilvl w:val="0"/>
          <w:numId w:val="17"/>
        </w:numPr>
        <w:tabs>
          <w:tab w:val="left" w:pos="567"/>
        </w:tabs>
        <w:spacing w:line="276" w:lineRule="auto"/>
        <w:ind w:left="851" w:hanging="284"/>
        <w:rPr>
          <w:rFonts w:ascii="Arial" w:hAnsi="Arial" w:cs="Arial"/>
          <w:color w:val="000000"/>
        </w:rPr>
      </w:pPr>
      <w:r w:rsidRPr="00C94A88">
        <w:rPr>
          <w:rFonts w:ascii="Arial" w:hAnsi="Arial" w:cs="Arial"/>
          <w:color w:val="000000"/>
        </w:rPr>
        <w:t xml:space="preserve">1 miejsce/300m2 pow. użytkowej dla </w:t>
      </w:r>
      <w:r w:rsidR="00935BC3" w:rsidRPr="00C94A88">
        <w:rPr>
          <w:rFonts w:ascii="Arial" w:hAnsi="Arial" w:cs="Arial"/>
          <w:color w:val="000000"/>
        </w:rPr>
        <w:t>terenu usług kultu religijnego</w:t>
      </w:r>
      <w:r w:rsidR="007E1DCD" w:rsidRPr="00C94A88">
        <w:rPr>
          <w:rFonts w:ascii="Arial" w:hAnsi="Arial" w:cs="Arial"/>
          <w:color w:val="000000"/>
        </w:rPr>
        <w:t>;</w:t>
      </w:r>
    </w:p>
    <w:p w:rsidR="00BF265C" w:rsidRPr="00C94A88" w:rsidRDefault="00E34C86" w:rsidP="00C94A88">
      <w:pPr>
        <w:numPr>
          <w:ilvl w:val="0"/>
          <w:numId w:val="17"/>
        </w:numPr>
        <w:tabs>
          <w:tab w:val="left" w:pos="567"/>
        </w:tabs>
        <w:spacing w:line="276" w:lineRule="auto"/>
        <w:ind w:left="851" w:hanging="284"/>
        <w:rPr>
          <w:rFonts w:ascii="Arial" w:hAnsi="Arial" w:cs="Arial"/>
          <w:color w:val="000000"/>
        </w:rPr>
      </w:pPr>
      <w:r>
        <w:rPr>
          <w:rFonts w:ascii="Arial" w:hAnsi="Arial" w:cs="Arial"/>
          <w:color w:val="000000"/>
        </w:rPr>
        <w:t xml:space="preserve"> </w:t>
      </w:r>
      <w:r w:rsidR="00BF265C" w:rsidRPr="00C94A88">
        <w:rPr>
          <w:rFonts w:ascii="Arial" w:hAnsi="Arial" w:cs="Arial"/>
          <w:color w:val="000000"/>
        </w:rPr>
        <w:t>dla pozostałych terenów nie występuje potrzeb</w:t>
      </w:r>
      <w:r w:rsidR="00894D2F" w:rsidRPr="00C94A88">
        <w:rPr>
          <w:rFonts w:ascii="Arial" w:hAnsi="Arial" w:cs="Arial"/>
          <w:color w:val="000000"/>
        </w:rPr>
        <w:t>a</w:t>
      </w:r>
      <w:r w:rsidR="00BF265C" w:rsidRPr="00C94A88">
        <w:rPr>
          <w:rFonts w:ascii="Arial" w:hAnsi="Arial" w:cs="Arial"/>
          <w:color w:val="000000"/>
        </w:rPr>
        <w:t xml:space="preserve"> określenia. </w:t>
      </w:r>
    </w:p>
    <w:p w:rsidR="00D30139" w:rsidRPr="00C94A88" w:rsidRDefault="00D30139" w:rsidP="00C94A88">
      <w:pPr>
        <w:numPr>
          <w:ilvl w:val="0"/>
          <w:numId w:val="11"/>
        </w:numPr>
        <w:tabs>
          <w:tab w:val="left" w:pos="567"/>
        </w:tabs>
        <w:spacing w:line="276" w:lineRule="auto"/>
        <w:ind w:left="567" w:hanging="283"/>
        <w:rPr>
          <w:rFonts w:ascii="Arial" w:hAnsi="Arial" w:cs="Arial"/>
          <w:color w:val="000000"/>
        </w:rPr>
      </w:pPr>
      <w:r w:rsidRPr="00C94A88">
        <w:rPr>
          <w:rFonts w:ascii="Arial" w:hAnsi="Arial" w:cs="Arial"/>
          <w:color w:val="000000"/>
        </w:rPr>
        <w:t xml:space="preserve">dla nowej zabudowy dopuszcza się zmniejszenie o 50% ilości miejsc postojowych, o których mowa w pkt 1 dla działek budowlanych zlokalizowanych na terenach: </w:t>
      </w:r>
      <w:r w:rsidR="00E82519" w:rsidRPr="00C94A88">
        <w:rPr>
          <w:rFonts w:ascii="Arial" w:hAnsi="Arial" w:cs="Arial"/>
          <w:color w:val="000000"/>
        </w:rPr>
        <w:t>1MW-U, 2MW-U, 3MW-U, 4MW-U, 5MW-U, 6MW-U, 7MW-U, 8MW-U, 9MW-U, 10MW-U, 11MW-U, 12MW-U, 13MW-U, 14MW-U, 20MW-U, 21MW-U, 22MW-U, 23MW-U, 27MW-U, 28MW-U, 29MW-U, 30MW-U, 31MW-U, 32MW-U, 33MW-U, 37MW-U, 38MW-U, 39MW-U, 40MW-U, 41MW-U, 42MW-U, 43MW-U, 44MW-U, 45MW-U, 46MW-U, 47MW-U, 48MW-U, 49MW-U, 50MW-U, 54MW-U;</w:t>
      </w:r>
    </w:p>
    <w:p w:rsidR="001D510F" w:rsidRPr="00C94A88" w:rsidRDefault="001D510F" w:rsidP="00C94A88">
      <w:pPr>
        <w:numPr>
          <w:ilvl w:val="0"/>
          <w:numId w:val="11"/>
        </w:numPr>
        <w:tabs>
          <w:tab w:val="left" w:pos="567"/>
        </w:tabs>
        <w:spacing w:line="276" w:lineRule="auto"/>
        <w:ind w:left="567" w:hanging="283"/>
        <w:rPr>
          <w:rFonts w:ascii="Arial" w:hAnsi="Arial" w:cs="Arial"/>
          <w:color w:val="000000"/>
        </w:rPr>
      </w:pPr>
      <w:r w:rsidRPr="00C94A88">
        <w:rPr>
          <w:rFonts w:ascii="Arial" w:hAnsi="Arial" w:cs="Arial"/>
          <w:color w:val="000000"/>
        </w:rPr>
        <w:t>zapewnienie minimalnej liczby miejsc przeznaczonych na parkowanie, w tym pojazdów zaopatrzonych w kartę parkingową, w drogach publicznych, strefach zamieszkania oraz w strefach ruchu, zgodnie z przepisami odrębnymi;</w:t>
      </w:r>
    </w:p>
    <w:p w:rsidR="001D510F" w:rsidRPr="00C94A88" w:rsidRDefault="00B552F0" w:rsidP="00C94A88">
      <w:pPr>
        <w:numPr>
          <w:ilvl w:val="0"/>
          <w:numId w:val="11"/>
        </w:numPr>
        <w:tabs>
          <w:tab w:val="left" w:pos="567"/>
        </w:tabs>
        <w:spacing w:line="276" w:lineRule="auto"/>
        <w:ind w:left="567" w:hanging="283"/>
        <w:rPr>
          <w:rFonts w:ascii="Arial" w:hAnsi="Arial" w:cs="Arial"/>
          <w:color w:val="000000"/>
        </w:rPr>
      </w:pPr>
      <w:r w:rsidRPr="00C94A88">
        <w:rPr>
          <w:rFonts w:ascii="Arial" w:hAnsi="Arial" w:cs="Arial"/>
          <w:color w:val="000000"/>
        </w:rPr>
        <w:t>s</w:t>
      </w:r>
      <w:r w:rsidR="001D510F" w:rsidRPr="00C94A88">
        <w:rPr>
          <w:rFonts w:ascii="Arial" w:hAnsi="Arial" w:cs="Arial"/>
          <w:color w:val="000000"/>
        </w:rPr>
        <w:t>posób realizacji miejsc do parkowania:</w:t>
      </w:r>
    </w:p>
    <w:p w:rsidR="002A691C" w:rsidRPr="00C94A88" w:rsidRDefault="00E7537F" w:rsidP="00C94A88">
      <w:pPr>
        <w:numPr>
          <w:ilvl w:val="2"/>
          <w:numId w:val="8"/>
        </w:numPr>
        <w:tabs>
          <w:tab w:val="left" w:pos="851"/>
        </w:tabs>
        <w:spacing w:line="276" w:lineRule="auto"/>
        <w:ind w:left="851" w:hanging="284"/>
        <w:rPr>
          <w:rFonts w:ascii="Arial" w:hAnsi="Arial" w:cs="Arial"/>
          <w:color w:val="000000"/>
        </w:rPr>
      </w:pPr>
      <w:bookmarkStart w:id="16" w:name="_Hlk516557998"/>
      <w:r w:rsidRPr="00C94A88">
        <w:rPr>
          <w:rFonts w:ascii="Arial" w:hAnsi="Arial" w:cs="Arial"/>
          <w:color w:val="000000"/>
        </w:rPr>
        <w:lastRenderedPageBreak/>
        <w:t xml:space="preserve">ustalone w pkt 1 minimalne liczby miejsc do parkowania nie dotyczą działek budowlanych </w:t>
      </w:r>
      <w:r w:rsidR="0067592C" w:rsidRPr="00C94A88">
        <w:rPr>
          <w:rFonts w:ascii="Arial" w:hAnsi="Arial" w:cs="Arial"/>
          <w:color w:val="000000"/>
        </w:rPr>
        <w:t>wykorzystywanych w sposób dotychczasowy</w:t>
      </w:r>
      <w:r w:rsidR="00EE6DB9" w:rsidRPr="00C94A88">
        <w:rPr>
          <w:rFonts w:ascii="Arial" w:hAnsi="Arial" w:cs="Arial"/>
          <w:color w:val="000000"/>
        </w:rPr>
        <w:t>;</w:t>
      </w:r>
    </w:p>
    <w:p w:rsidR="00D07F6D" w:rsidRPr="00C94A88" w:rsidRDefault="002A691C" w:rsidP="00C94A88">
      <w:pPr>
        <w:numPr>
          <w:ilvl w:val="2"/>
          <w:numId w:val="8"/>
        </w:numPr>
        <w:tabs>
          <w:tab w:val="left" w:pos="851"/>
        </w:tabs>
        <w:spacing w:line="276" w:lineRule="auto"/>
        <w:ind w:left="851" w:hanging="284"/>
        <w:rPr>
          <w:rFonts w:ascii="Arial" w:hAnsi="Arial" w:cs="Arial"/>
          <w:color w:val="000000"/>
        </w:rPr>
      </w:pPr>
      <w:r w:rsidRPr="00C94A88">
        <w:rPr>
          <w:rFonts w:ascii="Arial" w:hAnsi="Arial" w:cs="Arial"/>
          <w:color w:val="000000"/>
        </w:rPr>
        <w:t>ustala się miejsca do parkowania realizowane jako miejsca na terenie, w tym zadaszone w budynkach lub w formie parkingów bądź garaży, w tym wielokondygnacyjnych lub podziemnych, z zachowaniem ustaleń określonych w pkt 1</w:t>
      </w:r>
      <w:r w:rsidR="00EF5268" w:rsidRPr="00C94A88">
        <w:rPr>
          <w:rFonts w:ascii="Arial" w:hAnsi="Arial" w:cs="Arial"/>
          <w:color w:val="000000"/>
        </w:rPr>
        <w:t>;</w:t>
      </w:r>
    </w:p>
    <w:bookmarkEnd w:id="16"/>
    <w:p w:rsidR="00B64D51" w:rsidRPr="00C94A88" w:rsidRDefault="00635E8E" w:rsidP="00C94A88">
      <w:pPr>
        <w:numPr>
          <w:ilvl w:val="2"/>
          <w:numId w:val="8"/>
        </w:numPr>
        <w:tabs>
          <w:tab w:val="clear" w:pos="2160"/>
          <w:tab w:val="num" w:pos="851"/>
        </w:tabs>
        <w:spacing w:line="276" w:lineRule="auto"/>
        <w:ind w:left="851" w:hanging="284"/>
        <w:rPr>
          <w:rFonts w:ascii="Arial" w:hAnsi="Arial" w:cs="Arial"/>
          <w:color w:val="000000"/>
        </w:rPr>
      </w:pPr>
      <w:r w:rsidRPr="00C94A88">
        <w:rPr>
          <w:rFonts w:ascii="Arial" w:hAnsi="Arial" w:cs="Arial"/>
          <w:color w:val="000000"/>
        </w:rPr>
        <w:t>n</w:t>
      </w:r>
      <w:r w:rsidR="00D87F8E" w:rsidRPr="00C94A88">
        <w:rPr>
          <w:rFonts w:ascii="Arial" w:hAnsi="Arial" w:cs="Arial"/>
          <w:color w:val="000000"/>
        </w:rPr>
        <w:t>ie ustala się sposobu realizacji miejsc do parkowania</w:t>
      </w:r>
      <w:r w:rsidRPr="00C94A88">
        <w:rPr>
          <w:rFonts w:ascii="Arial" w:hAnsi="Arial" w:cs="Arial"/>
          <w:color w:val="000000"/>
        </w:rPr>
        <w:t xml:space="preserve"> na działkach budowlanych</w:t>
      </w:r>
      <w:r w:rsidR="008E3D2A" w:rsidRPr="00C94A88">
        <w:rPr>
          <w:rFonts w:ascii="Arial" w:hAnsi="Arial" w:cs="Arial"/>
          <w:color w:val="000000"/>
        </w:rPr>
        <w:t xml:space="preserve">, </w:t>
      </w:r>
      <w:r w:rsidR="00B84081" w:rsidRPr="00C94A88">
        <w:rPr>
          <w:rFonts w:ascii="Arial" w:hAnsi="Arial" w:cs="Arial"/>
          <w:color w:val="000000"/>
        </w:rPr>
        <w:t>na parkingach</w:t>
      </w:r>
      <w:r w:rsidR="004612C9" w:rsidRPr="00C94A88">
        <w:rPr>
          <w:rFonts w:ascii="Arial" w:hAnsi="Arial" w:cs="Arial"/>
          <w:color w:val="000000"/>
        </w:rPr>
        <w:t xml:space="preserve"> terenowych</w:t>
      </w:r>
      <w:r w:rsidR="00930EA9" w:rsidRPr="00C94A88">
        <w:rPr>
          <w:rFonts w:ascii="Arial" w:hAnsi="Arial" w:cs="Arial"/>
          <w:color w:val="000000"/>
        </w:rPr>
        <w:t xml:space="preserve"> i </w:t>
      </w:r>
      <w:proofErr w:type="spellStart"/>
      <w:r w:rsidR="00930EA9" w:rsidRPr="00C94A88">
        <w:rPr>
          <w:rFonts w:ascii="Arial" w:hAnsi="Arial" w:cs="Arial"/>
          <w:color w:val="000000"/>
        </w:rPr>
        <w:t>wielokondygnacyjch</w:t>
      </w:r>
      <w:proofErr w:type="spellEnd"/>
      <w:r w:rsidR="00D614BE" w:rsidRPr="00C94A88">
        <w:rPr>
          <w:rFonts w:ascii="Arial" w:hAnsi="Arial" w:cs="Arial"/>
          <w:color w:val="000000"/>
        </w:rPr>
        <w:t xml:space="preserve"> </w:t>
      </w:r>
      <w:r w:rsidR="008E3D2A" w:rsidRPr="00C94A88">
        <w:rPr>
          <w:rFonts w:ascii="Arial" w:hAnsi="Arial" w:cs="Arial"/>
          <w:color w:val="000000"/>
        </w:rPr>
        <w:t xml:space="preserve">oraz drogach publicznych </w:t>
      </w:r>
      <w:r w:rsidR="00D87F8E" w:rsidRPr="00C94A88">
        <w:rPr>
          <w:rFonts w:ascii="Arial" w:hAnsi="Arial" w:cs="Arial"/>
          <w:color w:val="000000"/>
        </w:rPr>
        <w:t xml:space="preserve">– orientacja miejsc do parkowania (kąt lokalizacji) w stosunku do </w:t>
      </w:r>
      <w:r w:rsidR="002B3130" w:rsidRPr="00C94A88">
        <w:rPr>
          <w:rFonts w:ascii="Arial" w:hAnsi="Arial" w:cs="Arial"/>
          <w:color w:val="000000"/>
        </w:rPr>
        <w:t xml:space="preserve">obiektu budowlanego lub </w:t>
      </w:r>
      <w:r w:rsidR="00D87F8E" w:rsidRPr="00C94A88">
        <w:rPr>
          <w:rFonts w:ascii="Arial" w:hAnsi="Arial" w:cs="Arial"/>
          <w:color w:val="000000"/>
        </w:rPr>
        <w:t>krawędzi jezdni, uzależniona jest od dostępności terenu, realizowana zgodnie z przepis</w:t>
      </w:r>
      <w:r w:rsidR="00221710" w:rsidRPr="00C94A88">
        <w:rPr>
          <w:rFonts w:ascii="Arial" w:hAnsi="Arial" w:cs="Arial"/>
          <w:color w:val="000000"/>
        </w:rPr>
        <w:t>ami</w:t>
      </w:r>
      <w:r w:rsidR="00D87F8E" w:rsidRPr="00C94A88">
        <w:rPr>
          <w:rFonts w:ascii="Arial" w:hAnsi="Arial" w:cs="Arial"/>
          <w:color w:val="000000"/>
        </w:rPr>
        <w:t xml:space="preserve"> odrębny</w:t>
      </w:r>
      <w:r w:rsidR="00221710" w:rsidRPr="00C94A88">
        <w:rPr>
          <w:rFonts w:ascii="Arial" w:hAnsi="Arial" w:cs="Arial"/>
          <w:color w:val="000000"/>
        </w:rPr>
        <w:t>mi</w:t>
      </w:r>
      <w:r w:rsidR="00866637" w:rsidRPr="00C94A88">
        <w:rPr>
          <w:rFonts w:ascii="Arial" w:hAnsi="Arial" w:cs="Arial"/>
          <w:color w:val="000000"/>
        </w:rPr>
        <w:t>.</w:t>
      </w:r>
    </w:p>
    <w:p w:rsidR="007A26D2" w:rsidRPr="00C94A88" w:rsidRDefault="007A26D2" w:rsidP="00C94A88">
      <w:pPr>
        <w:numPr>
          <w:ilvl w:val="3"/>
          <w:numId w:val="6"/>
        </w:numPr>
        <w:tabs>
          <w:tab w:val="clear" w:pos="2880"/>
          <w:tab w:val="num" w:pos="284"/>
        </w:tabs>
        <w:spacing w:line="276" w:lineRule="auto"/>
        <w:ind w:left="284" w:hanging="284"/>
        <w:rPr>
          <w:rFonts w:ascii="Arial" w:hAnsi="Arial" w:cs="Arial"/>
          <w:color w:val="000000"/>
        </w:rPr>
      </w:pPr>
      <w:r w:rsidRPr="00C94A88">
        <w:rPr>
          <w:rFonts w:ascii="Arial" w:hAnsi="Arial" w:cs="Arial"/>
          <w:color w:val="000000"/>
        </w:rPr>
        <w:t>W obszarze objętym planem nie występuje potrzeba określenia minimalnego udziału procentowego powierzchni biologicznie czynnej w odniesieniu do powierzchni działki budowlanej zabudowanej w ponad 8</w:t>
      </w:r>
      <w:r w:rsidR="0004752F" w:rsidRPr="00C94A88">
        <w:rPr>
          <w:rFonts w:ascii="Arial" w:hAnsi="Arial" w:cs="Arial"/>
          <w:color w:val="000000"/>
        </w:rPr>
        <w:t>0</w:t>
      </w:r>
      <w:r w:rsidRPr="00C94A88">
        <w:rPr>
          <w:rFonts w:ascii="Arial" w:hAnsi="Arial" w:cs="Arial"/>
          <w:color w:val="000000"/>
        </w:rPr>
        <w:t>% oraz wydzielonej pod garaż.</w:t>
      </w:r>
    </w:p>
    <w:p w:rsidR="00DA442E" w:rsidRPr="00C94A88" w:rsidRDefault="007A26D2" w:rsidP="00C94A88">
      <w:pPr>
        <w:numPr>
          <w:ilvl w:val="3"/>
          <w:numId w:val="6"/>
        </w:numPr>
        <w:tabs>
          <w:tab w:val="clear" w:pos="2880"/>
          <w:tab w:val="num" w:pos="284"/>
        </w:tabs>
        <w:spacing w:line="276" w:lineRule="auto"/>
        <w:ind w:left="284" w:hanging="284"/>
        <w:rPr>
          <w:rFonts w:ascii="Arial" w:hAnsi="Arial" w:cs="Arial"/>
          <w:color w:val="000000"/>
        </w:rPr>
      </w:pPr>
      <w:r w:rsidRPr="00C94A88">
        <w:rPr>
          <w:rFonts w:ascii="Arial" w:hAnsi="Arial" w:cs="Arial"/>
          <w:color w:val="000000"/>
        </w:rPr>
        <w:t xml:space="preserve">W obszarze objętym planem nie występuje potrzeba określenia minimalnego udziału procentowego biologicznie czynnej w odniesieniu do powierzchni działki budowlanej </w:t>
      </w:r>
      <w:r w:rsidR="00DA442E" w:rsidRPr="00C94A88">
        <w:rPr>
          <w:rFonts w:ascii="Arial" w:hAnsi="Arial" w:cs="Arial"/>
          <w:color w:val="000000"/>
        </w:rPr>
        <w:t>wykorzystywan</w:t>
      </w:r>
      <w:r w:rsidR="00DD25AF" w:rsidRPr="00C94A88">
        <w:rPr>
          <w:rFonts w:ascii="Arial" w:hAnsi="Arial" w:cs="Arial"/>
          <w:color w:val="000000"/>
        </w:rPr>
        <w:t>ej</w:t>
      </w:r>
      <w:r w:rsidR="00DA442E" w:rsidRPr="00C94A88">
        <w:rPr>
          <w:rFonts w:ascii="Arial" w:hAnsi="Arial" w:cs="Arial"/>
          <w:color w:val="000000"/>
        </w:rPr>
        <w:t xml:space="preserve"> w sposób dotychczasowy</w:t>
      </w:r>
      <w:r w:rsidR="00EE6DB9" w:rsidRPr="00C94A88">
        <w:rPr>
          <w:rFonts w:ascii="Arial" w:hAnsi="Arial" w:cs="Arial"/>
          <w:color w:val="000000"/>
        </w:rPr>
        <w:t>.</w:t>
      </w:r>
    </w:p>
    <w:p w:rsidR="00A14D77" w:rsidRPr="00C94A88" w:rsidRDefault="007A26D2" w:rsidP="00C94A88">
      <w:pPr>
        <w:numPr>
          <w:ilvl w:val="3"/>
          <w:numId w:val="6"/>
        </w:numPr>
        <w:tabs>
          <w:tab w:val="clear" w:pos="2880"/>
          <w:tab w:val="num" w:pos="284"/>
        </w:tabs>
        <w:spacing w:line="276" w:lineRule="auto"/>
        <w:ind w:left="284" w:hanging="284"/>
        <w:rPr>
          <w:rFonts w:ascii="Arial" w:hAnsi="Arial" w:cs="Arial"/>
          <w:color w:val="000000"/>
        </w:rPr>
      </w:pPr>
      <w:r w:rsidRPr="00C94A88">
        <w:rPr>
          <w:rFonts w:ascii="Arial" w:hAnsi="Arial" w:cs="Arial"/>
          <w:color w:val="000000"/>
        </w:rPr>
        <w:t>W obszarze objętym planem nie występuje potrzeba określenia powierzchni zabudowy w stosunku do powierzchni działki budowlanej zabudowanej w ponad 8</w:t>
      </w:r>
      <w:r w:rsidR="0004752F" w:rsidRPr="00C94A88">
        <w:rPr>
          <w:rFonts w:ascii="Arial" w:hAnsi="Arial" w:cs="Arial"/>
          <w:color w:val="000000"/>
        </w:rPr>
        <w:t>0</w:t>
      </w:r>
      <w:r w:rsidRPr="00C94A88">
        <w:rPr>
          <w:rFonts w:ascii="Arial" w:hAnsi="Arial" w:cs="Arial"/>
          <w:color w:val="000000"/>
        </w:rPr>
        <w:t>% oraz wydzielonej wyłącznie pod garaż.</w:t>
      </w:r>
    </w:p>
    <w:p w:rsidR="00621923" w:rsidRPr="00C94A88" w:rsidRDefault="00A14D77" w:rsidP="00C94A88">
      <w:pPr>
        <w:numPr>
          <w:ilvl w:val="3"/>
          <w:numId w:val="6"/>
        </w:numPr>
        <w:tabs>
          <w:tab w:val="clear" w:pos="2880"/>
          <w:tab w:val="num" w:pos="284"/>
        </w:tabs>
        <w:spacing w:line="276" w:lineRule="auto"/>
        <w:ind w:left="284" w:hanging="284"/>
        <w:rPr>
          <w:rFonts w:ascii="Arial" w:hAnsi="Arial" w:cs="Arial"/>
          <w:color w:val="000000"/>
        </w:rPr>
      </w:pPr>
      <w:bookmarkStart w:id="17" w:name="_Hlk115342854"/>
      <w:r w:rsidRPr="00C94A88">
        <w:rPr>
          <w:rFonts w:ascii="Arial" w:hAnsi="Arial" w:cs="Arial"/>
          <w:color w:val="000000"/>
        </w:rPr>
        <w:t xml:space="preserve">W obszarze objętym planem nie występuje potrzeba określenia powierzchni zabudowy </w:t>
      </w:r>
      <w:r w:rsidRPr="00C94A88">
        <w:rPr>
          <w:rStyle w:val="markedcontent"/>
          <w:rFonts w:ascii="Arial" w:hAnsi="Arial" w:cs="Arial"/>
          <w:color w:val="000000"/>
        </w:rPr>
        <w:t>w stosunku do powierzchni działki budowlanej</w:t>
      </w:r>
      <w:r w:rsidR="00E573AA" w:rsidRPr="00C94A88">
        <w:rPr>
          <w:rStyle w:val="markedcontent"/>
          <w:rFonts w:ascii="Arial" w:hAnsi="Arial" w:cs="Arial"/>
          <w:color w:val="000000"/>
        </w:rPr>
        <w:t xml:space="preserve"> </w:t>
      </w:r>
      <w:bookmarkEnd w:id="17"/>
      <w:r w:rsidR="009857A0" w:rsidRPr="00C94A88">
        <w:rPr>
          <w:rFonts w:ascii="Arial" w:hAnsi="Arial" w:cs="Arial"/>
          <w:color w:val="000000"/>
        </w:rPr>
        <w:t>wykorzystywanej w sposób dotychczasowy</w:t>
      </w:r>
      <w:r w:rsidR="00EE6DB9" w:rsidRPr="00C94A88">
        <w:rPr>
          <w:rFonts w:ascii="Arial" w:hAnsi="Arial" w:cs="Arial"/>
          <w:color w:val="000000"/>
        </w:rPr>
        <w:t>.</w:t>
      </w:r>
    </w:p>
    <w:bookmarkEnd w:id="15"/>
    <w:p w:rsidR="00DE6BF6" w:rsidRPr="00C94A88" w:rsidRDefault="00DE6BF6" w:rsidP="00C94A88">
      <w:pPr>
        <w:numPr>
          <w:ilvl w:val="3"/>
          <w:numId w:val="6"/>
        </w:numPr>
        <w:tabs>
          <w:tab w:val="clear" w:pos="2880"/>
          <w:tab w:val="num" w:pos="284"/>
        </w:tabs>
        <w:spacing w:line="276" w:lineRule="auto"/>
        <w:ind w:left="284" w:hanging="284"/>
        <w:rPr>
          <w:rFonts w:ascii="Arial" w:hAnsi="Arial" w:cs="Arial"/>
          <w:color w:val="000000"/>
        </w:rPr>
      </w:pPr>
      <w:r w:rsidRPr="00C94A88">
        <w:rPr>
          <w:rFonts w:ascii="Arial" w:hAnsi="Arial" w:cs="Arial"/>
          <w:color w:val="000000"/>
        </w:rPr>
        <w:t>Pozostałe parametry i wskaźniki zabudowy oraz zagospodarowania terenu, określają przepisy zawarte</w:t>
      </w:r>
      <w:r w:rsidR="001E177B" w:rsidRPr="00C94A88">
        <w:rPr>
          <w:rFonts w:ascii="Arial" w:hAnsi="Arial" w:cs="Arial"/>
          <w:color w:val="000000"/>
        </w:rPr>
        <w:t xml:space="preserve"> </w:t>
      </w:r>
      <w:r w:rsidRPr="00C94A88">
        <w:rPr>
          <w:rFonts w:ascii="Arial" w:hAnsi="Arial" w:cs="Arial"/>
          <w:color w:val="000000"/>
        </w:rPr>
        <w:t xml:space="preserve">w </w:t>
      </w:r>
      <w:r w:rsidR="000C46B0" w:rsidRPr="00C94A88">
        <w:rPr>
          <w:rFonts w:ascii="Arial" w:hAnsi="Arial" w:cs="Arial"/>
          <w:color w:val="000000"/>
        </w:rPr>
        <w:t>r</w:t>
      </w:r>
      <w:r w:rsidRPr="00C94A88">
        <w:rPr>
          <w:rFonts w:ascii="Arial" w:hAnsi="Arial" w:cs="Arial"/>
          <w:color w:val="000000"/>
        </w:rPr>
        <w:t>ozdziale 3</w:t>
      </w:r>
      <w:r w:rsidR="00174E52" w:rsidRPr="00C94A88">
        <w:rPr>
          <w:rFonts w:ascii="Arial" w:hAnsi="Arial" w:cs="Arial"/>
          <w:color w:val="000000"/>
        </w:rPr>
        <w:t>.</w:t>
      </w:r>
    </w:p>
    <w:p w:rsidR="00D53649" w:rsidRPr="00C94A88" w:rsidRDefault="00D53649" w:rsidP="00C94A88">
      <w:pPr>
        <w:numPr>
          <w:ilvl w:val="3"/>
          <w:numId w:val="6"/>
        </w:numPr>
        <w:tabs>
          <w:tab w:val="clear" w:pos="2880"/>
          <w:tab w:val="num" w:pos="284"/>
        </w:tabs>
        <w:spacing w:line="276" w:lineRule="auto"/>
        <w:ind w:left="284" w:hanging="284"/>
        <w:rPr>
          <w:rFonts w:ascii="Arial" w:hAnsi="Arial" w:cs="Arial"/>
          <w:color w:val="000000"/>
        </w:rPr>
      </w:pPr>
      <w:r w:rsidRPr="00C94A88">
        <w:rPr>
          <w:rFonts w:ascii="Arial" w:hAnsi="Arial" w:cs="Arial"/>
          <w:color w:val="000000"/>
        </w:rPr>
        <w:t>Ustalone w planie wskaźniki dotyczące zagospodarowania terenów wynikają z analizy funkcjonalnej, dla której wartościami wyjściowymi były wskaźniki przyjęte w studium uwarunkowań i kierunków zagospodarowania przestrzennego.</w:t>
      </w:r>
    </w:p>
    <w:p w:rsidR="000445CA" w:rsidRPr="00C94A88" w:rsidRDefault="000445CA" w:rsidP="00C94A88">
      <w:pPr>
        <w:spacing w:line="276" w:lineRule="auto"/>
        <w:rPr>
          <w:rFonts w:ascii="Arial" w:hAnsi="Arial" w:cs="Arial"/>
          <w:color w:val="000000"/>
        </w:rPr>
      </w:pPr>
    </w:p>
    <w:p w:rsidR="002769AD" w:rsidRPr="00C94A88" w:rsidRDefault="002769AD" w:rsidP="00C94A88">
      <w:pPr>
        <w:spacing w:line="276" w:lineRule="auto"/>
        <w:rPr>
          <w:rFonts w:ascii="Arial" w:hAnsi="Arial" w:cs="Arial"/>
          <w:color w:val="000000"/>
        </w:rPr>
      </w:pPr>
      <w:bookmarkStart w:id="18" w:name="_Hlk214438589"/>
      <w:r w:rsidRPr="00C94A88">
        <w:rPr>
          <w:rFonts w:ascii="Arial" w:hAnsi="Arial" w:cs="Arial"/>
          <w:color w:val="000000"/>
        </w:rPr>
        <w:t>§ 1</w:t>
      </w:r>
      <w:r w:rsidR="004C3F7F" w:rsidRPr="00C94A88">
        <w:rPr>
          <w:rFonts w:ascii="Arial" w:hAnsi="Arial" w:cs="Arial"/>
          <w:color w:val="000000"/>
        </w:rPr>
        <w:t>0</w:t>
      </w:r>
      <w:r w:rsidRPr="00C94A88">
        <w:rPr>
          <w:rFonts w:ascii="Arial" w:hAnsi="Arial" w:cs="Arial"/>
          <w:color w:val="000000"/>
        </w:rPr>
        <w:t>. Szczegółowe zasady i warunki scalania i podziału nieruchomości objęty</w:t>
      </w:r>
      <w:r w:rsidR="00960792" w:rsidRPr="00C94A88">
        <w:rPr>
          <w:rFonts w:ascii="Arial" w:hAnsi="Arial" w:cs="Arial"/>
          <w:color w:val="000000"/>
        </w:rPr>
        <w:t>ch</w:t>
      </w:r>
      <w:r w:rsidRPr="00C94A88">
        <w:rPr>
          <w:rFonts w:ascii="Arial" w:hAnsi="Arial" w:cs="Arial"/>
          <w:color w:val="000000"/>
        </w:rPr>
        <w:t xml:space="preserve"> planem</w:t>
      </w:r>
      <w:r w:rsidR="00553CDD" w:rsidRPr="00C94A88">
        <w:rPr>
          <w:rFonts w:ascii="Arial" w:hAnsi="Arial" w:cs="Arial"/>
          <w:color w:val="000000"/>
        </w:rPr>
        <w:t xml:space="preserve"> miejscowym</w:t>
      </w:r>
      <w:r w:rsidR="00960792" w:rsidRPr="00C94A88">
        <w:rPr>
          <w:rFonts w:ascii="Arial" w:hAnsi="Arial" w:cs="Arial"/>
          <w:color w:val="000000"/>
        </w:rPr>
        <w:t>:</w:t>
      </w:r>
      <w:r w:rsidRPr="00C94A88">
        <w:rPr>
          <w:rFonts w:ascii="Arial" w:hAnsi="Arial" w:cs="Arial"/>
          <w:color w:val="000000"/>
        </w:rPr>
        <w:t xml:space="preserve"> nie występuje potrzeba określenia – brak wyznaczonych terenów scalania i podziału nieruchomości w studium uwarunkowań i kierunków zagospodarowania przestrzennego oraz brak wniosków dotyczących scalania i podziału nieruchomości.</w:t>
      </w:r>
    </w:p>
    <w:p w:rsidR="00C677EB" w:rsidRPr="00C94A88" w:rsidRDefault="00C677EB" w:rsidP="00C94A88">
      <w:pPr>
        <w:spacing w:line="276" w:lineRule="auto"/>
        <w:rPr>
          <w:rFonts w:ascii="Arial" w:hAnsi="Arial" w:cs="Arial"/>
          <w:color w:val="000000"/>
        </w:rPr>
      </w:pPr>
    </w:p>
    <w:p w:rsidR="00C677EB" w:rsidRPr="00C94A88" w:rsidRDefault="00F230A3" w:rsidP="00C94A88">
      <w:pPr>
        <w:spacing w:line="276" w:lineRule="auto"/>
        <w:rPr>
          <w:rFonts w:ascii="Arial" w:hAnsi="Arial" w:cs="Arial"/>
          <w:color w:val="000000"/>
        </w:rPr>
      </w:pPr>
      <w:r w:rsidRPr="00C94A88">
        <w:rPr>
          <w:rFonts w:ascii="Arial" w:hAnsi="Arial" w:cs="Arial"/>
          <w:color w:val="000000"/>
        </w:rPr>
        <w:t xml:space="preserve">§ 11. </w:t>
      </w:r>
      <w:r w:rsidR="00C677EB" w:rsidRPr="00C94A88">
        <w:rPr>
          <w:rFonts w:ascii="Arial" w:hAnsi="Arial" w:cs="Arial"/>
          <w:color w:val="000000"/>
        </w:rPr>
        <w:t>Szczególne warunki zagospodarowania terenów oraz ograniczenia w ich użytkowaniu, w tym zakazy zabudowy.</w:t>
      </w:r>
    </w:p>
    <w:bookmarkEnd w:id="18"/>
    <w:p w:rsidR="00510171" w:rsidRPr="00C94A88" w:rsidRDefault="00510171" w:rsidP="00C94A88">
      <w:pPr>
        <w:widowControl w:val="0"/>
        <w:numPr>
          <w:ilvl w:val="0"/>
          <w:numId w:val="264"/>
        </w:numPr>
        <w:tabs>
          <w:tab w:val="left" w:pos="284"/>
        </w:tabs>
        <w:spacing w:line="276" w:lineRule="auto"/>
        <w:ind w:hanging="720"/>
        <w:rPr>
          <w:rFonts w:ascii="Arial" w:hAnsi="Arial" w:cs="Arial"/>
          <w:color w:val="000000"/>
        </w:rPr>
      </w:pPr>
      <w:r w:rsidRPr="00C94A88">
        <w:rPr>
          <w:rFonts w:ascii="Arial" w:hAnsi="Arial" w:cs="Arial"/>
          <w:color w:val="000000"/>
        </w:rPr>
        <w:t>W obszarze objętym planem dopuszcza się wyłącznie usługi nieuciążliwe.</w:t>
      </w:r>
    </w:p>
    <w:p w:rsidR="00420997" w:rsidRPr="00C94A88" w:rsidRDefault="00510171" w:rsidP="00C94A88">
      <w:pPr>
        <w:widowControl w:val="0"/>
        <w:numPr>
          <w:ilvl w:val="0"/>
          <w:numId w:val="264"/>
        </w:numPr>
        <w:tabs>
          <w:tab w:val="left" w:pos="284"/>
        </w:tabs>
        <w:spacing w:line="276" w:lineRule="auto"/>
        <w:ind w:hanging="720"/>
        <w:rPr>
          <w:rFonts w:ascii="Arial" w:hAnsi="Arial" w:cs="Arial"/>
          <w:color w:val="000000"/>
        </w:rPr>
      </w:pPr>
      <w:r w:rsidRPr="00C94A88">
        <w:rPr>
          <w:rFonts w:ascii="Arial" w:hAnsi="Arial" w:cs="Arial"/>
          <w:color w:val="000000"/>
        </w:rPr>
        <w:t>W obszarze objętym planem ustala się:</w:t>
      </w:r>
    </w:p>
    <w:p w:rsidR="00420997" w:rsidRPr="00C94A88" w:rsidRDefault="00420997" w:rsidP="00C94A88">
      <w:pPr>
        <w:widowControl w:val="0"/>
        <w:numPr>
          <w:ilvl w:val="0"/>
          <w:numId w:val="37"/>
        </w:numPr>
        <w:tabs>
          <w:tab w:val="left" w:pos="567"/>
        </w:tabs>
        <w:spacing w:line="276" w:lineRule="auto"/>
        <w:ind w:left="567" w:hanging="283"/>
        <w:rPr>
          <w:rFonts w:ascii="Arial" w:hAnsi="Arial" w:cs="Arial"/>
          <w:color w:val="000000"/>
        </w:rPr>
      </w:pPr>
      <w:bookmarkStart w:id="19" w:name="_Hlk103667771"/>
      <w:r w:rsidRPr="00C94A88">
        <w:rPr>
          <w:rFonts w:ascii="Arial" w:hAnsi="Arial" w:cs="Arial"/>
          <w:color w:val="000000"/>
        </w:rPr>
        <w:t>zakaz lokalizacji funkcji z zakresu usług stolarskich;</w:t>
      </w:r>
    </w:p>
    <w:p w:rsidR="00420997" w:rsidRPr="00C94A88" w:rsidRDefault="00420997" w:rsidP="00C94A88">
      <w:pPr>
        <w:widowControl w:val="0"/>
        <w:numPr>
          <w:ilvl w:val="0"/>
          <w:numId w:val="37"/>
        </w:numPr>
        <w:tabs>
          <w:tab w:val="left" w:pos="567"/>
        </w:tabs>
        <w:spacing w:line="276" w:lineRule="auto"/>
        <w:ind w:left="567" w:hanging="283"/>
        <w:rPr>
          <w:rFonts w:ascii="Arial" w:hAnsi="Arial" w:cs="Arial"/>
          <w:color w:val="000000"/>
        </w:rPr>
      </w:pPr>
      <w:r w:rsidRPr="00C94A88">
        <w:rPr>
          <w:rFonts w:ascii="Arial" w:hAnsi="Arial" w:cs="Arial"/>
          <w:color w:val="000000"/>
        </w:rPr>
        <w:t>zakaz lokalizacji funkcji z zakresu obsługi motoryzacji lub remontu środków transportu: lakiernie, blacharnie, warsztaty naprawcze, stacje kontroli pojazdów.</w:t>
      </w:r>
    </w:p>
    <w:bookmarkEnd w:id="19"/>
    <w:p w:rsidR="00420997" w:rsidRPr="00C94A88" w:rsidRDefault="00420997" w:rsidP="00C94A88">
      <w:pPr>
        <w:widowControl w:val="0"/>
        <w:numPr>
          <w:ilvl w:val="0"/>
          <w:numId w:val="37"/>
        </w:numPr>
        <w:tabs>
          <w:tab w:val="left" w:pos="567"/>
        </w:tabs>
        <w:spacing w:line="276" w:lineRule="auto"/>
        <w:ind w:left="567" w:hanging="283"/>
        <w:rPr>
          <w:rFonts w:ascii="Arial" w:hAnsi="Arial" w:cs="Arial"/>
          <w:color w:val="000000"/>
        </w:rPr>
      </w:pPr>
      <w:r w:rsidRPr="00C94A88">
        <w:rPr>
          <w:rFonts w:ascii="Arial" w:hAnsi="Arial" w:cs="Arial"/>
          <w:color w:val="000000"/>
        </w:rPr>
        <w:t>istniejące usługi o funkcji określonej w pkt 1-2 ustala się wyłącznie jako podlegające adaptacji, z wykluczeniem zwiększenia powierzchni zabudowy lub zwiększenia oddziaływania na środowisko.</w:t>
      </w:r>
    </w:p>
    <w:p w:rsidR="00527436" w:rsidRPr="00C94A88" w:rsidRDefault="00527436" w:rsidP="00C94A88">
      <w:pPr>
        <w:widowControl w:val="0"/>
        <w:numPr>
          <w:ilvl w:val="0"/>
          <w:numId w:val="264"/>
        </w:numPr>
        <w:tabs>
          <w:tab w:val="left" w:pos="284"/>
        </w:tabs>
        <w:spacing w:line="276" w:lineRule="auto"/>
        <w:ind w:left="284" w:hanging="284"/>
        <w:rPr>
          <w:rFonts w:ascii="Arial" w:hAnsi="Arial" w:cs="Arial"/>
          <w:bCs/>
          <w:color w:val="000000"/>
        </w:rPr>
      </w:pPr>
      <w:bookmarkStart w:id="20" w:name="_Hlk214439770"/>
      <w:r w:rsidRPr="00C94A88">
        <w:rPr>
          <w:rFonts w:ascii="Arial" w:hAnsi="Arial" w:cs="Arial"/>
          <w:bCs/>
          <w:color w:val="000000"/>
        </w:rPr>
        <w:t>Dla terenów o przeznaczeniu „teren parkingu” dopuszcza się realizację parkingów podziemnych</w:t>
      </w:r>
      <w:r w:rsidR="0004752F" w:rsidRPr="00C94A88">
        <w:rPr>
          <w:rFonts w:ascii="Arial" w:hAnsi="Arial" w:cs="Arial"/>
          <w:bCs/>
          <w:color w:val="000000"/>
        </w:rPr>
        <w:t xml:space="preserve"> oraz wielopoziomowych</w:t>
      </w:r>
      <w:r w:rsidRPr="00C94A88">
        <w:rPr>
          <w:rFonts w:ascii="Arial" w:hAnsi="Arial" w:cs="Arial"/>
          <w:bCs/>
          <w:color w:val="000000"/>
        </w:rPr>
        <w:t xml:space="preserve">, pod warunkiem zachowania pozostałych </w:t>
      </w:r>
      <w:r w:rsidRPr="00C94A88">
        <w:rPr>
          <w:rFonts w:ascii="Arial" w:hAnsi="Arial" w:cs="Arial"/>
          <w:bCs/>
          <w:color w:val="000000"/>
        </w:rPr>
        <w:lastRenderedPageBreak/>
        <w:t>ustaleń planu oraz przepisów odrębnych.</w:t>
      </w:r>
    </w:p>
    <w:p w:rsidR="008F4D3D" w:rsidRPr="00C94A88" w:rsidRDefault="00420997" w:rsidP="00C94A88">
      <w:pPr>
        <w:widowControl w:val="0"/>
        <w:numPr>
          <w:ilvl w:val="0"/>
          <w:numId w:val="264"/>
        </w:numPr>
        <w:tabs>
          <w:tab w:val="left" w:pos="284"/>
        </w:tabs>
        <w:spacing w:line="276" w:lineRule="auto"/>
        <w:ind w:left="284" w:hanging="284"/>
        <w:rPr>
          <w:rFonts w:ascii="Arial" w:hAnsi="Arial" w:cs="Arial"/>
          <w:bCs/>
          <w:color w:val="000000"/>
        </w:rPr>
      </w:pPr>
      <w:r w:rsidRPr="00C94A88">
        <w:rPr>
          <w:rFonts w:ascii="Arial" w:hAnsi="Arial" w:cs="Arial"/>
          <w:bCs/>
          <w:color w:val="000000"/>
        </w:rPr>
        <w:t xml:space="preserve">W części obszaru objętego planem wyznacza się obszary: </w:t>
      </w:r>
      <w:r w:rsidR="008F4D3D" w:rsidRPr="00C94A88">
        <w:rPr>
          <w:rFonts w:ascii="Arial" w:hAnsi="Arial" w:cs="Arial"/>
          <w:bCs/>
          <w:color w:val="000000"/>
        </w:rPr>
        <w:t>o dobrej przydatności gruntów dla budownictwa – w poziomie posadowienia piaski; o dostatecznej przydatności gruntów dla budownictwa; o złej przydatności gruntów dla budownictwa – w poziomie posadowienia pęczniejące iły; o złej przydatności gruntów dla budownictwa – w poziomie posadowienia grunty organiczne; o złej przydatności gruntów dla budownictwa – występowanie nasypów niebudowlanych dużej miąższości; o średniej przydatności dla budownictwa – występowanie nasypów różnej miąższości pokrywających głównie osady piaszczyste, podrzędne gliny zwałowe; o niskiej przydatności dla budownictwa – występowanie gruntów niespoistych, przewarstwień nanosów akumulacji rzecznej oraz osadów organicznych, przykrytych warstwą nasypów, w tym niebudowlanych, różnej miąższości; o najniższej przydatności dla budownictwa – występowanie gruntów organicznych i niespoistych w podłożu, obecność pęczniejących iłów.</w:t>
      </w:r>
    </w:p>
    <w:bookmarkEnd w:id="20"/>
    <w:p w:rsidR="00420997" w:rsidRPr="00C94A88" w:rsidRDefault="00420997" w:rsidP="00C94A88">
      <w:pPr>
        <w:spacing w:line="276" w:lineRule="auto"/>
        <w:rPr>
          <w:rFonts w:ascii="Arial" w:hAnsi="Arial" w:cs="Arial"/>
          <w:color w:val="000000"/>
        </w:rPr>
      </w:pPr>
    </w:p>
    <w:p w:rsidR="000D6C44" w:rsidRPr="00C94A88" w:rsidRDefault="009153B2" w:rsidP="00C94A88">
      <w:pPr>
        <w:spacing w:line="276" w:lineRule="auto"/>
        <w:rPr>
          <w:rFonts w:ascii="Arial" w:hAnsi="Arial" w:cs="Arial"/>
          <w:color w:val="000000"/>
        </w:rPr>
      </w:pPr>
      <w:bookmarkStart w:id="21" w:name="_Hlk214438603"/>
      <w:bookmarkStart w:id="22" w:name="_Hlk44490230"/>
      <w:r w:rsidRPr="00C94A88">
        <w:rPr>
          <w:rFonts w:ascii="Arial" w:hAnsi="Arial" w:cs="Arial"/>
          <w:color w:val="000000"/>
        </w:rPr>
        <w:t xml:space="preserve">§ </w:t>
      </w:r>
      <w:r w:rsidR="00DE6BF6" w:rsidRPr="00C94A88">
        <w:rPr>
          <w:rFonts w:ascii="Arial" w:hAnsi="Arial" w:cs="Arial"/>
          <w:color w:val="000000"/>
        </w:rPr>
        <w:t>1</w:t>
      </w:r>
      <w:r w:rsidR="00BA61D4" w:rsidRPr="00C94A88">
        <w:rPr>
          <w:rFonts w:ascii="Arial" w:hAnsi="Arial" w:cs="Arial"/>
          <w:color w:val="000000"/>
        </w:rPr>
        <w:t>2</w:t>
      </w:r>
      <w:r w:rsidR="00BA61D4" w:rsidRPr="00C94A88">
        <w:rPr>
          <w:rFonts w:ascii="Arial" w:hAnsi="Arial" w:cs="Arial"/>
          <w:bCs/>
          <w:color w:val="000000"/>
        </w:rPr>
        <w:t>.</w:t>
      </w:r>
      <w:r w:rsidRPr="00C94A88">
        <w:rPr>
          <w:rFonts w:ascii="Arial" w:hAnsi="Arial" w:cs="Arial"/>
          <w:color w:val="000000"/>
        </w:rPr>
        <w:t xml:space="preserve"> </w:t>
      </w:r>
      <w:r w:rsidR="000D6C44" w:rsidRPr="00C94A88">
        <w:rPr>
          <w:rFonts w:ascii="Arial" w:hAnsi="Arial" w:cs="Arial"/>
          <w:color w:val="000000"/>
        </w:rPr>
        <w:t xml:space="preserve">Ustalenia </w:t>
      </w:r>
      <w:r w:rsidR="00626CF6" w:rsidRPr="00C94A88">
        <w:rPr>
          <w:rFonts w:ascii="Arial" w:hAnsi="Arial" w:cs="Arial"/>
          <w:color w:val="000000"/>
        </w:rPr>
        <w:t>dotyczące zasad modernizacji, rozbudowy i budowy systemów komunikacji i infrastruktury technicznej.</w:t>
      </w:r>
    </w:p>
    <w:bookmarkEnd w:id="21"/>
    <w:p w:rsidR="000E57D4" w:rsidRPr="00C94A88" w:rsidRDefault="00CE2C52" w:rsidP="00C94A88">
      <w:pPr>
        <w:widowControl w:val="0"/>
        <w:numPr>
          <w:ilvl w:val="0"/>
          <w:numId w:val="12"/>
        </w:numPr>
        <w:tabs>
          <w:tab w:val="left" w:pos="284"/>
          <w:tab w:val="num" w:pos="426"/>
        </w:tabs>
        <w:spacing w:line="276" w:lineRule="auto"/>
        <w:ind w:left="284" w:hanging="284"/>
        <w:rPr>
          <w:rFonts w:ascii="Arial" w:hAnsi="Arial" w:cs="Arial"/>
          <w:color w:val="000000"/>
        </w:rPr>
      </w:pPr>
      <w:r w:rsidRPr="00C94A88">
        <w:rPr>
          <w:rFonts w:ascii="Arial" w:hAnsi="Arial" w:cs="Arial"/>
          <w:color w:val="000000"/>
        </w:rPr>
        <w:t>W</w:t>
      </w:r>
      <w:r w:rsidR="000E57D4" w:rsidRPr="00C94A88">
        <w:rPr>
          <w:rFonts w:ascii="Arial" w:hAnsi="Arial" w:cs="Arial"/>
          <w:color w:val="000000"/>
        </w:rPr>
        <w:t xml:space="preserve"> obszar</w:t>
      </w:r>
      <w:r w:rsidR="00626CF6" w:rsidRPr="00C94A88">
        <w:rPr>
          <w:rFonts w:ascii="Arial" w:hAnsi="Arial" w:cs="Arial"/>
          <w:color w:val="000000"/>
        </w:rPr>
        <w:t>ze</w:t>
      </w:r>
      <w:r w:rsidR="000E57D4" w:rsidRPr="00C94A88">
        <w:rPr>
          <w:rFonts w:ascii="Arial" w:hAnsi="Arial" w:cs="Arial"/>
          <w:color w:val="000000"/>
        </w:rPr>
        <w:t xml:space="preserve"> objęty</w:t>
      </w:r>
      <w:r w:rsidR="00626CF6" w:rsidRPr="00C94A88">
        <w:rPr>
          <w:rFonts w:ascii="Arial" w:hAnsi="Arial" w:cs="Arial"/>
          <w:color w:val="000000"/>
        </w:rPr>
        <w:t>m</w:t>
      </w:r>
      <w:r w:rsidR="000E57D4" w:rsidRPr="00C94A88">
        <w:rPr>
          <w:rFonts w:ascii="Arial" w:hAnsi="Arial" w:cs="Arial"/>
          <w:color w:val="000000"/>
        </w:rPr>
        <w:t xml:space="preserve"> planem </w:t>
      </w:r>
      <w:r w:rsidR="00806CD9" w:rsidRPr="00C94A88">
        <w:rPr>
          <w:rFonts w:ascii="Arial" w:hAnsi="Arial" w:cs="Arial"/>
          <w:color w:val="000000"/>
        </w:rPr>
        <w:t>obowiązują</w:t>
      </w:r>
      <w:r w:rsidR="000E57D4" w:rsidRPr="00C94A88">
        <w:rPr>
          <w:rFonts w:ascii="Arial" w:hAnsi="Arial" w:cs="Arial"/>
          <w:color w:val="000000"/>
        </w:rPr>
        <w:t xml:space="preserve"> ustalenia ogólne:</w:t>
      </w:r>
    </w:p>
    <w:p w:rsidR="000E57D4" w:rsidRPr="00C94A88" w:rsidRDefault="001F06AC" w:rsidP="00C94A88">
      <w:pPr>
        <w:numPr>
          <w:ilvl w:val="0"/>
          <w:numId w:val="13"/>
        </w:numPr>
        <w:tabs>
          <w:tab w:val="clear" w:pos="2340"/>
          <w:tab w:val="num" w:pos="567"/>
        </w:tabs>
        <w:spacing w:line="276" w:lineRule="auto"/>
        <w:ind w:left="567" w:hanging="283"/>
        <w:rPr>
          <w:rFonts w:ascii="Arial" w:hAnsi="Arial" w:cs="Arial"/>
          <w:color w:val="000000"/>
        </w:rPr>
      </w:pPr>
      <w:r w:rsidRPr="00C94A88">
        <w:rPr>
          <w:rFonts w:ascii="Arial" w:hAnsi="Arial" w:cs="Arial"/>
          <w:color w:val="000000"/>
        </w:rPr>
        <w:t xml:space="preserve">magistrale i </w:t>
      </w:r>
      <w:r w:rsidR="00205735" w:rsidRPr="00C94A88">
        <w:rPr>
          <w:rFonts w:ascii="Arial" w:hAnsi="Arial" w:cs="Arial"/>
          <w:color w:val="000000"/>
        </w:rPr>
        <w:t>rozdzielcze</w:t>
      </w:r>
      <w:r w:rsidRPr="00C94A88">
        <w:rPr>
          <w:rFonts w:ascii="Arial" w:hAnsi="Arial" w:cs="Arial"/>
          <w:color w:val="000000"/>
        </w:rPr>
        <w:t xml:space="preserve"> </w:t>
      </w:r>
      <w:r w:rsidR="000E57D4" w:rsidRPr="00C94A88">
        <w:rPr>
          <w:rFonts w:ascii="Arial" w:hAnsi="Arial" w:cs="Arial"/>
          <w:color w:val="000000"/>
        </w:rPr>
        <w:t>sie</w:t>
      </w:r>
      <w:r w:rsidRPr="00C94A88">
        <w:rPr>
          <w:rFonts w:ascii="Arial" w:hAnsi="Arial" w:cs="Arial"/>
          <w:color w:val="000000"/>
        </w:rPr>
        <w:t>ci</w:t>
      </w:r>
      <w:r w:rsidR="00EF1CED" w:rsidRPr="00C94A88">
        <w:rPr>
          <w:rFonts w:ascii="Arial" w:hAnsi="Arial" w:cs="Arial"/>
          <w:color w:val="000000"/>
        </w:rPr>
        <w:t xml:space="preserve"> infrastruktury technicznej</w:t>
      </w:r>
      <w:r w:rsidR="000E57D4" w:rsidRPr="00C94A88">
        <w:rPr>
          <w:rFonts w:ascii="Arial" w:hAnsi="Arial" w:cs="Arial"/>
          <w:color w:val="000000"/>
        </w:rPr>
        <w:t xml:space="preserve"> należy prowadzić po </w:t>
      </w:r>
      <w:r w:rsidR="00B403EA" w:rsidRPr="00C94A88">
        <w:rPr>
          <w:rFonts w:ascii="Arial" w:hAnsi="Arial" w:cs="Arial"/>
          <w:color w:val="000000"/>
        </w:rPr>
        <w:t xml:space="preserve">terenach </w:t>
      </w:r>
      <w:r w:rsidRPr="00C94A88">
        <w:rPr>
          <w:rFonts w:ascii="Arial" w:hAnsi="Arial" w:cs="Arial"/>
          <w:color w:val="000000"/>
        </w:rPr>
        <w:t>układu komunikacyjnego</w:t>
      </w:r>
      <w:r w:rsidR="005B0BB3" w:rsidRPr="00C94A88">
        <w:rPr>
          <w:rFonts w:ascii="Arial" w:hAnsi="Arial" w:cs="Arial"/>
          <w:color w:val="000000"/>
        </w:rPr>
        <w:t>. W uzasadnionych technicznie przypadkach, dopuszcza się realizację sieci na terenach innych niż układ komunikacyjny</w:t>
      </w:r>
      <w:r w:rsidR="00A00253" w:rsidRPr="00C94A88">
        <w:rPr>
          <w:rFonts w:ascii="Arial" w:hAnsi="Arial" w:cs="Arial"/>
          <w:color w:val="000000"/>
        </w:rPr>
        <w:t xml:space="preserve"> na warunkach określonych w przepisach odrębnych; </w:t>
      </w:r>
    </w:p>
    <w:p w:rsidR="00255FAF" w:rsidRPr="00C94A88" w:rsidRDefault="002260D2" w:rsidP="00C94A88">
      <w:pPr>
        <w:numPr>
          <w:ilvl w:val="0"/>
          <w:numId w:val="13"/>
        </w:numPr>
        <w:tabs>
          <w:tab w:val="clear" w:pos="2340"/>
          <w:tab w:val="num" w:pos="567"/>
        </w:tabs>
        <w:spacing w:line="276" w:lineRule="auto"/>
        <w:ind w:left="567" w:hanging="283"/>
        <w:rPr>
          <w:rFonts w:ascii="Arial" w:hAnsi="Arial" w:cs="Arial"/>
          <w:color w:val="000000"/>
        </w:rPr>
      </w:pPr>
      <w:r w:rsidRPr="00C94A88">
        <w:rPr>
          <w:rFonts w:ascii="Arial" w:hAnsi="Arial" w:cs="Arial"/>
          <w:color w:val="000000"/>
        </w:rPr>
        <w:t>korzystanie z sieci i urządzeń infrastruktury technicznej, dostęp do obiektów i urządzeń, przyłączanie nowych odbiorców, budowa nowej sieci, przebudowa, modernizacja</w:t>
      </w:r>
      <w:r w:rsidR="0029233F" w:rsidRPr="00C94A88">
        <w:rPr>
          <w:rFonts w:ascii="Arial" w:hAnsi="Arial" w:cs="Arial"/>
          <w:color w:val="000000"/>
        </w:rPr>
        <w:t>,</w:t>
      </w:r>
      <w:r w:rsidRPr="00C94A88">
        <w:rPr>
          <w:rFonts w:ascii="Arial" w:hAnsi="Arial" w:cs="Arial"/>
          <w:color w:val="000000"/>
        </w:rPr>
        <w:t xml:space="preserve"> remonty</w:t>
      </w:r>
      <w:r w:rsidR="0029233F" w:rsidRPr="00C94A88">
        <w:rPr>
          <w:rFonts w:ascii="Arial" w:hAnsi="Arial" w:cs="Arial"/>
          <w:color w:val="000000"/>
        </w:rPr>
        <w:t xml:space="preserve"> oraz konserwacja</w:t>
      </w:r>
      <w:r w:rsidRPr="00C94A88">
        <w:rPr>
          <w:rFonts w:ascii="Arial" w:hAnsi="Arial" w:cs="Arial"/>
          <w:color w:val="000000"/>
        </w:rPr>
        <w:t xml:space="preserve"> zgodnie z przepisami odrębnymi właściwymi dla danego dysponenta infrastruktury – dotyczy infrastruktury określonej od ust. 2 do ust. 11 § 1</w:t>
      </w:r>
      <w:r w:rsidR="00ED334E" w:rsidRPr="00C94A88">
        <w:rPr>
          <w:rFonts w:ascii="Arial" w:hAnsi="Arial" w:cs="Arial"/>
          <w:color w:val="000000"/>
        </w:rPr>
        <w:t xml:space="preserve">2 </w:t>
      </w:r>
      <w:r w:rsidRPr="00C94A88">
        <w:rPr>
          <w:rFonts w:ascii="Arial" w:hAnsi="Arial" w:cs="Arial"/>
          <w:color w:val="000000"/>
        </w:rPr>
        <w:t>uchwały</w:t>
      </w:r>
      <w:r w:rsidR="00ED0B75" w:rsidRPr="00C94A88">
        <w:rPr>
          <w:rFonts w:ascii="Arial" w:hAnsi="Arial" w:cs="Arial"/>
          <w:color w:val="000000"/>
        </w:rPr>
        <w:t>;</w:t>
      </w:r>
    </w:p>
    <w:p w:rsidR="005B2129" w:rsidRPr="00C94A88" w:rsidRDefault="00255FAF" w:rsidP="00C94A88">
      <w:pPr>
        <w:numPr>
          <w:ilvl w:val="0"/>
          <w:numId w:val="13"/>
        </w:numPr>
        <w:tabs>
          <w:tab w:val="clear" w:pos="2340"/>
          <w:tab w:val="num" w:pos="567"/>
        </w:tabs>
        <w:spacing w:line="276" w:lineRule="auto"/>
        <w:ind w:left="567" w:hanging="283"/>
        <w:rPr>
          <w:rFonts w:ascii="Arial" w:hAnsi="Arial" w:cs="Arial"/>
          <w:color w:val="000000"/>
        </w:rPr>
      </w:pPr>
      <w:r w:rsidRPr="00C94A88">
        <w:rPr>
          <w:rFonts w:ascii="Arial" w:hAnsi="Arial" w:cs="Arial"/>
          <w:color w:val="000000"/>
        </w:rPr>
        <w:t xml:space="preserve">przy lokalizacji obiektów budowlanych, należy zachować normatywne odległości </w:t>
      </w:r>
      <w:r w:rsidR="005B2129" w:rsidRPr="00C94A88">
        <w:rPr>
          <w:rFonts w:ascii="Arial" w:hAnsi="Arial" w:cs="Arial"/>
          <w:color w:val="000000"/>
        </w:rPr>
        <w:t>od istniejących sieci i urządzeń infrastruktury technicznej, zgodnie z przepisami odrębnymi</w:t>
      </w:r>
      <w:r w:rsidR="000553BB" w:rsidRPr="00C94A88">
        <w:rPr>
          <w:rFonts w:ascii="Arial" w:hAnsi="Arial" w:cs="Arial"/>
          <w:color w:val="000000"/>
        </w:rPr>
        <w:t>.</w:t>
      </w:r>
    </w:p>
    <w:p w:rsidR="000E57D4" w:rsidRPr="00C94A88" w:rsidRDefault="000E57D4" w:rsidP="00C94A88">
      <w:pPr>
        <w:numPr>
          <w:ilvl w:val="0"/>
          <w:numId w:val="12"/>
        </w:numPr>
        <w:tabs>
          <w:tab w:val="left" w:pos="284"/>
        </w:tabs>
        <w:spacing w:line="276" w:lineRule="auto"/>
        <w:ind w:left="284" w:hanging="284"/>
        <w:rPr>
          <w:rFonts w:ascii="Arial" w:hAnsi="Arial" w:cs="Arial"/>
          <w:color w:val="000000"/>
        </w:rPr>
      </w:pPr>
      <w:r w:rsidRPr="00C94A88">
        <w:rPr>
          <w:rFonts w:ascii="Arial" w:hAnsi="Arial" w:cs="Arial"/>
          <w:color w:val="000000"/>
        </w:rPr>
        <w:t xml:space="preserve">W zakresie zaopatrzenia w wodę </w:t>
      </w:r>
      <w:r w:rsidR="00A312EA" w:rsidRPr="00C94A88">
        <w:rPr>
          <w:rFonts w:ascii="Arial" w:hAnsi="Arial" w:cs="Arial"/>
          <w:color w:val="000000"/>
        </w:rPr>
        <w:t xml:space="preserve">oraz ochrony przeciwpożarowej </w:t>
      </w:r>
      <w:r w:rsidRPr="00C94A88">
        <w:rPr>
          <w:rFonts w:ascii="Arial" w:hAnsi="Arial" w:cs="Arial"/>
          <w:color w:val="000000"/>
        </w:rPr>
        <w:t>ustala się:</w:t>
      </w:r>
    </w:p>
    <w:p w:rsidR="000E57D4" w:rsidRPr="00C94A88" w:rsidRDefault="006362DB" w:rsidP="00C94A88">
      <w:pPr>
        <w:numPr>
          <w:ilvl w:val="0"/>
          <w:numId w:val="4"/>
        </w:numPr>
        <w:tabs>
          <w:tab w:val="clear" w:pos="720"/>
          <w:tab w:val="num" w:pos="567"/>
        </w:tabs>
        <w:spacing w:line="276" w:lineRule="auto"/>
        <w:ind w:left="567" w:hanging="283"/>
        <w:rPr>
          <w:rFonts w:ascii="Arial" w:hAnsi="Arial" w:cs="Arial"/>
          <w:color w:val="000000"/>
        </w:rPr>
      </w:pPr>
      <w:r w:rsidRPr="00C94A88">
        <w:rPr>
          <w:rFonts w:ascii="Arial" w:hAnsi="Arial" w:cs="Arial"/>
          <w:color w:val="000000"/>
        </w:rPr>
        <w:t>z</w:t>
      </w:r>
      <w:r w:rsidR="006C3D0C" w:rsidRPr="00C94A88">
        <w:rPr>
          <w:rFonts w:ascii="Arial" w:hAnsi="Arial" w:cs="Arial"/>
          <w:color w:val="000000"/>
        </w:rPr>
        <w:t xml:space="preserve"> </w:t>
      </w:r>
      <w:r w:rsidR="000E57D4" w:rsidRPr="00C94A88">
        <w:rPr>
          <w:rFonts w:ascii="Arial" w:hAnsi="Arial" w:cs="Arial"/>
          <w:color w:val="000000"/>
        </w:rPr>
        <w:t>sie</w:t>
      </w:r>
      <w:r w:rsidRPr="00C94A88">
        <w:rPr>
          <w:rFonts w:ascii="Arial" w:hAnsi="Arial" w:cs="Arial"/>
          <w:color w:val="000000"/>
        </w:rPr>
        <w:t>ci</w:t>
      </w:r>
      <w:r w:rsidR="000E57D4" w:rsidRPr="00C94A88">
        <w:rPr>
          <w:rFonts w:ascii="Arial" w:hAnsi="Arial" w:cs="Arial"/>
          <w:color w:val="000000"/>
        </w:rPr>
        <w:t xml:space="preserve"> </w:t>
      </w:r>
      <w:r w:rsidR="00166B39" w:rsidRPr="00C94A88">
        <w:rPr>
          <w:rFonts w:ascii="Arial" w:hAnsi="Arial" w:cs="Arial"/>
          <w:color w:val="000000"/>
        </w:rPr>
        <w:t>w</w:t>
      </w:r>
      <w:r w:rsidR="000E57D4" w:rsidRPr="00C94A88">
        <w:rPr>
          <w:rFonts w:ascii="Arial" w:hAnsi="Arial" w:cs="Arial"/>
          <w:color w:val="000000"/>
        </w:rPr>
        <w:t>odociągow</w:t>
      </w:r>
      <w:r w:rsidRPr="00C94A88">
        <w:rPr>
          <w:rFonts w:ascii="Arial" w:hAnsi="Arial" w:cs="Arial"/>
          <w:color w:val="000000"/>
        </w:rPr>
        <w:t>ej</w:t>
      </w:r>
      <w:r w:rsidR="00A312EA" w:rsidRPr="00C94A88">
        <w:rPr>
          <w:rFonts w:ascii="Arial" w:hAnsi="Arial" w:cs="Arial"/>
          <w:color w:val="000000"/>
        </w:rPr>
        <w:t>;</w:t>
      </w:r>
    </w:p>
    <w:p w:rsidR="00153F83" w:rsidRPr="00C94A88" w:rsidRDefault="00153F83" w:rsidP="00C94A88">
      <w:pPr>
        <w:numPr>
          <w:ilvl w:val="0"/>
          <w:numId w:val="4"/>
        </w:numPr>
        <w:tabs>
          <w:tab w:val="clear" w:pos="720"/>
          <w:tab w:val="num" w:pos="567"/>
        </w:tabs>
        <w:spacing w:line="276" w:lineRule="auto"/>
        <w:ind w:left="567" w:hanging="283"/>
        <w:rPr>
          <w:rFonts w:ascii="Arial" w:hAnsi="Arial" w:cs="Arial"/>
          <w:color w:val="000000"/>
        </w:rPr>
      </w:pPr>
      <w:r w:rsidRPr="00C94A88">
        <w:rPr>
          <w:rFonts w:ascii="Arial" w:hAnsi="Arial" w:cs="Arial"/>
          <w:color w:val="000000"/>
        </w:rPr>
        <w:t xml:space="preserve">przeciwpożarowe zaopatrzenie wodne </w:t>
      </w:r>
      <w:r w:rsidR="00193EFF" w:rsidRPr="00C94A88">
        <w:rPr>
          <w:rFonts w:ascii="Arial" w:hAnsi="Arial" w:cs="Arial"/>
          <w:color w:val="000000"/>
        </w:rPr>
        <w:t xml:space="preserve">z sieci wodociągowej </w:t>
      </w:r>
      <w:r w:rsidRPr="00C94A88">
        <w:rPr>
          <w:rFonts w:ascii="Arial" w:hAnsi="Arial" w:cs="Arial"/>
          <w:color w:val="000000"/>
        </w:rPr>
        <w:t>poprzez hydranty</w:t>
      </w:r>
      <w:r w:rsidR="002F1557" w:rsidRPr="00C94A88">
        <w:rPr>
          <w:rFonts w:ascii="Arial" w:hAnsi="Arial" w:cs="Arial"/>
          <w:color w:val="000000"/>
        </w:rPr>
        <w:t xml:space="preserve"> nadziemne</w:t>
      </w:r>
      <w:r w:rsidRPr="00C94A88">
        <w:rPr>
          <w:rFonts w:ascii="Arial" w:hAnsi="Arial" w:cs="Arial"/>
          <w:color w:val="000000"/>
        </w:rPr>
        <w:t>;</w:t>
      </w:r>
    </w:p>
    <w:p w:rsidR="000F7B55" w:rsidRPr="00C94A88" w:rsidRDefault="000F7B55" w:rsidP="00C94A88">
      <w:pPr>
        <w:numPr>
          <w:ilvl w:val="0"/>
          <w:numId w:val="4"/>
        </w:numPr>
        <w:tabs>
          <w:tab w:val="clear" w:pos="720"/>
          <w:tab w:val="num" w:pos="567"/>
        </w:tabs>
        <w:spacing w:line="276" w:lineRule="auto"/>
        <w:ind w:left="567" w:hanging="283"/>
        <w:rPr>
          <w:rFonts w:ascii="Arial" w:hAnsi="Arial" w:cs="Arial"/>
          <w:color w:val="000000"/>
        </w:rPr>
      </w:pPr>
      <w:r w:rsidRPr="00C94A88">
        <w:rPr>
          <w:rFonts w:ascii="Arial" w:hAnsi="Arial" w:cs="Arial"/>
          <w:color w:val="000000"/>
        </w:rPr>
        <w:t>dopuszcza się hydranty podziemne</w:t>
      </w:r>
      <w:r w:rsidR="00044324" w:rsidRPr="00C94A88">
        <w:rPr>
          <w:rFonts w:ascii="Arial" w:hAnsi="Arial" w:cs="Arial"/>
          <w:color w:val="000000"/>
        </w:rPr>
        <w:t xml:space="preserve"> </w:t>
      </w:r>
      <w:r w:rsidRPr="00C94A88">
        <w:rPr>
          <w:rFonts w:ascii="Arial" w:hAnsi="Arial" w:cs="Arial"/>
          <w:color w:val="000000"/>
        </w:rPr>
        <w:t>w uzasadnionych technicznie przypadkach zgodnie z przepisami odrębnymi;</w:t>
      </w:r>
    </w:p>
    <w:p w:rsidR="000F7B55" w:rsidRPr="00C94A88" w:rsidRDefault="000F7B55" w:rsidP="00C94A88">
      <w:pPr>
        <w:numPr>
          <w:ilvl w:val="0"/>
          <w:numId w:val="4"/>
        </w:numPr>
        <w:tabs>
          <w:tab w:val="clear" w:pos="720"/>
          <w:tab w:val="num" w:pos="567"/>
        </w:tabs>
        <w:spacing w:line="276" w:lineRule="auto"/>
        <w:ind w:left="567" w:hanging="283"/>
        <w:rPr>
          <w:rFonts w:ascii="Arial" w:hAnsi="Arial" w:cs="Arial"/>
          <w:color w:val="000000"/>
        </w:rPr>
      </w:pPr>
      <w:r w:rsidRPr="00C94A88">
        <w:rPr>
          <w:rFonts w:ascii="Arial" w:hAnsi="Arial" w:cs="Arial"/>
          <w:color w:val="000000"/>
        </w:rPr>
        <w:t>w przypadku braku odpowiedniej wydajności sieci wodociągowej stosować rozwiązania zgodne z przepisami odrębnymi;</w:t>
      </w:r>
    </w:p>
    <w:p w:rsidR="000F7B55" w:rsidRPr="00C94A88" w:rsidRDefault="000F7B55" w:rsidP="00C94A88">
      <w:pPr>
        <w:numPr>
          <w:ilvl w:val="0"/>
          <w:numId w:val="4"/>
        </w:numPr>
        <w:tabs>
          <w:tab w:val="clear" w:pos="720"/>
          <w:tab w:val="num" w:pos="567"/>
        </w:tabs>
        <w:spacing w:line="276" w:lineRule="auto"/>
        <w:ind w:left="567" w:hanging="283"/>
        <w:rPr>
          <w:rFonts w:ascii="Arial" w:hAnsi="Arial" w:cs="Arial"/>
          <w:color w:val="000000"/>
        </w:rPr>
      </w:pPr>
      <w:r w:rsidRPr="00C94A88">
        <w:rPr>
          <w:rFonts w:ascii="Arial" w:hAnsi="Arial" w:cs="Arial"/>
          <w:color w:val="000000"/>
        </w:rPr>
        <w:t>dopuszcza się realizację odrębnej sieci zaopatrzenia w wodę i indywidualnych przeciwpożarowych zbiorników wodnych w uzasadnionych technicznie przypadkach na warunkach wynikających z przepisów odrębnych;</w:t>
      </w:r>
    </w:p>
    <w:p w:rsidR="00636723" w:rsidRPr="00C94A88" w:rsidRDefault="00636723" w:rsidP="00C94A88">
      <w:pPr>
        <w:numPr>
          <w:ilvl w:val="0"/>
          <w:numId w:val="4"/>
        </w:numPr>
        <w:tabs>
          <w:tab w:val="clear" w:pos="720"/>
          <w:tab w:val="num" w:pos="567"/>
        </w:tabs>
        <w:spacing w:line="276" w:lineRule="auto"/>
        <w:ind w:left="567" w:hanging="283"/>
        <w:rPr>
          <w:rStyle w:val="markedcontent"/>
          <w:rFonts w:ascii="Arial" w:hAnsi="Arial" w:cs="Arial"/>
          <w:color w:val="000000"/>
        </w:rPr>
      </w:pPr>
      <w:r w:rsidRPr="00C94A88">
        <w:rPr>
          <w:rStyle w:val="markedcontent"/>
          <w:rFonts w:ascii="Arial" w:hAnsi="Arial" w:cs="Arial"/>
          <w:color w:val="000000"/>
        </w:rPr>
        <w:t>obiekty i urządzenia, dojazdy, dostęp i drogi pożarowe do tych obiektów i urządzeń, zgodnie</w:t>
      </w:r>
      <w:r w:rsidRPr="00C94A88">
        <w:rPr>
          <w:rFonts w:ascii="Arial" w:hAnsi="Arial" w:cs="Arial"/>
          <w:color w:val="000000"/>
        </w:rPr>
        <w:t xml:space="preserve"> </w:t>
      </w:r>
      <w:r w:rsidRPr="00C94A88">
        <w:rPr>
          <w:rStyle w:val="markedcontent"/>
          <w:rFonts w:ascii="Arial" w:hAnsi="Arial" w:cs="Arial"/>
          <w:color w:val="000000"/>
        </w:rPr>
        <w:t>z wymaganiami określonymi przepisami odrębnymi, w tym powinny odpowiadać warunkom w zakresie</w:t>
      </w:r>
      <w:r w:rsidRPr="00C94A88">
        <w:rPr>
          <w:rFonts w:ascii="Arial" w:hAnsi="Arial" w:cs="Arial"/>
          <w:color w:val="000000"/>
        </w:rPr>
        <w:t xml:space="preserve"> </w:t>
      </w:r>
      <w:r w:rsidRPr="00C94A88">
        <w:rPr>
          <w:rStyle w:val="markedcontent"/>
          <w:rFonts w:ascii="Arial" w:hAnsi="Arial" w:cs="Arial"/>
          <w:color w:val="000000"/>
        </w:rPr>
        <w:t>ochrony przeciwpożarowej</w:t>
      </w:r>
      <w:r w:rsidR="00802509" w:rsidRPr="00C94A88">
        <w:rPr>
          <w:rStyle w:val="markedcontent"/>
          <w:rFonts w:ascii="Arial" w:hAnsi="Arial" w:cs="Arial"/>
          <w:color w:val="000000"/>
        </w:rPr>
        <w:t>;</w:t>
      </w:r>
    </w:p>
    <w:p w:rsidR="00802509" w:rsidRPr="00C94A88" w:rsidRDefault="00802509" w:rsidP="00C94A88">
      <w:pPr>
        <w:numPr>
          <w:ilvl w:val="0"/>
          <w:numId w:val="4"/>
        </w:numPr>
        <w:tabs>
          <w:tab w:val="clear" w:pos="720"/>
          <w:tab w:val="num" w:pos="567"/>
        </w:tabs>
        <w:spacing w:line="276" w:lineRule="auto"/>
        <w:ind w:left="567" w:hanging="283"/>
        <w:rPr>
          <w:rFonts w:ascii="Arial" w:hAnsi="Arial" w:cs="Arial"/>
          <w:color w:val="000000"/>
        </w:rPr>
      </w:pPr>
      <w:r w:rsidRPr="00C94A88">
        <w:rPr>
          <w:rFonts w:ascii="Arial" w:hAnsi="Arial" w:cs="Arial"/>
          <w:color w:val="000000"/>
        </w:rPr>
        <w:t xml:space="preserve">na trasie sieci wodociągowej zabrania się dokonywać </w:t>
      </w:r>
      <w:proofErr w:type="spellStart"/>
      <w:r w:rsidRPr="00C94A88">
        <w:rPr>
          <w:rFonts w:ascii="Arial" w:hAnsi="Arial" w:cs="Arial"/>
          <w:color w:val="000000"/>
        </w:rPr>
        <w:t>nasadzeń</w:t>
      </w:r>
      <w:proofErr w:type="spellEnd"/>
      <w:r w:rsidRPr="00C94A88">
        <w:rPr>
          <w:rFonts w:ascii="Arial" w:hAnsi="Arial" w:cs="Arial"/>
          <w:color w:val="000000"/>
        </w:rPr>
        <w:t xml:space="preserve"> drzew i krzewów.</w:t>
      </w:r>
    </w:p>
    <w:p w:rsidR="00AA0EF8" w:rsidRPr="00C94A88" w:rsidRDefault="000E0C09" w:rsidP="00C94A88">
      <w:pPr>
        <w:numPr>
          <w:ilvl w:val="0"/>
          <w:numId w:val="12"/>
        </w:numPr>
        <w:tabs>
          <w:tab w:val="left" w:pos="284"/>
        </w:tabs>
        <w:spacing w:line="276" w:lineRule="auto"/>
        <w:ind w:left="284" w:hanging="284"/>
        <w:rPr>
          <w:rFonts w:ascii="Arial" w:hAnsi="Arial" w:cs="Arial"/>
          <w:color w:val="000000"/>
        </w:rPr>
      </w:pPr>
      <w:r w:rsidRPr="00C94A88">
        <w:rPr>
          <w:rFonts w:ascii="Arial" w:hAnsi="Arial" w:cs="Arial"/>
          <w:color w:val="000000"/>
        </w:rPr>
        <w:t>W zakresie odprowadzenia ścieków ustala się:</w:t>
      </w:r>
      <w:r w:rsidR="00D876F4" w:rsidRPr="00C94A88">
        <w:rPr>
          <w:rFonts w:ascii="Arial" w:hAnsi="Arial" w:cs="Arial"/>
          <w:color w:val="000000"/>
        </w:rPr>
        <w:t xml:space="preserve"> </w:t>
      </w:r>
    </w:p>
    <w:p w:rsidR="00AA0EF8" w:rsidRPr="00C94A88" w:rsidRDefault="00AA0EF8" w:rsidP="00C94A88">
      <w:pPr>
        <w:numPr>
          <w:ilvl w:val="0"/>
          <w:numId w:val="48"/>
        </w:numPr>
        <w:tabs>
          <w:tab w:val="left" w:pos="284"/>
        </w:tabs>
        <w:spacing w:line="276" w:lineRule="auto"/>
        <w:ind w:left="567" w:hanging="283"/>
        <w:rPr>
          <w:rFonts w:ascii="Arial" w:hAnsi="Arial" w:cs="Arial"/>
          <w:color w:val="000000"/>
        </w:rPr>
      </w:pPr>
      <w:r w:rsidRPr="00C94A88">
        <w:rPr>
          <w:rFonts w:ascii="Arial" w:hAnsi="Arial" w:cs="Arial"/>
          <w:color w:val="000000"/>
        </w:rPr>
        <w:lastRenderedPageBreak/>
        <w:t>odprowadzenie ścieków do sieci kanalizacyjnej;</w:t>
      </w:r>
    </w:p>
    <w:p w:rsidR="00AA0EF8" w:rsidRPr="00C94A88" w:rsidRDefault="00AA0EF8" w:rsidP="00C94A88">
      <w:pPr>
        <w:numPr>
          <w:ilvl w:val="0"/>
          <w:numId w:val="48"/>
        </w:numPr>
        <w:tabs>
          <w:tab w:val="left" w:pos="284"/>
        </w:tabs>
        <w:spacing w:line="276" w:lineRule="auto"/>
        <w:ind w:left="567" w:hanging="283"/>
        <w:rPr>
          <w:rFonts w:ascii="Arial" w:hAnsi="Arial" w:cs="Arial"/>
          <w:color w:val="000000"/>
        </w:rPr>
      </w:pPr>
      <w:r w:rsidRPr="00C94A88">
        <w:rPr>
          <w:rFonts w:ascii="Arial" w:hAnsi="Arial" w:cs="Arial"/>
          <w:color w:val="000000"/>
        </w:rPr>
        <w:t xml:space="preserve">na trasie sieci kanalizacyjnej zabrania się dokonywać </w:t>
      </w:r>
      <w:proofErr w:type="spellStart"/>
      <w:r w:rsidRPr="00C94A88">
        <w:rPr>
          <w:rFonts w:ascii="Arial" w:hAnsi="Arial" w:cs="Arial"/>
          <w:color w:val="000000"/>
        </w:rPr>
        <w:t>nasadzeń</w:t>
      </w:r>
      <w:proofErr w:type="spellEnd"/>
      <w:r w:rsidRPr="00C94A88">
        <w:rPr>
          <w:rFonts w:ascii="Arial" w:hAnsi="Arial" w:cs="Arial"/>
          <w:color w:val="000000"/>
        </w:rPr>
        <w:t xml:space="preserve"> drzew i krzewów. </w:t>
      </w:r>
    </w:p>
    <w:p w:rsidR="004E52F0" w:rsidRPr="00C94A88" w:rsidRDefault="000E57D4" w:rsidP="00C94A88">
      <w:pPr>
        <w:numPr>
          <w:ilvl w:val="0"/>
          <w:numId w:val="12"/>
        </w:numPr>
        <w:tabs>
          <w:tab w:val="left" w:pos="284"/>
          <w:tab w:val="left" w:pos="426"/>
        </w:tabs>
        <w:spacing w:line="276" w:lineRule="auto"/>
        <w:ind w:left="284" w:hanging="284"/>
        <w:rPr>
          <w:rFonts w:ascii="Arial" w:hAnsi="Arial" w:cs="Arial"/>
          <w:color w:val="000000"/>
        </w:rPr>
      </w:pPr>
      <w:r w:rsidRPr="00C94A88">
        <w:rPr>
          <w:rFonts w:ascii="Arial" w:hAnsi="Arial" w:cs="Arial"/>
          <w:color w:val="000000"/>
        </w:rPr>
        <w:t>W zakresie odprowadzania wód opadowych</w:t>
      </w:r>
      <w:r w:rsidR="0016597F" w:rsidRPr="00C94A88">
        <w:rPr>
          <w:rFonts w:ascii="Arial" w:hAnsi="Arial" w:cs="Arial"/>
          <w:color w:val="000000"/>
        </w:rPr>
        <w:t xml:space="preserve"> i roztopowych</w:t>
      </w:r>
      <w:r w:rsidR="001B1EF9" w:rsidRPr="00C94A88">
        <w:rPr>
          <w:rFonts w:ascii="Arial" w:hAnsi="Arial" w:cs="Arial"/>
          <w:color w:val="000000"/>
        </w:rPr>
        <w:t xml:space="preserve"> ustala się</w:t>
      </w:r>
      <w:r w:rsidR="00F820C5" w:rsidRPr="00C94A88">
        <w:rPr>
          <w:rFonts w:ascii="Arial" w:hAnsi="Arial" w:cs="Arial"/>
          <w:color w:val="000000"/>
        </w:rPr>
        <w:t>: zgodnie z przepisami odrębnymi na warunkach uzgodnionych z gestorem sieci.</w:t>
      </w:r>
    </w:p>
    <w:p w:rsidR="00DF7FAA" w:rsidRPr="00C94A88" w:rsidRDefault="000E57D4" w:rsidP="00C94A88">
      <w:pPr>
        <w:numPr>
          <w:ilvl w:val="0"/>
          <w:numId w:val="12"/>
        </w:numPr>
        <w:tabs>
          <w:tab w:val="left" w:pos="284"/>
          <w:tab w:val="left" w:pos="426"/>
        </w:tabs>
        <w:spacing w:line="276" w:lineRule="auto"/>
        <w:ind w:left="284" w:hanging="284"/>
        <w:rPr>
          <w:rFonts w:ascii="Arial" w:hAnsi="Arial" w:cs="Arial"/>
          <w:color w:val="000000"/>
        </w:rPr>
      </w:pPr>
      <w:r w:rsidRPr="00C94A88">
        <w:rPr>
          <w:rFonts w:ascii="Arial" w:hAnsi="Arial" w:cs="Arial"/>
          <w:color w:val="000000"/>
        </w:rPr>
        <w:t>W zakresie zaopatrzenia w</w:t>
      </w:r>
      <w:r w:rsidR="00DE7E45" w:rsidRPr="00C94A88">
        <w:rPr>
          <w:rFonts w:ascii="Arial" w:hAnsi="Arial" w:cs="Arial"/>
          <w:color w:val="000000"/>
        </w:rPr>
        <w:t xml:space="preserve"> energię elektryczną</w:t>
      </w:r>
      <w:r w:rsidR="001B1EF9" w:rsidRPr="00C94A88">
        <w:rPr>
          <w:rFonts w:ascii="Arial" w:hAnsi="Arial" w:cs="Arial"/>
          <w:color w:val="000000"/>
        </w:rPr>
        <w:t xml:space="preserve"> </w:t>
      </w:r>
      <w:r w:rsidR="00D62E26" w:rsidRPr="00C94A88">
        <w:rPr>
          <w:rFonts w:ascii="Arial" w:hAnsi="Arial" w:cs="Arial"/>
          <w:color w:val="000000"/>
        </w:rPr>
        <w:t xml:space="preserve">oraz </w:t>
      </w:r>
      <w:r w:rsidR="00464AC4" w:rsidRPr="00C94A88">
        <w:rPr>
          <w:rFonts w:ascii="Arial" w:hAnsi="Arial" w:cs="Arial"/>
          <w:color w:val="000000"/>
        </w:rPr>
        <w:t>budow</w:t>
      </w:r>
      <w:r w:rsidR="003228DB" w:rsidRPr="00C94A88">
        <w:rPr>
          <w:rFonts w:ascii="Arial" w:hAnsi="Arial" w:cs="Arial"/>
          <w:color w:val="000000"/>
        </w:rPr>
        <w:t>y</w:t>
      </w:r>
      <w:r w:rsidR="00464AC4" w:rsidRPr="00C94A88">
        <w:rPr>
          <w:rFonts w:ascii="Arial" w:hAnsi="Arial" w:cs="Arial"/>
          <w:color w:val="000000"/>
        </w:rPr>
        <w:t xml:space="preserve"> urządzeń elektroenergetycznych</w:t>
      </w:r>
      <w:r w:rsidR="00D62E26" w:rsidRPr="00C94A88">
        <w:rPr>
          <w:rFonts w:ascii="Arial" w:hAnsi="Arial" w:cs="Arial"/>
          <w:color w:val="000000"/>
        </w:rPr>
        <w:t xml:space="preserve">, </w:t>
      </w:r>
      <w:r w:rsidR="001B1EF9" w:rsidRPr="00C94A88">
        <w:rPr>
          <w:rFonts w:ascii="Arial" w:hAnsi="Arial" w:cs="Arial"/>
          <w:color w:val="000000"/>
        </w:rPr>
        <w:t>ustala się</w:t>
      </w:r>
      <w:r w:rsidR="00DF7FAA" w:rsidRPr="00C94A88">
        <w:rPr>
          <w:rFonts w:ascii="Arial" w:hAnsi="Arial" w:cs="Arial"/>
          <w:color w:val="000000"/>
        </w:rPr>
        <w:t>:</w:t>
      </w:r>
    </w:p>
    <w:p w:rsidR="00D16AED" w:rsidRPr="00C94A88" w:rsidRDefault="000E57D4" w:rsidP="00C94A88">
      <w:pPr>
        <w:numPr>
          <w:ilvl w:val="1"/>
          <w:numId w:val="7"/>
        </w:numPr>
        <w:tabs>
          <w:tab w:val="clear" w:pos="1440"/>
          <w:tab w:val="num" w:pos="567"/>
        </w:tabs>
        <w:spacing w:line="276" w:lineRule="auto"/>
        <w:ind w:left="567" w:hanging="283"/>
        <w:rPr>
          <w:rFonts w:ascii="Arial" w:hAnsi="Arial" w:cs="Arial"/>
          <w:color w:val="000000"/>
        </w:rPr>
      </w:pPr>
      <w:r w:rsidRPr="00C94A88">
        <w:rPr>
          <w:rFonts w:ascii="Arial" w:hAnsi="Arial" w:cs="Arial"/>
          <w:color w:val="000000"/>
        </w:rPr>
        <w:t>z</w:t>
      </w:r>
      <w:r w:rsidR="006A549C" w:rsidRPr="00C94A88">
        <w:rPr>
          <w:rFonts w:ascii="Arial" w:hAnsi="Arial" w:cs="Arial"/>
          <w:color w:val="000000"/>
        </w:rPr>
        <w:t>e</w:t>
      </w:r>
      <w:r w:rsidRPr="00C94A88">
        <w:rPr>
          <w:rFonts w:ascii="Arial" w:hAnsi="Arial" w:cs="Arial"/>
          <w:color w:val="000000"/>
        </w:rPr>
        <w:t xml:space="preserve"> stacji transformatorowych</w:t>
      </w:r>
      <w:r w:rsidR="006E7597" w:rsidRPr="00C94A88">
        <w:rPr>
          <w:rFonts w:ascii="Arial" w:hAnsi="Arial" w:cs="Arial"/>
          <w:color w:val="000000"/>
        </w:rPr>
        <w:t xml:space="preserve"> 15/0</w:t>
      </w:r>
      <w:r w:rsidR="00F07831" w:rsidRPr="00C94A88">
        <w:rPr>
          <w:rFonts w:ascii="Arial" w:hAnsi="Arial" w:cs="Arial"/>
          <w:color w:val="000000"/>
        </w:rPr>
        <w:t>,</w:t>
      </w:r>
      <w:r w:rsidR="006E7597" w:rsidRPr="00C94A88">
        <w:rPr>
          <w:rFonts w:ascii="Arial" w:hAnsi="Arial" w:cs="Arial"/>
          <w:color w:val="000000"/>
        </w:rPr>
        <w:t>4</w:t>
      </w:r>
      <w:r w:rsidR="00F07831" w:rsidRPr="00C94A88">
        <w:rPr>
          <w:rFonts w:ascii="Arial" w:hAnsi="Arial" w:cs="Arial"/>
          <w:color w:val="000000"/>
        </w:rPr>
        <w:t xml:space="preserve"> </w:t>
      </w:r>
      <w:proofErr w:type="spellStart"/>
      <w:r w:rsidR="006E7597" w:rsidRPr="00C94A88">
        <w:rPr>
          <w:rFonts w:ascii="Arial" w:hAnsi="Arial" w:cs="Arial"/>
          <w:color w:val="000000"/>
        </w:rPr>
        <w:t>kV</w:t>
      </w:r>
      <w:proofErr w:type="spellEnd"/>
      <w:r w:rsidR="006E7597" w:rsidRPr="00C94A88">
        <w:rPr>
          <w:rFonts w:ascii="Arial" w:hAnsi="Arial" w:cs="Arial"/>
          <w:color w:val="000000"/>
        </w:rPr>
        <w:t xml:space="preserve"> oraz </w:t>
      </w:r>
      <w:r w:rsidRPr="00C94A88">
        <w:rPr>
          <w:rFonts w:ascii="Arial" w:hAnsi="Arial" w:cs="Arial"/>
          <w:color w:val="000000"/>
        </w:rPr>
        <w:t>linii kablowych</w:t>
      </w:r>
      <w:r w:rsidR="005B2F00" w:rsidRPr="00C94A88">
        <w:rPr>
          <w:rFonts w:ascii="Arial" w:hAnsi="Arial" w:cs="Arial"/>
          <w:color w:val="000000"/>
        </w:rPr>
        <w:t xml:space="preserve"> </w:t>
      </w:r>
      <w:r w:rsidR="002769AD" w:rsidRPr="00C94A88">
        <w:rPr>
          <w:rFonts w:ascii="Arial" w:hAnsi="Arial" w:cs="Arial"/>
          <w:color w:val="000000"/>
        </w:rPr>
        <w:t>średniego napięcia</w:t>
      </w:r>
      <w:r w:rsidR="006E7597" w:rsidRPr="00C94A88">
        <w:rPr>
          <w:rFonts w:ascii="Arial" w:hAnsi="Arial" w:cs="Arial"/>
          <w:color w:val="000000"/>
        </w:rPr>
        <w:t xml:space="preserve"> 15</w:t>
      </w:r>
      <w:r w:rsidR="00F07831" w:rsidRPr="00C94A88">
        <w:rPr>
          <w:rFonts w:ascii="Arial" w:hAnsi="Arial" w:cs="Arial"/>
          <w:color w:val="000000"/>
        </w:rPr>
        <w:t xml:space="preserve"> </w:t>
      </w:r>
      <w:proofErr w:type="spellStart"/>
      <w:r w:rsidR="006E7597" w:rsidRPr="00C94A88">
        <w:rPr>
          <w:rFonts w:ascii="Arial" w:hAnsi="Arial" w:cs="Arial"/>
          <w:color w:val="000000"/>
        </w:rPr>
        <w:t>kV</w:t>
      </w:r>
      <w:proofErr w:type="spellEnd"/>
      <w:r w:rsidR="000C5B0B" w:rsidRPr="00C94A88">
        <w:rPr>
          <w:rFonts w:ascii="Arial" w:hAnsi="Arial" w:cs="Arial"/>
          <w:color w:val="000000"/>
        </w:rPr>
        <w:t xml:space="preserve"> i niskiego napięcia 0,4 </w:t>
      </w:r>
      <w:proofErr w:type="spellStart"/>
      <w:r w:rsidR="000C5B0B" w:rsidRPr="00C94A88">
        <w:rPr>
          <w:rFonts w:ascii="Arial" w:hAnsi="Arial" w:cs="Arial"/>
          <w:color w:val="000000"/>
        </w:rPr>
        <w:t>kV</w:t>
      </w:r>
      <w:proofErr w:type="spellEnd"/>
      <w:r w:rsidR="000C5B0B" w:rsidRPr="00C94A88">
        <w:rPr>
          <w:rFonts w:ascii="Arial" w:hAnsi="Arial" w:cs="Arial"/>
          <w:color w:val="000000"/>
        </w:rPr>
        <w:t>;</w:t>
      </w:r>
    </w:p>
    <w:p w:rsidR="00F36809" w:rsidRPr="00C94A88" w:rsidRDefault="00C517CB" w:rsidP="00C94A88">
      <w:pPr>
        <w:numPr>
          <w:ilvl w:val="1"/>
          <w:numId w:val="7"/>
        </w:numPr>
        <w:tabs>
          <w:tab w:val="clear" w:pos="1440"/>
          <w:tab w:val="num" w:pos="567"/>
        </w:tabs>
        <w:spacing w:line="276" w:lineRule="auto"/>
        <w:ind w:left="567" w:hanging="283"/>
        <w:rPr>
          <w:rFonts w:ascii="Arial" w:hAnsi="Arial" w:cs="Arial"/>
          <w:color w:val="000000"/>
        </w:rPr>
      </w:pPr>
      <w:r w:rsidRPr="00C94A88">
        <w:rPr>
          <w:rFonts w:ascii="Arial" w:hAnsi="Arial" w:cs="Arial"/>
          <w:color w:val="000000"/>
        </w:rPr>
        <w:t>budow</w:t>
      </w:r>
      <w:r w:rsidR="001D74FB" w:rsidRPr="00C94A88">
        <w:rPr>
          <w:rFonts w:ascii="Arial" w:hAnsi="Arial" w:cs="Arial"/>
          <w:color w:val="000000"/>
        </w:rPr>
        <w:t>ę</w:t>
      </w:r>
      <w:r w:rsidRPr="00C94A88">
        <w:rPr>
          <w:rFonts w:ascii="Arial" w:hAnsi="Arial" w:cs="Arial"/>
          <w:color w:val="000000"/>
        </w:rPr>
        <w:t xml:space="preserve"> lokalnych stacji transformatorowych kontenerowych wolnostojących</w:t>
      </w:r>
      <w:r w:rsidR="00A628B9" w:rsidRPr="00C94A88">
        <w:rPr>
          <w:rFonts w:ascii="Arial" w:hAnsi="Arial" w:cs="Arial"/>
          <w:color w:val="000000"/>
        </w:rPr>
        <w:t xml:space="preserve"> </w:t>
      </w:r>
      <w:r w:rsidRPr="00C94A88">
        <w:rPr>
          <w:rFonts w:ascii="Arial" w:hAnsi="Arial" w:cs="Arial"/>
          <w:color w:val="000000"/>
        </w:rPr>
        <w:t>lub</w:t>
      </w:r>
      <w:r w:rsidR="005741AE" w:rsidRPr="00C94A88">
        <w:rPr>
          <w:rFonts w:ascii="Arial" w:hAnsi="Arial" w:cs="Arial"/>
          <w:color w:val="000000"/>
        </w:rPr>
        <w:t xml:space="preserve"> </w:t>
      </w:r>
      <w:r w:rsidRPr="00C94A88">
        <w:rPr>
          <w:rFonts w:ascii="Arial" w:hAnsi="Arial" w:cs="Arial"/>
          <w:color w:val="000000"/>
        </w:rPr>
        <w:t>wbudowanych w obiekty</w:t>
      </w:r>
      <w:r w:rsidR="00D62E26" w:rsidRPr="00C94A88">
        <w:rPr>
          <w:rFonts w:ascii="Arial" w:hAnsi="Arial" w:cs="Arial"/>
          <w:color w:val="000000"/>
        </w:rPr>
        <w:t xml:space="preserve"> </w:t>
      </w:r>
      <w:r w:rsidRPr="00C94A88">
        <w:rPr>
          <w:rFonts w:ascii="Arial" w:hAnsi="Arial" w:cs="Arial"/>
          <w:color w:val="000000"/>
        </w:rPr>
        <w:t xml:space="preserve">o innej funkcji, </w:t>
      </w:r>
      <w:r w:rsidR="00D62E26" w:rsidRPr="00C94A88">
        <w:rPr>
          <w:rFonts w:ascii="Arial" w:hAnsi="Arial" w:cs="Arial"/>
          <w:color w:val="000000"/>
        </w:rPr>
        <w:t>z zabezpieczeniem dojazdu dla</w:t>
      </w:r>
      <w:r w:rsidRPr="00C94A88">
        <w:rPr>
          <w:rFonts w:ascii="Arial" w:hAnsi="Arial" w:cs="Arial"/>
          <w:color w:val="000000"/>
        </w:rPr>
        <w:t xml:space="preserve"> służb eksploatacyjn</w:t>
      </w:r>
      <w:r w:rsidR="001B1EF9" w:rsidRPr="00C94A88">
        <w:rPr>
          <w:rFonts w:ascii="Arial" w:hAnsi="Arial" w:cs="Arial"/>
          <w:color w:val="000000"/>
        </w:rPr>
        <w:t>o-remontowych;</w:t>
      </w:r>
    </w:p>
    <w:p w:rsidR="003228DB" w:rsidRPr="00C94A88" w:rsidRDefault="00751352" w:rsidP="00C94A88">
      <w:pPr>
        <w:numPr>
          <w:ilvl w:val="1"/>
          <w:numId w:val="7"/>
        </w:numPr>
        <w:tabs>
          <w:tab w:val="clear" w:pos="1440"/>
          <w:tab w:val="num" w:pos="567"/>
        </w:tabs>
        <w:spacing w:line="276" w:lineRule="auto"/>
        <w:ind w:left="567" w:hanging="283"/>
        <w:rPr>
          <w:rFonts w:ascii="Arial" w:hAnsi="Arial" w:cs="Arial"/>
          <w:color w:val="000000"/>
        </w:rPr>
      </w:pPr>
      <w:r w:rsidRPr="00C94A88">
        <w:rPr>
          <w:rFonts w:ascii="Arial" w:hAnsi="Arial" w:cs="Arial"/>
          <w:color w:val="000000"/>
        </w:rPr>
        <w:t xml:space="preserve">budowę sieci energetycznej </w:t>
      </w:r>
      <w:r w:rsidR="003228DB" w:rsidRPr="00C94A88">
        <w:rPr>
          <w:rFonts w:ascii="Arial" w:hAnsi="Arial" w:cs="Arial"/>
          <w:color w:val="000000"/>
        </w:rPr>
        <w:t xml:space="preserve">kablowej </w:t>
      </w:r>
      <w:r w:rsidRPr="00C94A88">
        <w:rPr>
          <w:rFonts w:ascii="Arial" w:hAnsi="Arial" w:cs="Arial"/>
          <w:color w:val="000000"/>
        </w:rPr>
        <w:t xml:space="preserve">o </w:t>
      </w:r>
      <w:r w:rsidR="00840923" w:rsidRPr="00C94A88">
        <w:rPr>
          <w:rFonts w:ascii="Arial" w:hAnsi="Arial" w:cs="Arial"/>
          <w:color w:val="000000"/>
        </w:rPr>
        <w:t>n</w:t>
      </w:r>
      <w:r w:rsidRPr="00C94A88">
        <w:rPr>
          <w:rFonts w:ascii="Arial" w:hAnsi="Arial" w:cs="Arial"/>
          <w:color w:val="000000"/>
        </w:rPr>
        <w:t>apięciu 15kV wraz z odpowiednią infrastrukturą techniczną</w:t>
      </w:r>
      <w:r w:rsidR="001E177B" w:rsidRPr="00C94A88">
        <w:rPr>
          <w:rFonts w:ascii="Arial" w:hAnsi="Arial" w:cs="Arial"/>
          <w:color w:val="000000"/>
        </w:rPr>
        <w:t xml:space="preserve"> </w:t>
      </w:r>
      <w:r w:rsidR="00F644CA" w:rsidRPr="00C94A88">
        <w:rPr>
          <w:rFonts w:ascii="Arial" w:hAnsi="Arial" w:cs="Arial"/>
          <w:color w:val="000000"/>
        </w:rPr>
        <w:t>z zachowaniem stref technicznych</w:t>
      </w:r>
      <w:r w:rsidR="00BF2242" w:rsidRPr="00C94A88">
        <w:rPr>
          <w:rFonts w:ascii="Arial" w:hAnsi="Arial" w:cs="Arial"/>
          <w:color w:val="000000"/>
        </w:rPr>
        <w:t xml:space="preserve"> oraz zachowaniem ograniczeń i zakazów wynikających</w:t>
      </w:r>
      <w:r w:rsidR="00111E11" w:rsidRPr="00C94A88">
        <w:rPr>
          <w:rFonts w:ascii="Arial" w:hAnsi="Arial" w:cs="Arial"/>
          <w:color w:val="000000"/>
        </w:rPr>
        <w:t>, w tym dotyczące lokalizacji obiektów przeznaczonych na pobyt ludzi w zakresie ochrony przed promieniowaniem elektromagnetycznym i polami elektromagnetycznymi</w:t>
      </w:r>
      <w:r w:rsidR="003228DB" w:rsidRPr="00C94A88">
        <w:rPr>
          <w:rFonts w:ascii="Arial" w:hAnsi="Arial" w:cs="Arial"/>
          <w:color w:val="000000"/>
        </w:rPr>
        <w:t>;</w:t>
      </w:r>
    </w:p>
    <w:p w:rsidR="00FD4B50" w:rsidRPr="00C94A88" w:rsidRDefault="002A4EC9" w:rsidP="00C94A88">
      <w:pPr>
        <w:numPr>
          <w:ilvl w:val="1"/>
          <w:numId w:val="7"/>
        </w:numPr>
        <w:tabs>
          <w:tab w:val="clear" w:pos="1440"/>
          <w:tab w:val="num" w:pos="567"/>
        </w:tabs>
        <w:spacing w:line="276" w:lineRule="auto"/>
        <w:ind w:left="567" w:hanging="283"/>
        <w:rPr>
          <w:rFonts w:ascii="Arial" w:hAnsi="Arial" w:cs="Arial"/>
          <w:color w:val="000000"/>
        </w:rPr>
      </w:pPr>
      <w:r w:rsidRPr="00C94A88">
        <w:rPr>
          <w:rFonts w:ascii="Arial" w:hAnsi="Arial" w:cs="Arial"/>
          <w:color w:val="000000"/>
        </w:rPr>
        <w:t xml:space="preserve">możliwość </w:t>
      </w:r>
      <w:r w:rsidR="00946F37" w:rsidRPr="00C94A88">
        <w:rPr>
          <w:rFonts w:ascii="Arial" w:hAnsi="Arial" w:cs="Arial"/>
          <w:color w:val="000000"/>
        </w:rPr>
        <w:t>budow</w:t>
      </w:r>
      <w:r w:rsidRPr="00C94A88">
        <w:rPr>
          <w:rFonts w:ascii="Arial" w:hAnsi="Arial" w:cs="Arial"/>
          <w:color w:val="000000"/>
        </w:rPr>
        <w:t>y</w:t>
      </w:r>
      <w:r w:rsidR="00946F37" w:rsidRPr="00C94A88">
        <w:rPr>
          <w:rFonts w:ascii="Arial" w:hAnsi="Arial" w:cs="Arial"/>
          <w:color w:val="000000"/>
        </w:rPr>
        <w:t xml:space="preserve"> alternatywnych odnawialnych źródeł energii o mocy nie przekraczającej </w:t>
      </w:r>
      <w:r w:rsidR="00EB6A6B" w:rsidRPr="00C94A88">
        <w:rPr>
          <w:rFonts w:ascii="Arial" w:hAnsi="Arial" w:cs="Arial"/>
          <w:color w:val="000000"/>
        </w:rPr>
        <w:t>5</w:t>
      </w:r>
      <w:r w:rsidR="00946F37" w:rsidRPr="00C94A88">
        <w:rPr>
          <w:rFonts w:ascii="Arial" w:hAnsi="Arial" w:cs="Arial"/>
          <w:color w:val="000000"/>
        </w:rPr>
        <w:t>00kW, z wyłączeniem elektrowni wiatrowych</w:t>
      </w:r>
      <w:r w:rsidR="00796E15" w:rsidRPr="00C94A88">
        <w:rPr>
          <w:rFonts w:ascii="Arial" w:hAnsi="Arial" w:cs="Arial"/>
          <w:color w:val="000000"/>
        </w:rPr>
        <w:t>.</w:t>
      </w:r>
    </w:p>
    <w:p w:rsidR="002E5FA7" w:rsidRPr="00C94A88" w:rsidRDefault="000E57D4" w:rsidP="00C94A88">
      <w:pPr>
        <w:numPr>
          <w:ilvl w:val="0"/>
          <w:numId w:val="12"/>
        </w:numPr>
        <w:spacing w:line="276" w:lineRule="auto"/>
        <w:ind w:left="284" w:hanging="284"/>
        <w:rPr>
          <w:rFonts w:ascii="Arial" w:hAnsi="Arial" w:cs="Arial"/>
          <w:color w:val="000000"/>
        </w:rPr>
      </w:pPr>
      <w:r w:rsidRPr="00C94A88">
        <w:rPr>
          <w:rFonts w:ascii="Arial" w:hAnsi="Arial" w:cs="Arial"/>
          <w:color w:val="000000"/>
        </w:rPr>
        <w:t>W zakresie zaopatrzenia w ciepło</w:t>
      </w:r>
      <w:r w:rsidR="001B1EF9" w:rsidRPr="00C94A88">
        <w:rPr>
          <w:rFonts w:ascii="Arial" w:hAnsi="Arial" w:cs="Arial"/>
          <w:color w:val="000000"/>
        </w:rPr>
        <w:t xml:space="preserve"> ustala się</w:t>
      </w:r>
      <w:r w:rsidR="00D65E92" w:rsidRPr="00C94A88">
        <w:rPr>
          <w:rFonts w:ascii="Arial" w:hAnsi="Arial" w:cs="Arial"/>
          <w:color w:val="000000"/>
        </w:rPr>
        <w:t xml:space="preserve">: </w:t>
      </w:r>
      <w:r w:rsidR="001E2581" w:rsidRPr="00C94A88">
        <w:rPr>
          <w:rFonts w:ascii="Arial" w:hAnsi="Arial" w:cs="Arial"/>
          <w:color w:val="000000"/>
        </w:rPr>
        <w:t xml:space="preserve">z sieci ciepłowniczej lub </w:t>
      </w:r>
      <w:r w:rsidR="00581A77" w:rsidRPr="00C94A88">
        <w:rPr>
          <w:rFonts w:ascii="Arial" w:hAnsi="Arial" w:cs="Arial"/>
          <w:color w:val="000000"/>
        </w:rPr>
        <w:t>indywidualnie</w:t>
      </w:r>
      <w:r w:rsidR="00393EF8" w:rsidRPr="00C94A88">
        <w:rPr>
          <w:rFonts w:ascii="Arial" w:hAnsi="Arial" w:cs="Arial"/>
          <w:color w:val="000000"/>
        </w:rPr>
        <w:t>,</w:t>
      </w:r>
      <w:r w:rsidR="003D0CD5" w:rsidRPr="00C94A88">
        <w:rPr>
          <w:rFonts w:ascii="Arial" w:hAnsi="Arial" w:cs="Arial"/>
          <w:color w:val="000000"/>
        </w:rPr>
        <w:t xml:space="preserve"> </w:t>
      </w:r>
      <w:r w:rsidR="00581A77" w:rsidRPr="00C94A88">
        <w:rPr>
          <w:rFonts w:ascii="Arial" w:hAnsi="Arial" w:cs="Arial"/>
          <w:color w:val="000000"/>
        </w:rPr>
        <w:t>w oparciu o źródła niskoemisyjne</w:t>
      </w:r>
      <w:r w:rsidR="00A67F86" w:rsidRPr="00C94A88">
        <w:rPr>
          <w:rFonts w:ascii="Arial" w:hAnsi="Arial" w:cs="Arial"/>
          <w:color w:val="000000"/>
        </w:rPr>
        <w:t xml:space="preserve"> i </w:t>
      </w:r>
      <w:proofErr w:type="spellStart"/>
      <w:r w:rsidR="00A67F86" w:rsidRPr="00C94A88">
        <w:rPr>
          <w:rFonts w:ascii="Arial" w:hAnsi="Arial" w:cs="Arial"/>
          <w:color w:val="000000"/>
        </w:rPr>
        <w:t>bezemisyjne</w:t>
      </w:r>
      <w:proofErr w:type="spellEnd"/>
      <w:r w:rsidR="006720B8" w:rsidRPr="00C94A88">
        <w:rPr>
          <w:rFonts w:ascii="Arial" w:hAnsi="Arial" w:cs="Arial"/>
          <w:color w:val="000000"/>
        </w:rPr>
        <w:t xml:space="preserve">, </w:t>
      </w:r>
      <w:r w:rsidR="00567D7D" w:rsidRPr="00C94A88">
        <w:rPr>
          <w:rFonts w:ascii="Arial" w:hAnsi="Arial" w:cs="Arial"/>
          <w:color w:val="000000"/>
        </w:rPr>
        <w:t>w tym odnawialne źródła energii na warunkach wynikających z przepisów odrębnych.</w:t>
      </w:r>
    </w:p>
    <w:p w:rsidR="002E5FA7" w:rsidRPr="00C94A88" w:rsidRDefault="000E57D4" w:rsidP="00C94A88">
      <w:pPr>
        <w:numPr>
          <w:ilvl w:val="0"/>
          <w:numId w:val="12"/>
        </w:numPr>
        <w:spacing w:line="276" w:lineRule="auto"/>
        <w:ind w:left="284" w:hanging="284"/>
        <w:rPr>
          <w:rFonts w:ascii="Arial" w:hAnsi="Arial" w:cs="Arial"/>
          <w:color w:val="000000"/>
        </w:rPr>
      </w:pPr>
      <w:r w:rsidRPr="00C94A88">
        <w:rPr>
          <w:rFonts w:ascii="Arial" w:hAnsi="Arial" w:cs="Arial"/>
          <w:color w:val="000000"/>
        </w:rPr>
        <w:t xml:space="preserve">W zakresie zaopatrzenia w gaz </w:t>
      </w:r>
      <w:r w:rsidR="00F80EC1" w:rsidRPr="00C94A88">
        <w:rPr>
          <w:rFonts w:ascii="Arial" w:hAnsi="Arial" w:cs="Arial"/>
          <w:color w:val="000000"/>
        </w:rPr>
        <w:t>ziemny</w:t>
      </w:r>
      <w:r w:rsidR="001B1EF9" w:rsidRPr="00C94A88">
        <w:rPr>
          <w:rFonts w:ascii="Arial" w:hAnsi="Arial" w:cs="Arial"/>
          <w:color w:val="000000"/>
        </w:rPr>
        <w:t xml:space="preserve"> </w:t>
      </w:r>
      <w:r w:rsidR="005C5D7A" w:rsidRPr="00C94A88">
        <w:rPr>
          <w:rFonts w:ascii="Arial" w:hAnsi="Arial" w:cs="Arial"/>
          <w:color w:val="000000"/>
        </w:rPr>
        <w:t xml:space="preserve">oraz budowy urządzeń gazowniczych </w:t>
      </w:r>
      <w:r w:rsidR="001B1EF9" w:rsidRPr="00C94A88">
        <w:rPr>
          <w:rFonts w:ascii="Arial" w:hAnsi="Arial" w:cs="Arial"/>
          <w:color w:val="000000"/>
        </w:rPr>
        <w:t>ustala się</w:t>
      </w:r>
      <w:r w:rsidR="00D65E92" w:rsidRPr="00C94A88">
        <w:rPr>
          <w:rFonts w:ascii="Arial" w:hAnsi="Arial" w:cs="Arial"/>
          <w:color w:val="000000"/>
        </w:rPr>
        <w:t>:</w:t>
      </w:r>
    </w:p>
    <w:p w:rsidR="00EC1CA2" w:rsidRPr="00C94A88" w:rsidRDefault="00EC1CA2" w:rsidP="00C94A88">
      <w:pPr>
        <w:numPr>
          <w:ilvl w:val="0"/>
          <w:numId w:val="29"/>
        </w:numPr>
        <w:spacing w:line="276" w:lineRule="auto"/>
        <w:ind w:left="567" w:hanging="283"/>
        <w:rPr>
          <w:rFonts w:ascii="Arial" w:hAnsi="Arial" w:cs="Arial"/>
          <w:color w:val="000000"/>
        </w:rPr>
      </w:pPr>
      <w:bookmarkStart w:id="23" w:name="_Hlk129159227"/>
      <w:r w:rsidRPr="00C94A88">
        <w:rPr>
          <w:rFonts w:ascii="Arial" w:hAnsi="Arial" w:cs="Arial"/>
          <w:color w:val="000000"/>
        </w:rPr>
        <w:t>z sieci gazowej na warunkach wynikających z przepisów odrębnych;</w:t>
      </w:r>
    </w:p>
    <w:p w:rsidR="00140787" w:rsidRPr="00C94A88" w:rsidRDefault="00140787" w:rsidP="00C94A88">
      <w:pPr>
        <w:numPr>
          <w:ilvl w:val="0"/>
          <w:numId w:val="29"/>
        </w:numPr>
        <w:spacing w:line="276" w:lineRule="auto"/>
        <w:ind w:left="567" w:hanging="283"/>
        <w:rPr>
          <w:rFonts w:ascii="Arial" w:hAnsi="Arial" w:cs="Arial"/>
          <w:color w:val="000000"/>
        </w:rPr>
      </w:pPr>
      <w:r w:rsidRPr="00C94A88">
        <w:rPr>
          <w:rFonts w:ascii="Arial" w:hAnsi="Arial" w:cs="Arial"/>
          <w:color w:val="000000"/>
        </w:rPr>
        <w:t>nakaz należytej ochrony sieci i urządzeń infrastruktury technicznej zgodnie z obowiązującymi normami i przepisami</w:t>
      </w:r>
      <w:r w:rsidR="00725CC7" w:rsidRPr="00C94A88">
        <w:rPr>
          <w:rFonts w:ascii="Arial" w:hAnsi="Arial" w:cs="Arial"/>
          <w:color w:val="000000"/>
        </w:rPr>
        <w:t>.</w:t>
      </w:r>
    </w:p>
    <w:bookmarkEnd w:id="23"/>
    <w:p w:rsidR="00B22C1C" w:rsidRPr="00C94A88" w:rsidRDefault="000E57D4" w:rsidP="00C94A88">
      <w:pPr>
        <w:numPr>
          <w:ilvl w:val="0"/>
          <w:numId w:val="12"/>
        </w:numPr>
        <w:spacing w:line="276" w:lineRule="auto"/>
        <w:ind w:left="284" w:hanging="284"/>
        <w:rPr>
          <w:rFonts w:ascii="Arial" w:hAnsi="Arial" w:cs="Arial"/>
          <w:color w:val="000000"/>
        </w:rPr>
      </w:pPr>
      <w:r w:rsidRPr="00C94A88">
        <w:rPr>
          <w:rFonts w:ascii="Arial" w:hAnsi="Arial" w:cs="Arial"/>
          <w:color w:val="000000"/>
        </w:rPr>
        <w:t>W zakresie telekomunikacji</w:t>
      </w:r>
      <w:r w:rsidR="001B1EF9" w:rsidRPr="00C94A88">
        <w:rPr>
          <w:rFonts w:ascii="Arial" w:hAnsi="Arial" w:cs="Arial"/>
          <w:color w:val="000000"/>
        </w:rPr>
        <w:t xml:space="preserve"> ustala się</w:t>
      </w:r>
      <w:r w:rsidR="00D65E92" w:rsidRPr="00C94A88">
        <w:rPr>
          <w:rFonts w:ascii="Arial" w:hAnsi="Arial" w:cs="Arial"/>
          <w:color w:val="000000"/>
        </w:rPr>
        <w:t>:</w:t>
      </w:r>
      <w:r w:rsidR="00607956" w:rsidRPr="00C94A88">
        <w:rPr>
          <w:rFonts w:ascii="Arial" w:hAnsi="Arial" w:cs="Arial"/>
          <w:color w:val="000000"/>
        </w:rPr>
        <w:t xml:space="preserve"> </w:t>
      </w:r>
      <w:r w:rsidR="00ED0B75" w:rsidRPr="00C94A88">
        <w:rPr>
          <w:rFonts w:ascii="Arial" w:hAnsi="Arial" w:cs="Arial"/>
          <w:color w:val="000000"/>
        </w:rPr>
        <w:t>zgodnie z przepisami odrębnymi</w:t>
      </w:r>
      <w:r w:rsidR="00607956" w:rsidRPr="00C94A88">
        <w:rPr>
          <w:rFonts w:ascii="Arial" w:hAnsi="Arial" w:cs="Arial"/>
          <w:color w:val="000000"/>
        </w:rPr>
        <w:t>.</w:t>
      </w:r>
    </w:p>
    <w:p w:rsidR="006D64AC" w:rsidRPr="00C94A88" w:rsidRDefault="000E57D4" w:rsidP="00C94A88">
      <w:pPr>
        <w:numPr>
          <w:ilvl w:val="0"/>
          <w:numId w:val="12"/>
        </w:numPr>
        <w:spacing w:line="276" w:lineRule="auto"/>
        <w:ind w:left="284" w:hanging="284"/>
        <w:rPr>
          <w:rFonts w:ascii="Arial" w:hAnsi="Arial" w:cs="Arial"/>
          <w:color w:val="000000"/>
        </w:rPr>
      </w:pPr>
      <w:r w:rsidRPr="00C94A88">
        <w:rPr>
          <w:rFonts w:ascii="Arial" w:hAnsi="Arial" w:cs="Arial"/>
          <w:color w:val="000000"/>
        </w:rPr>
        <w:t>W zakresie gospodarki odpadami</w:t>
      </w:r>
      <w:r w:rsidR="001B1EF9" w:rsidRPr="00C94A88">
        <w:rPr>
          <w:rFonts w:ascii="Arial" w:hAnsi="Arial" w:cs="Arial"/>
          <w:color w:val="000000"/>
        </w:rPr>
        <w:t xml:space="preserve"> ustala się</w:t>
      </w:r>
      <w:r w:rsidR="00D65E92" w:rsidRPr="00C94A88">
        <w:rPr>
          <w:rFonts w:ascii="Arial" w:hAnsi="Arial" w:cs="Arial"/>
          <w:color w:val="000000"/>
        </w:rPr>
        <w:t>:</w:t>
      </w:r>
      <w:r w:rsidR="00E909CB" w:rsidRPr="00C94A88">
        <w:rPr>
          <w:rFonts w:ascii="Arial" w:hAnsi="Arial" w:cs="Arial"/>
          <w:color w:val="000000"/>
        </w:rPr>
        <w:t xml:space="preserve"> obowiązek magazynowania odpadów komunalnych oraz ich usuwanie w systemie gospodarowania odpadami stosowanym w gospodarce komunalnej miasta.</w:t>
      </w:r>
    </w:p>
    <w:p w:rsidR="00840D7C" w:rsidRPr="00C94A88" w:rsidRDefault="00840D7C" w:rsidP="00C94A88">
      <w:pPr>
        <w:numPr>
          <w:ilvl w:val="0"/>
          <w:numId w:val="12"/>
        </w:numPr>
        <w:spacing w:line="276" w:lineRule="auto"/>
        <w:ind w:left="284" w:hanging="284"/>
        <w:rPr>
          <w:rFonts w:ascii="Arial" w:hAnsi="Arial" w:cs="Arial"/>
          <w:color w:val="000000"/>
        </w:rPr>
      </w:pPr>
      <w:r w:rsidRPr="00C94A88">
        <w:rPr>
          <w:rFonts w:ascii="Arial" w:hAnsi="Arial" w:cs="Arial"/>
          <w:color w:val="000000"/>
        </w:rPr>
        <w:t>W zakresie komunikacji</w:t>
      </w:r>
      <w:r w:rsidR="003C37B6" w:rsidRPr="00C94A88">
        <w:rPr>
          <w:rFonts w:ascii="Arial" w:hAnsi="Arial" w:cs="Arial"/>
          <w:color w:val="000000"/>
        </w:rPr>
        <w:t xml:space="preserve"> ustala się</w:t>
      </w:r>
      <w:r w:rsidRPr="00C94A88">
        <w:rPr>
          <w:rFonts w:ascii="Arial" w:hAnsi="Arial" w:cs="Arial"/>
          <w:color w:val="000000"/>
        </w:rPr>
        <w:t>:</w:t>
      </w:r>
    </w:p>
    <w:p w:rsidR="00622B7B" w:rsidRPr="00C94A88" w:rsidRDefault="003D0CD5" w:rsidP="00C94A88">
      <w:pPr>
        <w:numPr>
          <w:ilvl w:val="0"/>
          <w:numId w:val="18"/>
        </w:numPr>
        <w:spacing w:line="276" w:lineRule="auto"/>
        <w:ind w:left="567" w:hanging="283"/>
        <w:rPr>
          <w:rFonts w:ascii="Arial" w:hAnsi="Arial" w:cs="Arial"/>
          <w:color w:val="000000"/>
        </w:rPr>
      </w:pPr>
      <w:bookmarkStart w:id="24" w:name="_Hlk213071064"/>
      <w:r w:rsidRPr="00C94A88">
        <w:rPr>
          <w:rFonts w:ascii="Arial" w:hAnsi="Arial" w:cs="Arial"/>
          <w:color w:val="000000"/>
        </w:rPr>
        <w:t>z</w:t>
      </w:r>
      <w:r w:rsidR="001F68CF" w:rsidRPr="00C94A88">
        <w:rPr>
          <w:rFonts w:ascii="Arial" w:hAnsi="Arial" w:cs="Arial"/>
          <w:color w:val="000000"/>
        </w:rPr>
        <w:t>jazd</w:t>
      </w:r>
      <w:r w:rsidRPr="00C94A88">
        <w:rPr>
          <w:rFonts w:ascii="Arial" w:hAnsi="Arial" w:cs="Arial"/>
          <w:color w:val="000000"/>
        </w:rPr>
        <w:t>y i obsług</w:t>
      </w:r>
      <w:r w:rsidR="00CA6015" w:rsidRPr="00C94A88">
        <w:rPr>
          <w:rFonts w:ascii="Arial" w:hAnsi="Arial" w:cs="Arial"/>
          <w:color w:val="000000"/>
        </w:rPr>
        <w:t>a komunikacyjna</w:t>
      </w:r>
      <w:r w:rsidR="001F68CF" w:rsidRPr="00C94A88">
        <w:rPr>
          <w:rFonts w:ascii="Arial" w:hAnsi="Arial" w:cs="Arial"/>
          <w:color w:val="000000"/>
        </w:rPr>
        <w:t xml:space="preserve"> </w:t>
      </w:r>
      <w:r w:rsidR="002606D5" w:rsidRPr="00C94A88">
        <w:rPr>
          <w:rFonts w:ascii="Arial" w:hAnsi="Arial" w:cs="Arial"/>
          <w:color w:val="000000"/>
        </w:rPr>
        <w:t>z</w:t>
      </w:r>
      <w:r w:rsidR="00840D7C" w:rsidRPr="00C94A88">
        <w:rPr>
          <w:rFonts w:ascii="Arial" w:hAnsi="Arial" w:cs="Arial"/>
          <w:color w:val="000000"/>
        </w:rPr>
        <w:t xml:space="preserve"> dr</w:t>
      </w:r>
      <w:r w:rsidR="002606D5" w:rsidRPr="00C94A88">
        <w:rPr>
          <w:rFonts w:ascii="Arial" w:hAnsi="Arial" w:cs="Arial"/>
          <w:color w:val="000000"/>
        </w:rPr>
        <w:t>óg</w:t>
      </w:r>
      <w:r w:rsidR="00840D7C" w:rsidRPr="00C94A88">
        <w:rPr>
          <w:rFonts w:ascii="Arial" w:hAnsi="Arial" w:cs="Arial"/>
          <w:color w:val="000000"/>
        </w:rPr>
        <w:t xml:space="preserve"> </w:t>
      </w:r>
      <w:r w:rsidR="00C57EA9" w:rsidRPr="00C94A88">
        <w:rPr>
          <w:rFonts w:ascii="Arial" w:hAnsi="Arial" w:cs="Arial"/>
          <w:color w:val="000000"/>
        </w:rPr>
        <w:t xml:space="preserve">publicznych </w:t>
      </w:r>
      <w:r w:rsidR="00CA6015" w:rsidRPr="00C94A88">
        <w:rPr>
          <w:rFonts w:ascii="Arial" w:hAnsi="Arial" w:cs="Arial"/>
          <w:color w:val="000000"/>
        </w:rPr>
        <w:t>na warunkach wynikających z przepisów odrębnych</w:t>
      </w:r>
      <w:r w:rsidR="009E500B" w:rsidRPr="00C94A88">
        <w:rPr>
          <w:rFonts w:ascii="Arial" w:hAnsi="Arial" w:cs="Arial"/>
          <w:color w:val="000000"/>
        </w:rPr>
        <w:t>;</w:t>
      </w:r>
    </w:p>
    <w:bookmarkEnd w:id="24"/>
    <w:p w:rsidR="00622B7B" w:rsidRPr="00C94A88" w:rsidRDefault="00622B7B" w:rsidP="00C94A88">
      <w:pPr>
        <w:numPr>
          <w:ilvl w:val="0"/>
          <w:numId w:val="18"/>
        </w:numPr>
        <w:spacing w:line="276" w:lineRule="auto"/>
        <w:ind w:left="567" w:hanging="283"/>
        <w:rPr>
          <w:rFonts w:ascii="Arial" w:hAnsi="Arial" w:cs="Arial"/>
          <w:color w:val="000000"/>
        </w:rPr>
      </w:pPr>
      <w:r w:rsidRPr="00C94A88">
        <w:rPr>
          <w:rFonts w:ascii="Arial" w:hAnsi="Arial" w:cs="Arial"/>
          <w:color w:val="000000"/>
        </w:rPr>
        <w:t>zachowuje się istniejące drogi wewnętrzne niewydzielone w planie liniami rozgraniczającymi tereny oraz dopuszcza się nowe drogi wewnętrzne niewydzielone w planie liniami rozgraniczającymi tereny, o minimalnej szerokości zapewniającej ruch dwukierunkowy, zgodnie z przepisami odrębnymi, w tym w zakresie ochrony przeciwpożarowej;</w:t>
      </w:r>
    </w:p>
    <w:p w:rsidR="00DC3EA0" w:rsidRPr="00C94A88" w:rsidRDefault="00612688" w:rsidP="00C94A88">
      <w:pPr>
        <w:numPr>
          <w:ilvl w:val="0"/>
          <w:numId w:val="18"/>
        </w:numPr>
        <w:tabs>
          <w:tab w:val="left" w:pos="567"/>
        </w:tabs>
        <w:spacing w:line="276" w:lineRule="auto"/>
        <w:ind w:left="567" w:hanging="283"/>
        <w:rPr>
          <w:rFonts w:ascii="Arial" w:hAnsi="Arial" w:cs="Arial"/>
          <w:color w:val="000000"/>
        </w:rPr>
      </w:pPr>
      <w:r w:rsidRPr="00C94A88">
        <w:rPr>
          <w:rFonts w:ascii="Arial" w:hAnsi="Arial" w:cs="Arial"/>
          <w:color w:val="000000"/>
        </w:rPr>
        <w:t>powiązania układu obsługującego</w:t>
      </w:r>
      <w:r w:rsidR="00B03A2D" w:rsidRPr="00C94A88">
        <w:rPr>
          <w:rFonts w:ascii="Arial" w:hAnsi="Arial" w:cs="Arial"/>
          <w:color w:val="000000"/>
        </w:rPr>
        <w:t xml:space="preserve"> </w:t>
      </w:r>
      <w:r w:rsidRPr="00C94A88">
        <w:rPr>
          <w:rFonts w:ascii="Arial" w:hAnsi="Arial" w:cs="Arial"/>
          <w:color w:val="000000"/>
        </w:rPr>
        <w:t xml:space="preserve">poszczególne tereny z podstawowym układem drogowym ruchu zewnętrznego, zapewniają skrzyżowania zwykłe lub odpowiednio skanalizowane z drogami klasy </w:t>
      </w:r>
      <w:r w:rsidR="00B03A2D" w:rsidRPr="00C94A88">
        <w:rPr>
          <w:rFonts w:ascii="Arial" w:hAnsi="Arial" w:cs="Arial"/>
          <w:color w:val="000000"/>
        </w:rPr>
        <w:t>Z, L, D.</w:t>
      </w:r>
    </w:p>
    <w:p w:rsidR="004B7F10" w:rsidRPr="00C94A88" w:rsidRDefault="001D74FB" w:rsidP="00C94A88">
      <w:pPr>
        <w:numPr>
          <w:ilvl w:val="0"/>
          <w:numId w:val="12"/>
        </w:numPr>
        <w:spacing w:line="276" w:lineRule="auto"/>
        <w:ind w:left="284" w:hanging="284"/>
        <w:rPr>
          <w:rFonts w:ascii="Arial" w:hAnsi="Arial" w:cs="Arial"/>
          <w:color w:val="000000"/>
        </w:rPr>
      </w:pPr>
      <w:r w:rsidRPr="00C94A88">
        <w:rPr>
          <w:rFonts w:ascii="Arial" w:hAnsi="Arial" w:cs="Arial"/>
          <w:color w:val="000000"/>
        </w:rPr>
        <w:t xml:space="preserve">Oświetlenie zewnętrzne, parametry dróg publicznych oraz ustalenia z zakresu infrastruktury technicznej </w:t>
      </w:r>
      <w:r w:rsidR="007B090A" w:rsidRPr="00C94A88">
        <w:rPr>
          <w:rFonts w:ascii="Arial" w:hAnsi="Arial" w:cs="Arial"/>
          <w:color w:val="000000"/>
        </w:rPr>
        <w:t xml:space="preserve">winny </w:t>
      </w:r>
      <w:r w:rsidRPr="00C94A88">
        <w:rPr>
          <w:rFonts w:ascii="Arial" w:hAnsi="Arial" w:cs="Arial"/>
          <w:color w:val="000000"/>
        </w:rPr>
        <w:t>spełnia</w:t>
      </w:r>
      <w:r w:rsidR="007B090A" w:rsidRPr="00C94A88">
        <w:rPr>
          <w:rFonts w:ascii="Arial" w:hAnsi="Arial" w:cs="Arial"/>
          <w:color w:val="000000"/>
        </w:rPr>
        <w:t xml:space="preserve">ć </w:t>
      </w:r>
      <w:r w:rsidRPr="00C94A88">
        <w:rPr>
          <w:rFonts w:ascii="Arial" w:hAnsi="Arial" w:cs="Arial"/>
          <w:color w:val="000000"/>
        </w:rPr>
        <w:t>wymogi z zakresu obronności</w:t>
      </w:r>
      <w:r w:rsidR="004B7F10" w:rsidRPr="00C94A88">
        <w:rPr>
          <w:rFonts w:ascii="Arial" w:hAnsi="Arial" w:cs="Arial"/>
          <w:color w:val="000000"/>
        </w:rPr>
        <w:t xml:space="preserve"> i </w:t>
      </w:r>
      <w:r w:rsidR="00B03A2D" w:rsidRPr="00C94A88">
        <w:rPr>
          <w:rFonts w:ascii="Arial" w:hAnsi="Arial" w:cs="Arial"/>
          <w:color w:val="000000"/>
        </w:rPr>
        <w:t xml:space="preserve">bezpieczeństwa państwa, w tym obrony cywilnej, zgodnie z przepisami odrębnymi. </w:t>
      </w:r>
    </w:p>
    <w:p w:rsidR="00CE2C4F" w:rsidRPr="00C94A88" w:rsidRDefault="00CE2C4F" w:rsidP="00C94A88">
      <w:pPr>
        <w:spacing w:line="276" w:lineRule="auto"/>
        <w:rPr>
          <w:rFonts w:ascii="Arial" w:hAnsi="Arial" w:cs="Arial"/>
          <w:color w:val="000000"/>
        </w:rPr>
      </w:pPr>
    </w:p>
    <w:bookmarkEnd w:id="0"/>
    <w:bookmarkEnd w:id="22"/>
    <w:p w:rsidR="008E32C7" w:rsidRPr="00C94A88" w:rsidRDefault="008E32C7" w:rsidP="00C94A88">
      <w:pPr>
        <w:spacing w:line="276" w:lineRule="auto"/>
        <w:outlineLvl w:val="0"/>
        <w:rPr>
          <w:rFonts w:ascii="Arial" w:hAnsi="Arial" w:cs="Arial"/>
          <w:color w:val="000000"/>
        </w:rPr>
      </w:pPr>
      <w:r w:rsidRPr="00C94A88">
        <w:rPr>
          <w:rFonts w:ascii="Arial" w:hAnsi="Arial" w:cs="Arial"/>
          <w:color w:val="000000"/>
        </w:rPr>
        <w:t xml:space="preserve">Rozdział </w:t>
      </w:r>
      <w:r w:rsidR="00D769AB" w:rsidRPr="00C94A88">
        <w:rPr>
          <w:rFonts w:ascii="Arial" w:hAnsi="Arial" w:cs="Arial"/>
          <w:color w:val="000000"/>
        </w:rPr>
        <w:t>3</w:t>
      </w:r>
    </w:p>
    <w:p w:rsidR="00376428" w:rsidRPr="00C94A88" w:rsidRDefault="008E32C7" w:rsidP="00C94A88">
      <w:pPr>
        <w:spacing w:line="276" w:lineRule="auto"/>
        <w:outlineLvl w:val="0"/>
        <w:rPr>
          <w:rFonts w:ascii="Arial" w:hAnsi="Arial" w:cs="Arial"/>
          <w:color w:val="000000"/>
        </w:rPr>
      </w:pPr>
      <w:r w:rsidRPr="00C94A88">
        <w:rPr>
          <w:rFonts w:ascii="Arial" w:hAnsi="Arial" w:cs="Arial"/>
          <w:color w:val="000000"/>
        </w:rPr>
        <w:lastRenderedPageBreak/>
        <w:t>Ustalenia szczegółowe dotyczące przeznaczenia i zasad zagospodarowania</w:t>
      </w:r>
      <w:r w:rsidR="00D124BF" w:rsidRPr="00C94A88">
        <w:rPr>
          <w:rFonts w:ascii="Arial" w:hAnsi="Arial" w:cs="Arial"/>
          <w:color w:val="000000"/>
        </w:rPr>
        <w:t xml:space="preserve"> </w:t>
      </w:r>
      <w:r w:rsidRPr="00C94A88">
        <w:rPr>
          <w:rFonts w:ascii="Arial" w:hAnsi="Arial" w:cs="Arial"/>
          <w:color w:val="000000"/>
        </w:rPr>
        <w:t>terenów</w:t>
      </w:r>
    </w:p>
    <w:p w:rsidR="00EB3DA9" w:rsidRPr="00C94A88" w:rsidRDefault="00EB3DA9" w:rsidP="00C94A88">
      <w:pPr>
        <w:spacing w:line="276" w:lineRule="auto"/>
        <w:outlineLvl w:val="0"/>
        <w:rPr>
          <w:rFonts w:ascii="Arial" w:hAnsi="Arial" w:cs="Arial"/>
          <w:color w:val="000000"/>
        </w:rPr>
      </w:pPr>
    </w:p>
    <w:p w:rsidR="00C7001E" w:rsidRPr="00C94A88" w:rsidRDefault="00C7001E" w:rsidP="00C94A88">
      <w:pPr>
        <w:spacing w:line="276" w:lineRule="auto"/>
        <w:rPr>
          <w:rFonts w:ascii="Arial" w:hAnsi="Arial" w:cs="Arial"/>
          <w:color w:val="000000"/>
        </w:rPr>
      </w:pPr>
      <w:r w:rsidRPr="00C94A88">
        <w:rPr>
          <w:rFonts w:ascii="Arial" w:hAnsi="Arial" w:cs="Arial"/>
          <w:color w:val="000000"/>
        </w:rPr>
        <w:t>§ 1</w:t>
      </w:r>
      <w:r w:rsidR="00AC4397" w:rsidRPr="00C94A88">
        <w:rPr>
          <w:rFonts w:ascii="Arial" w:hAnsi="Arial" w:cs="Arial"/>
          <w:color w:val="000000"/>
        </w:rPr>
        <w:t>3</w:t>
      </w:r>
      <w:r w:rsidR="00B331A7" w:rsidRPr="00C94A88">
        <w:rPr>
          <w:rFonts w:ascii="Arial" w:hAnsi="Arial" w:cs="Arial"/>
          <w:color w:val="000000"/>
        </w:rPr>
        <w:t>.</w:t>
      </w:r>
      <w:r w:rsidRPr="00C94A88">
        <w:rPr>
          <w:rFonts w:ascii="Arial" w:hAnsi="Arial" w:cs="Arial"/>
          <w:color w:val="000000"/>
        </w:rPr>
        <w:t xml:space="preserve"> Teren oznaczon</w:t>
      </w:r>
      <w:r w:rsidR="00C96DBC" w:rsidRPr="00C94A88">
        <w:rPr>
          <w:rFonts w:ascii="Arial" w:hAnsi="Arial" w:cs="Arial"/>
          <w:color w:val="000000"/>
        </w:rPr>
        <w:t>y</w:t>
      </w:r>
      <w:r w:rsidR="000B7A8B" w:rsidRPr="00C94A88">
        <w:rPr>
          <w:rFonts w:ascii="Arial" w:hAnsi="Arial" w:cs="Arial"/>
          <w:color w:val="000000"/>
        </w:rPr>
        <w:t xml:space="preserve"> </w:t>
      </w:r>
      <w:r w:rsidRPr="00C94A88">
        <w:rPr>
          <w:rFonts w:ascii="Arial" w:hAnsi="Arial" w:cs="Arial"/>
          <w:color w:val="000000"/>
        </w:rPr>
        <w:t>symbol</w:t>
      </w:r>
      <w:r w:rsidR="00C96DBC" w:rsidRPr="00C94A88">
        <w:rPr>
          <w:rFonts w:ascii="Arial" w:hAnsi="Arial" w:cs="Arial"/>
          <w:color w:val="000000"/>
        </w:rPr>
        <w:t>em:</w:t>
      </w:r>
      <w:r w:rsidRPr="00C94A88">
        <w:rPr>
          <w:rFonts w:ascii="Arial" w:hAnsi="Arial" w:cs="Arial"/>
          <w:color w:val="000000"/>
        </w:rPr>
        <w:t xml:space="preserve"> </w:t>
      </w:r>
      <w:r w:rsidR="00323312" w:rsidRPr="00C94A88">
        <w:rPr>
          <w:rFonts w:ascii="Arial" w:hAnsi="Arial" w:cs="Arial"/>
          <w:color w:val="000000"/>
        </w:rPr>
        <w:t>1MW-U</w:t>
      </w:r>
    </w:p>
    <w:p w:rsidR="00C7001E" w:rsidRPr="00C94A88" w:rsidRDefault="00C7001E" w:rsidP="00C94A88">
      <w:pPr>
        <w:numPr>
          <w:ilvl w:val="0"/>
          <w:numId w:val="23"/>
        </w:numPr>
        <w:tabs>
          <w:tab w:val="num" w:pos="284"/>
        </w:tabs>
        <w:spacing w:line="276" w:lineRule="auto"/>
        <w:ind w:left="284" w:hanging="284"/>
        <w:outlineLvl w:val="0"/>
        <w:rPr>
          <w:rFonts w:ascii="Arial" w:hAnsi="Arial" w:cs="Arial"/>
          <w:color w:val="000000"/>
        </w:rPr>
      </w:pPr>
      <w:r w:rsidRPr="00C94A88">
        <w:rPr>
          <w:rFonts w:ascii="Arial" w:hAnsi="Arial" w:cs="Arial"/>
          <w:color w:val="000000"/>
        </w:rPr>
        <w:t>Przeznaczenie terenu:</w:t>
      </w:r>
      <w:r w:rsidR="000B2961" w:rsidRPr="00C94A88">
        <w:rPr>
          <w:rFonts w:ascii="Arial" w:hAnsi="Arial" w:cs="Arial"/>
          <w:color w:val="000000"/>
        </w:rPr>
        <w:t xml:space="preserve"> </w:t>
      </w:r>
      <w:r w:rsidR="00AD2525" w:rsidRPr="00C94A88">
        <w:rPr>
          <w:rFonts w:ascii="Arial" w:hAnsi="Arial" w:cs="Arial"/>
          <w:color w:val="000000"/>
        </w:rPr>
        <w:t xml:space="preserve">teren zabudowy mieszkaniowej wielorodzinnej </w:t>
      </w:r>
      <w:r w:rsidR="00C9571C" w:rsidRPr="00C94A88">
        <w:rPr>
          <w:rFonts w:ascii="Arial" w:hAnsi="Arial" w:cs="Arial"/>
          <w:color w:val="000000"/>
        </w:rPr>
        <w:t>lub</w:t>
      </w:r>
      <w:r w:rsidR="00AD2525" w:rsidRPr="00C94A88">
        <w:rPr>
          <w:rFonts w:ascii="Arial" w:hAnsi="Arial" w:cs="Arial"/>
          <w:color w:val="000000"/>
        </w:rPr>
        <w:t xml:space="preserve"> usług</w:t>
      </w:r>
      <w:r w:rsidR="000B2961" w:rsidRPr="00C94A88">
        <w:rPr>
          <w:rFonts w:ascii="Arial" w:hAnsi="Arial" w:cs="Arial"/>
          <w:color w:val="000000"/>
        </w:rPr>
        <w:t>.</w:t>
      </w:r>
    </w:p>
    <w:p w:rsidR="005A6E59" w:rsidRPr="00C94A88" w:rsidRDefault="00D36996" w:rsidP="00C94A88">
      <w:pPr>
        <w:numPr>
          <w:ilvl w:val="0"/>
          <w:numId w:val="23"/>
        </w:numPr>
        <w:tabs>
          <w:tab w:val="num" w:pos="284"/>
        </w:tabs>
        <w:spacing w:line="276" w:lineRule="auto"/>
        <w:ind w:left="284" w:hanging="284"/>
        <w:outlineLvl w:val="0"/>
        <w:rPr>
          <w:rFonts w:ascii="Arial" w:hAnsi="Arial" w:cs="Arial"/>
          <w:color w:val="000000"/>
        </w:rPr>
      </w:pPr>
      <w:r w:rsidRPr="00C94A88">
        <w:rPr>
          <w:rFonts w:ascii="Arial" w:hAnsi="Arial" w:cs="Arial"/>
          <w:color w:val="000000"/>
        </w:rPr>
        <w:t>Przeznaczenie terenu wyklucza</w:t>
      </w:r>
      <w:r w:rsidR="00E76E8F" w:rsidRPr="00C94A88">
        <w:rPr>
          <w:rFonts w:ascii="Arial" w:hAnsi="Arial" w:cs="Arial"/>
          <w:color w:val="000000"/>
        </w:rPr>
        <w:t>ne</w:t>
      </w:r>
      <w:r w:rsidRPr="00C94A88">
        <w:rPr>
          <w:rFonts w:ascii="Arial" w:hAnsi="Arial" w:cs="Arial"/>
          <w:color w:val="000000"/>
        </w:rPr>
        <w:t xml:space="preserve">: teren usług handlu hurtowego </w:t>
      </w:r>
      <w:r w:rsidR="00E85CCE" w:rsidRPr="00C94A88">
        <w:rPr>
          <w:rFonts w:ascii="Arial" w:hAnsi="Arial" w:cs="Arial"/>
          <w:color w:val="000000"/>
        </w:rPr>
        <w:t>lub</w:t>
      </w:r>
      <w:r w:rsidRPr="00C94A88">
        <w:rPr>
          <w:rFonts w:ascii="Arial" w:hAnsi="Arial" w:cs="Arial"/>
          <w:color w:val="000000"/>
        </w:rPr>
        <w:t xml:space="preserve"> </w:t>
      </w:r>
      <w:r w:rsidR="005E4FD7" w:rsidRPr="00C94A88">
        <w:rPr>
          <w:rFonts w:ascii="Arial" w:hAnsi="Arial" w:cs="Arial"/>
          <w:color w:val="000000"/>
        </w:rPr>
        <w:t>usług handlu wielkopowierzchniowego.</w:t>
      </w:r>
    </w:p>
    <w:p w:rsidR="0088125C" w:rsidRPr="00C94A88" w:rsidRDefault="00C7001E" w:rsidP="00C94A88">
      <w:pPr>
        <w:numPr>
          <w:ilvl w:val="0"/>
          <w:numId w:val="23"/>
        </w:numPr>
        <w:tabs>
          <w:tab w:val="num" w:pos="284"/>
        </w:tabs>
        <w:spacing w:line="276" w:lineRule="auto"/>
        <w:ind w:left="284" w:hanging="284"/>
        <w:outlineLvl w:val="0"/>
        <w:rPr>
          <w:rFonts w:ascii="Arial" w:hAnsi="Arial" w:cs="Arial"/>
          <w:color w:val="000000"/>
        </w:rPr>
      </w:pPr>
      <w:r w:rsidRPr="00C94A88">
        <w:rPr>
          <w:rFonts w:ascii="Arial" w:hAnsi="Arial" w:cs="Arial"/>
          <w:color w:val="000000"/>
        </w:rPr>
        <w:t>Zasady ochrony i kształtowania ładu przestrzennego:</w:t>
      </w:r>
      <w:r w:rsidR="00E85959" w:rsidRPr="00C94A88">
        <w:rPr>
          <w:rFonts w:ascii="Arial" w:hAnsi="Arial" w:cs="Arial"/>
          <w:color w:val="000000"/>
        </w:rPr>
        <w:t xml:space="preserve"> </w:t>
      </w:r>
      <w:r w:rsidR="00A01CF2" w:rsidRPr="00C94A88">
        <w:rPr>
          <w:rFonts w:ascii="Arial" w:hAnsi="Arial" w:cs="Arial"/>
          <w:color w:val="000000"/>
        </w:rPr>
        <w:t xml:space="preserve">ustalenia zgodnie z § </w:t>
      </w:r>
      <w:r w:rsidR="007C296D" w:rsidRPr="00C94A88">
        <w:rPr>
          <w:rFonts w:ascii="Arial" w:hAnsi="Arial" w:cs="Arial"/>
          <w:color w:val="000000"/>
        </w:rPr>
        <w:t>5</w:t>
      </w:r>
      <w:r w:rsidR="00A01CF2" w:rsidRPr="00C94A88">
        <w:rPr>
          <w:rFonts w:ascii="Arial" w:hAnsi="Arial" w:cs="Arial"/>
          <w:color w:val="000000"/>
        </w:rPr>
        <w:t xml:space="preserve"> uchwały.</w:t>
      </w:r>
    </w:p>
    <w:p w:rsidR="0088125C" w:rsidRPr="00C94A88" w:rsidRDefault="00FA5BC1" w:rsidP="00C94A88">
      <w:pPr>
        <w:numPr>
          <w:ilvl w:val="0"/>
          <w:numId w:val="23"/>
        </w:numPr>
        <w:tabs>
          <w:tab w:val="num" w:pos="284"/>
        </w:tabs>
        <w:spacing w:line="276" w:lineRule="auto"/>
        <w:ind w:left="284" w:hanging="284"/>
        <w:outlineLvl w:val="0"/>
        <w:rPr>
          <w:rFonts w:ascii="Arial" w:hAnsi="Arial" w:cs="Arial"/>
          <w:color w:val="000000"/>
        </w:rPr>
      </w:pPr>
      <w:r w:rsidRPr="00C94A88">
        <w:rPr>
          <w:rFonts w:ascii="Arial" w:hAnsi="Arial" w:cs="Arial"/>
          <w:color w:val="000000"/>
        </w:rPr>
        <w:t xml:space="preserve">Zasady ochrony środowiska, przyrody i krajobrazu: </w:t>
      </w:r>
      <w:r w:rsidR="001E2299" w:rsidRPr="00C94A88">
        <w:rPr>
          <w:rFonts w:ascii="Arial" w:hAnsi="Arial" w:cs="Arial"/>
          <w:color w:val="000000"/>
        </w:rPr>
        <w:t>ustalenia jak w</w:t>
      </w:r>
      <w:r w:rsidR="001B4716" w:rsidRPr="00C94A88">
        <w:rPr>
          <w:rFonts w:ascii="Arial" w:hAnsi="Arial" w:cs="Arial"/>
          <w:color w:val="000000"/>
        </w:rPr>
        <w:t xml:space="preserve"> § </w:t>
      </w:r>
      <w:r w:rsidR="007C296D" w:rsidRPr="00C94A88">
        <w:rPr>
          <w:rFonts w:ascii="Arial" w:hAnsi="Arial" w:cs="Arial"/>
          <w:color w:val="000000"/>
        </w:rPr>
        <w:t>6</w:t>
      </w:r>
      <w:r w:rsidR="00D941D8" w:rsidRPr="00C94A88">
        <w:rPr>
          <w:rFonts w:ascii="Arial" w:hAnsi="Arial" w:cs="Arial"/>
          <w:color w:val="000000"/>
        </w:rPr>
        <w:t xml:space="preserve"> </w:t>
      </w:r>
      <w:r w:rsidR="001B4716" w:rsidRPr="00C94A88">
        <w:rPr>
          <w:rFonts w:ascii="Arial" w:hAnsi="Arial" w:cs="Arial"/>
          <w:color w:val="000000"/>
        </w:rPr>
        <w:t>uchwały.</w:t>
      </w:r>
    </w:p>
    <w:p w:rsidR="0088125C" w:rsidRPr="00C94A88" w:rsidRDefault="00C7001E" w:rsidP="00C94A88">
      <w:pPr>
        <w:numPr>
          <w:ilvl w:val="0"/>
          <w:numId w:val="23"/>
        </w:numPr>
        <w:tabs>
          <w:tab w:val="num" w:pos="284"/>
        </w:tabs>
        <w:spacing w:line="276" w:lineRule="auto"/>
        <w:ind w:left="284" w:hanging="284"/>
        <w:outlineLvl w:val="0"/>
        <w:rPr>
          <w:rFonts w:ascii="Arial" w:hAnsi="Arial" w:cs="Arial"/>
          <w:color w:val="000000"/>
        </w:rPr>
      </w:pPr>
      <w:r w:rsidRPr="00C94A88">
        <w:rPr>
          <w:rFonts w:ascii="Arial" w:hAnsi="Arial" w:cs="Arial"/>
          <w:color w:val="000000"/>
        </w:rPr>
        <w:t>Zasady kształtowania krajobrazu: nie występuje potrzeba określenia</w:t>
      </w:r>
      <w:r w:rsidR="009D6AF9" w:rsidRPr="00C94A88">
        <w:rPr>
          <w:rFonts w:ascii="Arial" w:hAnsi="Arial" w:cs="Arial"/>
          <w:color w:val="000000"/>
        </w:rPr>
        <w:t>.</w:t>
      </w:r>
    </w:p>
    <w:p w:rsidR="008E76A3" w:rsidRPr="00C94A88" w:rsidRDefault="00C7001E" w:rsidP="00C94A88">
      <w:pPr>
        <w:numPr>
          <w:ilvl w:val="0"/>
          <w:numId w:val="23"/>
        </w:numPr>
        <w:tabs>
          <w:tab w:val="num" w:pos="284"/>
        </w:tabs>
        <w:spacing w:line="276" w:lineRule="auto"/>
        <w:ind w:left="284" w:hanging="284"/>
        <w:outlineLvl w:val="0"/>
        <w:rPr>
          <w:rFonts w:ascii="Arial" w:hAnsi="Arial" w:cs="Arial"/>
          <w:color w:val="000000"/>
        </w:rPr>
      </w:pPr>
      <w:r w:rsidRPr="00C94A88">
        <w:rPr>
          <w:rFonts w:ascii="Arial" w:hAnsi="Arial" w:cs="Arial"/>
          <w:color w:val="000000"/>
        </w:rPr>
        <w:t>Zasady ochrony dziedzictwa kulturowego i zabytków, w tym krajobrazów kulturowych oraz dóbr kultury współczesnej:</w:t>
      </w:r>
      <w:r w:rsidR="00E34C86">
        <w:rPr>
          <w:rFonts w:ascii="Arial" w:hAnsi="Arial" w:cs="Arial"/>
          <w:color w:val="000000"/>
        </w:rPr>
        <w:t xml:space="preserve"> </w:t>
      </w:r>
    </w:p>
    <w:p w:rsidR="00C96DBC" w:rsidRPr="00C94A88" w:rsidRDefault="0088125C" w:rsidP="00C94A88">
      <w:pPr>
        <w:numPr>
          <w:ilvl w:val="1"/>
          <w:numId w:val="21"/>
        </w:numPr>
        <w:tabs>
          <w:tab w:val="clear" w:pos="1495"/>
          <w:tab w:val="num" w:pos="567"/>
        </w:tabs>
        <w:spacing w:line="276" w:lineRule="auto"/>
        <w:ind w:left="567" w:hanging="283"/>
        <w:outlineLvl w:val="0"/>
        <w:rPr>
          <w:rFonts w:ascii="Arial" w:hAnsi="Arial" w:cs="Arial"/>
          <w:color w:val="000000"/>
        </w:rPr>
      </w:pPr>
      <w:r w:rsidRPr="00C94A88">
        <w:rPr>
          <w:rFonts w:ascii="Arial" w:hAnsi="Arial" w:cs="Arial"/>
          <w:color w:val="000000"/>
        </w:rPr>
        <w:t xml:space="preserve">ustala się </w:t>
      </w:r>
      <w:r w:rsidR="005F64FE" w:rsidRPr="00C94A88">
        <w:rPr>
          <w:rFonts w:ascii="Arial" w:hAnsi="Arial" w:cs="Arial"/>
          <w:color w:val="000000"/>
        </w:rPr>
        <w:t xml:space="preserve">zabytek </w:t>
      </w:r>
      <w:r w:rsidRPr="00C94A88">
        <w:rPr>
          <w:rFonts w:ascii="Arial" w:hAnsi="Arial" w:cs="Arial"/>
          <w:color w:val="000000"/>
        </w:rPr>
        <w:t>nieruchom</w:t>
      </w:r>
      <w:r w:rsidR="005F64FE" w:rsidRPr="00C94A88">
        <w:rPr>
          <w:rFonts w:ascii="Arial" w:hAnsi="Arial" w:cs="Arial"/>
          <w:color w:val="000000"/>
        </w:rPr>
        <w:t>y</w:t>
      </w:r>
      <w:r w:rsidRPr="00C94A88">
        <w:rPr>
          <w:rFonts w:ascii="Arial" w:hAnsi="Arial" w:cs="Arial"/>
          <w:color w:val="000000"/>
        </w:rPr>
        <w:t xml:space="preserve"> podlegając</w:t>
      </w:r>
      <w:r w:rsidR="00234460" w:rsidRPr="00C94A88">
        <w:rPr>
          <w:rFonts w:ascii="Arial" w:hAnsi="Arial" w:cs="Arial"/>
          <w:color w:val="000000"/>
        </w:rPr>
        <w:t>y</w:t>
      </w:r>
      <w:r w:rsidRPr="00C94A88">
        <w:rPr>
          <w:rFonts w:ascii="Arial" w:hAnsi="Arial" w:cs="Arial"/>
          <w:color w:val="000000"/>
        </w:rPr>
        <w:t xml:space="preserve"> ochronie na podstawie ustaleń miejscowego planu, wpisan</w:t>
      </w:r>
      <w:r w:rsidR="00234460" w:rsidRPr="00C94A88">
        <w:rPr>
          <w:rFonts w:ascii="Arial" w:hAnsi="Arial" w:cs="Arial"/>
          <w:color w:val="000000"/>
        </w:rPr>
        <w:t>y</w:t>
      </w:r>
      <w:r w:rsidRPr="00C94A88">
        <w:rPr>
          <w:rFonts w:ascii="Arial" w:hAnsi="Arial" w:cs="Arial"/>
          <w:color w:val="000000"/>
        </w:rPr>
        <w:t xml:space="preserve"> do GEZ/WEZ i oznaczon</w:t>
      </w:r>
      <w:r w:rsidR="00234460" w:rsidRPr="00C94A88">
        <w:rPr>
          <w:rFonts w:ascii="Arial" w:hAnsi="Arial" w:cs="Arial"/>
          <w:color w:val="000000"/>
        </w:rPr>
        <w:t>y</w:t>
      </w:r>
      <w:r w:rsidRPr="00C94A88">
        <w:rPr>
          <w:rFonts w:ascii="Arial" w:hAnsi="Arial" w:cs="Arial"/>
          <w:color w:val="000000"/>
        </w:rPr>
        <w:t xml:space="preserve"> na rysunku planu </w:t>
      </w:r>
      <w:proofErr w:type="spellStart"/>
      <w:r w:rsidRPr="00C94A88">
        <w:rPr>
          <w:rFonts w:ascii="Arial" w:hAnsi="Arial" w:cs="Arial"/>
          <w:color w:val="000000"/>
        </w:rPr>
        <w:t>szrafurą</w:t>
      </w:r>
      <w:proofErr w:type="spellEnd"/>
      <w:r w:rsidRPr="00C94A88">
        <w:rPr>
          <w:rFonts w:ascii="Arial" w:hAnsi="Arial" w:cs="Arial"/>
          <w:color w:val="000000"/>
        </w:rPr>
        <w:t>:</w:t>
      </w:r>
      <w:r w:rsidR="004321C5" w:rsidRPr="00C94A88">
        <w:rPr>
          <w:rFonts w:ascii="Arial" w:hAnsi="Arial" w:cs="Arial"/>
          <w:color w:val="000000"/>
        </w:rPr>
        <w:t xml:space="preserve"> </w:t>
      </w:r>
      <w:r w:rsidR="00C96DBC" w:rsidRPr="00C94A88">
        <w:rPr>
          <w:rFonts w:ascii="Arial" w:hAnsi="Arial" w:cs="Arial"/>
          <w:color w:val="000000"/>
        </w:rPr>
        <w:t>dom – ul. Bulwary im. Marszałka J. Piłsudskiego 27;</w:t>
      </w:r>
    </w:p>
    <w:p w:rsidR="00AD151C" w:rsidRPr="00C94A88" w:rsidRDefault="0088125C" w:rsidP="00C94A88">
      <w:pPr>
        <w:numPr>
          <w:ilvl w:val="1"/>
          <w:numId w:val="21"/>
        </w:numPr>
        <w:tabs>
          <w:tab w:val="clear" w:pos="1495"/>
          <w:tab w:val="num" w:pos="567"/>
        </w:tabs>
        <w:spacing w:line="276" w:lineRule="auto"/>
        <w:ind w:left="567" w:hanging="283"/>
        <w:outlineLvl w:val="0"/>
        <w:rPr>
          <w:rFonts w:ascii="Arial" w:hAnsi="Arial" w:cs="Arial"/>
          <w:color w:val="000000"/>
        </w:rPr>
      </w:pPr>
      <w:r w:rsidRPr="00C94A88">
        <w:rPr>
          <w:rFonts w:ascii="Arial" w:hAnsi="Arial" w:cs="Arial"/>
          <w:color w:val="000000"/>
        </w:rPr>
        <w:t>w stosunku do obiekt</w:t>
      </w:r>
      <w:r w:rsidR="004321C5" w:rsidRPr="00C94A88">
        <w:rPr>
          <w:rFonts w:ascii="Arial" w:hAnsi="Arial" w:cs="Arial"/>
          <w:color w:val="000000"/>
        </w:rPr>
        <w:t>u</w:t>
      </w:r>
      <w:r w:rsidRPr="00C94A88">
        <w:rPr>
          <w:rFonts w:ascii="Arial" w:hAnsi="Arial" w:cs="Arial"/>
          <w:color w:val="000000"/>
        </w:rPr>
        <w:t>, o którym mowa w pkt 1 obowiązują ustalenia jak w § 7 ust. 3 uchwały</w:t>
      </w:r>
      <w:r w:rsidR="00AD151C" w:rsidRPr="00C94A88">
        <w:rPr>
          <w:rFonts w:ascii="Arial" w:hAnsi="Arial" w:cs="Arial"/>
          <w:color w:val="000000"/>
        </w:rPr>
        <w:t>;</w:t>
      </w:r>
    </w:p>
    <w:p w:rsidR="00AD151C" w:rsidRPr="00C94A88" w:rsidRDefault="00AD151C" w:rsidP="00C94A88">
      <w:pPr>
        <w:numPr>
          <w:ilvl w:val="1"/>
          <w:numId w:val="21"/>
        </w:numPr>
        <w:tabs>
          <w:tab w:val="clear" w:pos="1495"/>
          <w:tab w:val="num" w:pos="567"/>
        </w:tabs>
        <w:spacing w:line="276" w:lineRule="auto"/>
        <w:ind w:left="567" w:hanging="283"/>
        <w:outlineLvl w:val="0"/>
        <w:rPr>
          <w:rFonts w:ascii="Arial" w:hAnsi="Arial" w:cs="Arial"/>
          <w:color w:val="000000"/>
        </w:rPr>
      </w:pPr>
      <w:r w:rsidRPr="00C94A88">
        <w:rPr>
          <w:rFonts w:ascii="Arial" w:hAnsi="Arial" w:cs="Arial"/>
        </w:rPr>
        <w:t>teren położony jest w niżej określonych strefach, dla których obowiązują ustalenia jak w § 7 uchwały:</w:t>
      </w:r>
    </w:p>
    <w:p w:rsidR="00AD151C" w:rsidRPr="00C94A88" w:rsidRDefault="00AD151C" w:rsidP="00C94A88">
      <w:pPr>
        <w:numPr>
          <w:ilvl w:val="0"/>
          <w:numId w:val="57"/>
        </w:numPr>
        <w:tabs>
          <w:tab w:val="left" w:pos="851"/>
        </w:tabs>
        <w:spacing w:line="276" w:lineRule="auto"/>
        <w:ind w:left="851" w:hanging="284"/>
        <w:rPr>
          <w:rFonts w:ascii="Arial" w:hAnsi="Arial" w:cs="Arial"/>
        </w:rPr>
      </w:pPr>
      <w:r w:rsidRPr="00C94A88">
        <w:rPr>
          <w:rFonts w:ascii="Arial" w:hAnsi="Arial" w:cs="Arial"/>
        </w:rPr>
        <w:t>w granicy strefy ścisłej ochrony konserwatorskiej Dzielnicy Starego Miasta Włocławek podlegającej ochronie na podstawie przepisów odrębnych;</w:t>
      </w:r>
    </w:p>
    <w:p w:rsidR="00AD151C" w:rsidRPr="00C94A88" w:rsidRDefault="00AD151C" w:rsidP="00C94A88">
      <w:pPr>
        <w:numPr>
          <w:ilvl w:val="0"/>
          <w:numId w:val="57"/>
        </w:numPr>
        <w:tabs>
          <w:tab w:val="left" w:pos="851"/>
        </w:tabs>
        <w:spacing w:line="276" w:lineRule="auto"/>
        <w:ind w:left="851" w:hanging="284"/>
        <w:outlineLvl w:val="0"/>
        <w:rPr>
          <w:rFonts w:ascii="Arial" w:hAnsi="Arial" w:cs="Arial"/>
        </w:rPr>
      </w:pPr>
      <w:r w:rsidRPr="00C94A88">
        <w:rPr>
          <w:rFonts w:ascii="Arial" w:hAnsi="Arial" w:cs="Arial"/>
        </w:rPr>
        <w:t>w granicy strefy ochrony archeologicznej podlegającej ochronie na podstawie ustaleń miejscowego planu</w:t>
      </w:r>
      <w:r w:rsidR="00911FEE" w:rsidRPr="00C94A88">
        <w:rPr>
          <w:rFonts w:ascii="Arial" w:hAnsi="Arial" w:cs="Arial"/>
        </w:rPr>
        <w:t>;</w:t>
      </w:r>
    </w:p>
    <w:p w:rsidR="00AD151C" w:rsidRPr="00C94A88" w:rsidRDefault="00AD151C" w:rsidP="00C94A88">
      <w:pPr>
        <w:numPr>
          <w:ilvl w:val="0"/>
          <w:numId w:val="158"/>
        </w:numPr>
        <w:tabs>
          <w:tab w:val="clear" w:pos="1495"/>
          <w:tab w:val="num" w:pos="567"/>
        </w:tabs>
        <w:spacing w:line="276" w:lineRule="auto"/>
        <w:ind w:left="567" w:hanging="283"/>
        <w:outlineLvl w:val="0"/>
        <w:rPr>
          <w:rFonts w:ascii="Arial" w:hAnsi="Arial" w:cs="Arial"/>
        </w:rPr>
      </w:pPr>
      <w:r w:rsidRPr="00C94A88">
        <w:rPr>
          <w:rFonts w:ascii="Arial" w:hAnsi="Arial" w:cs="Arial"/>
        </w:rPr>
        <w:t>na terenie znajduje się stanowisko archeologiczne AZP 47-48/2/31 podlegające ochronie na podstawie ustaleń miejscowego planu.</w:t>
      </w:r>
    </w:p>
    <w:p w:rsidR="0088125C" w:rsidRPr="00C94A88" w:rsidRDefault="00C7001E" w:rsidP="00C94A88">
      <w:pPr>
        <w:numPr>
          <w:ilvl w:val="0"/>
          <w:numId w:val="23"/>
        </w:numPr>
        <w:tabs>
          <w:tab w:val="num" w:pos="284"/>
        </w:tabs>
        <w:spacing w:line="276" w:lineRule="auto"/>
        <w:ind w:left="284" w:hanging="284"/>
        <w:outlineLvl w:val="0"/>
        <w:rPr>
          <w:rFonts w:ascii="Arial" w:hAnsi="Arial" w:cs="Arial"/>
          <w:color w:val="000000"/>
        </w:rPr>
      </w:pPr>
      <w:r w:rsidRPr="00C94A88">
        <w:rPr>
          <w:rFonts w:ascii="Arial" w:hAnsi="Arial" w:cs="Arial"/>
          <w:color w:val="000000"/>
        </w:rPr>
        <w:t xml:space="preserve">Wymagania wynikające z potrzeby kształtowania przestrzeni publicznej: </w:t>
      </w:r>
      <w:r w:rsidR="00F1460E" w:rsidRPr="00C94A88">
        <w:rPr>
          <w:rFonts w:ascii="Arial" w:hAnsi="Arial" w:cs="Arial"/>
          <w:color w:val="000000"/>
        </w:rPr>
        <w:t>nie występuje potrzeba określenia.</w:t>
      </w:r>
    </w:p>
    <w:p w:rsidR="00C96DBC" w:rsidRPr="00C94A88" w:rsidRDefault="00C96DBC" w:rsidP="00C94A88">
      <w:pPr>
        <w:numPr>
          <w:ilvl w:val="0"/>
          <w:numId w:val="23"/>
        </w:numPr>
        <w:tabs>
          <w:tab w:val="num" w:pos="284"/>
        </w:tabs>
        <w:spacing w:line="276" w:lineRule="auto"/>
        <w:ind w:left="284" w:hanging="284"/>
        <w:outlineLvl w:val="0"/>
        <w:rPr>
          <w:rFonts w:ascii="Arial" w:hAnsi="Arial" w:cs="Arial"/>
          <w:color w:val="000000"/>
        </w:rPr>
      </w:pPr>
      <w:r w:rsidRPr="00C94A88">
        <w:rPr>
          <w:rFonts w:ascii="Arial" w:hAnsi="Arial" w:cs="Arial"/>
          <w:color w:val="000000"/>
        </w:rPr>
        <w:t>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na parkowanie pojazdów zaopatrzonych w kartę parkingową, oraz linie zabudowy i gabaryty obiektów:</w:t>
      </w:r>
    </w:p>
    <w:p w:rsidR="006E72DD" w:rsidRPr="00C94A88" w:rsidRDefault="006E72DD" w:rsidP="00C94A88">
      <w:pPr>
        <w:numPr>
          <w:ilvl w:val="0"/>
          <w:numId w:val="30"/>
        </w:numPr>
        <w:tabs>
          <w:tab w:val="clear" w:pos="720"/>
          <w:tab w:val="num" w:pos="567"/>
        </w:tabs>
        <w:spacing w:line="276" w:lineRule="auto"/>
        <w:ind w:left="567" w:hanging="283"/>
        <w:outlineLvl w:val="0"/>
        <w:rPr>
          <w:rFonts w:ascii="Arial" w:hAnsi="Arial" w:cs="Arial"/>
          <w:color w:val="000000"/>
        </w:rPr>
      </w:pPr>
      <w:r w:rsidRPr="00C94A88">
        <w:rPr>
          <w:rFonts w:ascii="Arial" w:hAnsi="Arial" w:cs="Arial"/>
          <w:color w:val="000000"/>
        </w:rPr>
        <w:t>nadziemna intensywność zabudowy:</w:t>
      </w:r>
    </w:p>
    <w:p w:rsidR="006E72DD" w:rsidRPr="00C94A88" w:rsidRDefault="006E72DD" w:rsidP="00C94A88">
      <w:pPr>
        <w:numPr>
          <w:ilvl w:val="1"/>
          <w:numId w:val="30"/>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 xml:space="preserve">maksymalna nadziemna intensywność zabudowy: 3,0; </w:t>
      </w:r>
    </w:p>
    <w:p w:rsidR="006E72DD" w:rsidRPr="00C94A88" w:rsidRDefault="006E72DD" w:rsidP="00C94A88">
      <w:pPr>
        <w:numPr>
          <w:ilvl w:val="1"/>
          <w:numId w:val="30"/>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minimalna nadziemna intensywność zabudowy: nie występuje potrzeba określenia;</w:t>
      </w:r>
    </w:p>
    <w:p w:rsidR="00896F8E" w:rsidRPr="00C94A88" w:rsidRDefault="008D367B" w:rsidP="00C94A88">
      <w:pPr>
        <w:numPr>
          <w:ilvl w:val="0"/>
          <w:numId w:val="30"/>
        </w:numPr>
        <w:tabs>
          <w:tab w:val="clear" w:pos="720"/>
          <w:tab w:val="num" w:pos="567"/>
          <w:tab w:val="num" w:pos="644"/>
        </w:tabs>
        <w:spacing w:line="276" w:lineRule="auto"/>
        <w:ind w:left="567" w:hanging="283"/>
        <w:rPr>
          <w:rFonts w:ascii="Arial" w:hAnsi="Arial" w:cs="Arial"/>
          <w:color w:val="000000"/>
        </w:rPr>
      </w:pPr>
      <w:r w:rsidRPr="00C94A88">
        <w:rPr>
          <w:rFonts w:ascii="Arial" w:hAnsi="Arial" w:cs="Arial"/>
          <w:color w:val="000000"/>
        </w:rPr>
        <w:t xml:space="preserve">minimalny udział procentowy powierzchni biologicznie czynnej: </w:t>
      </w:r>
      <w:r w:rsidR="00833C1F" w:rsidRPr="00C94A88">
        <w:rPr>
          <w:rFonts w:ascii="Arial" w:hAnsi="Arial" w:cs="Arial"/>
          <w:color w:val="000000"/>
        </w:rPr>
        <w:t>10</w:t>
      </w:r>
      <w:r w:rsidRPr="00C94A88">
        <w:rPr>
          <w:rFonts w:ascii="Arial" w:hAnsi="Arial" w:cs="Arial"/>
          <w:color w:val="000000"/>
        </w:rPr>
        <w:t>%;</w:t>
      </w:r>
    </w:p>
    <w:p w:rsidR="00121867" w:rsidRPr="00C94A88" w:rsidRDefault="00833C1F" w:rsidP="00C94A88">
      <w:pPr>
        <w:numPr>
          <w:ilvl w:val="0"/>
          <w:numId w:val="30"/>
        </w:numPr>
        <w:tabs>
          <w:tab w:val="clear" w:pos="720"/>
          <w:tab w:val="num" w:pos="567"/>
          <w:tab w:val="num" w:pos="644"/>
        </w:tabs>
        <w:spacing w:line="276" w:lineRule="auto"/>
        <w:ind w:left="567" w:hanging="283"/>
        <w:rPr>
          <w:rFonts w:ascii="Arial" w:hAnsi="Arial" w:cs="Arial"/>
          <w:color w:val="000000"/>
        </w:rPr>
      </w:pPr>
      <w:r w:rsidRPr="00C94A88">
        <w:rPr>
          <w:rFonts w:ascii="Arial" w:hAnsi="Arial" w:cs="Arial"/>
        </w:rPr>
        <w:t xml:space="preserve">maksymalny udział powierzchni zabudowy: </w:t>
      </w:r>
      <w:r w:rsidRPr="00C94A88">
        <w:rPr>
          <w:rFonts w:ascii="Arial" w:hAnsi="Arial" w:cs="Arial"/>
          <w:color w:val="000000"/>
        </w:rPr>
        <w:t>85%;</w:t>
      </w:r>
    </w:p>
    <w:p w:rsidR="007D442D" w:rsidRPr="00C94A88" w:rsidRDefault="007D442D" w:rsidP="00C94A88">
      <w:pPr>
        <w:numPr>
          <w:ilvl w:val="0"/>
          <w:numId w:val="30"/>
        </w:numPr>
        <w:tabs>
          <w:tab w:val="clear" w:pos="720"/>
          <w:tab w:val="num" w:pos="567"/>
          <w:tab w:val="num" w:pos="644"/>
        </w:tabs>
        <w:spacing w:line="276" w:lineRule="auto"/>
        <w:ind w:left="567" w:hanging="283"/>
        <w:rPr>
          <w:rFonts w:ascii="Arial" w:hAnsi="Arial" w:cs="Arial"/>
          <w:color w:val="000000"/>
        </w:rPr>
      </w:pPr>
      <w:r w:rsidRPr="00C94A88">
        <w:rPr>
          <w:rFonts w:ascii="Arial" w:hAnsi="Arial" w:cs="Arial"/>
          <w:color w:val="000000"/>
        </w:rPr>
        <w:t xml:space="preserve">maksymalna wysokość zabudowy: </w:t>
      </w:r>
      <w:r w:rsidR="00470A8F" w:rsidRPr="00C94A88">
        <w:rPr>
          <w:rFonts w:ascii="Arial" w:hAnsi="Arial" w:cs="Arial"/>
          <w:color w:val="000000"/>
        </w:rPr>
        <w:t>15,0 m</w:t>
      </w:r>
      <w:r w:rsidR="00D87E24" w:rsidRPr="00C94A88">
        <w:rPr>
          <w:rFonts w:ascii="Arial" w:hAnsi="Arial" w:cs="Arial"/>
          <w:color w:val="000000"/>
        </w:rPr>
        <w:t>;</w:t>
      </w:r>
    </w:p>
    <w:p w:rsidR="00121867" w:rsidRPr="00C94A88" w:rsidRDefault="008D367B" w:rsidP="00C94A88">
      <w:pPr>
        <w:numPr>
          <w:ilvl w:val="0"/>
          <w:numId w:val="30"/>
        </w:numPr>
        <w:tabs>
          <w:tab w:val="clear" w:pos="720"/>
          <w:tab w:val="num" w:pos="567"/>
          <w:tab w:val="num" w:pos="644"/>
        </w:tabs>
        <w:spacing w:line="276" w:lineRule="auto"/>
        <w:ind w:left="567" w:hanging="283"/>
        <w:rPr>
          <w:rFonts w:ascii="Arial" w:hAnsi="Arial" w:cs="Arial"/>
          <w:color w:val="000000"/>
        </w:rPr>
      </w:pPr>
      <w:r w:rsidRPr="00C94A88">
        <w:rPr>
          <w:rFonts w:ascii="Arial" w:hAnsi="Arial" w:cs="Arial"/>
          <w:color w:val="000000"/>
        </w:rPr>
        <w:t xml:space="preserve">minimalna liczba miejsc do parkowania, w tym miejsc przeznaczonych na parkowanie pojazdów zaopatrzonych w kartę parkingową i sposób ich realizacji: ustalenia jak w § 9 ust. </w:t>
      </w:r>
      <w:r w:rsidR="00987372" w:rsidRPr="00C94A88">
        <w:rPr>
          <w:rFonts w:ascii="Arial" w:hAnsi="Arial" w:cs="Arial"/>
          <w:color w:val="000000"/>
        </w:rPr>
        <w:t xml:space="preserve">4 </w:t>
      </w:r>
      <w:r w:rsidRPr="00C94A88">
        <w:rPr>
          <w:rFonts w:ascii="Arial" w:hAnsi="Arial" w:cs="Arial"/>
          <w:color w:val="000000"/>
        </w:rPr>
        <w:t>uchwały;</w:t>
      </w:r>
    </w:p>
    <w:p w:rsidR="00EB3DA9" w:rsidRPr="00C94A88" w:rsidRDefault="008D367B" w:rsidP="00C94A88">
      <w:pPr>
        <w:numPr>
          <w:ilvl w:val="0"/>
          <w:numId w:val="30"/>
        </w:numPr>
        <w:tabs>
          <w:tab w:val="clear" w:pos="720"/>
          <w:tab w:val="num" w:pos="567"/>
          <w:tab w:val="num" w:pos="644"/>
        </w:tabs>
        <w:spacing w:line="276" w:lineRule="auto"/>
        <w:ind w:left="567" w:hanging="283"/>
        <w:rPr>
          <w:rFonts w:ascii="Arial" w:hAnsi="Arial" w:cs="Arial"/>
          <w:color w:val="000000"/>
        </w:rPr>
      </w:pPr>
      <w:r w:rsidRPr="00C94A88">
        <w:rPr>
          <w:rFonts w:ascii="Arial" w:hAnsi="Arial" w:cs="Arial"/>
          <w:color w:val="000000"/>
        </w:rPr>
        <w:t>linie zabudowy oraz sposób usytuowania obiektów budowlanych w stosunku do granic przyległych nieruchomości:</w:t>
      </w:r>
    </w:p>
    <w:p w:rsidR="00EB3DA9" w:rsidRPr="00C94A88" w:rsidRDefault="00EB3DA9" w:rsidP="00C94A88">
      <w:pPr>
        <w:numPr>
          <w:ilvl w:val="0"/>
          <w:numId w:val="31"/>
        </w:numPr>
        <w:tabs>
          <w:tab w:val="clear" w:pos="720"/>
          <w:tab w:val="num" w:pos="851"/>
        </w:tabs>
        <w:spacing w:line="276" w:lineRule="auto"/>
        <w:ind w:left="851" w:hanging="284"/>
        <w:outlineLvl w:val="0"/>
        <w:rPr>
          <w:rFonts w:ascii="Arial" w:hAnsi="Arial" w:cs="Arial"/>
          <w:color w:val="000000"/>
        </w:rPr>
      </w:pPr>
      <w:r w:rsidRPr="00C94A88">
        <w:rPr>
          <w:rFonts w:ascii="Arial" w:hAnsi="Arial" w:cs="Arial"/>
          <w:color w:val="000000"/>
        </w:rPr>
        <w:lastRenderedPageBreak/>
        <w:t xml:space="preserve">zgodnie z wyznaczonymi na rysunku planu nieprzekraczalnymi liniami zabudowy </w:t>
      </w:r>
      <w:r w:rsidRPr="00C94A88">
        <w:rPr>
          <w:rFonts w:ascii="Arial" w:hAnsi="Arial" w:cs="Arial"/>
        </w:rPr>
        <w:t>oraz obowiązującymi liniami zabudowy;</w:t>
      </w:r>
    </w:p>
    <w:p w:rsidR="00EB3DA9" w:rsidRPr="00C94A88" w:rsidRDefault="00EB3DA9" w:rsidP="00C94A88">
      <w:pPr>
        <w:numPr>
          <w:ilvl w:val="0"/>
          <w:numId w:val="31"/>
        </w:numPr>
        <w:spacing w:line="276" w:lineRule="auto"/>
        <w:ind w:left="851" w:hanging="284"/>
        <w:outlineLvl w:val="0"/>
        <w:rPr>
          <w:rFonts w:ascii="Arial" w:hAnsi="Arial" w:cs="Arial"/>
          <w:color w:val="000000"/>
        </w:rPr>
      </w:pPr>
      <w:r w:rsidRPr="00C94A88">
        <w:rPr>
          <w:rFonts w:ascii="Arial" w:hAnsi="Arial" w:cs="Arial"/>
          <w:color w:val="000000"/>
        </w:rPr>
        <w:t>ustala się możliwość sytuowania budynków na granicy działki oraz w odległości 1,5 m od granicy działki z uwzględnieniem warunków technicznych określonych przepisami odrębnymi, z wyjątkiem granic, gdzie odległość regulowana jest linią zabudowy;</w:t>
      </w:r>
    </w:p>
    <w:p w:rsidR="00EB3DA9" w:rsidRPr="00C94A88" w:rsidRDefault="008D367B" w:rsidP="00C94A88">
      <w:pPr>
        <w:numPr>
          <w:ilvl w:val="0"/>
          <w:numId w:val="30"/>
        </w:numPr>
        <w:tabs>
          <w:tab w:val="clear" w:pos="720"/>
          <w:tab w:val="num" w:pos="567"/>
          <w:tab w:val="num" w:pos="644"/>
        </w:tabs>
        <w:spacing w:line="276" w:lineRule="auto"/>
        <w:ind w:left="567" w:hanging="283"/>
        <w:rPr>
          <w:rStyle w:val="markedcontent"/>
          <w:rFonts w:ascii="Arial" w:hAnsi="Arial" w:cs="Arial"/>
          <w:color w:val="000000"/>
        </w:rPr>
      </w:pPr>
      <w:r w:rsidRPr="00C94A88">
        <w:rPr>
          <w:rFonts w:ascii="Arial" w:hAnsi="Arial" w:cs="Arial"/>
          <w:color w:val="000000"/>
        </w:rPr>
        <w:t xml:space="preserve">geometria dachów: </w:t>
      </w:r>
      <w:r w:rsidR="00EB3DA9" w:rsidRPr="00C94A88">
        <w:rPr>
          <w:rFonts w:ascii="Arial" w:hAnsi="Arial" w:cs="Arial"/>
        </w:rPr>
        <w:t>płaskie o spadku do 10º oraz wielospadowe i dwuspadowe o spadku od 10º do 40º;</w:t>
      </w:r>
    </w:p>
    <w:p w:rsidR="00EB3DA9" w:rsidRPr="00C94A88" w:rsidRDefault="008D367B" w:rsidP="00C94A88">
      <w:pPr>
        <w:numPr>
          <w:ilvl w:val="0"/>
          <w:numId w:val="30"/>
        </w:numPr>
        <w:tabs>
          <w:tab w:val="clear" w:pos="720"/>
          <w:tab w:val="num" w:pos="567"/>
          <w:tab w:val="num" w:pos="644"/>
        </w:tabs>
        <w:spacing w:line="276" w:lineRule="auto"/>
        <w:ind w:left="567" w:hanging="283"/>
        <w:rPr>
          <w:rFonts w:ascii="Arial" w:hAnsi="Arial" w:cs="Arial"/>
          <w:color w:val="000000"/>
        </w:rPr>
      </w:pPr>
      <w:r w:rsidRPr="00C94A88">
        <w:rPr>
          <w:rFonts w:ascii="Arial" w:hAnsi="Arial" w:cs="Arial"/>
          <w:color w:val="000000"/>
        </w:rPr>
        <w:t>wysokość zabudowy ustalona w ust. 8 pkt 4 oraz geometria dachów ustalona w ust. 8 pkt 7 nie dotyczą zabytku nieruchomego wymienionego w ust. 6</w:t>
      </w:r>
      <w:r w:rsidR="00EB3DA9" w:rsidRPr="00C94A88">
        <w:rPr>
          <w:rFonts w:ascii="Arial" w:hAnsi="Arial" w:cs="Arial"/>
          <w:color w:val="000000"/>
        </w:rPr>
        <w:t>.</w:t>
      </w:r>
    </w:p>
    <w:p w:rsidR="00B568AD" w:rsidRPr="00C94A88" w:rsidRDefault="00B568AD" w:rsidP="00C94A88">
      <w:pPr>
        <w:numPr>
          <w:ilvl w:val="0"/>
          <w:numId w:val="23"/>
        </w:numPr>
        <w:tabs>
          <w:tab w:val="num" w:pos="284"/>
        </w:tabs>
        <w:spacing w:line="276" w:lineRule="auto"/>
        <w:ind w:left="284" w:hanging="284"/>
        <w:outlineLvl w:val="0"/>
        <w:rPr>
          <w:rFonts w:ascii="Arial" w:hAnsi="Arial" w:cs="Arial"/>
          <w:color w:val="000000"/>
        </w:rPr>
      </w:pPr>
      <w:r w:rsidRPr="00C94A88">
        <w:rPr>
          <w:rFonts w:ascii="Arial" w:hAnsi="Arial" w:cs="Arial"/>
          <w:color w:val="000000"/>
        </w:rPr>
        <w:t>Granice i sposoby zagospodarowania terenów lub obiektów podlegających ochronie, na podstawie odrębnych przepisów, terenów górniczych, a także obszarów szczególnego zagrożenia powodzią, obszarów osuwania się mas ziemnych, krajobrazów priorytetowych określonych w audycie krajobrazowym oraz w planach zagospodarowania przestrzennego województwa: nie występuje potrzeba określenia.</w:t>
      </w:r>
    </w:p>
    <w:p w:rsidR="008D367B" w:rsidRPr="00C94A88" w:rsidRDefault="00C7001E" w:rsidP="00C94A88">
      <w:pPr>
        <w:numPr>
          <w:ilvl w:val="0"/>
          <w:numId w:val="23"/>
        </w:numPr>
        <w:tabs>
          <w:tab w:val="num" w:pos="284"/>
        </w:tabs>
        <w:spacing w:line="276" w:lineRule="auto"/>
        <w:ind w:left="284" w:hanging="284"/>
        <w:outlineLvl w:val="0"/>
        <w:rPr>
          <w:rFonts w:ascii="Arial" w:hAnsi="Arial" w:cs="Arial"/>
          <w:color w:val="000000"/>
        </w:rPr>
      </w:pPr>
      <w:r w:rsidRPr="00C94A88">
        <w:rPr>
          <w:rFonts w:ascii="Arial" w:hAnsi="Arial" w:cs="Arial"/>
          <w:color w:val="000000"/>
        </w:rPr>
        <w:t>Szczegółowe zasady i warunki scalania i podziału nieruchomości objętych planem: nie występuje potrzeba określenia</w:t>
      </w:r>
      <w:r w:rsidR="008D367B" w:rsidRPr="00C94A88">
        <w:rPr>
          <w:rFonts w:ascii="Arial" w:hAnsi="Arial" w:cs="Arial"/>
          <w:color w:val="000000"/>
        </w:rPr>
        <w:t>.</w:t>
      </w:r>
    </w:p>
    <w:p w:rsidR="0073155E" w:rsidRPr="00C94A88" w:rsidRDefault="00C7001E" w:rsidP="00C94A88">
      <w:pPr>
        <w:numPr>
          <w:ilvl w:val="0"/>
          <w:numId w:val="23"/>
        </w:numPr>
        <w:tabs>
          <w:tab w:val="num" w:pos="284"/>
        </w:tabs>
        <w:spacing w:line="276" w:lineRule="auto"/>
        <w:ind w:left="284" w:hanging="284"/>
        <w:outlineLvl w:val="0"/>
        <w:rPr>
          <w:rFonts w:ascii="Arial" w:hAnsi="Arial" w:cs="Arial"/>
          <w:color w:val="000000"/>
        </w:rPr>
      </w:pPr>
      <w:r w:rsidRPr="00C94A88">
        <w:rPr>
          <w:rFonts w:ascii="Arial" w:hAnsi="Arial" w:cs="Arial"/>
          <w:color w:val="000000"/>
        </w:rPr>
        <w:t>Szczególne warunki zagospodarowania terenów oraz ograniczenia w ich użytkowaniu, w tym zakazy zabudowy:</w:t>
      </w:r>
      <w:r w:rsidR="00C81C7D" w:rsidRPr="00C94A88">
        <w:rPr>
          <w:rFonts w:ascii="Arial" w:hAnsi="Arial" w:cs="Arial"/>
          <w:color w:val="000000"/>
        </w:rPr>
        <w:t xml:space="preserve"> </w:t>
      </w:r>
      <w:r w:rsidR="0073155E" w:rsidRPr="00C94A88">
        <w:rPr>
          <w:rFonts w:ascii="Arial" w:hAnsi="Arial" w:cs="Arial"/>
          <w:color w:val="000000"/>
        </w:rPr>
        <w:t>wyznacza się granice terenu o niskiej przydatności dla budownictwa ze względu na występowanie gruntów niespoistych, przewarstwień nanosów akumulacji rzecznej oraz osadów organicznych, przykrytych warstwą nasypów, w tym niebudowlanych, różnej miąższości, dla którego obowiązują warunki wynikające z przepisów odrębnych</w:t>
      </w:r>
      <w:r w:rsidR="000E0012" w:rsidRPr="00C94A88">
        <w:rPr>
          <w:rFonts w:ascii="Arial" w:hAnsi="Arial" w:cs="Arial"/>
          <w:color w:val="000000"/>
        </w:rPr>
        <w:t>.</w:t>
      </w:r>
    </w:p>
    <w:p w:rsidR="008D367B" w:rsidRPr="00C94A88" w:rsidRDefault="00C7001E" w:rsidP="00C94A88">
      <w:pPr>
        <w:numPr>
          <w:ilvl w:val="0"/>
          <w:numId w:val="23"/>
        </w:numPr>
        <w:tabs>
          <w:tab w:val="num" w:pos="284"/>
        </w:tabs>
        <w:spacing w:line="276" w:lineRule="auto"/>
        <w:ind w:left="284" w:hanging="284"/>
        <w:outlineLvl w:val="0"/>
        <w:rPr>
          <w:rFonts w:ascii="Arial" w:hAnsi="Arial" w:cs="Arial"/>
          <w:color w:val="000000"/>
        </w:rPr>
      </w:pPr>
      <w:r w:rsidRPr="00C94A88">
        <w:rPr>
          <w:rFonts w:ascii="Arial" w:hAnsi="Arial" w:cs="Arial"/>
          <w:color w:val="000000"/>
        </w:rPr>
        <w:t>Zasady modernizacji, rozbudowy i budowy systemów komunikacji i infrastruktury technicznej:</w:t>
      </w:r>
    </w:p>
    <w:p w:rsidR="004D5BBE" w:rsidRPr="00C94A88" w:rsidRDefault="008D367B" w:rsidP="00C94A88">
      <w:pPr>
        <w:numPr>
          <w:ilvl w:val="0"/>
          <w:numId w:val="24"/>
        </w:numPr>
        <w:tabs>
          <w:tab w:val="left" w:pos="567"/>
        </w:tabs>
        <w:spacing w:line="276" w:lineRule="auto"/>
        <w:ind w:left="567" w:hanging="283"/>
        <w:rPr>
          <w:rFonts w:ascii="Arial" w:hAnsi="Arial" w:cs="Arial"/>
          <w:color w:val="000000"/>
        </w:rPr>
      </w:pPr>
      <w:r w:rsidRPr="00C94A88">
        <w:rPr>
          <w:rFonts w:ascii="Arial" w:hAnsi="Arial" w:cs="Arial"/>
          <w:color w:val="000000"/>
        </w:rPr>
        <w:t>obsługa komunikacyjna z dróg publicznych</w:t>
      </w:r>
      <w:r w:rsidR="008F239B" w:rsidRPr="00C94A88">
        <w:rPr>
          <w:rFonts w:ascii="Arial" w:hAnsi="Arial" w:cs="Arial"/>
        </w:rPr>
        <w:t>, zgodnie z przepisami odrębnymi;</w:t>
      </w:r>
    </w:p>
    <w:p w:rsidR="008F239B" w:rsidRPr="00C94A88" w:rsidRDefault="008F239B" w:rsidP="00C94A88">
      <w:pPr>
        <w:numPr>
          <w:ilvl w:val="0"/>
          <w:numId w:val="24"/>
        </w:numPr>
        <w:tabs>
          <w:tab w:val="left" w:pos="567"/>
        </w:tabs>
        <w:spacing w:line="276" w:lineRule="auto"/>
        <w:ind w:left="567" w:hanging="283"/>
        <w:rPr>
          <w:rFonts w:ascii="Arial" w:hAnsi="Arial" w:cs="Arial"/>
          <w:color w:val="000000"/>
        </w:rPr>
      </w:pPr>
      <w:r w:rsidRPr="00C94A88">
        <w:rPr>
          <w:rFonts w:ascii="Arial" w:hAnsi="Arial" w:cs="Arial"/>
        </w:rPr>
        <w:t>w zakresie infrastruktury technicznej: ustalenia jak w § 1</w:t>
      </w:r>
      <w:r w:rsidR="00EB6DD1" w:rsidRPr="00C94A88">
        <w:rPr>
          <w:rFonts w:ascii="Arial" w:hAnsi="Arial" w:cs="Arial"/>
        </w:rPr>
        <w:t>2</w:t>
      </w:r>
      <w:r w:rsidRPr="00C94A88">
        <w:rPr>
          <w:rFonts w:ascii="Arial" w:hAnsi="Arial" w:cs="Arial"/>
        </w:rPr>
        <w:t xml:space="preserve"> uchwały.</w:t>
      </w:r>
    </w:p>
    <w:p w:rsidR="008D367B" w:rsidRPr="00C94A88" w:rsidRDefault="00C7001E" w:rsidP="00C94A88">
      <w:pPr>
        <w:numPr>
          <w:ilvl w:val="0"/>
          <w:numId w:val="23"/>
        </w:numPr>
        <w:tabs>
          <w:tab w:val="num" w:pos="284"/>
        </w:tabs>
        <w:spacing w:line="276" w:lineRule="auto"/>
        <w:ind w:left="284" w:hanging="284"/>
        <w:outlineLvl w:val="0"/>
        <w:rPr>
          <w:rFonts w:ascii="Arial" w:hAnsi="Arial" w:cs="Arial"/>
          <w:color w:val="000000"/>
        </w:rPr>
      </w:pPr>
      <w:r w:rsidRPr="00C94A88">
        <w:rPr>
          <w:rFonts w:ascii="Arial" w:hAnsi="Arial" w:cs="Arial"/>
          <w:color w:val="000000"/>
        </w:rPr>
        <w:t>Sposób i termin tymczasowego zagospodarowania, urządzania i użytkowania terenów:</w:t>
      </w:r>
      <w:r w:rsidR="00CD4D19" w:rsidRPr="00C94A88">
        <w:rPr>
          <w:rFonts w:ascii="Arial" w:hAnsi="Arial" w:cs="Arial"/>
          <w:color w:val="000000"/>
        </w:rPr>
        <w:t xml:space="preserve"> nie występuje potrzeba określenia</w:t>
      </w:r>
      <w:r w:rsidR="008D367B" w:rsidRPr="00C94A88">
        <w:rPr>
          <w:rFonts w:ascii="Arial" w:hAnsi="Arial" w:cs="Arial"/>
          <w:color w:val="000000"/>
        </w:rPr>
        <w:t>.</w:t>
      </w:r>
    </w:p>
    <w:p w:rsidR="00845C7D" w:rsidRPr="00C94A88" w:rsidRDefault="00FF7C79" w:rsidP="00C94A88">
      <w:pPr>
        <w:numPr>
          <w:ilvl w:val="0"/>
          <w:numId w:val="23"/>
        </w:numPr>
        <w:tabs>
          <w:tab w:val="num" w:pos="284"/>
        </w:tabs>
        <w:spacing w:line="276" w:lineRule="auto"/>
        <w:ind w:left="284" w:hanging="284"/>
        <w:outlineLvl w:val="0"/>
        <w:rPr>
          <w:rFonts w:ascii="Arial" w:hAnsi="Arial" w:cs="Arial"/>
          <w:color w:val="000000"/>
        </w:rPr>
      </w:pPr>
      <w:r w:rsidRPr="00C94A88">
        <w:rPr>
          <w:rFonts w:ascii="Arial" w:hAnsi="Arial" w:cs="Arial"/>
          <w:color w:val="000000"/>
        </w:rPr>
        <w:t>Granice terenów rekreacyjno-wypoczynkowych oraz służących organizacji imprez masowych: nie występuje potrzeba określenia.</w:t>
      </w:r>
    </w:p>
    <w:p w:rsidR="00845C7D" w:rsidRPr="00C94A88" w:rsidRDefault="00845C7D" w:rsidP="00C94A88">
      <w:pPr>
        <w:numPr>
          <w:ilvl w:val="0"/>
          <w:numId w:val="23"/>
        </w:numPr>
        <w:tabs>
          <w:tab w:val="num" w:pos="284"/>
        </w:tabs>
        <w:spacing w:line="276" w:lineRule="auto"/>
        <w:ind w:left="284" w:hanging="284"/>
        <w:outlineLvl w:val="0"/>
        <w:rPr>
          <w:rFonts w:ascii="Arial" w:hAnsi="Arial" w:cs="Arial"/>
          <w:color w:val="000000"/>
        </w:rPr>
      </w:pPr>
      <w:bookmarkStart w:id="25" w:name="_Hlk219207285"/>
      <w:r w:rsidRPr="00C94A88">
        <w:rPr>
          <w:rFonts w:ascii="Arial" w:hAnsi="Arial" w:cs="Arial"/>
          <w:color w:val="000000"/>
        </w:rPr>
        <w:t>Granice terenów rozmieszczenia inwestycji celu publicznego o znaczeniu lokalnym: nie występuje potrzeba określenia.</w:t>
      </w:r>
    </w:p>
    <w:bookmarkEnd w:id="25"/>
    <w:p w:rsidR="00433D32" w:rsidRPr="00C94A88" w:rsidRDefault="00433D32" w:rsidP="00C94A88">
      <w:pPr>
        <w:numPr>
          <w:ilvl w:val="0"/>
          <w:numId w:val="23"/>
        </w:numPr>
        <w:tabs>
          <w:tab w:val="num" w:pos="284"/>
        </w:tabs>
        <w:spacing w:line="276" w:lineRule="auto"/>
        <w:ind w:left="284" w:hanging="284"/>
        <w:outlineLvl w:val="0"/>
        <w:rPr>
          <w:rFonts w:ascii="Arial" w:hAnsi="Arial" w:cs="Arial"/>
          <w:color w:val="000000"/>
        </w:rPr>
      </w:pPr>
      <w:r w:rsidRPr="00C94A88">
        <w:rPr>
          <w:rFonts w:ascii="Arial" w:hAnsi="Arial" w:cs="Arial"/>
          <w:color w:val="000000"/>
        </w:rPr>
        <w:t>Granice lokalizacji obiektu handlu wielkopowierzchniowego: nie występuje potrzeba określania.</w:t>
      </w:r>
    </w:p>
    <w:p w:rsidR="008340D6" w:rsidRPr="00C94A88" w:rsidRDefault="00C7001E" w:rsidP="00C94A88">
      <w:pPr>
        <w:numPr>
          <w:ilvl w:val="0"/>
          <w:numId w:val="23"/>
        </w:numPr>
        <w:tabs>
          <w:tab w:val="num" w:pos="284"/>
        </w:tabs>
        <w:spacing w:line="276" w:lineRule="auto"/>
        <w:ind w:left="284" w:hanging="284"/>
        <w:outlineLvl w:val="0"/>
        <w:rPr>
          <w:rFonts w:ascii="Arial" w:hAnsi="Arial" w:cs="Arial"/>
          <w:color w:val="000000"/>
        </w:rPr>
      </w:pPr>
      <w:r w:rsidRPr="00C94A88">
        <w:rPr>
          <w:rFonts w:ascii="Arial" w:hAnsi="Arial" w:cs="Arial"/>
          <w:color w:val="000000"/>
        </w:rPr>
        <w:t xml:space="preserve">Stawka procentowa, na podstawie której ustala się opłatę, o której mowa w art. 36 ust. 4 ustawy z dnia 27 marca 2003r. o planowaniu i zagospodarowaniu przestrzennym: </w:t>
      </w:r>
      <w:r w:rsidR="001716A1" w:rsidRPr="00C94A88">
        <w:rPr>
          <w:rFonts w:ascii="Arial" w:hAnsi="Arial" w:cs="Arial"/>
          <w:color w:val="000000"/>
        </w:rPr>
        <w:t>3</w:t>
      </w:r>
      <w:r w:rsidRPr="00C94A88">
        <w:rPr>
          <w:rFonts w:ascii="Arial" w:hAnsi="Arial" w:cs="Arial"/>
          <w:color w:val="000000"/>
        </w:rPr>
        <w:t>0%.</w:t>
      </w:r>
    </w:p>
    <w:p w:rsidR="00653BCA" w:rsidRPr="00C94A88" w:rsidRDefault="00653BCA" w:rsidP="00C94A88">
      <w:pPr>
        <w:spacing w:line="276" w:lineRule="auto"/>
        <w:outlineLvl w:val="0"/>
        <w:rPr>
          <w:rFonts w:ascii="Arial" w:hAnsi="Arial" w:cs="Arial"/>
          <w:color w:val="000000"/>
        </w:rPr>
      </w:pPr>
    </w:p>
    <w:p w:rsidR="004321C5" w:rsidRPr="00C94A88" w:rsidRDefault="004321C5" w:rsidP="00C94A88">
      <w:pPr>
        <w:spacing w:line="276" w:lineRule="auto"/>
        <w:rPr>
          <w:rFonts w:ascii="Arial" w:hAnsi="Arial" w:cs="Arial"/>
          <w:color w:val="000000"/>
        </w:rPr>
      </w:pPr>
      <w:r w:rsidRPr="00C94A88">
        <w:rPr>
          <w:rFonts w:ascii="Arial" w:hAnsi="Arial" w:cs="Arial"/>
          <w:color w:val="000000"/>
        </w:rPr>
        <w:t>§ 1</w:t>
      </w:r>
      <w:r w:rsidR="00BA1BC0" w:rsidRPr="00C94A88">
        <w:rPr>
          <w:rFonts w:ascii="Arial" w:hAnsi="Arial" w:cs="Arial"/>
          <w:color w:val="000000"/>
        </w:rPr>
        <w:t>4</w:t>
      </w:r>
      <w:r w:rsidRPr="00C94A88">
        <w:rPr>
          <w:rFonts w:ascii="Arial" w:hAnsi="Arial" w:cs="Arial"/>
          <w:color w:val="000000"/>
        </w:rPr>
        <w:t>. Teren oznaczon</w:t>
      </w:r>
      <w:r w:rsidR="000207D2" w:rsidRPr="00C94A88">
        <w:rPr>
          <w:rFonts w:ascii="Arial" w:hAnsi="Arial" w:cs="Arial"/>
          <w:color w:val="000000"/>
        </w:rPr>
        <w:t xml:space="preserve">y </w:t>
      </w:r>
      <w:r w:rsidRPr="00C94A88">
        <w:rPr>
          <w:rFonts w:ascii="Arial" w:hAnsi="Arial" w:cs="Arial"/>
          <w:color w:val="000000"/>
        </w:rPr>
        <w:t>symbol</w:t>
      </w:r>
      <w:r w:rsidR="000207D2" w:rsidRPr="00C94A88">
        <w:rPr>
          <w:rFonts w:ascii="Arial" w:hAnsi="Arial" w:cs="Arial"/>
          <w:color w:val="000000"/>
        </w:rPr>
        <w:t>em</w:t>
      </w:r>
      <w:r w:rsidRPr="00C94A88">
        <w:rPr>
          <w:rFonts w:ascii="Arial" w:hAnsi="Arial" w:cs="Arial"/>
          <w:color w:val="000000"/>
        </w:rPr>
        <w:t>: 2MW-U</w:t>
      </w:r>
    </w:p>
    <w:p w:rsidR="00762907" w:rsidRPr="00C94A88" w:rsidRDefault="004321C5" w:rsidP="00C94A88">
      <w:pPr>
        <w:numPr>
          <w:ilvl w:val="0"/>
          <w:numId w:val="43"/>
        </w:numPr>
        <w:spacing w:line="276" w:lineRule="auto"/>
        <w:ind w:left="284" w:hanging="284"/>
        <w:outlineLvl w:val="0"/>
        <w:rPr>
          <w:rFonts w:ascii="Arial" w:hAnsi="Arial" w:cs="Arial"/>
          <w:color w:val="000000"/>
        </w:rPr>
      </w:pPr>
      <w:r w:rsidRPr="00C94A88">
        <w:rPr>
          <w:rFonts w:ascii="Arial" w:hAnsi="Arial" w:cs="Arial"/>
          <w:color w:val="000000"/>
        </w:rPr>
        <w:t xml:space="preserve">Przeznaczenie terenu: teren zabudowy mieszkaniowej wielorodzinnej </w:t>
      </w:r>
      <w:r w:rsidR="00C9571C" w:rsidRPr="00C94A88">
        <w:rPr>
          <w:rFonts w:ascii="Arial" w:hAnsi="Arial" w:cs="Arial"/>
          <w:color w:val="000000"/>
        </w:rPr>
        <w:t>lub</w:t>
      </w:r>
      <w:r w:rsidRPr="00C94A88">
        <w:rPr>
          <w:rFonts w:ascii="Arial" w:hAnsi="Arial" w:cs="Arial"/>
          <w:color w:val="000000"/>
        </w:rPr>
        <w:t xml:space="preserve"> usług.</w:t>
      </w:r>
    </w:p>
    <w:p w:rsidR="00762907" w:rsidRPr="00C94A88" w:rsidRDefault="004321C5" w:rsidP="00C94A88">
      <w:pPr>
        <w:numPr>
          <w:ilvl w:val="0"/>
          <w:numId w:val="43"/>
        </w:numPr>
        <w:spacing w:line="276" w:lineRule="auto"/>
        <w:ind w:left="284" w:hanging="284"/>
        <w:outlineLvl w:val="0"/>
        <w:rPr>
          <w:rFonts w:ascii="Arial" w:hAnsi="Arial" w:cs="Arial"/>
          <w:color w:val="000000"/>
        </w:rPr>
      </w:pPr>
      <w:r w:rsidRPr="00C94A88">
        <w:rPr>
          <w:rFonts w:ascii="Arial" w:hAnsi="Arial" w:cs="Arial"/>
          <w:color w:val="000000"/>
        </w:rPr>
        <w:t>Przeznaczenie terenu wyklucza</w:t>
      </w:r>
      <w:r w:rsidR="00E76E8F" w:rsidRPr="00C94A88">
        <w:rPr>
          <w:rFonts w:ascii="Arial" w:hAnsi="Arial" w:cs="Arial"/>
          <w:color w:val="000000"/>
        </w:rPr>
        <w:t>ne</w:t>
      </w:r>
      <w:r w:rsidRPr="00C94A88">
        <w:rPr>
          <w:rFonts w:ascii="Arial" w:hAnsi="Arial" w:cs="Arial"/>
          <w:color w:val="000000"/>
        </w:rPr>
        <w:t xml:space="preserve">: teren usług handlu hurtowego </w:t>
      </w:r>
      <w:r w:rsidR="00E85CCE" w:rsidRPr="00C94A88">
        <w:rPr>
          <w:rFonts w:ascii="Arial" w:hAnsi="Arial" w:cs="Arial"/>
          <w:color w:val="000000"/>
        </w:rPr>
        <w:t>lub</w:t>
      </w:r>
      <w:r w:rsidRPr="00C94A88">
        <w:rPr>
          <w:rFonts w:ascii="Arial" w:hAnsi="Arial" w:cs="Arial"/>
          <w:color w:val="000000"/>
        </w:rPr>
        <w:t xml:space="preserve"> usług handlu wielkopowierzchniowego.</w:t>
      </w:r>
    </w:p>
    <w:p w:rsidR="00762907" w:rsidRPr="00C94A88" w:rsidRDefault="004321C5" w:rsidP="00C94A88">
      <w:pPr>
        <w:numPr>
          <w:ilvl w:val="0"/>
          <w:numId w:val="43"/>
        </w:numPr>
        <w:spacing w:line="276" w:lineRule="auto"/>
        <w:ind w:left="284" w:hanging="284"/>
        <w:outlineLvl w:val="0"/>
        <w:rPr>
          <w:rFonts w:ascii="Arial" w:hAnsi="Arial" w:cs="Arial"/>
          <w:color w:val="000000"/>
        </w:rPr>
      </w:pPr>
      <w:r w:rsidRPr="00C94A88">
        <w:rPr>
          <w:rFonts w:ascii="Arial" w:hAnsi="Arial" w:cs="Arial"/>
          <w:color w:val="000000"/>
        </w:rPr>
        <w:t>Zasady ochrony i kształtowania ładu przestrzennego: ustalenia zgodnie z § 5 uchwały.</w:t>
      </w:r>
    </w:p>
    <w:p w:rsidR="00762907" w:rsidRPr="00C94A88" w:rsidRDefault="004321C5" w:rsidP="00C94A88">
      <w:pPr>
        <w:numPr>
          <w:ilvl w:val="0"/>
          <w:numId w:val="43"/>
        </w:numPr>
        <w:spacing w:line="276" w:lineRule="auto"/>
        <w:ind w:left="284" w:hanging="284"/>
        <w:outlineLvl w:val="0"/>
        <w:rPr>
          <w:rFonts w:ascii="Arial" w:hAnsi="Arial" w:cs="Arial"/>
          <w:color w:val="000000"/>
        </w:rPr>
      </w:pPr>
      <w:r w:rsidRPr="00C94A88">
        <w:rPr>
          <w:rFonts w:ascii="Arial" w:hAnsi="Arial" w:cs="Arial"/>
          <w:color w:val="000000"/>
        </w:rPr>
        <w:t>Zasady ochrony środowiska, przyrody i krajobrazu: ustalenia jak w § 6 uchwały.</w:t>
      </w:r>
    </w:p>
    <w:p w:rsidR="00762907" w:rsidRPr="00C94A88" w:rsidRDefault="004321C5" w:rsidP="00C94A88">
      <w:pPr>
        <w:numPr>
          <w:ilvl w:val="0"/>
          <w:numId w:val="43"/>
        </w:numPr>
        <w:spacing w:line="276" w:lineRule="auto"/>
        <w:ind w:left="284" w:hanging="284"/>
        <w:outlineLvl w:val="0"/>
        <w:rPr>
          <w:rFonts w:ascii="Arial" w:hAnsi="Arial" w:cs="Arial"/>
          <w:color w:val="000000"/>
        </w:rPr>
      </w:pPr>
      <w:r w:rsidRPr="00C94A88">
        <w:rPr>
          <w:rFonts w:ascii="Arial" w:hAnsi="Arial" w:cs="Arial"/>
          <w:color w:val="000000"/>
        </w:rPr>
        <w:lastRenderedPageBreak/>
        <w:t>Zasady kształtowania krajobrazu: nie występuje potrzeba określenia.</w:t>
      </w:r>
    </w:p>
    <w:p w:rsidR="0081014D" w:rsidRPr="00C94A88" w:rsidRDefault="004321C5" w:rsidP="00C94A88">
      <w:pPr>
        <w:numPr>
          <w:ilvl w:val="0"/>
          <w:numId w:val="43"/>
        </w:numPr>
        <w:spacing w:line="276" w:lineRule="auto"/>
        <w:ind w:left="284" w:hanging="284"/>
        <w:outlineLvl w:val="0"/>
        <w:rPr>
          <w:rFonts w:ascii="Arial" w:hAnsi="Arial" w:cs="Arial"/>
          <w:color w:val="000000"/>
        </w:rPr>
      </w:pPr>
      <w:r w:rsidRPr="00C94A88">
        <w:rPr>
          <w:rFonts w:ascii="Arial" w:hAnsi="Arial" w:cs="Arial"/>
          <w:color w:val="000000"/>
        </w:rPr>
        <w:t>Zasady ochrony dziedzictwa kulturowego i zabytków, w tym krajobrazów kulturowych oraz dóbr kultury współczesnej:</w:t>
      </w:r>
      <w:r w:rsidR="00E34C86">
        <w:rPr>
          <w:rFonts w:ascii="Arial" w:hAnsi="Arial" w:cs="Arial"/>
          <w:color w:val="000000"/>
        </w:rPr>
        <w:t xml:space="preserve"> </w:t>
      </w:r>
    </w:p>
    <w:p w:rsidR="0081014D" w:rsidRPr="00C94A88" w:rsidRDefault="0081014D" w:rsidP="00C94A88">
      <w:pPr>
        <w:numPr>
          <w:ilvl w:val="0"/>
          <w:numId w:val="44"/>
        </w:numPr>
        <w:tabs>
          <w:tab w:val="clear" w:pos="1495"/>
          <w:tab w:val="num" w:pos="567"/>
        </w:tabs>
        <w:spacing w:line="276" w:lineRule="auto"/>
        <w:ind w:left="567" w:hanging="283"/>
        <w:outlineLvl w:val="0"/>
        <w:rPr>
          <w:rFonts w:ascii="Arial" w:hAnsi="Arial" w:cs="Arial"/>
          <w:color w:val="000000"/>
        </w:rPr>
      </w:pPr>
      <w:r w:rsidRPr="00C94A88">
        <w:rPr>
          <w:rFonts w:ascii="Arial" w:hAnsi="Arial" w:cs="Arial"/>
          <w:color w:val="000000"/>
        </w:rPr>
        <w:t xml:space="preserve">ustala się zabytki nieruchome podlegające ochronie na podstawie ustaleń miejscowego planu, wpisane do GEZ/WEZ i oznaczone na rysunku planu </w:t>
      </w:r>
      <w:proofErr w:type="spellStart"/>
      <w:r w:rsidRPr="00C94A88">
        <w:rPr>
          <w:rFonts w:ascii="Arial" w:hAnsi="Arial" w:cs="Arial"/>
          <w:color w:val="000000"/>
        </w:rPr>
        <w:t>szrafurą</w:t>
      </w:r>
      <w:proofErr w:type="spellEnd"/>
      <w:r w:rsidRPr="00C94A88">
        <w:rPr>
          <w:rFonts w:ascii="Arial" w:hAnsi="Arial" w:cs="Arial"/>
          <w:color w:val="000000"/>
        </w:rPr>
        <w:t>:</w:t>
      </w:r>
    </w:p>
    <w:p w:rsidR="0081014D" w:rsidRPr="00C94A88" w:rsidRDefault="0081014D" w:rsidP="00C94A88">
      <w:pPr>
        <w:numPr>
          <w:ilvl w:val="0"/>
          <w:numId w:val="34"/>
        </w:numPr>
        <w:spacing w:line="276" w:lineRule="auto"/>
        <w:outlineLvl w:val="0"/>
        <w:rPr>
          <w:rFonts w:ascii="Arial" w:hAnsi="Arial" w:cs="Arial"/>
          <w:color w:val="000000"/>
        </w:rPr>
      </w:pPr>
      <w:r w:rsidRPr="00C94A88">
        <w:rPr>
          <w:rFonts w:ascii="Arial" w:hAnsi="Arial" w:cs="Arial"/>
          <w:color w:val="000000"/>
        </w:rPr>
        <w:t>dom z pocz. XX w. – ul. Bednarska 2;</w:t>
      </w:r>
    </w:p>
    <w:p w:rsidR="0081014D" w:rsidRPr="00C94A88" w:rsidRDefault="0081014D" w:rsidP="00C94A88">
      <w:pPr>
        <w:numPr>
          <w:ilvl w:val="0"/>
          <w:numId w:val="34"/>
        </w:numPr>
        <w:spacing w:line="276" w:lineRule="auto"/>
        <w:outlineLvl w:val="0"/>
        <w:rPr>
          <w:rFonts w:ascii="Arial" w:hAnsi="Arial" w:cs="Arial"/>
          <w:color w:val="000000"/>
        </w:rPr>
      </w:pPr>
      <w:r w:rsidRPr="00C94A88">
        <w:rPr>
          <w:rFonts w:ascii="Arial" w:hAnsi="Arial" w:cs="Arial"/>
          <w:color w:val="000000"/>
        </w:rPr>
        <w:t>dom z oficynami z 1900r. – ul. Bulwary im. Marszałka J. Piłsudskiego 28/Gdańska 1;</w:t>
      </w:r>
    </w:p>
    <w:p w:rsidR="0081014D" w:rsidRPr="00C94A88" w:rsidRDefault="0081014D" w:rsidP="00C94A88">
      <w:pPr>
        <w:numPr>
          <w:ilvl w:val="0"/>
          <w:numId w:val="34"/>
        </w:numPr>
        <w:spacing w:line="276" w:lineRule="auto"/>
        <w:outlineLvl w:val="0"/>
        <w:rPr>
          <w:rFonts w:ascii="Arial" w:hAnsi="Arial" w:cs="Arial"/>
          <w:color w:val="000000"/>
        </w:rPr>
      </w:pPr>
      <w:r w:rsidRPr="00C94A88">
        <w:rPr>
          <w:rFonts w:ascii="Arial" w:hAnsi="Arial" w:cs="Arial"/>
          <w:color w:val="000000"/>
        </w:rPr>
        <w:t>oficyna z ok. 1920r. – ul. Gdańska 3</w:t>
      </w:r>
    </w:p>
    <w:p w:rsidR="0081014D" w:rsidRPr="00C94A88" w:rsidRDefault="0081014D" w:rsidP="00C94A88">
      <w:pPr>
        <w:numPr>
          <w:ilvl w:val="0"/>
          <w:numId w:val="44"/>
        </w:numPr>
        <w:tabs>
          <w:tab w:val="clear" w:pos="1495"/>
          <w:tab w:val="num" w:pos="567"/>
        </w:tabs>
        <w:spacing w:line="276" w:lineRule="auto"/>
        <w:ind w:hanging="1211"/>
        <w:outlineLvl w:val="0"/>
        <w:rPr>
          <w:rFonts w:ascii="Arial" w:hAnsi="Arial" w:cs="Arial"/>
          <w:color w:val="000000"/>
        </w:rPr>
      </w:pPr>
      <w:r w:rsidRPr="00C94A88">
        <w:rPr>
          <w:rFonts w:ascii="Arial" w:hAnsi="Arial" w:cs="Arial"/>
          <w:color w:val="000000"/>
        </w:rPr>
        <w:t>w stosunku do obiektów, o których mowa w pkt 1 obowiązują ustalenia jak w § 7 ust. 3 uchwały;</w:t>
      </w:r>
    </w:p>
    <w:p w:rsidR="0081014D" w:rsidRPr="00C94A88" w:rsidRDefault="0081014D" w:rsidP="00C94A88">
      <w:pPr>
        <w:numPr>
          <w:ilvl w:val="0"/>
          <w:numId w:val="44"/>
        </w:numPr>
        <w:tabs>
          <w:tab w:val="clear" w:pos="1495"/>
          <w:tab w:val="num" w:pos="567"/>
        </w:tabs>
        <w:spacing w:line="276" w:lineRule="auto"/>
        <w:ind w:hanging="1211"/>
        <w:outlineLvl w:val="0"/>
        <w:rPr>
          <w:rFonts w:ascii="Arial" w:hAnsi="Arial" w:cs="Arial"/>
          <w:color w:val="000000"/>
        </w:rPr>
      </w:pPr>
      <w:r w:rsidRPr="00C94A88">
        <w:rPr>
          <w:rFonts w:ascii="Arial" w:hAnsi="Arial" w:cs="Arial"/>
        </w:rPr>
        <w:t>teren położony jest w niżej określonych strefach, dla których obowiązują ustalenia jak w § 7 uchwały:</w:t>
      </w:r>
    </w:p>
    <w:p w:rsidR="0081014D" w:rsidRPr="00C94A88" w:rsidRDefault="0081014D" w:rsidP="00C94A88">
      <w:pPr>
        <w:numPr>
          <w:ilvl w:val="0"/>
          <w:numId w:val="59"/>
        </w:numPr>
        <w:tabs>
          <w:tab w:val="left" w:pos="851"/>
        </w:tabs>
        <w:spacing w:line="276" w:lineRule="auto"/>
        <w:ind w:left="851" w:hanging="284"/>
        <w:rPr>
          <w:rFonts w:ascii="Arial" w:hAnsi="Arial" w:cs="Arial"/>
        </w:rPr>
      </w:pPr>
      <w:r w:rsidRPr="00C94A88">
        <w:rPr>
          <w:rFonts w:ascii="Arial" w:hAnsi="Arial" w:cs="Arial"/>
        </w:rPr>
        <w:t>w granicy strefy ścisłej ochrony konserwatorskiej Dzielnicy Starego Miasta Włocławek podlegającej ochronie na podstawie przepisów odrębnych;</w:t>
      </w:r>
    </w:p>
    <w:p w:rsidR="0081014D" w:rsidRPr="00C94A88" w:rsidRDefault="0081014D" w:rsidP="00C94A88">
      <w:pPr>
        <w:numPr>
          <w:ilvl w:val="0"/>
          <w:numId w:val="59"/>
        </w:numPr>
        <w:tabs>
          <w:tab w:val="left" w:pos="851"/>
        </w:tabs>
        <w:spacing w:line="276" w:lineRule="auto"/>
        <w:ind w:left="851" w:hanging="284"/>
        <w:outlineLvl w:val="0"/>
        <w:rPr>
          <w:rFonts w:ascii="Arial" w:hAnsi="Arial" w:cs="Arial"/>
        </w:rPr>
      </w:pPr>
      <w:r w:rsidRPr="00C94A88">
        <w:rPr>
          <w:rFonts w:ascii="Arial" w:hAnsi="Arial" w:cs="Arial"/>
        </w:rPr>
        <w:t>w granicy strefy ochrony archeologicznej podlegającej ochronie na podstawie ustaleń miejscowego planu.</w:t>
      </w:r>
    </w:p>
    <w:p w:rsidR="0081014D" w:rsidRPr="00C94A88" w:rsidRDefault="0081014D" w:rsidP="00C94A88">
      <w:pPr>
        <w:numPr>
          <w:ilvl w:val="0"/>
          <w:numId w:val="44"/>
        </w:numPr>
        <w:tabs>
          <w:tab w:val="clear" w:pos="1495"/>
          <w:tab w:val="num" w:pos="567"/>
        </w:tabs>
        <w:spacing w:line="276" w:lineRule="auto"/>
        <w:ind w:left="567" w:hanging="283"/>
        <w:outlineLvl w:val="0"/>
        <w:rPr>
          <w:rFonts w:ascii="Arial" w:hAnsi="Arial" w:cs="Arial"/>
          <w:color w:val="000000"/>
        </w:rPr>
      </w:pPr>
      <w:r w:rsidRPr="00C94A88">
        <w:rPr>
          <w:rFonts w:ascii="Arial" w:hAnsi="Arial" w:cs="Arial"/>
        </w:rPr>
        <w:t>na terenie znajduje się stanowisko archeologiczne AZP 47-48/2/31 podlegające ochronie na podstawie ustaleń miejscowego planu.</w:t>
      </w:r>
    </w:p>
    <w:p w:rsidR="0081014D" w:rsidRPr="00C94A88" w:rsidRDefault="007F5D15" w:rsidP="00C94A88">
      <w:pPr>
        <w:numPr>
          <w:ilvl w:val="0"/>
          <w:numId w:val="43"/>
        </w:numPr>
        <w:spacing w:line="276" w:lineRule="auto"/>
        <w:ind w:left="284" w:hanging="284"/>
        <w:outlineLvl w:val="0"/>
        <w:rPr>
          <w:rFonts w:ascii="Arial" w:hAnsi="Arial" w:cs="Arial"/>
          <w:color w:val="000000"/>
        </w:rPr>
      </w:pPr>
      <w:r w:rsidRPr="00C94A88">
        <w:rPr>
          <w:rFonts w:ascii="Arial" w:hAnsi="Arial" w:cs="Arial"/>
          <w:color w:val="000000"/>
        </w:rPr>
        <w:t>Wymagania wynikające z potrzeby kształtowania przestrzeni publicznej: nie występuje potrzeba określenia.</w:t>
      </w:r>
    </w:p>
    <w:p w:rsidR="008C0A48" w:rsidRPr="00C94A88" w:rsidRDefault="007F5D15" w:rsidP="00C94A88">
      <w:pPr>
        <w:numPr>
          <w:ilvl w:val="0"/>
          <w:numId w:val="43"/>
        </w:numPr>
        <w:spacing w:line="276" w:lineRule="auto"/>
        <w:ind w:left="284" w:hanging="284"/>
        <w:outlineLvl w:val="0"/>
        <w:rPr>
          <w:rFonts w:ascii="Arial" w:hAnsi="Arial" w:cs="Arial"/>
          <w:color w:val="000000"/>
        </w:rPr>
      </w:pPr>
      <w:r w:rsidRPr="00C94A88">
        <w:rPr>
          <w:rFonts w:ascii="Arial" w:hAnsi="Arial" w:cs="Arial"/>
          <w:color w:val="000000"/>
        </w:rPr>
        <w:t>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na parkowanie pojazdów zaopatrzonych w kartę parkingową, oraz linie zabudowy i gabaryty obiektów:</w:t>
      </w:r>
    </w:p>
    <w:p w:rsidR="008C0A48" w:rsidRPr="00C94A88" w:rsidRDefault="008C0A48" w:rsidP="00C94A88">
      <w:pPr>
        <w:numPr>
          <w:ilvl w:val="0"/>
          <w:numId w:val="60"/>
        </w:numPr>
        <w:tabs>
          <w:tab w:val="clear" w:pos="720"/>
        </w:tabs>
        <w:spacing w:line="276" w:lineRule="auto"/>
        <w:ind w:left="567" w:hanging="283"/>
        <w:outlineLvl w:val="0"/>
        <w:rPr>
          <w:rFonts w:ascii="Arial" w:hAnsi="Arial" w:cs="Arial"/>
          <w:color w:val="000000"/>
        </w:rPr>
      </w:pPr>
      <w:r w:rsidRPr="00C94A88">
        <w:rPr>
          <w:rFonts w:ascii="Arial" w:hAnsi="Arial" w:cs="Arial"/>
          <w:color w:val="000000"/>
        </w:rPr>
        <w:t>nadziemna intensywność zabudowy:</w:t>
      </w:r>
    </w:p>
    <w:p w:rsidR="008C0A48" w:rsidRPr="00C94A88" w:rsidRDefault="008C0A48" w:rsidP="00C94A88">
      <w:pPr>
        <w:numPr>
          <w:ilvl w:val="1"/>
          <w:numId w:val="60"/>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 xml:space="preserve">maksymalna nadziemna intensywność zabudowy: 3,0; </w:t>
      </w:r>
    </w:p>
    <w:p w:rsidR="008C0A48" w:rsidRPr="00C94A88" w:rsidRDefault="008C0A48" w:rsidP="00C94A88">
      <w:pPr>
        <w:numPr>
          <w:ilvl w:val="1"/>
          <w:numId w:val="60"/>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minimalna nadziemna intensywność zabudowy: nie występuje potrzeba określenia;</w:t>
      </w:r>
    </w:p>
    <w:p w:rsidR="008C0A48" w:rsidRPr="00C94A88" w:rsidRDefault="008C0A48" w:rsidP="00C94A88">
      <w:pPr>
        <w:numPr>
          <w:ilvl w:val="0"/>
          <w:numId w:val="60"/>
        </w:numPr>
        <w:tabs>
          <w:tab w:val="num" w:pos="567"/>
        </w:tabs>
        <w:spacing w:line="276" w:lineRule="auto"/>
        <w:ind w:left="567" w:hanging="283"/>
        <w:rPr>
          <w:rFonts w:ascii="Arial" w:hAnsi="Arial" w:cs="Arial"/>
          <w:color w:val="000000"/>
        </w:rPr>
      </w:pPr>
      <w:r w:rsidRPr="00C94A88">
        <w:rPr>
          <w:rFonts w:ascii="Arial" w:hAnsi="Arial" w:cs="Arial"/>
          <w:color w:val="000000"/>
        </w:rPr>
        <w:t>minimalny udział procentowy powierzchni biologicznie czynnej: 10%;</w:t>
      </w:r>
    </w:p>
    <w:p w:rsidR="008C0A48" w:rsidRPr="00C94A88" w:rsidRDefault="008C0A48" w:rsidP="00C94A88">
      <w:pPr>
        <w:numPr>
          <w:ilvl w:val="0"/>
          <w:numId w:val="60"/>
        </w:numPr>
        <w:tabs>
          <w:tab w:val="clear" w:pos="720"/>
          <w:tab w:val="num" w:pos="567"/>
          <w:tab w:val="num" w:pos="644"/>
        </w:tabs>
        <w:spacing w:line="276" w:lineRule="auto"/>
        <w:ind w:left="567" w:hanging="283"/>
        <w:rPr>
          <w:rFonts w:ascii="Arial" w:hAnsi="Arial" w:cs="Arial"/>
          <w:color w:val="000000"/>
        </w:rPr>
      </w:pPr>
      <w:r w:rsidRPr="00C94A88">
        <w:rPr>
          <w:rFonts w:ascii="Arial" w:hAnsi="Arial" w:cs="Arial"/>
        </w:rPr>
        <w:t xml:space="preserve">maksymalny udział powierzchni zabudowy: </w:t>
      </w:r>
      <w:r w:rsidRPr="00C94A88">
        <w:rPr>
          <w:rFonts w:ascii="Arial" w:hAnsi="Arial" w:cs="Arial"/>
          <w:color w:val="000000"/>
        </w:rPr>
        <w:t>80%;</w:t>
      </w:r>
    </w:p>
    <w:p w:rsidR="008C0A48" w:rsidRPr="00C94A88" w:rsidRDefault="008C0A48" w:rsidP="00C94A88">
      <w:pPr>
        <w:numPr>
          <w:ilvl w:val="0"/>
          <w:numId w:val="60"/>
        </w:numPr>
        <w:tabs>
          <w:tab w:val="num" w:pos="567"/>
        </w:tabs>
        <w:spacing w:line="276" w:lineRule="auto"/>
        <w:ind w:left="567" w:hanging="283"/>
        <w:rPr>
          <w:rFonts w:ascii="Arial" w:hAnsi="Arial" w:cs="Arial"/>
          <w:color w:val="000000"/>
        </w:rPr>
      </w:pPr>
      <w:r w:rsidRPr="00C94A88">
        <w:rPr>
          <w:rFonts w:ascii="Arial" w:hAnsi="Arial" w:cs="Arial"/>
          <w:color w:val="000000"/>
        </w:rPr>
        <w:t>maksymalna wysokość zabudowy: 15,0 m</w:t>
      </w:r>
      <w:r w:rsidR="00D87E24" w:rsidRPr="00C94A88">
        <w:rPr>
          <w:rFonts w:ascii="Arial" w:hAnsi="Arial" w:cs="Arial"/>
          <w:color w:val="000000"/>
        </w:rPr>
        <w:t>;</w:t>
      </w:r>
    </w:p>
    <w:p w:rsidR="008C0A48" w:rsidRPr="00C94A88" w:rsidRDefault="008C0A48" w:rsidP="00C94A88">
      <w:pPr>
        <w:numPr>
          <w:ilvl w:val="0"/>
          <w:numId w:val="60"/>
        </w:numPr>
        <w:tabs>
          <w:tab w:val="num" w:pos="567"/>
        </w:tabs>
        <w:spacing w:line="276" w:lineRule="auto"/>
        <w:ind w:left="567" w:hanging="283"/>
        <w:rPr>
          <w:rFonts w:ascii="Arial" w:hAnsi="Arial" w:cs="Arial"/>
          <w:color w:val="000000"/>
        </w:rPr>
      </w:pPr>
      <w:r w:rsidRPr="00C94A88">
        <w:rPr>
          <w:rFonts w:ascii="Arial" w:hAnsi="Arial" w:cs="Arial"/>
          <w:color w:val="000000"/>
        </w:rPr>
        <w:t>minimalna liczba miejsc do parkowania, w tym miejsc przeznaczonych na parkowanie pojazdów zaopatrzonych w kartę parkingową i sposób ich realizacji: ustalenia jak w § 9 ust. 4 uchwały;</w:t>
      </w:r>
    </w:p>
    <w:p w:rsidR="008C0A48" w:rsidRPr="00C94A88" w:rsidRDefault="008C0A48" w:rsidP="00C94A88">
      <w:pPr>
        <w:numPr>
          <w:ilvl w:val="0"/>
          <w:numId w:val="60"/>
        </w:numPr>
        <w:tabs>
          <w:tab w:val="clear" w:pos="720"/>
          <w:tab w:val="num" w:pos="567"/>
          <w:tab w:val="num" w:pos="644"/>
        </w:tabs>
        <w:spacing w:line="276" w:lineRule="auto"/>
        <w:ind w:left="567" w:hanging="283"/>
        <w:rPr>
          <w:rFonts w:ascii="Arial" w:hAnsi="Arial" w:cs="Arial"/>
          <w:color w:val="000000"/>
        </w:rPr>
      </w:pPr>
      <w:r w:rsidRPr="00C94A88">
        <w:rPr>
          <w:rFonts w:ascii="Arial" w:hAnsi="Arial" w:cs="Arial"/>
          <w:color w:val="000000"/>
        </w:rPr>
        <w:t>linie zabudowy oraz sposób usytuowania obiektów budowlanych w stosunku do granic przyległych nieruchomości:</w:t>
      </w:r>
    </w:p>
    <w:p w:rsidR="008C0A48" w:rsidRPr="00C94A88" w:rsidRDefault="008C0A48" w:rsidP="00C94A88">
      <w:pPr>
        <w:numPr>
          <w:ilvl w:val="0"/>
          <w:numId w:val="61"/>
        </w:numPr>
        <w:tabs>
          <w:tab w:val="clear" w:pos="720"/>
        </w:tabs>
        <w:spacing w:line="276" w:lineRule="auto"/>
        <w:ind w:left="851" w:hanging="284"/>
        <w:outlineLvl w:val="0"/>
        <w:rPr>
          <w:rFonts w:ascii="Arial" w:hAnsi="Arial" w:cs="Arial"/>
          <w:color w:val="000000"/>
        </w:rPr>
      </w:pPr>
      <w:r w:rsidRPr="00C94A88">
        <w:rPr>
          <w:rFonts w:ascii="Arial" w:hAnsi="Arial" w:cs="Arial"/>
          <w:color w:val="000000"/>
        </w:rPr>
        <w:t xml:space="preserve">zgodnie z wyznaczonymi na rysunku planu nieprzekraczalnymi liniami zabudowy </w:t>
      </w:r>
      <w:r w:rsidRPr="00C94A88">
        <w:rPr>
          <w:rFonts w:ascii="Arial" w:hAnsi="Arial" w:cs="Arial"/>
        </w:rPr>
        <w:t>oraz obowiązującymi liniami zabudowy;</w:t>
      </w:r>
    </w:p>
    <w:p w:rsidR="008C0A48" w:rsidRPr="00C94A88" w:rsidRDefault="008C0A48" w:rsidP="00C94A88">
      <w:pPr>
        <w:numPr>
          <w:ilvl w:val="0"/>
          <w:numId w:val="61"/>
        </w:numPr>
        <w:spacing w:line="276" w:lineRule="auto"/>
        <w:ind w:left="851" w:hanging="284"/>
        <w:outlineLvl w:val="0"/>
        <w:rPr>
          <w:rFonts w:ascii="Arial" w:hAnsi="Arial" w:cs="Arial"/>
          <w:color w:val="000000"/>
        </w:rPr>
      </w:pPr>
      <w:r w:rsidRPr="00C94A88">
        <w:rPr>
          <w:rFonts w:ascii="Arial" w:hAnsi="Arial" w:cs="Arial"/>
          <w:color w:val="000000"/>
        </w:rPr>
        <w:t xml:space="preserve">ustala się możliwość sytuowania budynków na granicy działki oraz w odległości 1,5 m od granicy działki </w:t>
      </w:r>
      <w:r w:rsidRPr="00C94A88">
        <w:rPr>
          <w:rFonts w:ascii="Arial" w:hAnsi="Arial" w:cs="Arial"/>
          <w:color w:val="000000"/>
        </w:rPr>
        <w:br/>
        <w:t>z uwzględnieniem warunków technicznych określonych przepisami odrębnymi, z wyjątkiem granic, gdzie odległość regulowana jest linią zabudowy;</w:t>
      </w:r>
    </w:p>
    <w:p w:rsidR="008C0A48" w:rsidRPr="00C94A88" w:rsidRDefault="008C0A48" w:rsidP="00C94A88">
      <w:pPr>
        <w:numPr>
          <w:ilvl w:val="0"/>
          <w:numId w:val="60"/>
        </w:numPr>
        <w:tabs>
          <w:tab w:val="num" w:pos="567"/>
        </w:tabs>
        <w:spacing w:line="276" w:lineRule="auto"/>
        <w:ind w:left="567" w:hanging="283"/>
        <w:rPr>
          <w:rStyle w:val="markedcontent"/>
          <w:rFonts w:ascii="Arial" w:hAnsi="Arial" w:cs="Arial"/>
          <w:color w:val="000000"/>
        </w:rPr>
      </w:pPr>
      <w:r w:rsidRPr="00C94A88">
        <w:rPr>
          <w:rFonts w:ascii="Arial" w:hAnsi="Arial" w:cs="Arial"/>
          <w:color w:val="000000"/>
        </w:rPr>
        <w:lastRenderedPageBreak/>
        <w:t xml:space="preserve">geometria dachów: </w:t>
      </w:r>
      <w:r w:rsidRPr="00C94A88">
        <w:rPr>
          <w:rFonts w:ascii="Arial" w:hAnsi="Arial" w:cs="Arial"/>
        </w:rPr>
        <w:t>płaskie o spadku do 10º oraz wielospadowe i dwuspadowe o spadku od 10º do 40º;</w:t>
      </w:r>
    </w:p>
    <w:p w:rsidR="008C0A48" w:rsidRPr="00C94A88" w:rsidRDefault="008C0A48" w:rsidP="00C94A88">
      <w:pPr>
        <w:numPr>
          <w:ilvl w:val="0"/>
          <w:numId w:val="60"/>
        </w:numPr>
        <w:tabs>
          <w:tab w:val="num" w:pos="567"/>
        </w:tabs>
        <w:spacing w:line="276" w:lineRule="auto"/>
        <w:ind w:left="567" w:hanging="283"/>
        <w:rPr>
          <w:rFonts w:ascii="Arial" w:hAnsi="Arial" w:cs="Arial"/>
          <w:color w:val="000000"/>
        </w:rPr>
      </w:pPr>
      <w:r w:rsidRPr="00C94A88">
        <w:rPr>
          <w:rFonts w:ascii="Arial" w:hAnsi="Arial" w:cs="Arial"/>
          <w:color w:val="000000"/>
        </w:rPr>
        <w:t>wysokość zabudowy ustalona w ust. 8 pkt 4 oraz geometria dachów ustalona w ust. 8 pkt 7 nie dotyczą zabytk</w:t>
      </w:r>
      <w:r w:rsidR="00E34EED" w:rsidRPr="00C94A88">
        <w:rPr>
          <w:rFonts w:ascii="Arial" w:hAnsi="Arial" w:cs="Arial"/>
          <w:color w:val="000000"/>
        </w:rPr>
        <w:t xml:space="preserve">ów </w:t>
      </w:r>
      <w:r w:rsidRPr="00C94A88">
        <w:rPr>
          <w:rFonts w:ascii="Arial" w:hAnsi="Arial" w:cs="Arial"/>
          <w:color w:val="000000"/>
        </w:rPr>
        <w:t>nieruchom</w:t>
      </w:r>
      <w:r w:rsidR="00E34EED" w:rsidRPr="00C94A88">
        <w:rPr>
          <w:rFonts w:ascii="Arial" w:hAnsi="Arial" w:cs="Arial"/>
          <w:color w:val="000000"/>
        </w:rPr>
        <w:t>ych</w:t>
      </w:r>
      <w:r w:rsidRPr="00C94A88">
        <w:rPr>
          <w:rFonts w:ascii="Arial" w:hAnsi="Arial" w:cs="Arial"/>
          <w:color w:val="000000"/>
        </w:rPr>
        <w:t xml:space="preserve"> wymienion</w:t>
      </w:r>
      <w:r w:rsidR="00E34EED" w:rsidRPr="00C94A88">
        <w:rPr>
          <w:rFonts w:ascii="Arial" w:hAnsi="Arial" w:cs="Arial"/>
          <w:color w:val="000000"/>
        </w:rPr>
        <w:t>ych</w:t>
      </w:r>
      <w:r w:rsidRPr="00C94A88">
        <w:rPr>
          <w:rFonts w:ascii="Arial" w:hAnsi="Arial" w:cs="Arial"/>
          <w:color w:val="000000"/>
        </w:rPr>
        <w:t xml:space="preserve"> w ust. 6.</w:t>
      </w:r>
    </w:p>
    <w:p w:rsidR="00B568AD" w:rsidRPr="00C94A88" w:rsidRDefault="00B568AD" w:rsidP="00C94A88">
      <w:pPr>
        <w:numPr>
          <w:ilvl w:val="0"/>
          <w:numId w:val="43"/>
        </w:numPr>
        <w:spacing w:line="276" w:lineRule="auto"/>
        <w:ind w:left="284" w:hanging="284"/>
        <w:outlineLvl w:val="0"/>
        <w:rPr>
          <w:rFonts w:ascii="Arial" w:hAnsi="Arial" w:cs="Arial"/>
          <w:color w:val="000000"/>
        </w:rPr>
      </w:pPr>
      <w:r w:rsidRPr="00C94A88">
        <w:rPr>
          <w:rFonts w:ascii="Arial" w:hAnsi="Arial" w:cs="Arial"/>
          <w:color w:val="000000"/>
        </w:rPr>
        <w:t>Granice i sposoby zagospodarowania terenów lub obiektów podlegających ochronie, na podstawie odrębnych przepisów, terenów górniczych, a także obszarów szczególnego zagrożenia powodzią, obszarów osuwania się mas ziemnych, krajobrazów priorytetowych określonych w audycie krajobrazowym oraz w planach zagospodarowania przestrzennego województwa: nie występuje potrzeba określenia.</w:t>
      </w:r>
    </w:p>
    <w:p w:rsidR="008C0A48" w:rsidRPr="00C94A88" w:rsidRDefault="007F5D15" w:rsidP="00C94A88">
      <w:pPr>
        <w:numPr>
          <w:ilvl w:val="0"/>
          <w:numId w:val="43"/>
        </w:numPr>
        <w:spacing w:line="276" w:lineRule="auto"/>
        <w:ind w:left="284" w:hanging="284"/>
        <w:outlineLvl w:val="0"/>
        <w:rPr>
          <w:rFonts w:ascii="Arial" w:hAnsi="Arial" w:cs="Arial"/>
          <w:color w:val="000000"/>
        </w:rPr>
      </w:pPr>
      <w:r w:rsidRPr="00C94A88">
        <w:rPr>
          <w:rFonts w:ascii="Arial" w:hAnsi="Arial" w:cs="Arial"/>
          <w:color w:val="000000"/>
        </w:rPr>
        <w:t>Szczegółowe zasady i warunki scalania i podziału nieruchomości objętych planem: nie występuje potrzeba określenia</w:t>
      </w:r>
      <w:r w:rsidR="008C0A48" w:rsidRPr="00C94A88">
        <w:rPr>
          <w:rFonts w:ascii="Arial" w:hAnsi="Arial" w:cs="Arial"/>
          <w:color w:val="000000"/>
        </w:rPr>
        <w:t>.</w:t>
      </w:r>
    </w:p>
    <w:p w:rsidR="008C0A48" w:rsidRPr="00C94A88" w:rsidRDefault="007F5D15" w:rsidP="00C94A88">
      <w:pPr>
        <w:numPr>
          <w:ilvl w:val="0"/>
          <w:numId w:val="43"/>
        </w:numPr>
        <w:spacing w:line="276" w:lineRule="auto"/>
        <w:ind w:left="284" w:hanging="284"/>
        <w:outlineLvl w:val="0"/>
        <w:rPr>
          <w:rFonts w:ascii="Arial" w:hAnsi="Arial" w:cs="Arial"/>
          <w:color w:val="000000"/>
        </w:rPr>
      </w:pPr>
      <w:r w:rsidRPr="00C94A88">
        <w:rPr>
          <w:rFonts w:ascii="Arial" w:hAnsi="Arial" w:cs="Arial"/>
          <w:color w:val="000000"/>
        </w:rPr>
        <w:t>Szczególne warunki zagospodarowania terenów oraz ograniczenia w ich użytkowaniu, w tym zakazy zabudowy: wyznacza się granice terenu o niskiej przydatności dla budownictwa ze względu na występowanie gruntów niespoistych, przewarstwień nanosów akumulacji rzecznej oraz osadów organicznych, przykrytych warstwą nasypów, w tym niebudowlanych, różnej miąższości, dla którego obowiązują warunki wynikające z przepisów odrębnych</w:t>
      </w:r>
      <w:r w:rsidR="000E0012" w:rsidRPr="00C94A88">
        <w:rPr>
          <w:rFonts w:ascii="Arial" w:hAnsi="Arial" w:cs="Arial"/>
          <w:color w:val="000000"/>
        </w:rPr>
        <w:t>.</w:t>
      </w:r>
    </w:p>
    <w:p w:rsidR="008C0A48" w:rsidRPr="00C94A88" w:rsidRDefault="007F5D15" w:rsidP="00C94A88">
      <w:pPr>
        <w:numPr>
          <w:ilvl w:val="0"/>
          <w:numId w:val="43"/>
        </w:numPr>
        <w:spacing w:line="276" w:lineRule="auto"/>
        <w:ind w:left="284" w:hanging="284"/>
        <w:outlineLvl w:val="0"/>
        <w:rPr>
          <w:rFonts w:ascii="Arial" w:hAnsi="Arial" w:cs="Arial"/>
          <w:color w:val="000000"/>
        </w:rPr>
      </w:pPr>
      <w:r w:rsidRPr="00C94A88">
        <w:rPr>
          <w:rFonts w:ascii="Arial" w:hAnsi="Arial" w:cs="Arial"/>
          <w:color w:val="000000"/>
        </w:rPr>
        <w:t>Zasady modernizacji, rozbudowy i budowy systemów komunikacji i infrastruktury technicznej:</w:t>
      </w:r>
    </w:p>
    <w:p w:rsidR="008C0A48" w:rsidRPr="00C94A88" w:rsidRDefault="008C0A48" w:rsidP="00C94A88">
      <w:pPr>
        <w:numPr>
          <w:ilvl w:val="0"/>
          <w:numId w:val="62"/>
        </w:numPr>
        <w:tabs>
          <w:tab w:val="left" w:pos="567"/>
        </w:tabs>
        <w:spacing w:line="276" w:lineRule="auto"/>
        <w:ind w:hanging="5476"/>
        <w:rPr>
          <w:rFonts w:ascii="Arial" w:hAnsi="Arial" w:cs="Arial"/>
          <w:color w:val="000000"/>
        </w:rPr>
      </w:pPr>
      <w:r w:rsidRPr="00C94A88">
        <w:rPr>
          <w:rFonts w:ascii="Arial" w:hAnsi="Arial" w:cs="Arial"/>
          <w:color w:val="000000"/>
        </w:rPr>
        <w:t>obsługa komunikacyjna z dróg publicznych</w:t>
      </w:r>
      <w:r w:rsidRPr="00C94A88">
        <w:rPr>
          <w:rFonts w:ascii="Arial" w:hAnsi="Arial" w:cs="Arial"/>
        </w:rPr>
        <w:t>, zgodnie z przepisami odrębnymi;</w:t>
      </w:r>
    </w:p>
    <w:p w:rsidR="008C0A48" w:rsidRPr="00C94A88" w:rsidRDefault="008C0A48" w:rsidP="00C94A88">
      <w:pPr>
        <w:numPr>
          <w:ilvl w:val="0"/>
          <w:numId w:val="58"/>
        </w:numPr>
        <w:tabs>
          <w:tab w:val="clear" w:pos="1440"/>
          <w:tab w:val="num" w:pos="567"/>
        </w:tabs>
        <w:spacing w:line="276" w:lineRule="auto"/>
        <w:ind w:left="567" w:hanging="283"/>
        <w:rPr>
          <w:rFonts w:ascii="Arial" w:hAnsi="Arial" w:cs="Arial"/>
        </w:rPr>
      </w:pPr>
      <w:r w:rsidRPr="00C94A88">
        <w:rPr>
          <w:rFonts w:ascii="Arial" w:hAnsi="Arial" w:cs="Arial"/>
        </w:rPr>
        <w:t>w zakresie infrastruktury technicznej: ustalenia jak w § 1</w:t>
      </w:r>
      <w:r w:rsidR="00EB6DD1" w:rsidRPr="00C94A88">
        <w:rPr>
          <w:rFonts w:ascii="Arial" w:hAnsi="Arial" w:cs="Arial"/>
        </w:rPr>
        <w:t>2</w:t>
      </w:r>
      <w:r w:rsidRPr="00C94A88">
        <w:rPr>
          <w:rFonts w:ascii="Arial" w:hAnsi="Arial" w:cs="Arial"/>
        </w:rPr>
        <w:t xml:space="preserve"> uchwały.</w:t>
      </w:r>
    </w:p>
    <w:p w:rsidR="008C0A48" w:rsidRPr="00C94A88" w:rsidRDefault="007F5D15" w:rsidP="00C94A88">
      <w:pPr>
        <w:numPr>
          <w:ilvl w:val="0"/>
          <w:numId w:val="43"/>
        </w:numPr>
        <w:spacing w:line="276" w:lineRule="auto"/>
        <w:ind w:left="284" w:hanging="284"/>
        <w:outlineLvl w:val="0"/>
        <w:rPr>
          <w:rFonts w:ascii="Arial" w:hAnsi="Arial" w:cs="Arial"/>
          <w:color w:val="000000"/>
        </w:rPr>
      </w:pPr>
      <w:r w:rsidRPr="00C94A88">
        <w:rPr>
          <w:rFonts w:ascii="Arial" w:hAnsi="Arial" w:cs="Arial"/>
          <w:color w:val="000000"/>
        </w:rPr>
        <w:t>Sposób i termin tymczasowego zagospodarowania, urządzania i użytkowania terenów: nie występuje potrzeba określenia.</w:t>
      </w:r>
    </w:p>
    <w:p w:rsidR="00AC4397" w:rsidRPr="00C94A88" w:rsidRDefault="007F5D15" w:rsidP="00C94A88">
      <w:pPr>
        <w:numPr>
          <w:ilvl w:val="0"/>
          <w:numId w:val="43"/>
        </w:numPr>
        <w:spacing w:line="276" w:lineRule="auto"/>
        <w:ind w:left="284" w:hanging="284"/>
        <w:outlineLvl w:val="0"/>
        <w:rPr>
          <w:rFonts w:ascii="Arial" w:hAnsi="Arial" w:cs="Arial"/>
          <w:color w:val="000000"/>
        </w:rPr>
      </w:pPr>
      <w:r w:rsidRPr="00C94A88">
        <w:rPr>
          <w:rFonts w:ascii="Arial" w:hAnsi="Arial" w:cs="Arial"/>
          <w:color w:val="000000"/>
        </w:rPr>
        <w:t>Granice terenów rekreacyjno-wypoczynkowych oraz służących organizacji imprez masowych: nie występuje potrzeba określenia.</w:t>
      </w:r>
      <w:bookmarkStart w:id="26" w:name="_Hlk219207529"/>
    </w:p>
    <w:p w:rsidR="00B30461" w:rsidRPr="00C94A88" w:rsidRDefault="00B30461" w:rsidP="00C94A88">
      <w:pPr>
        <w:numPr>
          <w:ilvl w:val="0"/>
          <w:numId w:val="43"/>
        </w:numPr>
        <w:spacing w:line="276" w:lineRule="auto"/>
        <w:ind w:left="284" w:hanging="284"/>
        <w:outlineLvl w:val="0"/>
        <w:rPr>
          <w:rFonts w:ascii="Arial" w:hAnsi="Arial" w:cs="Arial"/>
          <w:color w:val="000000"/>
        </w:rPr>
      </w:pPr>
      <w:r w:rsidRPr="00C94A88">
        <w:rPr>
          <w:rFonts w:ascii="Arial" w:hAnsi="Arial" w:cs="Arial"/>
          <w:color w:val="000000"/>
        </w:rPr>
        <w:t>Granice terenów rozmieszczenia inwestycji celu publicznego o znaczeniu lokalnym</w:t>
      </w:r>
      <w:r w:rsidR="00033ED2" w:rsidRPr="00C94A88">
        <w:rPr>
          <w:rFonts w:ascii="Arial" w:hAnsi="Arial" w:cs="Arial"/>
          <w:color w:val="000000"/>
        </w:rPr>
        <w:t>:</w:t>
      </w:r>
      <w:r w:rsidRPr="00C94A88">
        <w:rPr>
          <w:rFonts w:ascii="Arial" w:hAnsi="Arial" w:cs="Arial"/>
          <w:color w:val="000000"/>
        </w:rPr>
        <w:t xml:space="preserve"> </w:t>
      </w:r>
      <w:r w:rsidR="00015878" w:rsidRPr="00C94A88">
        <w:rPr>
          <w:rFonts w:ascii="Arial" w:hAnsi="Arial" w:cs="Arial"/>
          <w:color w:val="000000"/>
        </w:rPr>
        <w:t xml:space="preserve">dla zabudowy mieszkaniowej służącej rozwojowi społecznego budownictwa czynszowego na obszarze Specjalnej Strefy Rewitalizacji, przewidzianego w Gminnym Programie Rewitalizacji Miasta Włocławek </w:t>
      </w:r>
      <w:r w:rsidRPr="00C94A88">
        <w:rPr>
          <w:rFonts w:ascii="Arial" w:hAnsi="Arial" w:cs="Arial"/>
          <w:color w:val="000000"/>
        </w:rPr>
        <w:t>pokrywają się z liniami rozgraniczającymi terenu</w:t>
      </w:r>
      <w:r w:rsidR="005C4E7C" w:rsidRPr="00C94A88">
        <w:rPr>
          <w:rFonts w:ascii="Arial" w:hAnsi="Arial" w:cs="Arial"/>
          <w:color w:val="000000"/>
        </w:rPr>
        <w:t>.</w:t>
      </w:r>
      <w:r w:rsidR="00AC4397" w:rsidRPr="00C94A88">
        <w:rPr>
          <w:rFonts w:ascii="Arial" w:hAnsi="Arial" w:cs="Arial"/>
          <w:color w:val="000000"/>
        </w:rPr>
        <w:t xml:space="preserve"> </w:t>
      </w:r>
      <w:bookmarkStart w:id="27" w:name="_Hlk219209444"/>
      <w:r w:rsidR="00AC4397" w:rsidRPr="00C94A88">
        <w:rPr>
          <w:rFonts w:ascii="Arial" w:hAnsi="Arial" w:cs="Arial"/>
          <w:color w:val="000000"/>
        </w:rPr>
        <w:t>Realizacja zabudowy mieszkaniowej zgodnej z planem, służąca rozwojowi społecznego budownictwa czynszowego, stanowi realizację inwestycji celu publicznego.</w:t>
      </w:r>
      <w:bookmarkEnd w:id="27"/>
    </w:p>
    <w:bookmarkEnd w:id="26"/>
    <w:p w:rsidR="00433D32" w:rsidRPr="00C94A88" w:rsidRDefault="00433D32" w:rsidP="00C94A88">
      <w:pPr>
        <w:numPr>
          <w:ilvl w:val="0"/>
          <w:numId w:val="43"/>
        </w:numPr>
        <w:spacing w:line="276" w:lineRule="auto"/>
        <w:ind w:left="284" w:hanging="284"/>
        <w:outlineLvl w:val="0"/>
        <w:rPr>
          <w:rFonts w:ascii="Arial" w:hAnsi="Arial" w:cs="Arial"/>
          <w:color w:val="000000"/>
        </w:rPr>
      </w:pPr>
      <w:r w:rsidRPr="00C94A88">
        <w:rPr>
          <w:rFonts w:ascii="Arial" w:hAnsi="Arial" w:cs="Arial"/>
          <w:color w:val="000000"/>
        </w:rPr>
        <w:t>Granice lokalizacji obiektu handlu wielkopowierzchniowego: nie występuje potrzeba określania.</w:t>
      </w:r>
    </w:p>
    <w:p w:rsidR="007F5D15" w:rsidRPr="00C94A88" w:rsidRDefault="007F5D15" w:rsidP="00C94A88">
      <w:pPr>
        <w:numPr>
          <w:ilvl w:val="0"/>
          <w:numId w:val="43"/>
        </w:numPr>
        <w:spacing w:line="276" w:lineRule="auto"/>
        <w:ind w:left="284" w:hanging="284"/>
        <w:outlineLvl w:val="0"/>
        <w:rPr>
          <w:rFonts w:ascii="Arial" w:hAnsi="Arial" w:cs="Arial"/>
          <w:color w:val="000000"/>
        </w:rPr>
      </w:pPr>
      <w:r w:rsidRPr="00C94A88">
        <w:rPr>
          <w:rFonts w:ascii="Arial" w:hAnsi="Arial" w:cs="Arial"/>
          <w:color w:val="000000"/>
        </w:rPr>
        <w:t>Stawka procentowa, na podstawie której ustala się opłatę, o której mowa w art. 36 ust. 4 ustawy z dnia 27 marca 2003r. o planowaniu i zagospodarowaniu przestrzennym: 30%.</w:t>
      </w:r>
    </w:p>
    <w:p w:rsidR="000B7A8B" w:rsidRPr="00C94A88" w:rsidRDefault="000B7A8B" w:rsidP="00C94A88">
      <w:pPr>
        <w:spacing w:line="276" w:lineRule="auto"/>
        <w:outlineLvl w:val="0"/>
        <w:rPr>
          <w:rFonts w:ascii="Arial" w:hAnsi="Arial" w:cs="Arial"/>
          <w:color w:val="000000"/>
        </w:rPr>
      </w:pPr>
    </w:p>
    <w:p w:rsidR="00816C04" w:rsidRPr="00C94A88" w:rsidRDefault="00816C04" w:rsidP="00C94A88">
      <w:pPr>
        <w:spacing w:line="276" w:lineRule="auto"/>
        <w:outlineLvl w:val="0"/>
        <w:rPr>
          <w:rFonts w:ascii="Arial" w:hAnsi="Arial" w:cs="Arial"/>
          <w:color w:val="000000"/>
        </w:rPr>
      </w:pPr>
      <w:r w:rsidRPr="00C94A88">
        <w:rPr>
          <w:rFonts w:ascii="Arial" w:hAnsi="Arial" w:cs="Arial"/>
          <w:color w:val="000000"/>
        </w:rPr>
        <w:t>§ 1</w:t>
      </w:r>
      <w:r w:rsidR="00BA1BC0" w:rsidRPr="00C94A88">
        <w:rPr>
          <w:rFonts w:ascii="Arial" w:hAnsi="Arial" w:cs="Arial"/>
          <w:color w:val="000000"/>
        </w:rPr>
        <w:t>5</w:t>
      </w:r>
      <w:r w:rsidRPr="00C94A88">
        <w:rPr>
          <w:rFonts w:ascii="Arial" w:hAnsi="Arial" w:cs="Arial"/>
          <w:color w:val="000000"/>
        </w:rPr>
        <w:t>. Teren oznaczon</w:t>
      </w:r>
      <w:r w:rsidR="00423A9C" w:rsidRPr="00C94A88">
        <w:rPr>
          <w:rFonts w:ascii="Arial" w:hAnsi="Arial" w:cs="Arial"/>
          <w:color w:val="000000"/>
        </w:rPr>
        <w:t>y</w:t>
      </w:r>
      <w:r w:rsidRPr="00C94A88">
        <w:rPr>
          <w:rFonts w:ascii="Arial" w:hAnsi="Arial" w:cs="Arial"/>
          <w:color w:val="000000"/>
        </w:rPr>
        <w:t xml:space="preserve"> symbol</w:t>
      </w:r>
      <w:r w:rsidR="00423A9C" w:rsidRPr="00C94A88">
        <w:rPr>
          <w:rFonts w:ascii="Arial" w:hAnsi="Arial" w:cs="Arial"/>
          <w:color w:val="000000"/>
        </w:rPr>
        <w:t>em</w:t>
      </w:r>
      <w:r w:rsidRPr="00C94A88">
        <w:rPr>
          <w:rFonts w:ascii="Arial" w:hAnsi="Arial" w:cs="Arial"/>
          <w:color w:val="000000"/>
        </w:rPr>
        <w:t xml:space="preserve">: </w:t>
      </w:r>
      <w:r w:rsidR="004E5224" w:rsidRPr="00C94A88">
        <w:rPr>
          <w:rFonts w:ascii="Arial" w:hAnsi="Arial" w:cs="Arial"/>
          <w:color w:val="000000"/>
        </w:rPr>
        <w:t>3</w:t>
      </w:r>
      <w:r w:rsidR="00E8072B" w:rsidRPr="00C94A88">
        <w:rPr>
          <w:rFonts w:ascii="Arial" w:hAnsi="Arial" w:cs="Arial"/>
          <w:color w:val="000000"/>
        </w:rPr>
        <w:t>MW-U</w:t>
      </w:r>
    </w:p>
    <w:p w:rsidR="003A628E" w:rsidRPr="00C94A88" w:rsidRDefault="00C76BAA" w:rsidP="00C94A88">
      <w:pPr>
        <w:numPr>
          <w:ilvl w:val="0"/>
          <w:numId w:val="1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 xml:space="preserve">Przeznaczenie terenu: teren zabudowy mieszkaniowej wielorodzinnej </w:t>
      </w:r>
      <w:r w:rsidR="00C9571C" w:rsidRPr="00C94A88">
        <w:rPr>
          <w:rFonts w:ascii="Arial" w:hAnsi="Arial" w:cs="Arial"/>
          <w:color w:val="000000"/>
        </w:rPr>
        <w:t>lub</w:t>
      </w:r>
      <w:r w:rsidRPr="00C94A88">
        <w:rPr>
          <w:rFonts w:ascii="Arial" w:hAnsi="Arial" w:cs="Arial"/>
          <w:color w:val="000000"/>
        </w:rPr>
        <w:t xml:space="preserve"> usług.</w:t>
      </w:r>
    </w:p>
    <w:p w:rsidR="003A628E" w:rsidRPr="00C94A88" w:rsidRDefault="003A628E" w:rsidP="00C94A88">
      <w:pPr>
        <w:numPr>
          <w:ilvl w:val="0"/>
          <w:numId w:val="1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Przeznaczenie terenu uzupełniające: teren zieleni urządzonej.</w:t>
      </w:r>
    </w:p>
    <w:p w:rsidR="00C76BAA" w:rsidRPr="00C94A88" w:rsidRDefault="00C76BAA" w:rsidP="00C94A88">
      <w:pPr>
        <w:numPr>
          <w:ilvl w:val="0"/>
          <w:numId w:val="1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Przeznaczenie terenu wyklucz</w:t>
      </w:r>
      <w:r w:rsidR="00E76E8F" w:rsidRPr="00C94A88">
        <w:rPr>
          <w:rFonts w:ascii="Arial" w:hAnsi="Arial" w:cs="Arial"/>
          <w:color w:val="000000"/>
        </w:rPr>
        <w:t>ane</w:t>
      </w:r>
      <w:r w:rsidRPr="00C94A88">
        <w:rPr>
          <w:rFonts w:ascii="Arial" w:hAnsi="Arial" w:cs="Arial"/>
          <w:color w:val="000000"/>
        </w:rPr>
        <w:t xml:space="preserve">: teren usług handlu hurtowego </w:t>
      </w:r>
      <w:r w:rsidR="00E85CCE" w:rsidRPr="00C94A88">
        <w:rPr>
          <w:rFonts w:ascii="Arial" w:hAnsi="Arial" w:cs="Arial"/>
          <w:color w:val="000000"/>
        </w:rPr>
        <w:t>lub</w:t>
      </w:r>
      <w:r w:rsidRPr="00C94A88">
        <w:rPr>
          <w:rFonts w:ascii="Arial" w:hAnsi="Arial" w:cs="Arial"/>
          <w:color w:val="000000"/>
        </w:rPr>
        <w:t xml:space="preserve"> usług handlu wielkopowierzchniowego. </w:t>
      </w:r>
    </w:p>
    <w:p w:rsidR="0055234F" w:rsidRPr="00C94A88" w:rsidRDefault="00816C04" w:rsidP="00C94A88">
      <w:pPr>
        <w:numPr>
          <w:ilvl w:val="0"/>
          <w:numId w:val="1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 xml:space="preserve">Zasady ochrony i kształtowania ładu przestrzennego: </w:t>
      </w:r>
      <w:r w:rsidR="009E5EDC" w:rsidRPr="00C94A88">
        <w:rPr>
          <w:rFonts w:ascii="Arial" w:hAnsi="Arial" w:cs="Arial"/>
          <w:color w:val="000000"/>
        </w:rPr>
        <w:t xml:space="preserve">ustalenia jak w § </w:t>
      </w:r>
      <w:r w:rsidR="00086803" w:rsidRPr="00C94A88">
        <w:rPr>
          <w:rFonts w:ascii="Arial" w:hAnsi="Arial" w:cs="Arial"/>
          <w:color w:val="000000"/>
        </w:rPr>
        <w:t>5</w:t>
      </w:r>
      <w:r w:rsidR="009E5EDC" w:rsidRPr="00C94A88">
        <w:rPr>
          <w:rFonts w:ascii="Arial" w:hAnsi="Arial" w:cs="Arial"/>
          <w:color w:val="000000"/>
        </w:rPr>
        <w:t xml:space="preserve"> uchwały</w:t>
      </w:r>
      <w:r w:rsidR="009429F8" w:rsidRPr="00C94A88">
        <w:rPr>
          <w:rFonts w:ascii="Arial" w:hAnsi="Arial" w:cs="Arial"/>
          <w:color w:val="000000"/>
        </w:rPr>
        <w:t>.</w:t>
      </w:r>
    </w:p>
    <w:p w:rsidR="0055234F" w:rsidRPr="00C94A88" w:rsidRDefault="0055234F" w:rsidP="00C94A88">
      <w:pPr>
        <w:numPr>
          <w:ilvl w:val="0"/>
          <w:numId w:val="1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ochrony środowiska, przyrody i krajobrazu: ustalenia jak w § 6 uchwały.</w:t>
      </w:r>
    </w:p>
    <w:p w:rsidR="0055234F" w:rsidRPr="00C94A88" w:rsidRDefault="0055234F" w:rsidP="00C94A88">
      <w:pPr>
        <w:numPr>
          <w:ilvl w:val="0"/>
          <w:numId w:val="1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kształtowania krajobrazu: nie występuje potrzeba określenia.</w:t>
      </w:r>
    </w:p>
    <w:p w:rsidR="00F635E8" w:rsidRPr="00C94A88" w:rsidRDefault="0055234F" w:rsidP="00C94A88">
      <w:pPr>
        <w:numPr>
          <w:ilvl w:val="0"/>
          <w:numId w:val="1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lastRenderedPageBreak/>
        <w:t>Zasady ochrony dziedzictwa kulturowego i zabytków, w tym krajobrazów kulturowych oraz dóbr kultury współczesnej:</w:t>
      </w:r>
      <w:r w:rsidR="00E34C86">
        <w:rPr>
          <w:rFonts w:ascii="Arial" w:hAnsi="Arial" w:cs="Arial"/>
          <w:color w:val="000000"/>
        </w:rPr>
        <w:t xml:space="preserve"> </w:t>
      </w:r>
    </w:p>
    <w:p w:rsidR="00F635E8" w:rsidRPr="00C94A88" w:rsidRDefault="00F635E8" w:rsidP="00C94A88">
      <w:pPr>
        <w:numPr>
          <w:ilvl w:val="0"/>
          <w:numId w:val="49"/>
        </w:numPr>
        <w:autoSpaceDE w:val="0"/>
        <w:autoSpaceDN w:val="0"/>
        <w:adjustRightInd w:val="0"/>
        <w:spacing w:line="276" w:lineRule="auto"/>
        <w:ind w:left="567" w:hanging="283"/>
        <w:rPr>
          <w:rFonts w:ascii="Arial" w:hAnsi="Arial" w:cs="Arial"/>
          <w:color w:val="000000"/>
        </w:rPr>
      </w:pPr>
      <w:r w:rsidRPr="00C94A88">
        <w:rPr>
          <w:rFonts w:ascii="Arial" w:hAnsi="Arial" w:cs="Arial"/>
        </w:rPr>
        <w:t>teren położony jest w niżej określonych strefach, dla których obowiązują ustalenia jak w § 7 uchwały:</w:t>
      </w:r>
    </w:p>
    <w:p w:rsidR="00F635E8" w:rsidRPr="00C94A88" w:rsidRDefault="00F635E8" w:rsidP="00C94A88">
      <w:pPr>
        <w:numPr>
          <w:ilvl w:val="0"/>
          <w:numId w:val="63"/>
        </w:numPr>
        <w:tabs>
          <w:tab w:val="left" w:pos="851"/>
        </w:tabs>
        <w:spacing w:line="276" w:lineRule="auto"/>
        <w:ind w:left="851" w:hanging="284"/>
        <w:rPr>
          <w:rFonts w:ascii="Arial" w:hAnsi="Arial" w:cs="Arial"/>
        </w:rPr>
      </w:pPr>
      <w:r w:rsidRPr="00C94A88">
        <w:rPr>
          <w:rFonts w:ascii="Arial" w:hAnsi="Arial" w:cs="Arial"/>
        </w:rPr>
        <w:t>w granicy strefy ścisłej ochrony konserwatorskiej Dzielnicy Starego Miasta Włocławek podlegającej ochronie na podstawie przepisów odrębnych;</w:t>
      </w:r>
    </w:p>
    <w:p w:rsidR="00F635E8" w:rsidRPr="00C94A88" w:rsidRDefault="00F635E8" w:rsidP="00C94A88">
      <w:pPr>
        <w:numPr>
          <w:ilvl w:val="0"/>
          <w:numId w:val="63"/>
        </w:numPr>
        <w:tabs>
          <w:tab w:val="left" w:pos="851"/>
        </w:tabs>
        <w:spacing w:line="276" w:lineRule="auto"/>
        <w:ind w:left="851" w:hanging="284"/>
        <w:outlineLvl w:val="0"/>
        <w:rPr>
          <w:rFonts w:ascii="Arial" w:hAnsi="Arial" w:cs="Arial"/>
        </w:rPr>
      </w:pPr>
      <w:r w:rsidRPr="00C94A88">
        <w:rPr>
          <w:rFonts w:ascii="Arial" w:hAnsi="Arial" w:cs="Arial"/>
        </w:rPr>
        <w:t>w granicy strefy ochrony archeologicznej podlegającej ochronie na podstawie ustaleń miejscowego planu.</w:t>
      </w:r>
    </w:p>
    <w:p w:rsidR="00F635E8" w:rsidRPr="00C94A88" w:rsidRDefault="00F635E8" w:rsidP="00C94A88">
      <w:pPr>
        <w:numPr>
          <w:ilvl w:val="0"/>
          <w:numId w:val="49"/>
        </w:numPr>
        <w:autoSpaceDE w:val="0"/>
        <w:autoSpaceDN w:val="0"/>
        <w:adjustRightInd w:val="0"/>
        <w:spacing w:line="276" w:lineRule="auto"/>
        <w:ind w:left="567" w:hanging="283"/>
        <w:rPr>
          <w:rFonts w:ascii="Arial" w:hAnsi="Arial" w:cs="Arial"/>
          <w:color w:val="000000"/>
        </w:rPr>
      </w:pPr>
      <w:r w:rsidRPr="00C94A88">
        <w:rPr>
          <w:rFonts w:ascii="Arial" w:hAnsi="Arial" w:cs="Arial"/>
        </w:rPr>
        <w:t>na terenie znajduje się stanowisko archeologiczne AZP 47-48/2/31 podlegające ochronie na podstawie ustaleń miejscowego planu.</w:t>
      </w:r>
    </w:p>
    <w:p w:rsidR="00F635E8" w:rsidRPr="00C94A88" w:rsidRDefault="00F635E8" w:rsidP="00C94A88">
      <w:pPr>
        <w:numPr>
          <w:ilvl w:val="0"/>
          <w:numId w:val="1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Wymagania wynikające z potrzeby kształtowania przestrzeni publicznej: nie występuje potrzeba określenia.</w:t>
      </w:r>
    </w:p>
    <w:p w:rsidR="001F60A0" w:rsidRPr="00C94A88" w:rsidRDefault="00F635E8" w:rsidP="00C94A88">
      <w:pPr>
        <w:numPr>
          <w:ilvl w:val="0"/>
          <w:numId w:val="1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na parkowanie pojazdów zaopatrzonych w kartę parkingową, oraz linie zabudowy i gabaryty obiektów:</w:t>
      </w:r>
    </w:p>
    <w:p w:rsidR="001F60A0" w:rsidRPr="00C94A88" w:rsidRDefault="001F60A0" w:rsidP="00C94A88">
      <w:pPr>
        <w:numPr>
          <w:ilvl w:val="0"/>
          <w:numId w:val="64"/>
        </w:numPr>
        <w:tabs>
          <w:tab w:val="clear" w:pos="720"/>
        </w:tabs>
        <w:spacing w:line="276" w:lineRule="auto"/>
        <w:ind w:left="567" w:hanging="283"/>
        <w:outlineLvl w:val="0"/>
        <w:rPr>
          <w:rFonts w:ascii="Arial" w:hAnsi="Arial" w:cs="Arial"/>
          <w:color w:val="000000"/>
        </w:rPr>
      </w:pPr>
      <w:r w:rsidRPr="00C94A88">
        <w:rPr>
          <w:rFonts w:ascii="Arial" w:hAnsi="Arial" w:cs="Arial"/>
          <w:color w:val="000000"/>
        </w:rPr>
        <w:t>nadziemna intensywność zabudowy:</w:t>
      </w:r>
    </w:p>
    <w:p w:rsidR="001F60A0" w:rsidRPr="00C94A88" w:rsidRDefault="001F60A0" w:rsidP="00C94A88">
      <w:pPr>
        <w:numPr>
          <w:ilvl w:val="1"/>
          <w:numId w:val="64"/>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 xml:space="preserve">maksymalna nadziemna intensywność zabudowy: 3,0; </w:t>
      </w:r>
    </w:p>
    <w:p w:rsidR="001F60A0" w:rsidRPr="00C94A88" w:rsidRDefault="001F60A0" w:rsidP="00C94A88">
      <w:pPr>
        <w:numPr>
          <w:ilvl w:val="1"/>
          <w:numId w:val="64"/>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minimalna nadziemna intensywność zabudowy: nie występuje potrzeba określenia;</w:t>
      </w:r>
    </w:p>
    <w:p w:rsidR="001F60A0" w:rsidRPr="00C94A88" w:rsidRDefault="001F60A0" w:rsidP="00C94A88">
      <w:pPr>
        <w:numPr>
          <w:ilvl w:val="0"/>
          <w:numId w:val="64"/>
        </w:numPr>
        <w:tabs>
          <w:tab w:val="num" w:pos="567"/>
        </w:tabs>
        <w:spacing w:line="276" w:lineRule="auto"/>
        <w:ind w:left="567" w:hanging="283"/>
        <w:rPr>
          <w:rFonts w:ascii="Arial" w:hAnsi="Arial" w:cs="Arial"/>
          <w:color w:val="000000"/>
        </w:rPr>
      </w:pPr>
      <w:r w:rsidRPr="00C94A88">
        <w:rPr>
          <w:rFonts w:ascii="Arial" w:hAnsi="Arial" w:cs="Arial"/>
          <w:color w:val="000000"/>
        </w:rPr>
        <w:t>minimalny udział procentowy powierzchni biologicznie czynnej: 10%;</w:t>
      </w:r>
    </w:p>
    <w:p w:rsidR="001F60A0" w:rsidRPr="00C94A88" w:rsidRDefault="001F60A0" w:rsidP="00C94A88">
      <w:pPr>
        <w:numPr>
          <w:ilvl w:val="0"/>
          <w:numId w:val="64"/>
        </w:numPr>
        <w:tabs>
          <w:tab w:val="clear" w:pos="720"/>
          <w:tab w:val="num" w:pos="567"/>
          <w:tab w:val="num" w:pos="644"/>
        </w:tabs>
        <w:spacing w:line="276" w:lineRule="auto"/>
        <w:ind w:left="567" w:hanging="283"/>
        <w:rPr>
          <w:rFonts w:ascii="Arial" w:hAnsi="Arial" w:cs="Arial"/>
          <w:color w:val="000000"/>
        </w:rPr>
      </w:pPr>
      <w:r w:rsidRPr="00C94A88">
        <w:rPr>
          <w:rFonts w:ascii="Arial" w:hAnsi="Arial" w:cs="Arial"/>
        </w:rPr>
        <w:t xml:space="preserve">maksymalny udział powierzchni zabudowy: </w:t>
      </w:r>
      <w:r w:rsidRPr="00C94A88">
        <w:rPr>
          <w:rFonts w:ascii="Arial" w:hAnsi="Arial" w:cs="Arial"/>
          <w:color w:val="000000"/>
        </w:rPr>
        <w:t>80%;</w:t>
      </w:r>
    </w:p>
    <w:p w:rsidR="001F60A0" w:rsidRPr="00C94A88" w:rsidRDefault="001F60A0" w:rsidP="00C94A88">
      <w:pPr>
        <w:numPr>
          <w:ilvl w:val="0"/>
          <w:numId w:val="64"/>
        </w:numPr>
        <w:tabs>
          <w:tab w:val="num" w:pos="567"/>
        </w:tabs>
        <w:spacing w:line="276" w:lineRule="auto"/>
        <w:ind w:left="567" w:hanging="283"/>
        <w:rPr>
          <w:rFonts w:ascii="Arial" w:hAnsi="Arial" w:cs="Arial"/>
          <w:color w:val="000000"/>
        </w:rPr>
      </w:pPr>
      <w:r w:rsidRPr="00C94A88">
        <w:rPr>
          <w:rFonts w:ascii="Arial" w:hAnsi="Arial" w:cs="Arial"/>
          <w:color w:val="000000"/>
        </w:rPr>
        <w:t>maksymalna wysokość zabudowy: 15,0 m</w:t>
      </w:r>
      <w:r w:rsidR="00D87E24" w:rsidRPr="00C94A88">
        <w:rPr>
          <w:rFonts w:ascii="Arial" w:hAnsi="Arial" w:cs="Arial"/>
          <w:color w:val="000000"/>
        </w:rPr>
        <w:t>;</w:t>
      </w:r>
    </w:p>
    <w:p w:rsidR="001F60A0" w:rsidRPr="00C94A88" w:rsidRDefault="001F60A0" w:rsidP="00C94A88">
      <w:pPr>
        <w:numPr>
          <w:ilvl w:val="0"/>
          <w:numId w:val="64"/>
        </w:numPr>
        <w:tabs>
          <w:tab w:val="num" w:pos="567"/>
        </w:tabs>
        <w:spacing w:line="276" w:lineRule="auto"/>
        <w:ind w:left="567" w:hanging="283"/>
        <w:rPr>
          <w:rFonts w:ascii="Arial" w:hAnsi="Arial" w:cs="Arial"/>
          <w:color w:val="000000"/>
        </w:rPr>
      </w:pPr>
      <w:r w:rsidRPr="00C94A88">
        <w:rPr>
          <w:rFonts w:ascii="Arial" w:hAnsi="Arial" w:cs="Arial"/>
          <w:color w:val="000000"/>
        </w:rPr>
        <w:t>minimalna liczba miejsc do parkowania, w tym miejsc przeznaczonych na parkowanie pojazdów zaopatrzonych w kartę parkingową i sposób ich realizacji: ustalenia jak w § 9 ust. 4 uchwały;</w:t>
      </w:r>
    </w:p>
    <w:p w:rsidR="001F60A0" w:rsidRPr="00C94A88" w:rsidRDefault="001F60A0" w:rsidP="00C94A88">
      <w:pPr>
        <w:numPr>
          <w:ilvl w:val="0"/>
          <w:numId w:val="64"/>
        </w:numPr>
        <w:tabs>
          <w:tab w:val="clear" w:pos="720"/>
          <w:tab w:val="num" w:pos="567"/>
          <w:tab w:val="num" w:pos="644"/>
        </w:tabs>
        <w:spacing w:line="276" w:lineRule="auto"/>
        <w:ind w:left="567" w:hanging="283"/>
        <w:rPr>
          <w:rFonts w:ascii="Arial" w:hAnsi="Arial" w:cs="Arial"/>
          <w:color w:val="000000"/>
        </w:rPr>
      </w:pPr>
      <w:r w:rsidRPr="00C94A88">
        <w:rPr>
          <w:rFonts w:ascii="Arial" w:hAnsi="Arial" w:cs="Arial"/>
          <w:color w:val="000000"/>
        </w:rPr>
        <w:t>linie zabudowy oraz sposób usytuowania obiektów budowlanych w stosunku do granic przyległych nieruchomości:</w:t>
      </w:r>
    </w:p>
    <w:p w:rsidR="001F60A0" w:rsidRPr="00C94A88" w:rsidRDefault="001F60A0" w:rsidP="00C94A88">
      <w:pPr>
        <w:numPr>
          <w:ilvl w:val="0"/>
          <w:numId w:val="65"/>
        </w:numPr>
        <w:tabs>
          <w:tab w:val="clear" w:pos="720"/>
        </w:tabs>
        <w:spacing w:line="276" w:lineRule="auto"/>
        <w:ind w:left="851" w:hanging="284"/>
        <w:outlineLvl w:val="0"/>
        <w:rPr>
          <w:rFonts w:ascii="Arial" w:hAnsi="Arial" w:cs="Arial"/>
          <w:color w:val="000000"/>
        </w:rPr>
      </w:pPr>
      <w:r w:rsidRPr="00C94A88">
        <w:rPr>
          <w:rFonts w:ascii="Arial" w:hAnsi="Arial" w:cs="Arial"/>
          <w:color w:val="000000"/>
        </w:rPr>
        <w:t>zgodnie z wyznaczonymi na rysunku planu nieprzekraczalnymi liniami zabudowy;</w:t>
      </w:r>
    </w:p>
    <w:p w:rsidR="001F60A0" w:rsidRPr="00C94A88" w:rsidRDefault="001F60A0" w:rsidP="00C94A88">
      <w:pPr>
        <w:numPr>
          <w:ilvl w:val="0"/>
          <w:numId w:val="65"/>
        </w:numPr>
        <w:spacing w:line="276" w:lineRule="auto"/>
        <w:ind w:left="851" w:hanging="284"/>
        <w:outlineLvl w:val="0"/>
        <w:rPr>
          <w:rFonts w:ascii="Arial" w:hAnsi="Arial" w:cs="Arial"/>
          <w:color w:val="000000"/>
        </w:rPr>
      </w:pPr>
      <w:r w:rsidRPr="00C94A88">
        <w:rPr>
          <w:rFonts w:ascii="Arial" w:hAnsi="Arial" w:cs="Arial"/>
          <w:color w:val="000000"/>
        </w:rPr>
        <w:t>ustala się możliwość sytuowania budynków na granicy działki oraz w odległości 1,5 m od granicy działki z uwzględnieniem warunków technicznych określonych przepisami odrębnymi, z wyjątkiem granic, gdzie odległość regulowana jest linią zabudowy</w:t>
      </w:r>
      <w:r w:rsidR="001B0430" w:rsidRPr="00C94A88">
        <w:rPr>
          <w:rFonts w:ascii="Arial" w:hAnsi="Arial" w:cs="Arial"/>
          <w:color w:val="000000"/>
        </w:rPr>
        <w:t>.</w:t>
      </w:r>
    </w:p>
    <w:p w:rsidR="00A06ACC" w:rsidRPr="00C94A88" w:rsidRDefault="00A06ACC" w:rsidP="00C94A88">
      <w:pPr>
        <w:numPr>
          <w:ilvl w:val="0"/>
          <w:numId w:val="1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i sposoby zagospodarowania terenów lub obiektów podlegających ochronie, na podstawie odrębnych przepisów, terenów górniczych, a także obszarów szczególnego zagrożenia powodzią, obszarów osuwania się mas ziemnych, krajobrazów priorytetowych określonych w audycie krajobrazowym oraz w planach zagospodarowania przestrzennego województwa: nie występuje potrzeba określenia.</w:t>
      </w:r>
    </w:p>
    <w:p w:rsidR="001F60A0" w:rsidRPr="00C94A88" w:rsidRDefault="00F635E8" w:rsidP="00C94A88">
      <w:pPr>
        <w:numPr>
          <w:ilvl w:val="0"/>
          <w:numId w:val="1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Szczegółowe zasady i warunki scalania i podziału nieruchomości objętych planem: nie występuje potrzeba określenia.</w:t>
      </w:r>
    </w:p>
    <w:p w:rsidR="001F60A0" w:rsidRPr="00C94A88" w:rsidRDefault="00F635E8" w:rsidP="00C94A88">
      <w:pPr>
        <w:numPr>
          <w:ilvl w:val="0"/>
          <w:numId w:val="1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 xml:space="preserve">Szczególne warunki zagospodarowania terenów oraz ograniczenia w ich użytkowaniu, w tym zakazy zabudowy: wyznacza się granice terenu o niskiej przydatności dla budownictwa ze względu na występowanie gruntów niespoistych, </w:t>
      </w:r>
      <w:r w:rsidRPr="00C94A88">
        <w:rPr>
          <w:rFonts w:ascii="Arial" w:hAnsi="Arial" w:cs="Arial"/>
          <w:color w:val="000000"/>
        </w:rPr>
        <w:lastRenderedPageBreak/>
        <w:t>przewarstwień nanosów akumulacji rzecznej oraz osadów organicznych, przykrytych warstwą nasypów, w tym niebudowlanych, różnej miąższości, dla którego obowiązują warunki wynikające z przepisów odrębnych</w:t>
      </w:r>
      <w:r w:rsidR="000E0012" w:rsidRPr="00C94A88">
        <w:rPr>
          <w:rFonts w:ascii="Arial" w:hAnsi="Arial" w:cs="Arial"/>
          <w:color w:val="000000"/>
        </w:rPr>
        <w:t>.</w:t>
      </w:r>
    </w:p>
    <w:p w:rsidR="004C4465" w:rsidRPr="00C94A88" w:rsidRDefault="00F635E8" w:rsidP="00C94A88">
      <w:pPr>
        <w:numPr>
          <w:ilvl w:val="0"/>
          <w:numId w:val="1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modernizacji, rozbudowy i budowy systemów komunikacji i infrastruktury technicznej:</w:t>
      </w:r>
    </w:p>
    <w:p w:rsidR="004C4465" w:rsidRPr="00C94A88" w:rsidRDefault="004C4465" w:rsidP="00C94A88">
      <w:pPr>
        <w:numPr>
          <w:ilvl w:val="0"/>
          <w:numId w:val="66"/>
        </w:numPr>
        <w:tabs>
          <w:tab w:val="left" w:pos="567"/>
        </w:tabs>
        <w:spacing w:line="276" w:lineRule="auto"/>
        <w:ind w:hanging="5476"/>
        <w:rPr>
          <w:rFonts w:ascii="Arial" w:hAnsi="Arial" w:cs="Arial"/>
          <w:color w:val="000000"/>
        </w:rPr>
      </w:pPr>
      <w:r w:rsidRPr="00C94A88">
        <w:rPr>
          <w:rFonts w:ascii="Arial" w:hAnsi="Arial" w:cs="Arial"/>
          <w:color w:val="000000"/>
        </w:rPr>
        <w:t>obsługa komunikacyjna z dróg publicznych</w:t>
      </w:r>
      <w:r w:rsidRPr="00C94A88">
        <w:rPr>
          <w:rFonts w:ascii="Arial" w:hAnsi="Arial" w:cs="Arial"/>
        </w:rPr>
        <w:t>, zgodnie z przepisami odrębnymi;</w:t>
      </w:r>
    </w:p>
    <w:p w:rsidR="004C4465" w:rsidRPr="00C94A88" w:rsidRDefault="004C4465" w:rsidP="00C94A88">
      <w:pPr>
        <w:numPr>
          <w:ilvl w:val="0"/>
          <w:numId w:val="66"/>
        </w:numPr>
        <w:tabs>
          <w:tab w:val="left" w:pos="567"/>
        </w:tabs>
        <w:spacing w:line="276" w:lineRule="auto"/>
        <w:ind w:hanging="5476"/>
        <w:rPr>
          <w:rFonts w:ascii="Arial" w:hAnsi="Arial" w:cs="Arial"/>
          <w:color w:val="000000"/>
        </w:rPr>
      </w:pPr>
      <w:r w:rsidRPr="00C94A88">
        <w:rPr>
          <w:rFonts w:ascii="Arial" w:hAnsi="Arial" w:cs="Arial"/>
        </w:rPr>
        <w:t>w zakresie infrastruktury technicznej: ustalenia jak w § 1</w:t>
      </w:r>
      <w:r w:rsidR="00EB6DD1" w:rsidRPr="00C94A88">
        <w:rPr>
          <w:rFonts w:ascii="Arial" w:hAnsi="Arial" w:cs="Arial"/>
        </w:rPr>
        <w:t>2</w:t>
      </w:r>
      <w:r w:rsidRPr="00C94A88">
        <w:rPr>
          <w:rFonts w:ascii="Arial" w:hAnsi="Arial" w:cs="Arial"/>
        </w:rPr>
        <w:t xml:space="preserve"> uchwały.</w:t>
      </w:r>
    </w:p>
    <w:p w:rsidR="004C4465" w:rsidRPr="00C94A88" w:rsidRDefault="00F635E8" w:rsidP="00C94A88">
      <w:pPr>
        <w:numPr>
          <w:ilvl w:val="0"/>
          <w:numId w:val="1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Sposób i termin tymczasowego zagospodarowania, urządzania i użytkowania terenów: nie występuje potrzeba określenia.</w:t>
      </w:r>
    </w:p>
    <w:p w:rsidR="009D0918" w:rsidRPr="00C94A88" w:rsidRDefault="00F635E8" w:rsidP="00C94A88">
      <w:pPr>
        <w:numPr>
          <w:ilvl w:val="0"/>
          <w:numId w:val="1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terenów rekreacyjno-wypoczynkowych oraz służących organizacji imprez masowych: nie występuje potrzeba określenia.</w:t>
      </w:r>
    </w:p>
    <w:p w:rsidR="009D0918" w:rsidRPr="00C94A88" w:rsidRDefault="009D0918" w:rsidP="00C94A88">
      <w:pPr>
        <w:numPr>
          <w:ilvl w:val="0"/>
          <w:numId w:val="1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terenów rozmieszczenia inwestycji celu publicznego o znaczeniu lokalnym: nie występuje potrzeba określenia.</w:t>
      </w:r>
    </w:p>
    <w:p w:rsidR="00433D32" w:rsidRPr="00C94A88" w:rsidRDefault="00433D32" w:rsidP="00C94A88">
      <w:pPr>
        <w:numPr>
          <w:ilvl w:val="0"/>
          <w:numId w:val="1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lokalizacji obiektu handlu wielkopowierzchniowego: nie występuje potrzeba określania.</w:t>
      </w:r>
    </w:p>
    <w:p w:rsidR="00F635E8" w:rsidRPr="00C94A88" w:rsidRDefault="00F635E8" w:rsidP="00C94A88">
      <w:pPr>
        <w:numPr>
          <w:ilvl w:val="0"/>
          <w:numId w:val="1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Stawka procentowa, na podstawie której ustala się opłatę, o której mowa w art. 36 ust. 4 ustawy z dnia 27 marca 2003r. o planowaniu i zagospodarowaniu przestrzennym: 30%.</w:t>
      </w:r>
    </w:p>
    <w:p w:rsidR="00D634EE" w:rsidRPr="00C94A88" w:rsidRDefault="00D634EE" w:rsidP="00C94A88">
      <w:pPr>
        <w:tabs>
          <w:tab w:val="num" w:pos="284"/>
        </w:tabs>
        <w:spacing w:line="276" w:lineRule="auto"/>
        <w:outlineLvl w:val="0"/>
        <w:rPr>
          <w:rFonts w:ascii="Arial" w:hAnsi="Arial" w:cs="Arial"/>
          <w:color w:val="000000"/>
        </w:rPr>
      </w:pPr>
    </w:p>
    <w:p w:rsidR="00E37591" w:rsidRPr="00C94A88" w:rsidRDefault="00925F43" w:rsidP="00C94A88">
      <w:pPr>
        <w:tabs>
          <w:tab w:val="num" w:pos="284"/>
        </w:tabs>
        <w:spacing w:line="276" w:lineRule="auto"/>
        <w:outlineLvl w:val="0"/>
        <w:rPr>
          <w:rFonts w:ascii="Arial" w:hAnsi="Arial" w:cs="Arial"/>
          <w:color w:val="000000"/>
        </w:rPr>
      </w:pPr>
      <w:r w:rsidRPr="00C94A88">
        <w:rPr>
          <w:rFonts w:ascii="Arial" w:hAnsi="Arial" w:cs="Arial"/>
          <w:color w:val="000000"/>
        </w:rPr>
        <w:t>§ 1</w:t>
      </w:r>
      <w:r w:rsidR="00BA1BC0" w:rsidRPr="00C94A88">
        <w:rPr>
          <w:rFonts w:ascii="Arial" w:hAnsi="Arial" w:cs="Arial"/>
          <w:color w:val="000000"/>
        </w:rPr>
        <w:t>6</w:t>
      </w:r>
      <w:r w:rsidR="002A0C24" w:rsidRPr="00C94A88">
        <w:rPr>
          <w:rFonts w:ascii="Arial" w:hAnsi="Arial" w:cs="Arial"/>
          <w:bCs/>
          <w:color w:val="000000"/>
        </w:rPr>
        <w:t>.</w:t>
      </w:r>
      <w:r w:rsidRPr="00C94A88">
        <w:rPr>
          <w:rFonts w:ascii="Arial" w:hAnsi="Arial" w:cs="Arial"/>
          <w:color w:val="000000"/>
        </w:rPr>
        <w:t xml:space="preserve"> Teren oznaczon</w:t>
      </w:r>
      <w:r w:rsidR="00367377" w:rsidRPr="00C94A88">
        <w:rPr>
          <w:rFonts w:ascii="Arial" w:hAnsi="Arial" w:cs="Arial"/>
          <w:color w:val="000000"/>
        </w:rPr>
        <w:t>y</w:t>
      </w:r>
      <w:r w:rsidRPr="00C94A88">
        <w:rPr>
          <w:rFonts w:ascii="Arial" w:hAnsi="Arial" w:cs="Arial"/>
          <w:color w:val="000000"/>
        </w:rPr>
        <w:t xml:space="preserve"> symbol</w:t>
      </w:r>
      <w:r w:rsidR="00367377" w:rsidRPr="00C94A88">
        <w:rPr>
          <w:rFonts w:ascii="Arial" w:hAnsi="Arial" w:cs="Arial"/>
          <w:color w:val="000000"/>
        </w:rPr>
        <w:t>em</w:t>
      </w:r>
      <w:r w:rsidR="00423A9C" w:rsidRPr="00C94A88">
        <w:rPr>
          <w:rFonts w:ascii="Arial" w:hAnsi="Arial" w:cs="Arial"/>
          <w:color w:val="000000"/>
        </w:rPr>
        <w:t>:</w:t>
      </w:r>
      <w:r w:rsidR="00153DA3" w:rsidRPr="00C94A88">
        <w:rPr>
          <w:rFonts w:ascii="Arial" w:hAnsi="Arial" w:cs="Arial"/>
          <w:color w:val="000000"/>
        </w:rPr>
        <w:t xml:space="preserve"> </w:t>
      </w:r>
      <w:r w:rsidR="004E5224" w:rsidRPr="00C94A88">
        <w:rPr>
          <w:rFonts w:ascii="Arial" w:hAnsi="Arial" w:cs="Arial"/>
          <w:color w:val="000000"/>
        </w:rPr>
        <w:t>4</w:t>
      </w:r>
      <w:r w:rsidR="00153DA3" w:rsidRPr="00C94A88">
        <w:rPr>
          <w:rFonts w:ascii="Arial" w:hAnsi="Arial" w:cs="Arial"/>
          <w:color w:val="000000"/>
        </w:rPr>
        <w:t>MW</w:t>
      </w:r>
      <w:r w:rsidR="00FD62EB" w:rsidRPr="00C94A88">
        <w:rPr>
          <w:rFonts w:ascii="Arial" w:hAnsi="Arial" w:cs="Arial"/>
          <w:color w:val="000000"/>
        </w:rPr>
        <w:t>-</w:t>
      </w:r>
      <w:r w:rsidR="00153DA3" w:rsidRPr="00C94A88">
        <w:rPr>
          <w:rFonts w:ascii="Arial" w:hAnsi="Arial" w:cs="Arial"/>
          <w:color w:val="000000"/>
        </w:rPr>
        <w:t>U</w:t>
      </w:r>
    </w:p>
    <w:p w:rsidR="00E37591" w:rsidRPr="00C94A88" w:rsidRDefault="00E37591" w:rsidP="00C94A88">
      <w:pPr>
        <w:numPr>
          <w:ilvl w:val="0"/>
          <w:numId w:val="25"/>
        </w:numPr>
        <w:spacing w:line="276" w:lineRule="auto"/>
        <w:ind w:left="284" w:hanging="284"/>
        <w:outlineLvl w:val="0"/>
        <w:rPr>
          <w:rFonts w:ascii="Arial" w:hAnsi="Arial" w:cs="Arial"/>
          <w:color w:val="000000"/>
        </w:rPr>
      </w:pPr>
      <w:r w:rsidRPr="00C94A88">
        <w:rPr>
          <w:rFonts w:ascii="Arial" w:hAnsi="Arial" w:cs="Arial"/>
          <w:color w:val="000000"/>
        </w:rPr>
        <w:t xml:space="preserve">Przeznaczenie terenu: teren zabudowy mieszkaniowej wielorodzinnej </w:t>
      </w:r>
      <w:r w:rsidR="00C9571C" w:rsidRPr="00C94A88">
        <w:rPr>
          <w:rFonts w:ascii="Arial" w:hAnsi="Arial" w:cs="Arial"/>
          <w:color w:val="000000"/>
        </w:rPr>
        <w:t>lub</w:t>
      </w:r>
      <w:r w:rsidRPr="00C94A88">
        <w:rPr>
          <w:rFonts w:ascii="Arial" w:hAnsi="Arial" w:cs="Arial"/>
          <w:color w:val="000000"/>
        </w:rPr>
        <w:t xml:space="preserve"> usług.</w:t>
      </w:r>
    </w:p>
    <w:p w:rsidR="00E37591" w:rsidRPr="00C94A88" w:rsidRDefault="00E37591" w:rsidP="00C94A88">
      <w:pPr>
        <w:numPr>
          <w:ilvl w:val="0"/>
          <w:numId w:val="25"/>
        </w:numPr>
        <w:spacing w:line="276" w:lineRule="auto"/>
        <w:ind w:left="284" w:hanging="284"/>
        <w:outlineLvl w:val="0"/>
        <w:rPr>
          <w:rFonts w:ascii="Arial" w:hAnsi="Arial" w:cs="Arial"/>
          <w:color w:val="000000"/>
        </w:rPr>
      </w:pPr>
      <w:r w:rsidRPr="00C94A88">
        <w:rPr>
          <w:rFonts w:ascii="Arial" w:hAnsi="Arial" w:cs="Arial"/>
          <w:color w:val="000000"/>
        </w:rPr>
        <w:t>Przeznaczenie terenu wyklucza</w:t>
      </w:r>
      <w:r w:rsidR="00E76E8F" w:rsidRPr="00C94A88">
        <w:rPr>
          <w:rFonts w:ascii="Arial" w:hAnsi="Arial" w:cs="Arial"/>
          <w:color w:val="000000"/>
        </w:rPr>
        <w:t>ne</w:t>
      </w:r>
      <w:r w:rsidRPr="00C94A88">
        <w:rPr>
          <w:rFonts w:ascii="Arial" w:hAnsi="Arial" w:cs="Arial"/>
          <w:color w:val="000000"/>
        </w:rPr>
        <w:t xml:space="preserve">: teren usług handlu hurtowego </w:t>
      </w:r>
      <w:r w:rsidR="00E85CCE" w:rsidRPr="00C94A88">
        <w:rPr>
          <w:rFonts w:ascii="Arial" w:hAnsi="Arial" w:cs="Arial"/>
          <w:color w:val="000000"/>
        </w:rPr>
        <w:t>lub</w:t>
      </w:r>
      <w:r w:rsidRPr="00C94A88">
        <w:rPr>
          <w:rFonts w:ascii="Arial" w:hAnsi="Arial" w:cs="Arial"/>
          <w:color w:val="000000"/>
        </w:rPr>
        <w:t xml:space="preserve"> usług handlu wielkopowierzchniowego. </w:t>
      </w:r>
    </w:p>
    <w:p w:rsidR="00E37591" w:rsidRPr="00C94A88" w:rsidRDefault="00E37591" w:rsidP="00C94A88">
      <w:pPr>
        <w:numPr>
          <w:ilvl w:val="0"/>
          <w:numId w:val="25"/>
        </w:numPr>
        <w:spacing w:line="276" w:lineRule="auto"/>
        <w:ind w:left="284" w:hanging="284"/>
        <w:outlineLvl w:val="0"/>
        <w:rPr>
          <w:rFonts w:ascii="Arial" w:hAnsi="Arial" w:cs="Arial"/>
          <w:color w:val="000000"/>
        </w:rPr>
      </w:pPr>
      <w:r w:rsidRPr="00C94A88">
        <w:rPr>
          <w:rFonts w:ascii="Arial" w:hAnsi="Arial" w:cs="Arial"/>
          <w:color w:val="000000"/>
        </w:rPr>
        <w:t>Zasady ochrony i kształtowania ładu przestrzennego: ustalenia jak w § 5 uchwały.</w:t>
      </w:r>
    </w:p>
    <w:p w:rsidR="00E37591" w:rsidRPr="00C94A88" w:rsidRDefault="00E37591" w:rsidP="00C94A88">
      <w:pPr>
        <w:numPr>
          <w:ilvl w:val="0"/>
          <w:numId w:val="25"/>
        </w:numPr>
        <w:spacing w:line="276" w:lineRule="auto"/>
        <w:ind w:left="284" w:hanging="284"/>
        <w:outlineLvl w:val="0"/>
        <w:rPr>
          <w:rFonts w:ascii="Arial" w:hAnsi="Arial" w:cs="Arial"/>
          <w:color w:val="000000"/>
        </w:rPr>
      </w:pPr>
      <w:r w:rsidRPr="00C94A88">
        <w:rPr>
          <w:rFonts w:ascii="Arial" w:hAnsi="Arial" w:cs="Arial"/>
          <w:color w:val="000000"/>
        </w:rPr>
        <w:t>Zasady ochrony środowiska, przyrody i krajobrazu: ustalenia jak w § 6 uchwały.</w:t>
      </w:r>
    </w:p>
    <w:p w:rsidR="00AC6A7D" w:rsidRPr="00C94A88" w:rsidRDefault="00E37591" w:rsidP="00C94A88">
      <w:pPr>
        <w:numPr>
          <w:ilvl w:val="0"/>
          <w:numId w:val="25"/>
        </w:numPr>
        <w:spacing w:line="276" w:lineRule="auto"/>
        <w:ind w:left="284" w:hanging="284"/>
        <w:outlineLvl w:val="0"/>
        <w:rPr>
          <w:rFonts w:ascii="Arial" w:hAnsi="Arial" w:cs="Arial"/>
          <w:color w:val="000000"/>
        </w:rPr>
      </w:pPr>
      <w:r w:rsidRPr="00C94A88">
        <w:rPr>
          <w:rFonts w:ascii="Arial" w:hAnsi="Arial" w:cs="Arial"/>
          <w:color w:val="000000"/>
        </w:rPr>
        <w:t>Zasady kształtowania krajobrazu: nie występuje potrzeba określenia.</w:t>
      </w:r>
    </w:p>
    <w:p w:rsidR="0044500E" w:rsidRPr="00C94A88" w:rsidRDefault="00AC6A7D" w:rsidP="00C94A88">
      <w:pPr>
        <w:numPr>
          <w:ilvl w:val="0"/>
          <w:numId w:val="25"/>
        </w:numPr>
        <w:spacing w:line="276" w:lineRule="auto"/>
        <w:ind w:left="284" w:hanging="284"/>
        <w:outlineLvl w:val="0"/>
        <w:rPr>
          <w:rFonts w:ascii="Arial" w:hAnsi="Arial" w:cs="Arial"/>
          <w:color w:val="000000"/>
        </w:rPr>
      </w:pPr>
      <w:r w:rsidRPr="00C94A88">
        <w:rPr>
          <w:rFonts w:ascii="Arial" w:hAnsi="Arial" w:cs="Arial"/>
          <w:color w:val="000000"/>
        </w:rPr>
        <w:t>Zasady ochrony dziedzictwa kulturowego i zabytków, w tym krajobrazów kulturowych oraz dóbr kultury współczesnej:</w:t>
      </w:r>
      <w:r w:rsidR="00E34C86">
        <w:rPr>
          <w:rFonts w:ascii="Arial" w:hAnsi="Arial" w:cs="Arial"/>
          <w:color w:val="000000"/>
        </w:rPr>
        <w:t xml:space="preserve"> </w:t>
      </w:r>
    </w:p>
    <w:p w:rsidR="0044500E" w:rsidRPr="00C94A88" w:rsidRDefault="0044500E" w:rsidP="00C94A88">
      <w:pPr>
        <w:numPr>
          <w:ilvl w:val="0"/>
          <w:numId w:val="67"/>
        </w:numPr>
        <w:tabs>
          <w:tab w:val="clear" w:pos="1495"/>
          <w:tab w:val="num" w:pos="567"/>
        </w:tabs>
        <w:spacing w:line="276" w:lineRule="auto"/>
        <w:ind w:left="567" w:hanging="283"/>
        <w:outlineLvl w:val="0"/>
        <w:rPr>
          <w:rFonts w:ascii="Arial" w:hAnsi="Arial" w:cs="Arial"/>
          <w:color w:val="000000"/>
        </w:rPr>
      </w:pPr>
      <w:r w:rsidRPr="00C94A88">
        <w:rPr>
          <w:rFonts w:ascii="Arial" w:hAnsi="Arial" w:cs="Arial"/>
          <w:color w:val="000000"/>
        </w:rPr>
        <w:t xml:space="preserve">ustala się zabytek nieruchomy podlegający ochronie na podstawie na podstawie przepisów odrębnych, wpisany do rejestru zabytków i oznaczony na rysunku planu </w:t>
      </w:r>
      <w:proofErr w:type="spellStart"/>
      <w:r w:rsidRPr="00C94A88">
        <w:rPr>
          <w:rFonts w:ascii="Arial" w:hAnsi="Arial" w:cs="Arial"/>
          <w:color w:val="000000"/>
        </w:rPr>
        <w:t>szrafurą</w:t>
      </w:r>
      <w:proofErr w:type="spellEnd"/>
      <w:r w:rsidRPr="00C94A88">
        <w:rPr>
          <w:rFonts w:ascii="Arial" w:hAnsi="Arial" w:cs="Arial"/>
          <w:color w:val="000000"/>
        </w:rPr>
        <w:t xml:space="preserve">: budynek tzw. rogatki </w:t>
      </w:r>
      <w:r w:rsidRPr="00C94A88">
        <w:rPr>
          <w:rFonts w:ascii="Arial" w:hAnsi="Arial" w:cs="Arial"/>
          <w:color w:val="000000"/>
        </w:rPr>
        <w:br/>
        <w:t>– ul. Wyszyńskiego 2. Decyzja z dnia 22 czerwca 2006r., nr A/1008;</w:t>
      </w:r>
    </w:p>
    <w:p w:rsidR="0044500E" w:rsidRPr="00C94A88" w:rsidRDefault="0044500E" w:rsidP="00C94A88">
      <w:pPr>
        <w:numPr>
          <w:ilvl w:val="0"/>
          <w:numId w:val="67"/>
        </w:numPr>
        <w:tabs>
          <w:tab w:val="clear" w:pos="1495"/>
          <w:tab w:val="num" w:pos="567"/>
        </w:tabs>
        <w:spacing w:line="276" w:lineRule="auto"/>
        <w:ind w:left="567" w:hanging="283"/>
        <w:outlineLvl w:val="0"/>
        <w:rPr>
          <w:rFonts w:ascii="Arial" w:hAnsi="Arial" w:cs="Arial"/>
          <w:color w:val="000000"/>
        </w:rPr>
      </w:pPr>
      <w:r w:rsidRPr="00C94A88">
        <w:rPr>
          <w:rFonts w:ascii="Arial" w:hAnsi="Arial" w:cs="Arial"/>
          <w:color w:val="000000"/>
        </w:rPr>
        <w:t xml:space="preserve">ustala się zabytki nieruchome podlegające ochronie na podstawie ustaleń miejscowego planu, wpisane do GEZ/WEZ i oznaczone na rysunku planu </w:t>
      </w:r>
      <w:proofErr w:type="spellStart"/>
      <w:r w:rsidRPr="00C94A88">
        <w:rPr>
          <w:rFonts w:ascii="Arial" w:hAnsi="Arial" w:cs="Arial"/>
          <w:color w:val="000000"/>
        </w:rPr>
        <w:t>szrafurą</w:t>
      </w:r>
      <w:proofErr w:type="spellEnd"/>
      <w:r w:rsidRPr="00C94A88">
        <w:rPr>
          <w:rFonts w:ascii="Arial" w:hAnsi="Arial" w:cs="Arial"/>
          <w:color w:val="000000"/>
        </w:rPr>
        <w:t>:</w:t>
      </w:r>
    </w:p>
    <w:p w:rsidR="0044500E" w:rsidRPr="00C94A88" w:rsidRDefault="0044500E" w:rsidP="00C94A88">
      <w:pPr>
        <w:numPr>
          <w:ilvl w:val="0"/>
          <w:numId w:val="34"/>
        </w:numPr>
        <w:spacing w:line="276" w:lineRule="auto"/>
        <w:outlineLvl w:val="0"/>
        <w:rPr>
          <w:rFonts w:ascii="Arial" w:hAnsi="Arial" w:cs="Arial"/>
          <w:color w:val="000000"/>
        </w:rPr>
      </w:pPr>
      <w:r w:rsidRPr="00C94A88">
        <w:rPr>
          <w:rFonts w:ascii="Arial" w:hAnsi="Arial" w:cs="Arial"/>
          <w:color w:val="000000"/>
        </w:rPr>
        <w:t xml:space="preserve">dom z k. XIX w. – ul. </w:t>
      </w:r>
      <w:proofErr w:type="spellStart"/>
      <w:r w:rsidRPr="00C94A88">
        <w:rPr>
          <w:rFonts w:ascii="Arial" w:hAnsi="Arial" w:cs="Arial"/>
          <w:color w:val="000000"/>
        </w:rPr>
        <w:t>Zamcza</w:t>
      </w:r>
      <w:proofErr w:type="spellEnd"/>
      <w:r w:rsidRPr="00C94A88">
        <w:rPr>
          <w:rFonts w:ascii="Arial" w:hAnsi="Arial" w:cs="Arial"/>
          <w:color w:val="000000"/>
        </w:rPr>
        <w:t xml:space="preserve"> 11;</w:t>
      </w:r>
    </w:p>
    <w:p w:rsidR="0044500E" w:rsidRPr="00C94A88" w:rsidRDefault="0044500E" w:rsidP="00C94A88">
      <w:pPr>
        <w:numPr>
          <w:ilvl w:val="0"/>
          <w:numId w:val="34"/>
        </w:numPr>
        <w:spacing w:line="276" w:lineRule="auto"/>
        <w:outlineLvl w:val="0"/>
        <w:rPr>
          <w:rFonts w:ascii="Arial" w:hAnsi="Arial" w:cs="Arial"/>
          <w:color w:val="000000"/>
        </w:rPr>
      </w:pPr>
      <w:r w:rsidRPr="00C94A88">
        <w:rPr>
          <w:rFonts w:ascii="Arial" w:hAnsi="Arial" w:cs="Arial"/>
          <w:color w:val="000000"/>
        </w:rPr>
        <w:t>oficyna z ok. poł. XIX w. – ul. Prymasa Wyszyńskiego 2;</w:t>
      </w:r>
    </w:p>
    <w:p w:rsidR="0044500E" w:rsidRPr="00C94A88" w:rsidRDefault="0044500E" w:rsidP="00C94A88">
      <w:pPr>
        <w:numPr>
          <w:ilvl w:val="0"/>
          <w:numId w:val="34"/>
        </w:numPr>
        <w:spacing w:line="276" w:lineRule="auto"/>
        <w:outlineLvl w:val="0"/>
        <w:rPr>
          <w:rFonts w:ascii="Arial" w:hAnsi="Arial" w:cs="Arial"/>
          <w:color w:val="000000"/>
        </w:rPr>
      </w:pPr>
      <w:proofErr w:type="spellStart"/>
      <w:r w:rsidRPr="00C94A88">
        <w:rPr>
          <w:rFonts w:ascii="Arial" w:hAnsi="Arial" w:cs="Arial"/>
          <w:color w:val="000000"/>
        </w:rPr>
        <w:t>sufragnia</w:t>
      </w:r>
      <w:proofErr w:type="spellEnd"/>
      <w:r w:rsidRPr="00C94A88">
        <w:rPr>
          <w:rFonts w:ascii="Arial" w:hAnsi="Arial" w:cs="Arial"/>
          <w:color w:val="000000"/>
        </w:rPr>
        <w:t xml:space="preserve"> z 1800r, 1865r. – ul. Prymasa Wyszyńskiego 4;</w:t>
      </w:r>
    </w:p>
    <w:p w:rsidR="0044500E" w:rsidRPr="00C94A88" w:rsidRDefault="0044500E" w:rsidP="00C94A88">
      <w:pPr>
        <w:numPr>
          <w:ilvl w:val="0"/>
          <w:numId w:val="67"/>
        </w:numPr>
        <w:tabs>
          <w:tab w:val="clear" w:pos="1495"/>
          <w:tab w:val="num" w:pos="567"/>
        </w:tabs>
        <w:spacing w:line="276" w:lineRule="auto"/>
        <w:ind w:left="567" w:hanging="283"/>
        <w:outlineLvl w:val="0"/>
        <w:rPr>
          <w:rFonts w:ascii="Arial" w:hAnsi="Arial" w:cs="Arial"/>
          <w:color w:val="000000"/>
        </w:rPr>
      </w:pPr>
      <w:r w:rsidRPr="00C94A88">
        <w:rPr>
          <w:rFonts w:ascii="Arial" w:hAnsi="Arial" w:cs="Arial"/>
          <w:color w:val="000000"/>
        </w:rPr>
        <w:t xml:space="preserve">w granicy terenu (w zakresie wg oznaczenia na rysunku planu) ustala się zabytki nieruchome podlegające ochronie na podstawie ustaleń miejscowego planu, wpisane do GEZ/WEZ i oznaczone na rysunku planu </w:t>
      </w:r>
      <w:proofErr w:type="spellStart"/>
      <w:r w:rsidRPr="00C94A88">
        <w:rPr>
          <w:rFonts w:ascii="Arial" w:hAnsi="Arial" w:cs="Arial"/>
          <w:color w:val="000000"/>
        </w:rPr>
        <w:t>szrafurą</w:t>
      </w:r>
      <w:proofErr w:type="spellEnd"/>
      <w:r w:rsidRPr="00C94A88">
        <w:rPr>
          <w:rFonts w:ascii="Arial" w:hAnsi="Arial" w:cs="Arial"/>
          <w:color w:val="000000"/>
        </w:rPr>
        <w:t xml:space="preserve">: ogrodzenie murowane przy </w:t>
      </w:r>
      <w:proofErr w:type="spellStart"/>
      <w:r w:rsidRPr="00C94A88">
        <w:rPr>
          <w:rFonts w:ascii="Arial" w:hAnsi="Arial" w:cs="Arial"/>
          <w:color w:val="000000"/>
        </w:rPr>
        <w:t>sufragarnii</w:t>
      </w:r>
      <w:proofErr w:type="spellEnd"/>
      <w:r w:rsidRPr="00C94A88">
        <w:rPr>
          <w:rFonts w:ascii="Arial" w:hAnsi="Arial" w:cs="Arial"/>
          <w:color w:val="000000"/>
        </w:rPr>
        <w:t xml:space="preserve"> i oficynie – ul. Prymasa Wyszyńskiego 2 i 4;</w:t>
      </w:r>
    </w:p>
    <w:p w:rsidR="0044500E" w:rsidRPr="00C94A88" w:rsidRDefault="0044500E" w:rsidP="00C94A88">
      <w:pPr>
        <w:numPr>
          <w:ilvl w:val="0"/>
          <w:numId w:val="67"/>
        </w:numPr>
        <w:tabs>
          <w:tab w:val="clear" w:pos="1495"/>
          <w:tab w:val="num" w:pos="567"/>
        </w:tabs>
        <w:spacing w:line="276" w:lineRule="auto"/>
        <w:ind w:hanging="1211"/>
        <w:outlineLvl w:val="0"/>
        <w:rPr>
          <w:rFonts w:ascii="Arial" w:hAnsi="Arial" w:cs="Arial"/>
          <w:color w:val="000000"/>
        </w:rPr>
      </w:pPr>
      <w:r w:rsidRPr="00C94A88">
        <w:rPr>
          <w:rFonts w:ascii="Arial" w:hAnsi="Arial" w:cs="Arial"/>
          <w:color w:val="000000"/>
        </w:rPr>
        <w:t>w stosunku do obiektów, o których mowa w pkt 2 i 3 obowiązują ustalenia jak w § 7 ust. 3 uchwały;</w:t>
      </w:r>
    </w:p>
    <w:p w:rsidR="0044500E" w:rsidRPr="00C94A88" w:rsidRDefault="0044500E" w:rsidP="00C94A88">
      <w:pPr>
        <w:numPr>
          <w:ilvl w:val="0"/>
          <w:numId w:val="67"/>
        </w:numPr>
        <w:tabs>
          <w:tab w:val="clear" w:pos="1495"/>
          <w:tab w:val="num" w:pos="567"/>
        </w:tabs>
        <w:spacing w:line="276" w:lineRule="auto"/>
        <w:ind w:hanging="1211"/>
        <w:outlineLvl w:val="0"/>
        <w:rPr>
          <w:rFonts w:ascii="Arial" w:hAnsi="Arial" w:cs="Arial"/>
          <w:color w:val="000000"/>
        </w:rPr>
      </w:pPr>
      <w:r w:rsidRPr="00C94A88">
        <w:rPr>
          <w:rFonts w:ascii="Arial" w:hAnsi="Arial" w:cs="Arial"/>
        </w:rPr>
        <w:t>teren położony jest w niżej określonych strefach, dla których obowiązują ustalenia jak w § 7 uchwały:</w:t>
      </w:r>
    </w:p>
    <w:p w:rsidR="0044500E" w:rsidRPr="00C94A88" w:rsidRDefault="0044500E" w:rsidP="00C94A88">
      <w:pPr>
        <w:numPr>
          <w:ilvl w:val="0"/>
          <w:numId w:val="68"/>
        </w:numPr>
        <w:tabs>
          <w:tab w:val="left" w:pos="851"/>
        </w:tabs>
        <w:spacing w:line="276" w:lineRule="auto"/>
        <w:ind w:left="851" w:hanging="284"/>
        <w:rPr>
          <w:rFonts w:ascii="Arial" w:hAnsi="Arial" w:cs="Arial"/>
        </w:rPr>
      </w:pPr>
      <w:r w:rsidRPr="00C94A88">
        <w:rPr>
          <w:rFonts w:ascii="Arial" w:hAnsi="Arial" w:cs="Arial"/>
        </w:rPr>
        <w:lastRenderedPageBreak/>
        <w:t>w granicy strefy ścisłej ochrony konserwatorskiej Dzielnicy Starego Miasta Włocławek podlegającej ochronie na podstawie przepisów odrębnych;</w:t>
      </w:r>
    </w:p>
    <w:p w:rsidR="0044500E" w:rsidRPr="00C94A88" w:rsidRDefault="0044500E" w:rsidP="00C94A88">
      <w:pPr>
        <w:numPr>
          <w:ilvl w:val="0"/>
          <w:numId w:val="68"/>
        </w:numPr>
        <w:tabs>
          <w:tab w:val="left" w:pos="851"/>
        </w:tabs>
        <w:spacing w:line="276" w:lineRule="auto"/>
        <w:ind w:left="851" w:hanging="284"/>
        <w:outlineLvl w:val="0"/>
        <w:rPr>
          <w:rFonts w:ascii="Arial" w:hAnsi="Arial" w:cs="Arial"/>
        </w:rPr>
      </w:pPr>
      <w:r w:rsidRPr="00C94A88">
        <w:rPr>
          <w:rFonts w:ascii="Arial" w:hAnsi="Arial" w:cs="Arial"/>
        </w:rPr>
        <w:t>w granicy strefy ochrony archeologicznej podlegającej ochronie na podstawie ustaleń miejscowego planu.</w:t>
      </w:r>
    </w:p>
    <w:p w:rsidR="0044500E" w:rsidRPr="00C94A88" w:rsidRDefault="0044500E" w:rsidP="00C94A88">
      <w:pPr>
        <w:numPr>
          <w:ilvl w:val="0"/>
          <w:numId w:val="67"/>
        </w:numPr>
        <w:tabs>
          <w:tab w:val="clear" w:pos="1495"/>
          <w:tab w:val="num" w:pos="567"/>
        </w:tabs>
        <w:spacing w:line="276" w:lineRule="auto"/>
        <w:ind w:left="567" w:hanging="283"/>
        <w:outlineLvl w:val="0"/>
        <w:rPr>
          <w:rFonts w:ascii="Arial" w:hAnsi="Arial" w:cs="Arial"/>
          <w:color w:val="000000"/>
        </w:rPr>
      </w:pPr>
      <w:r w:rsidRPr="00C94A88">
        <w:rPr>
          <w:rFonts w:ascii="Arial" w:hAnsi="Arial" w:cs="Arial"/>
        </w:rPr>
        <w:t>na terenie znajduje się stanowisko archeologiczne AZP 47-48/2/31 podlegające ochronie na podstawie ustaleń miejscowego planu (w zakresie wg oznaczenia na rysunku planu).</w:t>
      </w:r>
    </w:p>
    <w:p w:rsidR="0044500E" w:rsidRPr="00C94A88" w:rsidRDefault="00AC6A7D" w:rsidP="00C94A88">
      <w:pPr>
        <w:numPr>
          <w:ilvl w:val="0"/>
          <w:numId w:val="25"/>
        </w:numPr>
        <w:spacing w:line="276" w:lineRule="auto"/>
        <w:ind w:left="284" w:hanging="284"/>
        <w:outlineLvl w:val="0"/>
        <w:rPr>
          <w:rFonts w:ascii="Arial" w:hAnsi="Arial" w:cs="Arial"/>
          <w:color w:val="000000"/>
        </w:rPr>
      </w:pPr>
      <w:r w:rsidRPr="00C94A88">
        <w:rPr>
          <w:rFonts w:ascii="Arial" w:hAnsi="Arial" w:cs="Arial"/>
          <w:color w:val="000000"/>
        </w:rPr>
        <w:t>Wymagania wynikające z potrzeby kształtowania przestrzeni publicznej: nie występuje potrzeba określenia.</w:t>
      </w:r>
    </w:p>
    <w:p w:rsidR="0044500E" w:rsidRPr="00C94A88" w:rsidRDefault="00AC6A7D" w:rsidP="00C94A88">
      <w:pPr>
        <w:numPr>
          <w:ilvl w:val="0"/>
          <w:numId w:val="25"/>
        </w:numPr>
        <w:spacing w:line="276" w:lineRule="auto"/>
        <w:ind w:left="284" w:hanging="284"/>
        <w:outlineLvl w:val="0"/>
        <w:rPr>
          <w:rFonts w:ascii="Arial" w:hAnsi="Arial" w:cs="Arial"/>
          <w:color w:val="000000"/>
        </w:rPr>
      </w:pPr>
      <w:r w:rsidRPr="00C94A88">
        <w:rPr>
          <w:rFonts w:ascii="Arial" w:hAnsi="Arial" w:cs="Arial"/>
          <w:color w:val="000000"/>
        </w:rPr>
        <w:t>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na parkowanie pojazdów zaopatrzonych w kartę parkingową, oraz linie zabudowy i gabaryty obiektów:</w:t>
      </w:r>
    </w:p>
    <w:p w:rsidR="0044500E" w:rsidRPr="00C94A88" w:rsidRDefault="0044500E" w:rsidP="00C94A88">
      <w:pPr>
        <w:numPr>
          <w:ilvl w:val="0"/>
          <w:numId w:val="69"/>
        </w:numPr>
        <w:tabs>
          <w:tab w:val="clear" w:pos="720"/>
        </w:tabs>
        <w:spacing w:line="276" w:lineRule="auto"/>
        <w:ind w:left="567" w:hanging="283"/>
        <w:outlineLvl w:val="0"/>
        <w:rPr>
          <w:rFonts w:ascii="Arial" w:hAnsi="Arial" w:cs="Arial"/>
          <w:color w:val="000000"/>
        </w:rPr>
      </w:pPr>
      <w:r w:rsidRPr="00C94A88">
        <w:rPr>
          <w:rFonts w:ascii="Arial" w:hAnsi="Arial" w:cs="Arial"/>
          <w:color w:val="000000"/>
        </w:rPr>
        <w:t>nadziemna intensywność zabudowy:</w:t>
      </w:r>
    </w:p>
    <w:p w:rsidR="0044500E" w:rsidRPr="00C94A88" w:rsidRDefault="0044500E" w:rsidP="00C94A88">
      <w:pPr>
        <w:numPr>
          <w:ilvl w:val="1"/>
          <w:numId w:val="69"/>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 xml:space="preserve">maksymalna nadziemna intensywność zabudowy: 3,0; </w:t>
      </w:r>
    </w:p>
    <w:p w:rsidR="0044500E" w:rsidRPr="00C94A88" w:rsidRDefault="0044500E" w:rsidP="00C94A88">
      <w:pPr>
        <w:numPr>
          <w:ilvl w:val="1"/>
          <w:numId w:val="69"/>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minimalna nadziemna intensywność zabudowy: nie występuje potrzeba określenia;</w:t>
      </w:r>
    </w:p>
    <w:p w:rsidR="0044500E" w:rsidRPr="00C94A88" w:rsidRDefault="0044500E" w:rsidP="00C94A88">
      <w:pPr>
        <w:numPr>
          <w:ilvl w:val="0"/>
          <w:numId w:val="69"/>
        </w:numPr>
        <w:tabs>
          <w:tab w:val="num" w:pos="567"/>
        </w:tabs>
        <w:spacing w:line="276" w:lineRule="auto"/>
        <w:ind w:left="567" w:hanging="283"/>
        <w:rPr>
          <w:rFonts w:ascii="Arial" w:hAnsi="Arial" w:cs="Arial"/>
          <w:color w:val="000000"/>
        </w:rPr>
      </w:pPr>
      <w:r w:rsidRPr="00C94A88">
        <w:rPr>
          <w:rFonts w:ascii="Arial" w:hAnsi="Arial" w:cs="Arial"/>
          <w:color w:val="000000"/>
        </w:rPr>
        <w:t xml:space="preserve">minimalny udział procentowy powierzchni biologicznie czynnej: </w:t>
      </w:r>
      <w:r w:rsidR="004D5BBE" w:rsidRPr="00C94A88">
        <w:rPr>
          <w:rFonts w:ascii="Arial" w:hAnsi="Arial" w:cs="Arial"/>
          <w:color w:val="000000"/>
        </w:rPr>
        <w:t>2</w:t>
      </w:r>
      <w:r w:rsidRPr="00C94A88">
        <w:rPr>
          <w:rFonts w:ascii="Arial" w:hAnsi="Arial" w:cs="Arial"/>
          <w:color w:val="000000"/>
        </w:rPr>
        <w:t>0%;</w:t>
      </w:r>
    </w:p>
    <w:p w:rsidR="0044500E" w:rsidRPr="00C94A88" w:rsidRDefault="0044500E" w:rsidP="00C94A88">
      <w:pPr>
        <w:numPr>
          <w:ilvl w:val="0"/>
          <w:numId w:val="69"/>
        </w:numPr>
        <w:tabs>
          <w:tab w:val="clear" w:pos="720"/>
          <w:tab w:val="num" w:pos="567"/>
          <w:tab w:val="num" w:pos="644"/>
        </w:tabs>
        <w:spacing w:line="276" w:lineRule="auto"/>
        <w:ind w:left="567" w:hanging="283"/>
        <w:rPr>
          <w:rFonts w:ascii="Arial" w:hAnsi="Arial" w:cs="Arial"/>
          <w:color w:val="000000"/>
        </w:rPr>
      </w:pPr>
      <w:r w:rsidRPr="00C94A88">
        <w:rPr>
          <w:rFonts w:ascii="Arial" w:hAnsi="Arial" w:cs="Arial"/>
        </w:rPr>
        <w:t xml:space="preserve">maksymalny udział powierzchni zabudowy: </w:t>
      </w:r>
      <w:r w:rsidR="004D5BBE" w:rsidRPr="00C94A88">
        <w:rPr>
          <w:rFonts w:ascii="Arial" w:hAnsi="Arial" w:cs="Arial"/>
          <w:color w:val="000000"/>
        </w:rPr>
        <w:t>7</w:t>
      </w:r>
      <w:r w:rsidRPr="00C94A88">
        <w:rPr>
          <w:rFonts w:ascii="Arial" w:hAnsi="Arial" w:cs="Arial"/>
          <w:color w:val="000000"/>
        </w:rPr>
        <w:t>0%;</w:t>
      </w:r>
    </w:p>
    <w:p w:rsidR="0044500E" w:rsidRPr="00C94A88" w:rsidRDefault="0044500E" w:rsidP="00C94A88">
      <w:pPr>
        <w:numPr>
          <w:ilvl w:val="0"/>
          <w:numId w:val="69"/>
        </w:numPr>
        <w:tabs>
          <w:tab w:val="num" w:pos="567"/>
        </w:tabs>
        <w:spacing w:line="276" w:lineRule="auto"/>
        <w:ind w:left="567" w:hanging="283"/>
        <w:rPr>
          <w:rFonts w:ascii="Arial" w:hAnsi="Arial" w:cs="Arial"/>
          <w:color w:val="000000"/>
        </w:rPr>
      </w:pPr>
      <w:r w:rsidRPr="00C94A88">
        <w:rPr>
          <w:rFonts w:ascii="Arial" w:hAnsi="Arial" w:cs="Arial"/>
          <w:color w:val="000000"/>
        </w:rPr>
        <w:t>maksymalna wysokość zabudowy: 15,0 m</w:t>
      </w:r>
      <w:r w:rsidR="00D87E24" w:rsidRPr="00C94A88">
        <w:rPr>
          <w:rFonts w:ascii="Arial" w:hAnsi="Arial" w:cs="Arial"/>
          <w:color w:val="000000"/>
        </w:rPr>
        <w:t>;</w:t>
      </w:r>
    </w:p>
    <w:p w:rsidR="0044500E" w:rsidRPr="00C94A88" w:rsidRDefault="0044500E" w:rsidP="00C94A88">
      <w:pPr>
        <w:numPr>
          <w:ilvl w:val="0"/>
          <w:numId w:val="69"/>
        </w:numPr>
        <w:tabs>
          <w:tab w:val="num" w:pos="567"/>
        </w:tabs>
        <w:spacing w:line="276" w:lineRule="auto"/>
        <w:ind w:left="567" w:hanging="283"/>
        <w:rPr>
          <w:rFonts w:ascii="Arial" w:hAnsi="Arial" w:cs="Arial"/>
          <w:color w:val="000000"/>
        </w:rPr>
      </w:pPr>
      <w:r w:rsidRPr="00C94A88">
        <w:rPr>
          <w:rFonts w:ascii="Arial" w:hAnsi="Arial" w:cs="Arial"/>
          <w:color w:val="000000"/>
        </w:rPr>
        <w:t>minimalna liczba miejsc do parkowania, w tym miejsc przeznaczonych na parkowanie pojazdów zaopatrzonych w kartę parkingową i sposób ich realizacji: ustalenia jak w § 9 ust. 4 uchwały;</w:t>
      </w:r>
    </w:p>
    <w:p w:rsidR="0044500E" w:rsidRPr="00C94A88" w:rsidRDefault="0044500E" w:rsidP="00C94A88">
      <w:pPr>
        <w:numPr>
          <w:ilvl w:val="0"/>
          <w:numId w:val="69"/>
        </w:numPr>
        <w:tabs>
          <w:tab w:val="clear" w:pos="720"/>
          <w:tab w:val="num" w:pos="567"/>
          <w:tab w:val="num" w:pos="644"/>
        </w:tabs>
        <w:spacing w:line="276" w:lineRule="auto"/>
        <w:ind w:left="567" w:hanging="283"/>
        <w:rPr>
          <w:rFonts w:ascii="Arial" w:hAnsi="Arial" w:cs="Arial"/>
          <w:color w:val="000000"/>
        </w:rPr>
      </w:pPr>
      <w:r w:rsidRPr="00C94A88">
        <w:rPr>
          <w:rFonts w:ascii="Arial" w:hAnsi="Arial" w:cs="Arial"/>
          <w:color w:val="000000"/>
        </w:rPr>
        <w:t>linie zabudowy oraz sposób usytuowania obiektów budowlanych w stosunku do granic przyległych nieruchomości:</w:t>
      </w:r>
    </w:p>
    <w:p w:rsidR="0044500E" w:rsidRPr="00C94A88" w:rsidRDefault="0044500E" w:rsidP="00C94A88">
      <w:pPr>
        <w:numPr>
          <w:ilvl w:val="0"/>
          <w:numId w:val="70"/>
        </w:numPr>
        <w:tabs>
          <w:tab w:val="clear" w:pos="720"/>
        </w:tabs>
        <w:spacing w:line="276" w:lineRule="auto"/>
        <w:ind w:left="851" w:hanging="284"/>
        <w:outlineLvl w:val="0"/>
        <w:rPr>
          <w:rFonts w:ascii="Arial" w:hAnsi="Arial" w:cs="Arial"/>
          <w:color w:val="000000"/>
        </w:rPr>
      </w:pPr>
      <w:r w:rsidRPr="00C94A88">
        <w:rPr>
          <w:rFonts w:ascii="Arial" w:hAnsi="Arial" w:cs="Arial"/>
          <w:color w:val="000000"/>
        </w:rPr>
        <w:t xml:space="preserve">zgodnie z wyznaczonymi na rysunku planu nieprzekraczalnymi liniami zabudowy </w:t>
      </w:r>
      <w:r w:rsidRPr="00C94A88">
        <w:rPr>
          <w:rFonts w:ascii="Arial" w:hAnsi="Arial" w:cs="Arial"/>
        </w:rPr>
        <w:t>oraz obowiązującymi liniami zabudowy;</w:t>
      </w:r>
    </w:p>
    <w:p w:rsidR="0044500E" w:rsidRPr="00C94A88" w:rsidRDefault="0044500E" w:rsidP="00C94A88">
      <w:pPr>
        <w:numPr>
          <w:ilvl w:val="0"/>
          <w:numId w:val="70"/>
        </w:numPr>
        <w:spacing w:line="276" w:lineRule="auto"/>
        <w:ind w:left="851" w:hanging="284"/>
        <w:outlineLvl w:val="0"/>
        <w:rPr>
          <w:rFonts w:ascii="Arial" w:hAnsi="Arial" w:cs="Arial"/>
          <w:color w:val="000000"/>
        </w:rPr>
      </w:pPr>
      <w:r w:rsidRPr="00C94A88">
        <w:rPr>
          <w:rFonts w:ascii="Arial" w:hAnsi="Arial" w:cs="Arial"/>
          <w:color w:val="000000"/>
        </w:rPr>
        <w:t>ustala się możliwość sytuowania budynków na granicy działki oraz w odległości 1,5 m od granicy działki z uwzględnieniem warunków technicznych określonych przepisami odrębnymi, z wyjątkiem granic, gdzie odległość regulowana jest linią zabudowy;</w:t>
      </w:r>
    </w:p>
    <w:p w:rsidR="0044500E" w:rsidRPr="00C94A88" w:rsidRDefault="0044500E" w:rsidP="00C94A88">
      <w:pPr>
        <w:numPr>
          <w:ilvl w:val="0"/>
          <w:numId w:val="69"/>
        </w:numPr>
        <w:tabs>
          <w:tab w:val="num" w:pos="567"/>
        </w:tabs>
        <w:spacing w:line="276" w:lineRule="auto"/>
        <w:ind w:left="567" w:hanging="283"/>
        <w:rPr>
          <w:rStyle w:val="markedcontent"/>
          <w:rFonts w:ascii="Arial" w:hAnsi="Arial" w:cs="Arial"/>
          <w:color w:val="000000"/>
        </w:rPr>
      </w:pPr>
      <w:r w:rsidRPr="00C94A88">
        <w:rPr>
          <w:rFonts w:ascii="Arial" w:hAnsi="Arial" w:cs="Arial"/>
          <w:color w:val="000000"/>
        </w:rPr>
        <w:t xml:space="preserve">geometria dachów: </w:t>
      </w:r>
      <w:r w:rsidRPr="00C94A88">
        <w:rPr>
          <w:rFonts w:ascii="Arial" w:hAnsi="Arial" w:cs="Arial"/>
        </w:rPr>
        <w:t>płaskie o spadku do 10º oraz wielospadowe i dwuspadowe o spadku od 10º do 40º;</w:t>
      </w:r>
    </w:p>
    <w:p w:rsidR="0044500E" w:rsidRPr="00C94A88" w:rsidRDefault="0044500E" w:rsidP="00C94A88">
      <w:pPr>
        <w:numPr>
          <w:ilvl w:val="0"/>
          <w:numId w:val="69"/>
        </w:numPr>
        <w:tabs>
          <w:tab w:val="num" w:pos="567"/>
        </w:tabs>
        <w:spacing w:line="276" w:lineRule="auto"/>
        <w:ind w:left="567" w:hanging="283"/>
        <w:rPr>
          <w:rFonts w:ascii="Arial" w:hAnsi="Arial" w:cs="Arial"/>
          <w:color w:val="000000"/>
        </w:rPr>
      </w:pPr>
      <w:r w:rsidRPr="00C94A88">
        <w:rPr>
          <w:rFonts w:ascii="Arial" w:hAnsi="Arial" w:cs="Arial"/>
          <w:color w:val="000000"/>
        </w:rPr>
        <w:t>wysokość zabudowy ustalona w ust. 8 pkt 4 oraz geometria dachów ustalona w ust. 8 pkt 7 nie dotyczą zabytk</w:t>
      </w:r>
      <w:r w:rsidR="00E34EED" w:rsidRPr="00C94A88">
        <w:rPr>
          <w:rFonts w:ascii="Arial" w:hAnsi="Arial" w:cs="Arial"/>
          <w:color w:val="000000"/>
        </w:rPr>
        <w:t>ów</w:t>
      </w:r>
      <w:r w:rsidRPr="00C94A88">
        <w:rPr>
          <w:rFonts w:ascii="Arial" w:hAnsi="Arial" w:cs="Arial"/>
          <w:color w:val="000000"/>
        </w:rPr>
        <w:t xml:space="preserve"> nieruchom</w:t>
      </w:r>
      <w:r w:rsidR="00E34EED" w:rsidRPr="00C94A88">
        <w:rPr>
          <w:rFonts w:ascii="Arial" w:hAnsi="Arial" w:cs="Arial"/>
          <w:color w:val="000000"/>
        </w:rPr>
        <w:t>ych</w:t>
      </w:r>
      <w:r w:rsidRPr="00C94A88">
        <w:rPr>
          <w:rFonts w:ascii="Arial" w:hAnsi="Arial" w:cs="Arial"/>
          <w:color w:val="000000"/>
        </w:rPr>
        <w:t xml:space="preserve"> wymienion</w:t>
      </w:r>
      <w:r w:rsidR="00E34EED" w:rsidRPr="00C94A88">
        <w:rPr>
          <w:rFonts w:ascii="Arial" w:hAnsi="Arial" w:cs="Arial"/>
          <w:color w:val="000000"/>
        </w:rPr>
        <w:t>ych</w:t>
      </w:r>
      <w:r w:rsidRPr="00C94A88">
        <w:rPr>
          <w:rFonts w:ascii="Arial" w:hAnsi="Arial" w:cs="Arial"/>
          <w:color w:val="000000"/>
        </w:rPr>
        <w:t xml:space="preserve"> w ust. 6.</w:t>
      </w:r>
    </w:p>
    <w:p w:rsidR="00A06ACC" w:rsidRPr="00C94A88" w:rsidRDefault="00A06ACC" w:rsidP="00C94A88">
      <w:pPr>
        <w:numPr>
          <w:ilvl w:val="0"/>
          <w:numId w:val="25"/>
        </w:numPr>
        <w:spacing w:line="276" w:lineRule="auto"/>
        <w:ind w:left="284" w:hanging="284"/>
        <w:outlineLvl w:val="0"/>
        <w:rPr>
          <w:rFonts w:ascii="Arial" w:hAnsi="Arial" w:cs="Arial"/>
          <w:color w:val="000000"/>
        </w:rPr>
      </w:pPr>
      <w:r w:rsidRPr="00C94A88">
        <w:rPr>
          <w:rFonts w:ascii="Arial" w:hAnsi="Arial" w:cs="Arial"/>
          <w:color w:val="000000"/>
        </w:rPr>
        <w:t>Granice i sposoby zagospodarowania terenów lub obiektów podlegających ochronie, na podstawie odrębnych przepisów, terenów górniczych, a także obszarów szczególnego zagrożenia powodzią, obszarów osuwania się mas ziemnych, krajobrazów priorytetowych określonych w audycie krajobrazowym oraz w planach zagospodarowania przestrzennego województwa: nie występuje potrzeba określenia.</w:t>
      </w:r>
    </w:p>
    <w:p w:rsidR="0044500E" w:rsidRPr="00C94A88" w:rsidRDefault="00AC6A7D" w:rsidP="00C94A88">
      <w:pPr>
        <w:numPr>
          <w:ilvl w:val="0"/>
          <w:numId w:val="25"/>
        </w:numPr>
        <w:spacing w:line="276" w:lineRule="auto"/>
        <w:ind w:left="284" w:hanging="284"/>
        <w:outlineLvl w:val="0"/>
        <w:rPr>
          <w:rFonts w:ascii="Arial" w:hAnsi="Arial" w:cs="Arial"/>
          <w:color w:val="000000"/>
        </w:rPr>
      </w:pPr>
      <w:r w:rsidRPr="00C94A88">
        <w:rPr>
          <w:rFonts w:ascii="Arial" w:hAnsi="Arial" w:cs="Arial"/>
          <w:color w:val="000000"/>
        </w:rPr>
        <w:t>Szczegółowe zasady i warunki scalania i podziału nieruchomości objętych planem: nie występuje potrzeba określenia.</w:t>
      </w:r>
    </w:p>
    <w:p w:rsidR="0044500E" w:rsidRPr="00C94A88" w:rsidRDefault="00AC6A7D" w:rsidP="00C94A88">
      <w:pPr>
        <w:numPr>
          <w:ilvl w:val="0"/>
          <w:numId w:val="25"/>
        </w:numPr>
        <w:spacing w:line="276" w:lineRule="auto"/>
        <w:ind w:left="284" w:hanging="284"/>
        <w:outlineLvl w:val="0"/>
        <w:rPr>
          <w:rFonts w:ascii="Arial" w:hAnsi="Arial" w:cs="Arial"/>
          <w:color w:val="000000"/>
        </w:rPr>
      </w:pPr>
      <w:r w:rsidRPr="00C94A88">
        <w:rPr>
          <w:rFonts w:ascii="Arial" w:hAnsi="Arial" w:cs="Arial"/>
          <w:color w:val="000000"/>
        </w:rPr>
        <w:t xml:space="preserve">Szczególne warunki zagospodarowania terenów oraz ograniczenia w ich użytkowaniu, w tym zakazy zabudowy: wyznacza się granice terenu o niskiej </w:t>
      </w:r>
      <w:r w:rsidRPr="00C94A88">
        <w:rPr>
          <w:rFonts w:ascii="Arial" w:hAnsi="Arial" w:cs="Arial"/>
          <w:color w:val="000000"/>
        </w:rPr>
        <w:lastRenderedPageBreak/>
        <w:t>przydatności dla budownictwa ze względu na występowanie gruntów niespoistych, przewarstwień nanosów akumulacji rzecznej oraz osadów organicznych, przykrytych warstwą nasypów, w tym niebudowlanych, różnej miąższości, dla którego obowiązują warunki wynikające z przepisów odrębnych</w:t>
      </w:r>
      <w:r w:rsidR="000E0012" w:rsidRPr="00C94A88">
        <w:rPr>
          <w:rFonts w:ascii="Arial" w:hAnsi="Arial" w:cs="Arial"/>
          <w:color w:val="000000"/>
        </w:rPr>
        <w:t>.</w:t>
      </w:r>
    </w:p>
    <w:p w:rsidR="0044500E" w:rsidRPr="00C94A88" w:rsidRDefault="00AC6A7D" w:rsidP="00C94A88">
      <w:pPr>
        <w:numPr>
          <w:ilvl w:val="0"/>
          <w:numId w:val="25"/>
        </w:numPr>
        <w:spacing w:line="276" w:lineRule="auto"/>
        <w:ind w:left="284" w:hanging="284"/>
        <w:outlineLvl w:val="0"/>
        <w:rPr>
          <w:rFonts w:ascii="Arial" w:hAnsi="Arial" w:cs="Arial"/>
          <w:color w:val="000000"/>
        </w:rPr>
      </w:pPr>
      <w:r w:rsidRPr="00C94A88">
        <w:rPr>
          <w:rFonts w:ascii="Arial" w:hAnsi="Arial" w:cs="Arial"/>
          <w:color w:val="000000"/>
        </w:rPr>
        <w:t>Zasady modernizacji, rozbudowy i budowy systemów komunikacji i infrastruktury technicznej:</w:t>
      </w:r>
    </w:p>
    <w:p w:rsidR="0044500E" w:rsidRPr="00C94A88" w:rsidRDefault="0044500E" w:rsidP="00C94A88">
      <w:pPr>
        <w:numPr>
          <w:ilvl w:val="0"/>
          <w:numId w:val="71"/>
        </w:numPr>
        <w:tabs>
          <w:tab w:val="left" w:pos="567"/>
        </w:tabs>
        <w:spacing w:line="276" w:lineRule="auto"/>
        <w:ind w:hanging="5476"/>
        <w:rPr>
          <w:rFonts w:ascii="Arial" w:hAnsi="Arial" w:cs="Arial"/>
          <w:color w:val="000000"/>
        </w:rPr>
      </w:pPr>
      <w:r w:rsidRPr="00C94A88">
        <w:rPr>
          <w:rFonts w:ascii="Arial" w:hAnsi="Arial" w:cs="Arial"/>
          <w:color w:val="000000"/>
        </w:rPr>
        <w:t>obsługa komunikacyjna z dróg publicznych</w:t>
      </w:r>
      <w:r w:rsidRPr="00C94A88">
        <w:rPr>
          <w:rFonts w:ascii="Arial" w:hAnsi="Arial" w:cs="Arial"/>
        </w:rPr>
        <w:t>, zgodnie z przepisami odrębnymi;</w:t>
      </w:r>
    </w:p>
    <w:p w:rsidR="0044500E" w:rsidRPr="00C94A88" w:rsidRDefault="0044500E" w:rsidP="00C94A88">
      <w:pPr>
        <w:numPr>
          <w:ilvl w:val="0"/>
          <w:numId w:val="71"/>
        </w:numPr>
        <w:tabs>
          <w:tab w:val="left" w:pos="567"/>
        </w:tabs>
        <w:spacing w:line="276" w:lineRule="auto"/>
        <w:ind w:hanging="5476"/>
        <w:rPr>
          <w:rFonts w:ascii="Arial" w:hAnsi="Arial" w:cs="Arial"/>
          <w:color w:val="000000"/>
        </w:rPr>
      </w:pPr>
      <w:r w:rsidRPr="00C94A88">
        <w:rPr>
          <w:rFonts w:ascii="Arial" w:hAnsi="Arial" w:cs="Arial"/>
        </w:rPr>
        <w:t>w zakresie infrastruktury technicznej: ustalenia jak w § 1</w:t>
      </w:r>
      <w:r w:rsidR="00422358" w:rsidRPr="00C94A88">
        <w:rPr>
          <w:rFonts w:ascii="Arial" w:hAnsi="Arial" w:cs="Arial"/>
        </w:rPr>
        <w:t>2</w:t>
      </w:r>
      <w:r w:rsidRPr="00C94A88">
        <w:rPr>
          <w:rFonts w:ascii="Arial" w:hAnsi="Arial" w:cs="Arial"/>
        </w:rPr>
        <w:t xml:space="preserve"> uchwały.</w:t>
      </w:r>
    </w:p>
    <w:p w:rsidR="0044500E" w:rsidRPr="00C94A88" w:rsidRDefault="00AC6A7D" w:rsidP="00C94A88">
      <w:pPr>
        <w:numPr>
          <w:ilvl w:val="0"/>
          <w:numId w:val="25"/>
        </w:numPr>
        <w:spacing w:line="276" w:lineRule="auto"/>
        <w:ind w:left="284" w:hanging="284"/>
        <w:outlineLvl w:val="0"/>
        <w:rPr>
          <w:rFonts w:ascii="Arial" w:hAnsi="Arial" w:cs="Arial"/>
          <w:color w:val="000000"/>
        </w:rPr>
      </w:pPr>
      <w:r w:rsidRPr="00C94A88">
        <w:rPr>
          <w:rFonts w:ascii="Arial" w:hAnsi="Arial" w:cs="Arial"/>
          <w:color w:val="000000"/>
        </w:rPr>
        <w:t>Sposób i termin tymczasowego zagospodarowania, urządzania i użytkowania terenów: nie występuje potrzeba określenia.</w:t>
      </w:r>
    </w:p>
    <w:p w:rsidR="009D0918" w:rsidRPr="00C94A88" w:rsidRDefault="00AC6A7D" w:rsidP="00C94A88">
      <w:pPr>
        <w:numPr>
          <w:ilvl w:val="0"/>
          <w:numId w:val="25"/>
        </w:numPr>
        <w:spacing w:line="276" w:lineRule="auto"/>
        <w:ind w:left="284" w:hanging="284"/>
        <w:outlineLvl w:val="0"/>
        <w:rPr>
          <w:rFonts w:ascii="Arial" w:hAnsi="Arial" w:cs="Arial"/>
          <w:color w:val="000000"/>
        </w:rPr>
      </w:pPr>
      <w:r w:rsidRPr="00C94A88">
        <w:rPr>
          <w:rFonts w:ascii="Arial" w:hAnsi="Arial" w:cs="Arial"/>
          <w:color w:val="000000"/>
        </w:rPr>
        <w:t>Granice terenów rekreacyjno-wypoczynkowych oraz służących organizacji imprez masowych: nie występuje potrzeba określenia.</w:t>
      </w:r>
    </w:p>
    <w:p w:rsidR="009D0918" w:rsidRPr="00C94A88" w:rsidRDefault="009D0918" w:rsidP="00C94A88">
      <w:pPr>
        <w:numPr>
          <w:ilvl w:val="0"/>
          <w:numId w:val="25"/>
        </w:numPr>
        <w:spacing w:line="276" w:lineRule="auto"/>
        <w:ind w:left="284" w:hanging="284"/>
        <w:outlineLvl w:val="0"/>
        <w:rPr>
          <w:rFonts w:ascii="Arial" w:hAnsi="Arial" w:cs="Arial"/>
          <w:color w:val="000000"/>
        </w:rPr>
      </w:pPr>
      <w:r w:rsidRPr="00C94A88">
        <w:rPr>
          <w:rFonts w:ascii="Arial" w:hAnsi="Arial" w:cs="Arial"/>
          <w:color w:val="000000"/>
        </w:rPr>
        <w:t>Granice terenów rozmieszczenia inwestycji celu publicznego o znaczeniu lokalnym: nie występuje potrzeba określenia.</w:t>
      </w:r>
    </w:p>
    <w:p w:rsidR="00433D32" w:rsidRPr="00C94A88" w:rsidRDefault="00433D32" w:rsidP="00C94A88">
      <w:pPr>
        <w:numPr>
          <w:ilvl w:val="0"/>
          <w:numId w:val="25"/>
        </w:numPr>
        <w:spacing w:line="276" w:lineRule="auto"/>
        <w:ind w:left="284" w:hanging="284"/>
        <w:outlineLvl w:val="0"/>
        <w:rPr>
          <w:rFonts w:ascii="Arial" w:hAnsi="Arial" w:cs="Arial"/>
          <w:color w:val="000000"/>
        </w:rPr>
      </w:pPr>
      <w:r w:rsidRPr="00C94A88">
        <w:rPr>
          <w:rFonts w:ascii="Arial" w:hAnsi="Arial" w:cs="Arial"/>
          <w:color w:val="000000"/>
        </w:rPr>
        <w:t>Granice lokalizacji obiektu handlu wielkopowierzchniowego: nie występuje potrzeba określania.</w:t>
      </w:r>
    </w:p>
    <w:p w:rsidR="00AC6A7D" w:rsidRPr="00C94A88" w:rsidRDefault="00AC6A7D" w:rsidP="00C94A88">
      <w:pPr>
        <w:numPr>
          <w:ilvl w:val="0"/>
          <w:numId w:val="25"/>
        </w:numPr>
        <w:spacing w:line="276" w:lineRule="auto"/>
        <w:ind w:left="284" w:hanging="284"/>
        <w:outlineLvl w:val="0"/>
        <w:rPr>
          <w:rFonts w:ascii="Arial" w:hAnsi="Arial" w:cs="Arial"/>
          <w:color w:val="000000"/>
        </w:rPr>
      </w:pPr>
      <w:r w:rsidRPr="00C94A88">
        <w:rPr>
          <w:rFonts w:ascii="Arial" w:hAnsi="Arial" w:cs="Arial"/>
          <w:color w:val="000000"/>
        </w:rPr>
        <w:t>Stawka procentowa, na podstawie której ustala się opłatę, o której mowa w art. 36 ust. 4 ustawy z dnia 27 marca 2003r. o planowaniu i zagospodarowaniu przestrzennym: 30%.</w:t>
      </w:r>
    </w:p>
    <w:p w:rsidR="00A64ACB" w:rsidRPr="00C94A88" w:rsidRDefault="00A64ACB" w:rsidP="00C94A88">
      <w:pPr>
        <w:spacing w:line="276" w:lineRule="auto"/>
        <w:outlineLvl w:val="0"/>
        <w:rPr>
          <w:rFonts w:ascii="Arial" w:hAnsi="Arial" w:cs="Arial"/>
          <w:color w:val="000000"/>
        </w:rPr>
      </w:pPr>
    </w:p>
    <w:p w:rsidR="0043460B" w:rsidRPr="00C94A88" w:rsidRDefault="00B95C7C" w:rsidP="00C94A88">
      <w:pPr>
        <w:tabs>
          <w:tab w:val="num" w:pos="284"/>
        </w:tabs>
        <w:spacing w:line="276" w:lineRule="auto"/>
        <w:outlineLvl w:val="0"/>
        <w:rPr>
          <w:rFonts w:ascii="Arial" w:hAnsi="Arial" w:cs="Arial"/>
          <w:color w:val="000000"/>
        </w:rPr>
      </w:pPr>
      <w:r w:rsidRPr="00C94A88">
        <w:rPr>
          <w:rFonts w:ascii="Arial" w:hAnsi="Arial" w:cs="Arial"/>
          <w:color w:val="000000"/>
        </w:rPr>
        <w:t>§ 1</w:t>
      </w:r>
      <w:r w:rsidR="00BA1BC0" w:rsidRPr="00C94A88">
        <w:rPr>
          <w:rFonts w:ascii="Arial" w:hAnsi="Arial" w:cs="Arial"/>
          <w:color w:val="000000"/>
        </w:rPr>
        <w:t>7</w:t>
      </w:r>
      <w:r w:rsidRPr="00C94A88">
        <w:rPr>
          <w:rFonts w:ascii="Arial" w:hAnsi="Arial" w:cs="Arial"/>
          <w:color w:val="000000"/>
        </w:rPr>
        <w:t>. Teren</w:t>
      </w:r>
      <w:r w:rsidR="00367377" w:rsidRPr="00C94A88">
        <w:rPr>
          <w:rFonts w:ascii="Arial" w:hAnsi="Arial" w:cs="Arial"/>
          <w:color w:val="000000"/>
        </w:rPr>
        <w:t>y</w:t>
      </w:r>
      <w:r w:rsidRPr="00C94A88">
        <w:rPr>
          <w:rFonts w:ascii="Arial" w:hAnsi="Arial" w:cs="Arial"/>
          <w:color w:val="000000"/>
        </w:rPr>
        <w:t xml:space="preserve"> oznaczon</w:t>
      </w:r>
      <w:r w:rsidR="00367377" w:rsidRPr="00C94A88">
        <w:rPr>
          <w:rFonts w:ascii="Arial" w:hAnsi="Arial" w:cs="Arial"/>
          <w:color w:val="000000"/>
        </w:rPr>
        <w:t>e</w:t>
      </w:r>
      <w:r w:rsidR="003639E2" w:rsidRPr="00C94A88">
        <w:rPr>
          <w:rFonts w:ascii="Arial" w:hAnsi="Arial" w:cs="Arial"/>
          <w:color w:val="000000"/>
        </w:rPr>
        <w:t xml:space="preserve"> </w:t>
      </w:r>
      <w:r w:rsidRPr="00C94A88">
        <w:rPr>
          <w:rFonts w:ascii="Arial" w:hAnsi="Arial" w:cs="Arial"/>
          <w:color w:val="000000"/>
        </w:rPr>
        <w:t>symbol</w:t>
      </w:r>
      <w:r w:rsidR="00367377" w:rsidRPr="00C94A88">
        <w:rPr>
          <w:rFonts w:ascii="Arial" w:hAnsi="Arial" w:cs="Arial"/>
          <w:color w:val="000000"/>
        </w:rPr>
        <w:t>ami</w:t>
      </w:r>
      <w:r w:rsidR="000E2331" w:rsidRPr="00C94A88">
        <w:rPr>
          <w:rFonts w:ascii="Arial" w:hAnsi="Arial" w:cs="Arial"/>
          <w:color w:val="000000"/>
        </w:rPr>
        <w:t>:</w:t>
      </w:r>
      <w:r w:rsidRPr="00C94A88">
        <w:rPr>
          <w:rFonts w:ascii="Arial" w:hAnsi="Arial" w:cs="Arial"/>
          <w:color w:val="000000"/>
        </w:rPr>
        <w:t xml:space="preserve"> </w:t>
      </w:r>
      <w:r w:rsidR="004E5224" w:rsidRPr="00C94A88">
        <w:rPr>
          <w:rFonts w:ascii="Arial" w:hAnsi="Arial" w:cs="Arial"/>
          <w:bCs/>
          <w:color w:val="000000"/>
        </w:rPr>
        <w:t xml:space="preserve">5MW-U, 6MW-U, </w:t>
      </w:r>
      <w:r w:rsidR="001F715D" w:rsidRPr="00C94A88">
        <w:rPr>
          <w:rFonts w:ascii="Arial" w:hAnsi="Arial" w:cs="Arial"/>
          <w:bCs/>
          <w:color w:val="000000"/>
        </w:rPr>
        <w:t>8MW-U</w:t>
      </w:r>
    </w:p>
    <w:p w:rsidR="00630755" w:rsidRPr="00C94A88" w:rsidRDefault="00630755" w:rsidP="00C94A88">
      <w:pPr>
        <w:numPr>
          <w:ilvl w:val="0"/>
          <w:numId w:val="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 xml:space="preserve">Przeznaczenie terenu: teren zabudowy mieszkaniowej </w:t>
      </w:r>
      <w:r w:rsidR="007F7AA9" w:rsidRPr="00C94A88">
        <w:rPr>
          <w:rFonts w:ascii="Arial" w:hAnsi="Arial" w:cs="Arial"/>
          <w:color w:val="000000"/>
        </w:rPr>
        <w:t>wielorodzinnej</w:t>
      </w:r>
      <w:r w:rsidRPr="00C94A88">
        <w:rPr>
          <w:rFonts w:ascii="Arial" w:hAnsi="Arial" w:cs="Arial"/>
          <w:color w:val="000000"/>
        </w:rPr>
        <w:t xml:space="preserve"> </w:t>
      </w:r>
      <w:r w:rsidR="00C9571C" w:rsidRPr="00C94A88">
        <w:rPr>
          <w:rFonts w:ascii="Arial" w:hAnsi="Arial" w:cs="Arial"/>
          <w:color w:val="000000"/>
        </w:rPr>
        <w:t>lub</w:t>
      </w:r>
      <w:r w:rsidRPr="00C94A88">
        <w:rPr>
          <w:rFonts w:ascii="Arial" w:hAnsi="Arial" w:cs="Arial"/>
          <w:color w:val="000000"/>
        </w:rPr>
        <w:t xml:space="preserve"> usług.</w:t>
      </w:r>
    </w:p>
    <w:p w:rsidR="00630755" w:rsidRPr="00C94A88" w:rsidRDefault="00630755" w:rsidP="00C94A88">
      <w:pPr>
        <w:numPr>
          <w:ilvl w:val="0"/>
          <w:numId w:val="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Przeznaczenie terenu wyklucza</w:t>
      </w:r>
      <w:r w:rsidR="00E76E8F" w:rsidRPr="00C94A88">
        <w:rPr>
          <w:rFonts w:ascii="Arial" w:hAnsi="Arial" w:cs="Arial"/>
          <w:color w:val="000000"/>
        </w:rPr>
        <w:t>ne</w:t>
      </w:r>
      <w:r w:rsidRPr="00C94A88">
        <w:rPr>
          <w:rFonts w:ascii="Arial" w:hAnsi="Arial" w:cs="Arial"/>
          <w:color w:val="000000"/>
        </w:rPr>
        <w:t xml:space="preserve">: teren usług handlu hurtowego </w:t>
      </w:r>
      <w:r w:rsidR="00E85CCE" w:rsidRPr="00C94A88">
        <w:rPr>
          <w:rFonts w:ascii="Arial" w:hAnsi="Arial" w:cs="Arial"/>
          <w:color w:val="000000"/>
        </w:rPr>
        <w:t>lub</w:t>
      </w:r>
      <w:r w:rsidRPr="00C94A88">
        <w:rPr>
          <w:rFonts w:ascii="Arial" w:hAnsi="Arial" w:cs="Arial"/>
          <w:color w:val="000000"/>
        </w:rPr>
        <w:t xml:space="preserve"> usług handlu wielkopowierzchniowego.</w:t>
      </w:r>
    </w:p>
    <w:p w:rsidR="00630755" w:rsidRPr="00C94A88" w:rsidRDefault="00630755" w:rsidP="00C94A88">
      <w:pPr>
        <w:numPr>
          <w:ilvl w:val="0"/>
          <w:numId w:val="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ochrony i kształtowania ładu przestrzennego: ustalenia jak w § 5 uchwały.</w:t>
      </w:r>
    </w:p>
    <w:p w:rsidR="00630755" w:rsidRPr="00C94A88" w:rsidRDefault="00630755" w:rsidP="00C94A88">
      <w:pPr>
        <w:numPr>
          <w:ilvl w:val="0"/>
          <w:numId w:val="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ochrony środowiska, przyrody i krajobrazu: ustalenia jak w § 6 uchwały.</w:t>
      </w:r>
    </w:p>
    <w:p w:rsidR="00743B3D" w:rsidRPr="00C94A88" w:rsidRDefault="00630755" w:rsidP="00C94A88">
      <w:pPr>
        <w:numPr>
          <w:ilvl w:val="0"/>
          <w:numId w:val="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kształtowania krajobrazu: nie występuje potrzeba określenia.</w:t>
      </w:r>
    </w:p>
    <w:p w:rsidR="00743B3D" w:rsidRPr="00C94A88" w:rsidRDefault="00743B3D" w:rsidP="00C94A88">
      <w:pPr>
        <w:numPr>
          <w:ilvl w:val="0"/>
          <w:numId w:val="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ochrony dziedzictwa kulturowego i zabytków, w tym krajobrazów kulturowych oraz dóbr kultury współczesnej:</w:t>
      </w:r>
      <w:r w:rsidR="00E34C86">
        <w:rPr>
          <w:rFonts w:ascii="Arial" w:hAnsi="Arial" w:cs="Arial"/>
          <w:color w:val="000000"/>
        </w:rPr>
        <w:t xml:space="preserve"> </w:t>
      </w:r>
    </w:p>
    <w:p w:rsidR="009E53A8" w:rsidRPr="00C94A88" w:rsidRDefault="009E53A8" w:rsidP="00C94A88">
      <w:pPr>
        <w:numPr>
          <w:ilvl w:val="0"/>
          <w:numId w:val="72"/>
        </w:numPr>
        <w:tabs>
          <w:tab w:val="clear" w:pos="1495"/>
        </w:tabs>
        <w:spacing w:line="276" w:lineRule="auto"/>
        <w:ind w:left="567" w:hanging="283"/>
        <w:outlineLvl w:val="0"/>
        <w:rPr>
          <w:rFonts w:ascii="Arial" w:hAnsi="Arial" w:cs="Arial"/>
          <w:color w:val="000000"/>
        </w:rPr>
      </w:pPr>
      <w:r w:rsidRPr="00C94A88">
        <w:rPr>
          <w:rFonts w:ascii="Arial" w:hAnsi="Arial" w:cs="Arial"/>
          <w:color w:val="000000"/>
        </w:rPr>
        <w:t xml:space="preserve">ustala się zabytki nieruchome podlegające ochronie na podstawie ustaleń miejscowego planu, wpisane do GEZ/WEZ i oznaczone na rysunku planu </w:t>
      </w:r>
      <w:proofErr w:type="spellStart"/>
      <w:r w:rsidRPr="00C94A88">
        <w:rPr>
          <w:rFonts w:ascii="Arial" w:hAnsi="Arial" w:cs="Arial"/>
          <w:color w:val="000000"/>
        </w:rPr>
        <w:t>szrafurą</w:t>
      </w:r>
      <w:proofErr w:type="spellEnd"/>
      <w:r w:rsidRPr="00C94A88">
        <w:rPr>
          <w:rFonts w:ascii="Arial" w:hAnsi="Arial" w:cs="Arial"/>
          <w:color w:val="000000"/>
        </w:rPr>
        <w:t>:</w:t>
      </w:r>
    </w:p>
    <w:p w:rsidR="009E53A8" w:rsidRPr="00C94A88" w:rsidRDefault="009E53A8" w:rsidP="00C94A88">
      <w:pPr>
        <w:numPr>
          <w:ilvl w:val="0"/>
          <w:numId w:val="73"/>
        </w:numPr>
        <w:spacing w:line="276" w:lineRule="auto"/>
        <w:ind w:left="851" w:hanging="284"/>
        <w:outlineLvl w:val="0"/>
        <w:rPr>
          <w:rFonts w:ascii="Arial" w:hAnsi="Arial" w:cs="Arial"/>
          <w:color w:val="000000"/>
        </w:rPr>
      </w:pPr>
      <w:r w:rsidRPr="00C94A88">
        <w:rPr>
          <w:rFonts w:ascii="Arial" w:hAnsi="Arial" w:cs="Arial"/>
          <w:color w:val="000000"/>
        </w:rPr>
        <w:t>dotyczy terenu oznaczonego symbolem 5MW-U:</w:t>
      </w:r>
    </w:p>
    <w:p w:rsidR="009E53A8" w:rsidRPr="00C94A88" w:rsidRDefault="009E53A8"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1901r. – ul. Bulwary im. Marszałka J. Piłsudskiego 25/</w:t>
      </w:r>
      <w:proofErr w:type="spellStart"/>
      <w:r w:rsidRPr="00C94A88">
        <w:rPr>
          <w:rFonts w:ascii="Arial" w:hAnsi="Arial" w:cs="Arial"/>
          <w:color w:val="000000"/>
        </w:rPr>
        <w:t>Matebudy</w:t>
      </w:r>
      <w:proofErr w:type="spellEnd"/>
      <w:r w:rsidRPr="00C94A88">
        <w:rPr>
          <w:rFonts w:ascii="Arial" w:hAnsi="Arial" w:cs="Arial"/>
          <w:color w:val="000000"/>
        </w:rPr>
        <w:t xml:space="preserve"> 2;</w:t>
      </w:r>
    </w:p>
    <w:p w:rsidR="009E53A8" w:rsidRPr="00C94A88" w:rsidRDefault="009E53A8" w:rsidP="00C94A88">
      <w:pPr>
        <w:numPr>
          <w:ilvl w:val="0"/>
          <w:numId w:val="74"/>
        </w:numPr>
        <w:spacing w:line="276" w:lineRule="auto"/>
        <w:outlineLvl w:val="0"/>
        <w:rPr>
          <w:rFonts w:ascii="Arial" w:hAnsi="Arial" w:cs="Arial"/>
          <w:color w:val="000000"/>
        </w:rPr>
      </w:pPr>
      <w:r w:rsidRPr="00C94A88">
        <w:rPr>
          <w:rFonts w:ascii="Arial" w:hAnsi="Arial" w:cs="Arial"/>
          <w:color w:val="000000"/>
        </w:rPr>
        <w:t xml:space="preserve">dom z 1913r. – ul. </w:t>
      </w:r>
      <w:proofErr w:type="spellStart"/>
      <w:r w:rsidRPr="00C94A88">
        <w:rPr>
          <w:rFonts w:ascii="Arial" w:hAnsi="Arial" w:cs="Arial"/>
          <w:color w:val="000000"/>
        </w:rPr>
        <w:t>Matebudy</w:t>
      </w:r>
      <w:proofErr w:type="spellEnd"/>
      <w:r w:rsidRPr="00C94A88">
        <w:rPr>
          <w:rFonts w:ascii="Arial" w:hAnsi="Arial" w:cs="Arial"/>
          <w:color w:val="000000"/>
        </w:rPr>
        <w:t xml:space="preserve"> 6;</w:t>
      </w:r>
    </w:p>
    <w:p w:rsidR="009E53A8" w:rsidRPr="00C94A88" w:rsidRDefault="009E53A8" w:rsidP="00C94A88">
      <w:pPr>
        <w:numPr>
          <w:ilvl w:val="0"/>
          <w:numId w:val="74"/>
        </w:numPr>
        <w:spacing w:line="276" w:lineRule="auto"/>
        <w:outlineLvl w:val="0"/>
        <w:rPr>
          <w:rFonts w:ascii="Arial" w:hAnsi="Arial" w:cs="Arial"/>
          <w:color w:val="000000"/>
        </w:rPr>
      </w:pPr>
      <w:r w:rsidRPr="00C94A88">
        <w:rPr>
          <w:rFonts w:ascii="Arial" w:hAnsi="Arial" w:cs="Arial"/>
          <w:color w:val="000000"/>
        </w:rPr>
        <w:t xml:space="preserve">dom z 1911r. – ul. </w:t>
      </w:r>
      <w:proofErr w:type="spellStart"/>
      <w:r w:rsidRPr="00C94A88">
        <w:rPr>
          <w:rFonts w:ascii="Arial" w:hAnsi="Arial" w:cs="Arial"/>
          <w:color w:val="000000"/>
        </w:rPr>
        <w:t>Matebudy</w:t>
      </w:r>
      <w:proofErr w:type="spellEnd"/>
      <w:r w:rsidRPr="00C94A88">
        <w:rPr>
          <w:rFonts w:ascii="Arial" w:hAnsi="Arial" w:cs="Arial"/>
          <w:color w:val="000000"/>
        </w:rPr>
        <w:t xml:space="preserve"> 8;</w:t>
      </w:r>
    </w:p>
    <w:p w:rsidR="009E53A8" w:rsidRPr="00C94A88" w:rsidRDefault="009E53A8" w:rsidP="00C94A88">
      <w:pPr>
        <w:numPr>
          <w:ilvl w:val="0"/>
          <w:numId w:val="74"/>
        </w:numPr>
        <w:spacing w:line="276" w:lineRule="auto"/>
        <w:outlineLvl w:val="0"/>
        <w:rPr>
          <w:rFonts w:ascii="Arial" w:hAnsi="Arial" w:cs="Arial"/>
          <w:color w:val="000000"/>
        </w:rPr>
      </w:pPr>
      <w:r w:rsidRPr="00C94A88">
        <w:rPr>
          <w:rFonts w:ascii="Arial" w:hAnsi="Arial" w:cs="Arial"/>
          <w:color w:val="000000"/>
        </w:rPr>
        <w:t xml:space="preserve">dom z 1928r. – ul. </w:t>
      </w:r>
      <w:proofErr w:type="spellStart"/>
      <w:r w:rsidRPr="00C94A88">
        <w:rPr>
          <w:rFonts w:ascii="Arial" w:hAnsi="Arial" w:cs="Arial"/>
          <w:color w:val="000000"/>
        </w:rPr>
        <w:t>Matebudy</w:t>
      </w:r>
      <w:proofErr w:type="spellEnd"/>
      <w:r w:rsidRPr="00C94A88">
        <w:rPr>
          <w:rFonts w:ascii="Arial" w:hAnsi="Arial" w:cs="Arial"/>
          <w:color w:val="000000"/>
        </w:rPr>
        <w:t xml:space="preserve"> 10/</w:t>
      </w:r>
      <w:proofErr w:type="spellStart"/>
      <w:r w:rsidRPr="00C94A88">
        <w:rPr>
          <w:rFonts w:ascii="Arial" w:hAnsi="Arial" w:cs="Arial"/>
          <w:color w:val="000000"/>
        </w:rPr>
        <w:t>Zamcza</w:t>
      </w:r>
      <w:proofErr w:type="spellEnd"/>
      <w:r w:rsidRPr="00C94A88">
        <w:rPr>
          <w:rFonts w:ascii="Arial" w:hAnsi="Arial" w:cs="Arial"/>
          <w:color w:val="000000"/>
        </w:rPr>
        <w:t xml:space="preserve"> 14;</w:t>
      </w:r>
    </w:p>
    <w:p w:rsidR="009E53A8" w:rsidRPr="00C94A88" w:rsidRDefault="009E53A8" w:rsidP="00C94A88">
      <w:pPr>
        <w:numPr>
          <w:ilvl w:val="0"/>
          <w:numId w:val="73"/>
        </w:numPr>
        <w:spacing w:line="276" w:lineRule="auto"/>
        <w:ind w:left="851" w:hanging="284"/>
        <w:outlineLvl w:val="0"/>
        <w:rPr>
          <w:rFonts w:ascii="Arial" w:hAnsi="Arial" w:cs="Arial"/>
          <w:color w:val="000000"/>
        </w:rPr>
      </w:pPr>
      <w:r w:rsidRPr="00C94A88">
        <w:rPr>
          <w:rFonts w:ascii="Arial" w:hAnsi="Arial" w:cs="Arial"/>
          <w:color w:val="000000"/>
        </w:rPr>
        <w:t>dotyczy terenu oznaczonego symbolem</w:t>
      </w:r>
      <w:r w:rsidR="00E34C86">
        <w:rPr>
          <w:rFonts w:ascii="Arial" w:hAnsi="Arial" w:cs="Arial"/>
          <w:color w:val="000000"/>
        </w:rPr>
        <w:t xml:space="preserve"> </w:t>
      </w:r>
      <w:r w:rsidRPr="00C94A88">
        <w:rPr>
          <w:rFonts w:ascii="Arial" w:hAnsi="Arial" w:cs="Arial"/>
          <w:color w:val="000000"/>
        </w:rPr>
        <w:t xml:space="preserve">6MW-U: dom – </w:t>
      </w:r>
      <w:proofErr w:type="spellStart"/>
      <w:r w:rsidRPr="00C94A88">
        <w:rPr>
          <w:rFonts w:ascii="Arial" w:hAnsi="Arial" w:cs="Arial"/>
          <w:color w:val="000000"/>
        </w:rPr>
        <w:t>prałatówka</w:t>
      </w:r>
      <w:proofErr w:type="spellEnd"/>
      <w:r w:rsidRPr="00C94A88">
        <w:rPr>
          <w:rFonts w:ascii="Arial" w:hAnsi="Arial" w:cs="Arial"/>
          <w:color w:val="000000"/>
        </w:rPr>
        <w:t xml:space="preserve"> z 1938r. – ul. Tumska 10;</w:t>
      </w:r>
    </w:p>
    <w:p w:rsidR="009E53A8" w:rsidRPr="00C94A88" w:rsidRDefault="009E53A8" w:rsidP="00C94A88">
      <w:pPr>
        <w:numPr>
          <w:ilvl w:val="0"/>
          <w:numId w:val="73"/>
        </w:numPr>
        <w:spacing w:line="276" w:lineRule="auto"/>
        <w:ind w:left="851" w:hanging="284"/>
        <w:outlineLvl w:val="0"/>
        <w:rPr>
          <w:rFonts w:ascii="Arial" w:hAnsi="Arial" w:cs="Arial"/>
          <w:color w:val="000000"/>
        </w:rPr>
      </w:pPr>
      <w:r w:rsidRPr="00C94A88">
        <w:rPr>
          <w:rFonts w:ascii="Arial" w:hAnsi="Arial" w:cs="Arial"/>
          <w:color w:val="000000"/>
        </w:rPr>
        <w:t>dotyczy terenu oznaczonego symbolem</w:t>
      </w:r>
      <w:r w:rsidR="00E34C86">
        <w:rPr>
          <w:rFonts w:ascii="Arial" w:hAnsi="Arial" w:cs="Arial"/>
          <w:color w:val="000000"/>
        </w:rPr>
        <w:t xml:space="preserve"> </w:t>
      </w:r>
      <w:r w:rsidRPr="00C94A88">
        <w:rPr>
          <w:rFonts w:ascii="Arial" w:hAnsi="Arial" w:cs="Arial"/>
          <w:color w:val="000000"/>
        </w:rPr>
        <w:t>8MW-U:</w:t>
      </w:r>
    </w:p>
    <w:p w:rsidR="009E53A8" w:rsidRPr="00C94A88" w:rsidRDefault="009E53A8"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1854r., 1960r. – ul. Tumska 6;</w:t>
      </w:r>
    </w:p>
    <w:p w:rsidR="009E53A8" w:rsidRPr="00C94A88" w:rsidRDefault="009E53A8" w:rsidP="00C94A88">
      <w:pPr>
        <w:numPr>
          <w:ilvl w:val="0"/>
          <w:numId w:val="74"/>
        </w:numPr>
        <w:spacing w:line="276" w:lineRule="auto"/>
        <w:outlineLvl w:val="0"/>
        <w:rPr>
          <w:rFonts w:ascii="Arial" w:hAnsi="Arial" w:cs="Arial"/>
          <w:color w:val="000000"/>
        </w:rPr>
      </w:pPr>
      <w:r w:rsidRPr="00C94A88">
        <w:rPr>
          <w:rFonts w:ascii="Arial" w:hAnsi="Arial" w:cs="Arial"/>
          <w:color w:val="000000"/>
        </w:rPr>
        <w:t xml:space="preserve">dom z ok. 1900r. – ul. </w:t>
      </w:r>
      <w:proofErr w:type="spellStart"/>
      <w:r w:rsidRPr="00C94A88">
        <w:rPr>
          <w:rFonts w:ascii="Arial" w:hAnsi="Arial" w:cs="Arial"/>
          <w:color w:val="000000"/>
        </w:rPr>
        <w:t>Zamcza</w:t>
      </w:r>
      <w:proofErr w:type="spellEnd"/>
      <w:r w:rsidRPr="00C94A88">
        <w:rPr>
          <w:rFonts w:ascii="Arial" w:hAnsi="Arial" w:cs="Arial"/>
          <w:color w:val="000000"/>
        </w:rPr>
        <w:t xml:space="preserve"> 7/</w:t>
      </w:r>
      <w:proofErr w:type="spellStart"/>
      <w:r w:rsidRPr="00C94A88">
        <w:rPr>
          <w:rFonts w:ascii="Arial" w:hAnsi="Arial" w:cs="Arial"/>
          <w:color w:val="000000"/>
        </w:rPr>
        <w:t>Matebudy</w:t>
      </w:r>
      <w:proofErr w:type="spellEnd"/>
      <w:r w:rsidRPr="00C94A88">
        <w:rPr>
          <w:rFonts w:ascii="Arial" w:hAnsi="Arial" w:cs="Arial"/>
          <w:color w:val="000000"/>
        </w:rPr>
        <w:t xml:space="preserve"> 13</w:t>
      </w:r>
      <w:r w:rsidR="004D5BBE" w:rsidRPr="00C94A88">
        <w:rPr>
          <w:rFonts w:ascii="Arial" w:hAnsi="Arial" w:cs="Arial"/>
          <w:color w:val="000000"/>
        </w:rPr>
        <w:t>;</w:t>
      </w:r>
    </w:p>
    <w:p w:rsidR="009E53A8" w:rsidRPr="00C94A88" w:rsidRDefault="009E53A8" w:rsidP="00C94A88">
      <w:pPr>
        <w:numPr>
          <w:ilvl w:val="0"/>
          <w:numId w:val="72"/>
        </w:numPr>
        <w:tabs>
          <w:tab w:val="clear" w:pos="1495"/>
          <w:tab w:val="num" w:pos="567"/>
        </w:tabs>
        <w:spacing w:line="276" w:lineRule="auto"/>
        <w:ind w:hanging="1211"/>
        <w:outlineLvl w:val="0"/>
        <w:rPr>
          <w:rFonts w:ascii="Arial" w:hAnsi="Arial" w:cs="Arial"/>
          <w:color w:val="000000"/>
        </w:rPr>
      </w:pPr>
      <w:r w:rsidRPr="00C94A88">
        <w:rPr>
          <w:rFonts w:ascii="Arial" w:hAnsi="Arial" w:cs="Arial"/>
          <w:color w:val="000000"/>
        </w:rPr>
        <w:t>w stosunku do obiektów, o których mowa w pkt 1 obowiązują ustalenia jak w § 7 ust. 3 uchwały;</w:t>
      </w:r>
    </w:p>
    <w:p w:rsidR="009E53A8" w:rsidRPr="00C94A88" w:rsidRDefault="009E53A8" w:rsidP="00C94A88">
      <w:pPr>
        <w:numPr>
          <w:ilvl w:val="0"/>
          <w:numId w:val="72"/>
        </w:numPr>
        <w:tabs>
          <w:tab w:val="clear" w:pos="1495"/>
          <w:tab w:val="num" w:pos="567"/>
        </w:tabs>
        <w:spacing w:line="276" w:lineRule="auto"/>
        <w:ind w:hanging="1211"/>
        <w:outlineLvl w:val="0"/>
        <w:rPr>
          <w:rFonts w:ascii="Arial" w:hAnsi="Arial" w:cs="Arial"/>
          <w:color w:val="000000"/>
        </w:rPr>
      </w:pPr>
      <w:r w:rsidRPr="00C94A88">
        <w:rPr>
          <w:rFonts w:ascii="Arial" w:hAnsi="Arial" w:cs="Arial"/>
        </w:rPr>
        <w:t>tereny położone są w niżej określonych strefach, dla których obowiązują ustalenia jak w § 7 uchwały:</w:t>
      </w:r>
    </w:p>
    <w:p w:rsidR="009E53A8" w:rsidRPr="00C94A88" w:rsidRDefault="009E53A8" w:rsidP="00C94A88">
      <w:pPr>
        <w:numPr>
          <w:ilvl w:val="0"/>
          <w:numId w:val="75"/>
        </w:numPr>
        <w:tabs>
          <w:tab w:val="left" w:pos="851"/>
        </w:tabs>
        <w:spacing w:line="276" w:lineRule="auto"/>
        <w:ind w:left="851" w:hanging="284"/>
        <w:rPr>
          <w:rFonts w:ascii="Arial" w:hAnsi="Arial" w:cs="Arial"/>
        </w:rPr>
      </w:pPr>
      <w:r w:rsidRPr="00C94A88">
        <w:rPr>
          <w:rFonts w:ascii="Arial" w:hAnsi="Arial" w:cs="Arial"/>
        </w:rPr>
        <w:lastRenderedPageBreak/>
        <w:t>w granicy strefy ścisłej ochrony konserwatorskiej Dzielnicy Starego Miasta Włocławek podlegającej ochronie na podstawie przepisów odrębnych;</w:t>
      </w:r>
    </w:p>
    <w:p w:rsidR="009E53A8" w:rsidRPr="00C94A88" w:rsidRDefault="009E53A8" w:rsidP="00C94A88">
      <w:pPr>
        <w:numPr>
          <w:ilvl w:val="0"/>
          <w:numId w:val="75"/>
        </w:numPr>
        <w:tabs>
          <w:tab w:val="left" w:pos="851"/>
        </w:tabs>
        <w:spacing w:line="276" w:lineRule="auto"/>
        <w:ind w:left="851" w:hanging="284"/>
        <w:outlineLvl w:val="0"/>
        <w:rPr>
          <w:rFonts w:ascii="Arial" w:hAnsi="Arial" w:cs="Arial"/>
        </w:rPr>
      </w:pPr>
      <w:r w:rsidRPr="00C94A88">
        <w:rPr>
          <w:rFonts w:ascii="Arial" w:hAnsi="Arial" w:cs="Arial"/>
        </w:rPr>
        <w:t>w granicy strefy ochrony archeologicznej podlegającej ochronie na podstawie ustaleń miejscowego planu.</w:t>
      </w:r>
    </w:p>
    <w:p w:rsidR="009E53A8" w:rsidRPr="00C94A88" w:rsidRDefault="009E53A8" w:rsidP="00C94A88">
      <w:pPr>
        <w:numPr>
          <w:ilvl w:val="0"/>
          <w:numId w:val="72"/>
        </w:numPr>
        <w:tabs>
          <w:tab w:val="clear" w:pos="1495"/>
          <w:tab w:val="num" w:pos="567"/>
        </w:tabs>
        <w:spacing w:line="276" w:lineRule="auto"/>
        <w:ind w:left="567" w:hanging="283"/>
        <w:outlineLvl w:val="0"/>
        <w:rPr>
          <w:rFonts w:ascii="Arial" w:hAnsi="Arial" w:cs="Arial"/>
        </w:rPr>
      </w:pPr>
      <w:r w:rsidRPr="00C94A88">
        <w:rPr>
          <w:rFonts w:ascii="Arial" w:hAnsi="Arial" w:cs="Arial"/>
        </w:rPr>
        <w:t>na teren</w:t>
      </w:r>
      <w:r w:rsidR="00850F05" w:rsidRPr="00C94A88">
        <w:rPr>
          <w:rFonts w:ascii="Arial" w:hAnsi="Arial" w:cs="Arial"/>
        </w:rPr>
        <w:t>ach</w:t>
      </w:r>
      <w:r w:rsidRPr="00C94A88">
        <w:rPr>
          <w:rFonts w:ascii="Arial" w:hAnsi="Arial" w:cs="Arial"/>
        </w:rPr>
        <w:t xml:space="preserve"> znajduje się stanowisko archeologiczne AZP 47-48/6/34 podlegające ochronie na podstawie ustaleń miejscowego planu (w zakresie wg oznaczenia na rysunku planu).</w:t>
      </w:r>
    </w:p>
    <w:p w:rsidR="009E53A8" w:rsidRPr="00C94A88" w:rsidRDefault="00BF68BA" w:rsidP="00C94A88">
      <w:pPr>
        <w:numPr>
          <w:ilvl w:val="0"/>
          <w:numId w:val="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Wymagania wynikające z potrzeby kształtowania przestrzeni publicznej: nie występuje potrzeba określenia.</w:t>
      </w:r>
    </w:p>
    <w:p w:rsidR="00751807" w:rsidRPr="00C94A88" w:rsidRDefault="00BF68BA" w:rsidP="00C94A88">
      <w:pPr>
        <w:numPr>
          <w:ilvl w:val="0"/>
          <w:numId w:val="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na parkowanie pojazdów zaopatrzonych w kartę parkingową, oraz linie zabudowy i gabaryty obiektów</w:t>
      </w:r>
      <w:r w:rsidR="00751807" w:rsidRPr="00C94A88">
        <w:rPr>
          <w:rFonts w:ascii="Arial" w:hAnsi="Arial" w:cs="Arial"/>
          <w:color w:val="000000"/>
        </w:rPr>
        <w:t>:</w:t>
      </w:r>
    </w:p>
    <w:p w:rsidR="00751807" w:rsidRPr="00C94A88" w:rsidRDefault="00751807" w:rsidP="00C94A88">
      <w:pPr>
        <w:numPr>
          <w:ilvl w:val="0"/>
          <w:numId w:val="76"/>
        </w:numPr>
        <w:tabs>
          <w:tab w:val="clear" w:pos="720"/>
          <w:tab w:val="left" w:pos="567"/>
        </w:tabs>
        <w:spacing w:line="276" w:lineRule="auto"/>
        <w:ind w:left="567" w:hanging="283"/>
        <w:outlineLvl w:val="0"/>
        <w:rPr>
          <w:rFonts w:ascii="Arial" w:hAnsi="Arial" w:cs="Arial"/>
          <w:color w:val="000000"/>
        </w:rPr>
      </w:pPr>
      <w:r w:rsidRPr="00C94A88">
        <w:rPr>
          <w:rFonts w:ascii="Arial" w:hAnsi="Arial" w:cs="Arial"/>
          <w:color w:val="000000"/>
        </w:rPr>
        <w:t>nadziemna intensywność zabudowy:</w:t>
      </w:r>
    </w:p>
    <w:p w:rsidR="00751807" w:rsidRPr="00C94A88" w:rsidRDefault="00751807" w:rsidP="00C94A88">
      <w:pPr>
        <w:numPr>
          <w:ilvl w:val="1"/>
          <w:numId w:val="76"/>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 xml:space="preserve">maksymalna nadziemna intensywność zabudowy: 2,0; </w:t>
      </w:r>
    </w:p>
    <w:p w:rsidR="00751807" w:rsidRPr="00C94A88" w:rsidRDefault="00751807" w:rsidP="00C94A88">
      <w:pPr>
        <w:numPr>
          <w:ilvl w:val="1"/>
          <w:numId w:val="76"/>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minimalna nadziemna intensywność zabudowy: nie występuje potrzeba określenia;</w:t>
      </w:r>
    </w:p>
    <w:p w:rsidR="00751807" w:rsidRPr="00C94A88" w:rsidRDefault="00751807" w:rsidP="00C94A88">
      <w:pPr>
        <w:numPr>
          <w:ilvl w:val="0"/>
          <w:numId w:val="76"/>
        </w:numPr>
        <w:tabs>
          <w:tab w:val="num" w:pos="567"/>
        </w:tabs>
        <w:spacing w:line="276" w:lineRule="auto"/>
        <w:ind w:left="567" w:hanging="283"/>
        <w:rPr>
          <w:rFonts w:ascii="Arial" w:hAnsi="Arial" w:cs="Arial"/>
          <w:color w:val="000000"/>
        </w:rPr>
      </w:pPr>
      <w:r w:rsidRPr="00C94A88">
        <w:rPr>
          <w:rFonts w:ascii="Arial" w:hAnsi="Arial" w:cs="Arial"/>
          <w:color w:val="000000"/>
        </w:rPr>
        <w:t>minimalny udział procentowy powierzchni biologicznie czynnej: 20%;</w:t>
      </w:r>
    </w:p>
    <w:p w:rsidR="00751807" w:rsidRPr="00C94A88" w:rsidRDefault="00751807" w:rsidP="00C94A88">
      <w:pPr>
        <w:numPr>
          <w:ilvl w:val="0"/>
          <w:numId w:val="76"/>
        </w:numPr>
        <w:tabs>
          <w:tab w:val="clear" w:pos="720"/>
          <w:tab w:val="num" w:pos="567"/>
          <w:tab w:val="num" w:pos="644"/>
        </w:tabs>
        <w:spacing w:line="276" w:lineRule="auto"/>
        <w:ind w:left="567" w:hanging="283"/>
        <w:rPr>
          <w:rFonts w:ascii="Arial" w:hAnsi="Arial" w:cs="Arial"/>
          <w:color w:val="000000"/>
        </w:rPr>
      </w:pPr>
      <w:r w:rsidRPr="00C94A88">
        <w:rPr>
          <w:rFonts w:ascii="Arial" w:hAnsi="Arial" w:cs="Arial"/>
        </w:rPr>
        <w:t xml:space="preserve">maksymalny udział powierzchni zabudowy: </w:t>
      </w:r>
      <w:r w:rsidRPr="00C94A88">
        <w:rPr>
          <w:rFonts w:ascii="Arial" w:hAnsi="Arial" w:cs="Arial"/>
          <w:color w:val="000000"/>
        </w:rPr>
        <w:t>70%;</w:t>
      </w:r>
    </w:p>
    <w:p w:rsidR="00751807" w:rsidRPr="00C94A88" w:rsidRDefault="00751807" w:rsidP="00C94A88">
      <w:pPr>
        <w:numPr>
          <w:ilvl w:val="0"/>
          <w:numId w:val="76"/>
        </w:numPr>
        <w:tabs>
          <w:tab w:val="num" w:pos="567"/>
        </w:tabs>
        <w:spacing w:line="276" w:lineRule="auto"/>
        <w:ind w:left="567" w:hanging="283"/>
        <w:rPr>
          <w:rFonts w:ascii="Arial" w:hAnsi="Arial" w:cs="Arial"/>
          <w:color w:val="000000"/>
        </w:rPr>
      </w:pPr>
      <w:r w:rsidRPr="00C94A88">
        <w:rPr>
          <w:rFonts w:ascii="Arial" w:hAnsi="Arial" w:cs="Arial"/>
          <w:color w:val="000000"/>
        </w:rPr>
        <w:t>maksymalna wysokość zabudowy: 1</w:t>
      </w:r>
      <w:r w:rsidR="00874B58" w:rsidRPr="00C94A88">
        <w:rPr>
          <w:rFonts w:ascii="Arial" w:hAnsi="Arial" w:cs="Arial"/>
          <w:color w:val="000000"/>
        </w:rPr>
        <w:t>6</w:t>
      </w:r>
      <w:r w:rsidRPr="00C94A88">
        <w:rPr>
          <w:rFonts w:ascii="Arial" w:hAnsi="Arial" w:cs="Arial"/>
          <w:color w:val="000000"/>
        </w:rPr>
        <w:t>,0 m</w:t>
      </w:r>
      <w:r w:rsidR="00D87E24" w:rsidRPr="00C94A88">
        <w:rPr>
          <w:rFonts w:ascii="Arial" w:hAnsi="Arial" w:cs="Arial"/>
          <w:color w:val="000000"/>
        </w:rPr>
        <w:t>;</w:t>
      </w:r>
    </w:p>
    <w:p w:rsidR="00751807" w:rsidRPr="00C94A88" w:rsidRDefault="00751807" w:rsidP="00C94A88">
      <w:pPr>
        <w:numPr>
          <w:ilvl w:val="0"/>
          <w:numId w:val="76"/>
        </w:numPr>
        <w:tabs>
          <w:tab w:val="num" w:pos="567"/>
        </w:tabs>
        <w:spacing w:line="276" w:lineRule="auto"/>
        <w:ind w:left="567" w:hanging="283"/>
        <w:rPr>
          <w:rFonts w:ascii="Arial" w:hAnsi="Arial" w:cs="Arial"/>
          <w:color w:val="000000"/>
        </w:rPr>
      </w:pPr>
      <w:r w:rsidRPr="00C94A88">
        <w:rPr>
          <w:rFonts w:ascii="Arial" w:hAnsi="Arial" w:cs="Arial"/>
          <w:color w:val="000000"/>
        </w:rPr>
        <w:t>minimalna liczba miejsc do parkowania, w tym miejsc przeznaczonych na parkowanie pojazdów zaopatrzonych w kartę parkingową i sposób ich realizacji: ustalenia jak w § 9 ust. 4 uchwały;</w:t>
      </w:r>
    </w:p>
    <w:p w:rsidR="00751807" w:rsidRPr="00C94A88" w:rsidRDefault="00751807" w:rsidP="00C94A88">
      <w:pPr>
        <w:numPr>
          <w:ilvl w:val="0"/>
          <w:numId w:val="76"/>
        </w:numPr>
        <w:tabs>
          <w:tab w:val="clear" w:pos="720"/>
          <w:tab w:val="num" w:pos="567"/>
          <w:tab w:val="num" w:pos="644"/>
        </w:tabs>
        <w:spacing w:line="276" w:lineRule="auto"/>
        <w:ind w:left="567" w:hanging="283"/>
        <w:rPr>
          <w:rFonts w:ascii="Arial" w:hAnsi="Arial" w:cs="Arial"/>
          <w:color w:val="000000"/>
        </w:rPr>
      </w:pPr>
      <w:r w:rsidRPr="00C94A88">
        <w:rPr>
          <w:rFonts w:ascii="Arial" w:hAnsi="Arial" w:cs="Arial"/>
          <w:color w:val="000000"/>
        </w:rPr>
        <w:t>linie zabudowy oraz sposób usytuowania obiektów budowlanych w stosunku do granic przyległych nieruchomości:</w:t>
      </w:r>
    </w:p>
    <w:p w:rsidR="00751807" w:rsidRPr="00C94A88" w:rsidRDefault="00751807" w:rsidP="00C94A88">
      <w:pPr>
        <w:numPr>
          <w:ilvl w:val="0"/>
          <w:numId w:val="77"/>
        </w:numPr>
        <w:tabs>
          <w:tab w:val="clear" w:pos="720"/>
        </w:tabs>
        <w:spacing w:line="276" w:lineRule="auto"/>
        <w:ind w:left="851" w:hanging="284"/>
        <w:outlineLvl w:val="0"/>
        <w:rPr>
          <w:rFonts w:ascii="Arial" w:hAnsi="Arial" w:cs="Arial"/>
          <w:color w:val="000000"/>
        </w:rPr>
      </w:pPr>
      <w:r w:rsidRPr="00C94A88">
        <w:rPr>
          <w:rFonts w:ascii="Arial" w:hAnsi="Arial" w:cs="Arial"/>
          <w:color w:val="000000"/>
        </w:rPr>
        <w:t xml:space="preserve">zgodnie z wyznaczonymi na rysunku planu nieprzekraczalnymi liniami zabudowy </w:t>
      </w:r>
      <w:r w:rsidRPr="00C94A88">
        <w:rPr>
          <w:rFonts w:ascii="Arial" w:hAnsi="Arial" w:cs="Arial"/>
        </w:rPr>
        <w:t>oraz obowiązującymi liniami zabudowy;</w:t>
      </w:r>
    </w:p>
    <w:p w:rsidR="00751807" w:rsidRPr="00C94A88" w:rsidRDefault="00751807" w:rsidP="00C94A88">
      <w:pPr>
        <w:numPr>
          <w:ilvl w:val="0"/>
          <w:numId w:val="77"/>
        </w:numPr>
        <w:spacing w:line="276" w:lineRule="auto"/>
        <w:ind w:left="851" w:hanging="284"/>
        <w:outlineLvl w:val="0"/>
        <w:rPr>
          <w:rFonts w:ascii="Arial" w:hAnsi="Arial" w:cs="Arial"/>
          <w:color w:val="000000"/>
        </w:rPr>
      </w:pPr>
      <w:r w:rsidRPr="00C94A88">
        <w:rPr>
          <w:rFonts w:ascii="Arial" w:hAnsi="Arial" w:cs="Arial"/>
          <w:color w:val="000000"/>
        </w:rPr>
        <w:t xml:space="preserve">ustala się możliwość sytuowania budynków na granicy działki </w:t>
      </w:r>
      <w:r w:rsidR="002439ED" w:rsidRPr="00C94A88">
        <w:rPr>
          <w:rFonts w:ascii="Arial" w:hAnsi="Arial" w:cs="Arial"/>
          <w:color w:val="000000"/>
        </w:rPr>
        <w:t xml:space="preserve">oraz w odległości 1,5 m </w:t>
      </w:r>
      <w:r w:rsidRPr="00C94A88">
        <w:rPr>
          <w:rFonts w:ascii="Arial" w:hAnsi="Arial" w:cs="Arial"/>
          <w:color w:val="000000"/>
        </w:rPr>
        <w:t>od granicy działki z uwzględnieniem warunków technicznych określonych przepisami odrębnymi, z wyjątkiem granic, gdzie odległość regulowana jest linią zabudowy;</w:t>
      </w:r>
    </w:p>
    <w:p w:rsidR="00751807" w:rsidRPr="00C94A88" w:rsidRDefault="00751807" w:rsidP="00C94A88">
      <w:pPr>
        <w:numPr>
          <w:ilvl w:val="0"/>
          <w:numId w:val="76"/>
        </w:numPr>
        <w:tabs>
          <w:tab w:val="num" w:pos="567"/>
        </w:tabs>
        <w:spacing w:line="276" w:lineRule="auto"/>
        <w:ind w:left="567" w:hanging="283"/>
        <w:rPr>
          <w:rStyle w:val="markedcontent"/>
          <w:rFonts w:ascii="Arial" w:hAnsi="Arial" w:cs="Arial"/>
          <w:color w:val="000000"/>
        </w:rPr>
      </w:pPr>
      <w:r w:rsidRPr="00C94A88">
        <w:rPr>
          <w:rFonts w:ascii="Arial" w:hAnsi="Arial" w:cs="Arial"/>
          <w:color w:val="000000"/>
        </w:rPr>
        <w:t xml:space="preserve">geometria dachów: </w:t>
      </w:r>
      <w:r w:rsidRPr="00C94A88">
        <w:rPr>
          <w:rFonts w:ascii="Arial" w:hAnsi="Arial" w:cs="Arial"/>
        </w:rPr>
        <w:t>płaskie o spadku do 10º oraz wielospadowe i dwuspadowe o spadku od 10º do 45º;</w:t>
      </w:r>
    </w:p>
    <w:p w:rsidR="00751807" w:rsidRPr="00C94A88" w:rsidRDefault="00751807" w:rsidP="00C94A88">
      <w:pPr>
        <w:numPr>
          <w:ilvl w:val="0"/>
          <w:numId w:val="76"/>
        </w:numPr>
        <w:tabs>
          <w:tab w:val="num" w:pos="567"/>
        </w:tabs>
        <w:spacing w:line="276" w:lineRule="auto"/>
        <w:ind w:left="567" w:hanging="283"/>
        <w:rPr>
          <w:rFonts w:ascii="Arial" w:hAnsi="Arial" w:cs="Arial"/>
          <w:color w:val="000000"/>
        </w:rPr>
      </w:pPr>
      <w:r w:rsidRPr="00C94A88">
        <w:rPr>
          <w:rFonts w:ascii="Arial" w:hAnsi="Arial" w:cs="Arial"/>
          <w:color w:val="000000"/>
        </w:rPr>
        <w:t>wysokość zabudowy ustalona w ust. 8 pkt 4 oraz geometria dachów ustalona w ust. 8 pkt 7 nie dotyczą zabytków nieruchomych wymienionych w ust. 6.</w:t>
      </w:r>
    </w:p>
    <w:p w:rsidR="00A06ACC" w:rsidRPr="00C94A88" w:rsidRDefault="00A06ACC" w:rsidP="00C94A88">
      <w:pPr>
        <w:numPr>
          <w:ilvl w:val="0"/>
          <w:numId w:val="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i sposoby zagospodarowania terenów lub obiektów podlegających ochronie, na podstawie odrębnych przepisów, terenów górniczych, a także obszarów szczególnego zagrożenia powodzią, obszarów osuwania się mas ziemnych, krajobrazów priorytetowych określonych w audycie krajobrazowym oraz w planach zagospodarowania przestrzennego województwa: nie występuje potrzeba określenia.</w:t>
      </w:r>
    </w:p>
    <w:p w:rsidR="00751807" w:rsidRPr="00C94A88" w:rsidRDefault="00BF68BA" w:rsidP="00C94A88">
      <w:pPr>
        <w:numPr>
          <w:ilvl w:val="0"/>
          <w:numId w:val="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Szczegółowe zasady i warunki scalania i podziału nieruchomości objętych planem: nie występuje potrzeba określenia.</w:t>
      </w:r>
    </w:p>
    <w:p w:rsidR="00751807" w:rsidRPr="00C94A88" w:rsidRDefault="00BF68BA" w:rsidP="00C94A88">
      <w:pPr>
        <w:numPr>
          <w:ilvl w:val="0"/>
          <w:numId w:val="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 xml:space="preserve">Szczególne warunki zagospodarowania terenów oraz ograniczenia w ich użytkowaniu, w tym zakazy zabudowy: wyznacza się granice terenu o niskiej </w:t>
      </w:r>
      <w:r w:rsidRPr="00C94A88">
        <w:rPr>
          <w:rFonts w:ascii="Arial" w:hAnsi="Arial" w:cs="Arial"/>
          <w:color w:val="000000"/>
        </w:rPr>
        <w:lastRenderedPageBreak/>
        <w:t>przydatności dla budownictwa ze względu na występowanie gruntów niespoistych, przewarstwień nanosów akumulacji rzecznej oraz osadów organicznych, przykrytych warstwą nasypów, w tym niebudowlanych, różnej miąższości, dla którego obowiązują warunki wynikające z przepisów odrębnych</w:t>
      </w:r>
      <w:r w:rsidR="000E0012" w:rsidRPr="00C94A88">
        <w:rPr>
          <w:rFonts w:ascii="Arial" w:hAnsi="Arial" w:cs="Arial"/>
          <w:color w:val="000000"/>
        </w:rPr>
        <w:t>.</w:t>
      </w:r>
    </w:p>
    <w:p w:rsidR="00AF0615" w:rsidRPr="00C94A88" w:rsidRDefault="00BF68BA" w:rsidP="00C94A88">
      <w:pPr>
        <w:numPr>
          <w:ilvl w:val="0"/>
          <w:numId w:val="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modernizacji, rozbudowy i budowy systemów komunikacji i infrastruktury technicznej:</w:t>
      </w:r>
    </w:p>
    <w:p w:rsidR="00AF0615" w:rsidRPr="00C94A88" w:rsidRDefault="00AF0615" w:rsidP="00C94A88">
      <w:pPr>
        <w:numPr>
          <w:ilvl w:val="0"/>
          <w:numId w:val="78"/>
        </w:numPr>
        <w:tabs>
          <w:tab w:val="left" w:pos="567"/>
        </w:tabs>
        <w:spacing w:line="276" w:lineRule="auto"/>
        <w:ind w:hanging="5476"/>
        <w:rPr>
          <w:rFonts w:ascii="Arial" w:hAnsi="Arial" w:cs="Arial"/>
          <w:color w:val="000000"/>
        </w:rPr>
      </w:pPr>
      <w:r w:rsidRPr="00C94A88">
        <w:rPr>
          <w:rFonts w:ascii="Arial" w:hAnsi="Arial" w:cs="Arial"/>
          <w:color w:val="000000"/>
        </w:rPr>
        <w:t>obsługa komunikacyjna z dróg publicznych</w:t>
      </w:r>
      <w:r w:rsidRPr="00C94A88">
        <w:rPr>
          <w:rFonts w:ascii="Arial" w:hAnsi="Arial" w:cs="Arial"/>
        </w:rPr>
        <w:t>, zgodnie z przepisami odrębnymi;</w:t>
      </w:r>
    </w:p>
    <w:p w:rsidR="00AF0615" w:rsidRPr="00C94A88" w:rsidRDefault="00AF0615" w:rsidP="00C94A88">
      <w:pPr>
        <w:numPr>
          <w:ilvl w:val="0"/>
          <w:numId w:val="78"/>
        </w:numPr>
        <w:tabs>
          <w:tab w:val="left" w:pos="567"/>
        </w:tabs>
        <w:spacing w:line="276" w:lineRule="auto"/>
        <w:ind w:hanging="5476"/>
        <w:rPr>
          <w:rFonts w:ascii="Arial" w:hAnsi="Arial" w:cs="Arial"/>
          <w:color w:val="000000"/>
        </w:rPr>
      </w:pPr>
      <w:r w:rsidRPr="00C94A88">
        <w:rPr>
          <w:rFonts w:ascii="Arial" w:hAnsi="Arial" w:cs="Arial"/>
        </w:rPr>
        <w:t>w zakresie infrastruktury technicznej: ustalenia jak w § 1</w:t>
      </w:r>
      <w:r w:rsidR="00422358" w:rsidRPr="00C94A88">
        <w:rPr>
          <w:rFonts w:ascii="Arial" w:hAnsi="Arial" w:cs="Arial"/>
        </w:rPr>
        <w:t>2</w:t>
      </w:r>
      <w:r w:rsidRPr="00C94A88">
        <w:rPr>
          <w:rFonts w:ascii="Arial" w:hAnsi="Arial" w:cs="Arial"/>
        </w:rPr>
        <w:t xml:space="preserve"> uchwały.</w:t>
      </w:r>
    </w:p>
    <w:p w:rsidR="00751807" w:rsidRPr="00C94A88" w:rsidRDefault="00751807" w:rsidP="00C94A88">
      <w:pPr>
        <w:numPr>
          <w:ilvl w:val="0"/>
          <w:numId w:val="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Sposób i termin tymczasowego zagospodarowania, urządzania i użytkowania terenów: nie występuje potrzeba określenia.</w:t>
      </w:r>
    </w:p>
    <w:p w:rsidR="009D0918" w:rsidRPr="00C94A88" w:rsidRDefault="00BF68BA" w:rsidP="00C94A88">
      <w:pPr>
        <w:numPr>
          <w:ilvl w:val="0"/>
          <w:numId w:val="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terenów rekreacyjno-wypoczynkowych oraz służących organizacji imprez masowych: nie występuje potrzeba określenia.</w:t>
      </w:r>
    </w:p>
    <w:p w:rsidR="009D0918" w:rsidRPr="00C94A88" w:rsidRDefault="009D0918" w:rsidP="00C94A88">
      <w:pPr>
        <w:numPr>
          <w:ilvl w:val="0"/>
          <w:numId w:val="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terenów rozmieszczenia inwestycji celu publicznego o znaczeniu lokalnym: nie występuje potrzeba określenia.</w:t>
      </w:r>
    </w:p>
    <w:p w:rsidR="00433D32" w:rsidRPr="00C94A88" w:rsidRDefault="00433D32" w:rsidP="00C94A88">
      <w:pPr>
        <w:numPr>
          <w:ilvl w:val="0"/>
          <w:numId w:val="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lokalizacji obiektu handlu wielkopowierzchniowego: nie występuje potrzeba określania.</w:t>
      </w:r>
    </w:p>
    <w:p w:rsidR="00BF68BA" w:rsidRPr="00C94A88" w:rsidRDefault="00BF68BA" w:rsidP="00C94A88">
      <w:pPr>
        <w:numPr>
          <w:ilvl w:val="0"/>
          <w:numId w:val="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Stawka procentowa, na podstawie której ustala się opłatę, o której mowa w art. 36 ust. 4 ustawy z dnia 27 marca 2003r. o planowaniu i zagospodarowaniu przestrzennym: 30%.</w:t>
      </w:r>
    </w:p>
    <w:p w:rsidR="00BF68BA" w:rsidRPr="00C94A88" w:rsidRDefault="00BF68BA" w:rsidP="00C94A88">
      <w:pPr>
        <w:spacing w:line="276" w:lineRule="auto"/>
        <w:outlineLvl w:val="0"/>
        <w:rPr>
          <w:rFonts w:ascii="Arial" w:hAnsi="Arial" w:cs="Arial"/>
          <w:color w:val="000000"/>
        </w:rPr>
      </w:pPr>
    </w:p>
    <w:p w:rsidR="004526C9" w:rsidRPr="00C94A88" w:rsidRDefault="004526C9" w:rsidP="00C94A88">
      <w:pPr>
        <w:tabs>
          <w:tab w:val="num" w:pos="284"/>
        </w:tabs>
        <w:spacing w:line="276" w:lineRule="auto"/>
        <w:outlineLvl w:val="0"/>
        <w:rPr>
          <w:rFonts w:ascii="Arial" w:hAnsi="Arial" w:cs="Arial"/>
          <w:color w:val="000000"/>
        </w:rPr>
      </w:pPr>
      <w:r w:rsidRPr="00C94A88">
        <w:rPr>
          <w:rFonts w:ascii="Arial" w:hAnsi="Arial" w:cs="Arial"/>
          <w:color w:val="000000"/>
        </w:rPr>
        <w:t>§ 1</w:t>
      </w:r>
      <w:r w:rsidR="00BA1BC0" w:rsidRPr="00C94A88">
        <w:rPr>
          <w:rFonts w:ascii="Arial" w:hAnsi="Arial" w:cs="Arial"/>
          <w:color w:val="000000"/>
        </w:rPr>
        <w:t>8</w:t>
      </w:r>
      <w:r w:rsidR="00A64ACB" w:rsidRPr="00C94A88">
        <w:rPr>
          <w:rFonts w:ascii="Arial" w:hAnsi="Arial" w:cs="Arial"/>
          <w:color w:val="000000"/>
        </w:rPr>
        <w:t>.</w:t>
      </w:r>
      <w:r w:rsidRPr="00C94A88">
        <w:rPr>
          <w:rFonts w:ascii="Arial" w:hAnsi="Arial" w:cs="Arial"/>
          <w:bCs/>
          <w:color w:val="000000"/>
        </w:rPr>
        <w:t xml:space="preserve"> </w:t>
      </w:r>
      <w:r w:rsidRPr="00C94A88">
        <w:rPr>
          <w:rFonts w:ascii="Arial" w:hAnsi="Arial" w:cs="Arial"/>
          <w:color w:val="000000"/>
        </w:rPr>
        <w:t>Teren oznaczon</w:t>
      </w:r>
      <w:r w:rsidR="00EB606D" w:rsidRPr="00C94A88">
        <w:rPr>
          <w:rFonts w:ascii="Arial" w:hAnsi="Arial" w:cs="Arial"/>
          <w:color w:val="000000"/>
        </w:rPr>
        <w:t xml:space="preserve">y </w:t>
      </w:r>
      <w:r w:rsidRPr="00C94A88">
        <w:rPr>
          <w:rFonts w:ascii="Arial" w:hAnsi="Arial" w:cs="Arial"/>
          <w:color w:val="000000"/>
        </w:rPr>
        <w:t>symbol</w:t>
      </w:r>
      <w:r w:rsidR="00EB606D" w:rsidRPr="00C94A88">
        <w:rPr>
          <w:rFonts w:ascii="Arial" w:hAnsi="Arial" w:cs="Arial"/>
          <w:color w:val="000000"/>
        </w:rPr>
        <w:t>em</w:t>
      </w:r>
      <w:r w:rsidRPr="00C94A88">
        <w:rPr>
          <w:rFonts w:ascii="Arial" w:hAnsi="Arial" w:cs="Arial"/>
          <w:color w:val="000000"/>
        </w:rPr>
        <w:t xml:space="preserve">: </w:t>
      </w:r>
      <w:r w:rsidR="001F715D" w:rsidRPr="00C94A88">
        <w:rPr>
          <w:rFonts w:ascii="Arial" w:hAnsi="Arial" w:cs="Arial"/>
          <w:color w:val="000000"/>
        </w:rPr>
        <w:t>9MW-U</w:t>
      </w:r>
    </w:p>
    <w:p w:rsidR="006D688B" w:rsidRPr="00C94A88" w:rsidRDefault="004526C9" w:rsidP="00C94A88">
      <w:pPr>
        <w:numPr>
          <w:ilvl w:val="0"/>
          <w:numId w:val="35"/>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Przeznaczenie terenu:</w:t>
      </w:r>
      <w:r w:rsidR="00F02A78" w:rsidRPr="00C94A88">
        <w:rPr>
          <w:rFonts w:ascii="Arial" w:hAnsi="Arial" w:cs="Arial"/>
          <w:color w:val="000000"/>
        </w:rPr>
        <w:t xml:space="preserve"> teren zabudowy mieszkaniowej </w:t>
      </w:r>
      <w:r w:rsidR="00FC3092" w:rsidRPr="00C94A88">
        <w:rPr>
          <w:rFonts w:ascii="Arial" w:hAnsi="Arial" w:cs="Arial"/>
          <w:color w:val="000000"/>
        </w:rPr>
        <w:t xml:space="preserve">wielorodzinnej </w:t>
      </w:r>
      <w:r w:rsidR="00C9571C" w:rsidRPr="00C94A88">
        <w:rPr>
          <w:rFonts w:ascii="Arial" w:hAnsi="Arial" w:cs="Arial"/>
          <w:color w:val="000000"/>
        </w:rPr>
        <w:t>lub</w:t>
      </w:r>
      <w:r w:rsidR="00F02A78" w:rsidRPr="00C94A88">
        <w:rPr>
          <w:rFonts w:ascii="Arial" w:hAnsi="Arial" w:cs="Arial"/>
          <w:color w:val="000000"/>
        </w:rPr>
        <w:t xml:space="preserve"> usług.</w:t>
      </w:r>
    </w:p>
    <w:p w:rsidR="00F02A78" w:rsidRPr="00C94A88" w:rsidRDefault="00F02A78" w:rsidP="00C94A88">
      <w:pPr>
        <w:numPr>
          <w:ilvl w:val="0"/>
          <w:numId w:val="35"/>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Przeznaczenie terenu wyklucza</w:t>
      </w:r>
      <w:r w:rsidR="00E76E8F" w:rsidRPr="00C94A88">
        <w:rPr>
          <w:rFonts w:ascii="Arial" w:hAnsi="Arial" w:cs="Arial"/>
          <w:color w:val="000000"/>
        </w:rPr>
        <w:t>ne</w:t>
      </w:r>
      <w:r w:rsidRPr="00C94A88">
        <w:rPr>
          <w:rFonts w:ascii="Arial" w:hAnsi="Arial" w:cs="Arial"/>
          <w:color w:val="000000"/>
        </w:rPr>
        <w:t xml:space="preserve">: teren usług handlu hurtowego </w:t>
      </w:r>
      <w:r w:rsidR="00E85CCE" w:rsidRPr="00C94A88">
        <w:rPr>
          <w:rFonts w:ascii="Arial" w:hAnsi="Arial" w:cs="Arial"/>
          <w:color w:val="000000"/>
        </w:rPr>
        <w:t>lub</w:t>
      </w:r>
      <w:r w:rsidRPr="00C94A88">
        <w:rPr>
          <w:rFonts w:ascii="Arial" w:hAnsi="Arial" w:cs="Arial"/>
          <w:color w:val="000000"/>
        </w:rPr>
        <w:t xml:space="preserve"> usług handlu wielkopowierzchniowego.</w:t>
      </w:r>
    </w:p>
    <w:p w:rsidR="00F02A78" w:rsidRPr="00C94A88" w:rsidRDefault="00F02A78" w:rsidP="00C94A88">
      <w:pPr>
        <w:numPr>
          <w:ilvl w:val="0"/>
          <w:numId w:val="35"/>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Zasady ochrony i kształtowania ładu przestrzennego: ustalenia jak w § 5 uchwały.</w:t>
      </w:r>
    </w:p>
    <w:p w:rsidR="00F02A78" w:rsidRPr="00C94A88" w:rsidRDefault="00F02A78" w:rsidP="00C94A88">
      <w:pPr>
        <w:numPr>
          <w:ilvl w:val="0"/>
          <w:numId w:val="35"/>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Zasady ochrony środowiska, przyrody i krajobrazu: ustalenia jak w § 6 uchwały.</w:t>
      </w:r>
    </w:p>
    <w:p w:rsidR="00F02A78" w:rsidRPr="00C94A88" w:rsidRDefault="00F02A78" w:rsidP="00C94A88">
      <w:pPr>
        <w:numPr>
          <w:ilvl w:val="0"/>
          <w:numId w:val="35"/>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Zasady kształtowania krajobrazu: nie występuje potrzeba określenia.</w:t>
      </w:r>
    </w:p>
    <w:p w:rsidR="00127BD4" w:rsidRPr="00C94A88" w:rsidRDefault="00F02A78" w:rsidP="00C94A88">
      <w:pPr>
        <w:numPr>
          <w:ilvl w:val="0"/>
          <w:numId w:val="35"/>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ochrony dziedzictwa kulturowego i zabytków, w tym krajobrazów kulturowych oraz dóbr kultury współczesnej:</w:t>
      </w:r>
      <w:r w:rsidR="00E34C86">
        <w:rPr>
          <w:rFonts w:ascii="Arial" w:hAnsi="Arial" w:cs="Arial"/>
          <w:color w:val="000000"/>
        </w:rPr>
        <w:t xml:space="preserve"> </w:t>
      </w:r>
    </w:p>
    <w:p w:rsidR="00127BD4" w:rsidRPr="00C94A88" w:rsidRDefault="00127BD4" w:rsidP="00C94A88">
      <w:pPr>
        <w:numPr>
          <w:ilvl w:val="0"/>
          <w:numId w:val="33"/>
        </w:numPr>
        <w:tabs>
          <w:tab w:val="clear" w:pos="1495"/>
        </w:tabs>
        <w:spacing w:line="276" w:lineRule="auto"/>
        <w:ind w:left="567" w:hanging="283"/>
        <w:outlineLvl w:val="0"/>
        <w:rPr>
          <w:rFonts w:ascii="Arial" w:hAnsi="Arial" w:cs="Arial"/>
          <w:color w:val="000000"/>
        </w:rPr>
      </w:pPr>
      <w:r w:rsidRPr="00C94A88">
        <w:rPr>
          <w:rFonts w:ascii="Arial" w:hAnsi="Arial" w:cs="Arial"/>
          <w:color w:val="000000"/>
        </w:rPr>
        <w:t xml:space="preserve">ustala się zabytki nieruchome podlegające ochronie na podstawie ustaleń miejscowego planu, wpisane do GEZ/WEZ i oznaczone na rysunku planu </w:t>
      </w:r>
      <w:proofErr w:type="spellStart"/>
      <w:r w:rsidRPr="00C94A88">
        <w:rPr>
          <w:rFonts w:ascii="Arial" w:hAnsi="Arial" w:cs="Arial"/>
          <w:color w:val="000000"/>
        </w:rPr>
        <w:t>szrafurą</w:t>
      </w:r>
      <w:proofErr w:type="spellEnd"/>
      <w:r w:rsidRPr="00C94A88">
        <w:rPr>
          <w:rFonts w:ascii="Arial" w:hAnsi="Arial" w:cs="Arial"/>
          <w:color w:val="000000"/>
        </w:rPr>
        <w:t>:</w:t>
      </w:r>
    </w:p>
    <w:p w:rsidR="00127BD4" w:rsidRPr="00C94A88" w:rsidRDefault="00127BD4" w:rsidP="00C94A88">
      <w:pPr>
        <w:numPr>
          <w:ilvl w:val="0"/>
          <w:numId w:val="34"/>
        </w:numPr>
        <w:spacing w:line="276" w:lineRule="auto"/>
        <w:outlineLvl w:val="0"/>
        <w:rPr>
          <w:rFonts w:ascii="Arial" w:hAnsi="Arial" w:cs="Arial"/>
          <w:color w:val="000000"/>
        </w:rPr>
      </w:pPr>
      <w:r w:rsidRPr="00C94A88">
        <w:rPr>
          <w:rFonts w:ascii="Arial" w:hAnsi="Arial" w:cs="Arial"/>
          <w:color w:val="000000"/>
        </w:rPr>
        <w:t>dom z 1842r. – ul. Maślana 2;</w:t>
      </w:r>
    </w:p>
    <w:p w:rsidR="00127BD4" w:rsidRPr="00C94A88" w:rsidRDefault="00127BD4" w:rsidP="00C94A88">
      <w:pPr>
        <w:numPr>
          <w:ilvl w:val="0"/>
          <w:numId w:val="34"/>
        </w:numPr>
        <w:spacing w:line="276" w:lineRule="auto"/>
        <w:outlineLvl w:val="0"/>
        <w:rPr>
          <w:rFonts w:ascii="Arial" w:hAnsi="Arial" w:cs="Arial"/>
          <w:color w:val="000000"/>
        </w:rPr>
      </w:pPr>
      <w:r w:rsidRPr="00C94A88">
        <w:rPr>
          <w:rFonts w:ascii="Arial" w:hAnsi="Arial" w:cs="Arial"/>
          <w:color w:val="000000"/>
        </w:rPr>
        <w:t>dom z oficyną z 2 poł. XIX w., 1905r. – ul. Maślana 6 ( nr aktualny 6/4);</w:t>
      </w:r>
    </w:p>
    <w:p w:rsidR="00127BD4" w:rsidRPr="00C94A88" w:rsidRDefault="00127BD4" w:rsidP="00C94A88">
      <w:pPr>
        <w:numPr>
          <w:ilvl w:val="0"/>
          <w:numId w:val="34"/>
        </w:numPr>
        <w:spacing w:line="276" w:lineRule="auto"/>
        <w:outlineLvl w:val="0"/>
        <w:rPr>
          <w:rFonts w:ascii="Arial" w:hAnsi="Arial" w:cs="Arial"/>
          <w:color w:val="000000"/>
        </w:rPr>
      </w:pPr>
      <w:r w:rsidRPr="00C94A88">
        <w:rPr>
          <w:rFonts w:ascii="Arial" w:hAnsi="Arial" w:cs="Arial"/>
          <w:color w:val="000000"/>
        </w:rPr>
        <w:t>kamienica z oficynami z ok. 1880r. – ul. Bulwary im. Marszałka J. Piłsudskiego 22/Wiślana 1;</w:t>
      </w:r>
    </w:p>
    <w:p w:rsidR="00127BD4" w:rsidRPr="00C94A88" w:rsidRDefault="00127BD4" w:rsidP="00C94A88">
      <w:pPr>
        <w:numPr>
          <w:ilvl w:val="0"/>
          <w:numId w:val="34"/>
        </w:numPr>
        <w:spacing w:line="276" w:lineRule="auto"/>
        <w:outlineLvl w:val="0"/>
        <w:rPr>
          <w:rFonts w:ascii="Arial" w:hAnsi="Arial" w:cs="Arial"/>
          <w:color w:val="000000"/>
        </w:rPr>
      </w:pPr>
      <w:r w:rsidRPr="00C94A88">
        <w:rPr>
          <w:rFonts w:ascii="Arial" w:hAnsi="Arial" w:cs="Arial"/>
          <w:color w:val="000000"/>
        </w:rPr>
        <w:t>dom z przed 1881r. – ul. Wiślana 3;</w:t>
      </w:r>
    </w:p>
    <w:p w:rsidR="00127BD4" w:rsidRPr="00C94A88" w:rsidRDefault="00127BD4" w:rsidP="00C94A88">
      <w:pPr>
        <w:numPr>
          <w:ilvl w:val="0"/>
          <w:numId w:val="34"/>
        </w:numPr>
        <w:spacing w:line="276" w:lineRule="auto"/>
        <w:outlineLvl w:val="0"/>
        <w:rPr>
          <w:rFonts w:ascii="Arial" w:hAnsi="Arial" w:cs="Arial"/>
          <w:color w:val="000000"/>
        </w:rPr>
      </w:pPr>
      <w:r w:rsidRPr="00C94A88">
        <w:rPr>
          <w:rFonts w:ascii="Arial" w:hAnsi="Arial" w:cs="Arial"/>
          <w:color w:val="000000"/>
        </w:rPr>
        <w:t>dom z 1922r. – ul. Wiślana 5;</w:t>
      </w:r>
    </w:p>
    <w:p w:rsidR="00127BD4" w:rsidRPr="00C94A88" w:rsidRDefault="00127BD4" w:rsidP="00C94A88">
      <w:pPr>
        <w:numPr>
          <w:ilvl w:val="0"/>
          <w:numId w:val="34"/>
        </w:numPr>
        <w:spacing w:line="276" w:lineRule="auto"/>
        <w:outlineLvl w:val="0"/>
        <w:rPr>
          <w:rFonts w:ascii="Arial" w:hAnsi="Arial" w:cs="Arial"/>
          <w:color w:val="000000"/>
        </w:rPr>
      </w:pPr>
      <w:r w:rsidRPr="00C94A88">
        <w:rPr>
          <w:rFonts w:ascii="Arial" w:hAnsi="Arial" w:cs="Arial"/>
          <w:color w:val="000000"/>
        </w:rPr>
        <w:t>oficyna z 1 ćw. XX w. – ul. Wiślana 5b;</w:t>
      </w:r>
    </w:p>
    <w:p w:rsidR="00127BD4" w:rsidRPr="00C94A88" w:rsidRDefault="00127BD4" w:rsidP="00C94A88">
      <w:pPr>
        <w:numPr>
          <w:ilvl w:val="0"/>
          <w:numId w:val="34"/>
        </w:numPr>
        <w:spacing w:line="276" w:lineRule="auto"/>
        <w:outlineLvl w:val="0"/>
        <w:rPr>
          <w:rFonts w:ascii="Arial" w:hAnsi="Arial" w:cs="Arial"/>
          <w:color w:val="000000"/>
        </w:rPr>
      </w:pPr>
      <w:r w:rsidRPr="00C94A88">
        <w:rPr>
          <w:rFonts w:ascii="Arial" w:hAnsi="Arial" w:cs="Arial"/>
          <w:color w:val="000000"/>
        </w:rPr>
        <w:t xml:space="preserve">dom z oficyną z 1883r. – ul. </w:t>
      </w:r>
      <w:proofErr w:type="spellStart"/>
      <w:r w:rsidRPr="00C94A88">
        <w:rPr>
          <w:rFonts w:ascii="Arial" w:hAnsi="Arial" w:cs="Arial"/>
          <w:color w:val="000000"/>
        </w:rPr>
        <w:t>Zamcza</w:t>
      </w:r>
      <w:proofErr w:type="spellEnd"/>
      <w:r w:rsidRPr="00C94A88">
        <w:rPr>
          <w:rFonts w:ascii="Arial" w:hAnsi="Arial" w:cs="Arial"/>
          <w:color w:val="000000"/>
        </w:rPr>
        <w:t xml:space="preserve"> 4;</w:t>
      </w:r>
    </w:p>
    <w:p w:rsidR="00127BD4" w:rsidRPr="00C94A88" w:rsidRDefault="00127BD4" w:rsidP="00C94A88">
      <w:pPr>
        <w:numPr>
          <w:ilvl w:val="0"/>
          <w:numId w:val="34"/>
        </w:numPr>
        <w:spacing w:line="276" w:lineRule="auto"/>
        <w:outlineLvl w:val="0"/>
        <w:rPr>
          <w:rFonts w:ascii="Arial" w:hAnsi="Arial" w:cs="Arial"/>
          <w:color w:val="000000"/>
        </w:rPr>
      </w:pPr>
      <w:r w:rsidRPr="00C94A88">
        <w:rPr>
          <w:rFonts w:ascii="Arial" w:hAnsi="Arial" w:cs="Arial"/>
          <w:color w:val="000000"/>
        </w:rPr>
        <w:t xml:space="preserve">dom z poł. XX w. – ul. </w:t>
      </w:r>
      <w:proofErr w:type="spellStart"/>
      <w:r w:rsidRPr="00C94A88">
        <w:rPr>
          <w:rFonts w:ascii="Arial" w:hAnsi="Arial" w:cs="Arial"/>
          <w:color w:val="000000"/>
        </w:rPr>
        <w:t>Zamcza</w:t>
      </w:r>
      <w:proofErr w:type="spellEnd"/>
      <w:r w:rsidRPr="00C94A88">
        <w:rPr>
          <w:rFonts w:ascii="Arial" w:hAnsi="Arial" w:cs="Arial"/>
          <w:color w:val="000000"/>
        </w:rPr>
        <w:t xml:space="preserve"> 6/8;</w:t>
      </w:r>
    </w:p>
    <w:p w:rsidR="00127BD4" w:rsidRPr="00C94A88" w:rsidRDefault="00127BD4" w:rsidP="00C94A88">
      <w:pPr>
        <w:numPr>
          <w:ilvl w:val="0"/>
          <w:numId w:val="34"/>
        </w:numPr>
        <w:spacing w:line="276" w:lineRule="auto"/>
        <w:outlineLvl w:val="0"/>
        <w:rPr>
          <w:rFonts w:ascii="Arial" w:hAnsi="Arial" w:cs="Arial"/>
          <w:color w:val="000000"/>
        </w:rPr>
      </w:pPr>
      <w:r w:rsidRPr="00C94A88">
        <w:rPr>
          <w:rFonts w:ascii="Arial" w:hAnsi="Arial" w:cs="Arial"/>
          <w:color w:val="000000"/>
        </w:rPr>
        <w:t xml:space="preserve">oficyna – ciastkarnia z pocz. XX w. – ul. </w:t>
      </w:r>
      <w:proofErr w:type="spellStart"/>
      <w:r w:rsidRPr="00C94A88">
        <w:rPr>
          <w:rFonts w:ascii="Arial" w:hAnsi="Arial" w:cs="Arial"/>
          <w:color w:val="000000"/>
        </w:rPr>
        <w:t>Zamcza</w:t>
      </w:r>
      <w:proofErr w:type="spellEnd"/>
      <w:r w:rsidRPr="00C94A88">
        <w:rPr>
          <w:rFonts w:ascii="Arial" w:hAnsi="Arial" w:cs="Arial"/>
          <w:color w:val="000000"/>
        </w:rPr>
        <w:t xml:space="preserve"> 6/8;</w:t>
      </w:r>
    </w:p>
    <w:p w:rsidR="00127BD4" w:rsidRPr="00C94A88" w:rsidRDefault="00127BD4" w:rsidP="00C94A88">
      <w:pPr>
        <w:numPr>
          <w:ilvl w:val="0"/>
          <w:numId w:val="33"/>
        </w:numPr>
        <w:tabs>
          <w:tab w:val="clear" w:pos="1495"/>
          <w:tab w:val="num" w:pos="567"/>
        </w:tabs>
        <w:spacing w:line="276" w:lineRule="auto"/>
        <w:ind w:left="567" w:hanging="283"/>
        <w:outlineLvl w:val="0"/>
        <w:rPr>
          <w:rFonts w:ascii="Arial" w:hAnsi="Arial" w:cs="Arial"/>
          <w:color w:val="000000"/>
        </w:rPr>
      </w:pPr>
      <w:r w:rsidRPr="00C94A88">
        <w:rPr>
          <w:rFonts w:ascii="Arial" w:hAnsi="Arial" w:cs="Arial"/>
          <w:color w:val="000000"/>
        </w:rPr>
        <w:t>w stosunku do obiektów, o których mowa w pkt 1 obowiązują ustalenia jak w § 7 ust. 3 uchwały.</w:t>
      </w:r>
    </w:p>
    <w:p w:rsidR="00127BD4" w:rsidRPr="00C94A88" w:rsidRDefault="00127BD4" w:rsidP="00C94A88">
      <w:pPr>
        <w:numPr>
          <w:ilvl w:val="0"/>
          <w:numId w:val="33"/>
        </w:numPr>
        <w:tabs>
          <w:tab w:val="clear" w:pos="1495"/>
          <w:tab w:val="num" w:pos="567"/>
        </w:tabs>
        <w:spacing w:line="276" w:lineRule="auto"/>
        <w:ind w:left="567" w:hanging="283"/>
        <w:outlineLvl w:val="0"/>
        <w:rPr>
          <w:rFonts w:ascii="Arial" w:hAnsi="Arial" w:cs="Arial"/>
          <w:color w:val="000000"/>
        </w:rPr>
      </w:pPr>
      <w:r w:rsidRPr="00C94A88">
        <w:rPr>
          <w:rFonts w:ascii="Arial" w:hAnsi="Arial" w:cs="Arial"/>
        </w:rPr>
        <w:t>teren położon</w:t>
      </w:r>
      <w:r w:rsidR="009E7B91" w:rsidRPr="00C94A88">
        <w:rPr>
          <w:rFonts w:ascii="Arial" w:hAnsi="Arial" w:cs="Arial"/>
        </w:rPr>
        <w:t>y jest</w:t>
      </w:r>
      <w:r w:rsidRPr="00C94A88">
        <w:rPr>
          <w:rFonts w:ascii="Arial" w:hAnsi="Arial" w:cs="Arial"/>
        </w:rPr>
        <w:t xml:space="preserve"> w niżej określonych strefach, dla których obowiązują ustalenia jak w § 7 uchwały:</w:t>
      </w:r>
    </w:p>
    <w:p w:rsidR="00127BD4" w:rsidRPr="00C94A88" w:rsidRDefault="00127BD4" w:rsidP="00C94A88">
      <w:pPr>
        <w:numPr>
          <w:ilvl w:val="0"/>
          <w:numId w:val="79"/>
        </w:numPr>
        <w:tabs>
          <w:tab w:val="left" w:pos="851"/>
        </w:tabs>
        <w:spacing w:line="276" w:lineRule="auto"/>
        <w:ind w:left="851" w:hanging="284"/>
        <w:rPr>
          <w:rFonts w:ascii="Arial" w:hAnsi="Arial" w:cs="Arial"/>
        </w:rPr>
      </w:pPr>
      <w:r w:rsidRPr="00C94A88">
        <w:rPr>
          <w:rFonts w:ascii="Arial" w:hAnsi="Arial" w:cs="Arial"/>
        </w:rPr>
        <w:lastRenderedPageBreak/>
        <w:t>w granicy strefy ścisłej ochrony konserwatorskiej Dzielnicy Starego Miasta Włocławek podlegającej ochronie na podstawie przepisów odrębnych;</w:t>
      </w:r>
    </w:p>
    <w:p w:rsidR="00127BD4" w:rsidRPr="00C94A88" w:rsidRDefault="00127BD4" w:rsidP="00C94A88">
      <w:pPr>
        <w:numPr>
          <w:ilvl w:val="0"/>
          <w:numId w:val="79"/>
        </w:numPr>
        <w:tabs>
          <w:tab w:val="left" w:pos="851"/>
        </w:tabs>
        <w:spacing w:line="276" w:lineRule="auto"/>
        <w:ind w:left="851" w:hanging="284"/>
        <w:outlineLvl w:val="0"/>
        <w:rPr>
          <w:rFonts w:ascii="Arial" w:hAnsi="Arial" w:cs="Arial"/>
        </w:rPr>
      </w:pPr>
      <w:r w:rsidRPr="00C94A88">
        <w:rPr>
          <w:rFonts w:ascii="Arial" w:hAnsi="Arial" w:cs="Arial"/>
        </w:rPr>
        <w:t>w granicy strefy ochrony archeologicznej podlegającej ochronie na podstawie ustaleń miejscowego planu.</w:t>
      </w:r>
    </w:p>
    <w:p w:rsidR="00127BD4" w:rsidRPr="00C94A88" w:rsidRDefault="00127BD4" w:rsidP="00C94A88">
      <w:pPr>
        <w:numPr>
          <w:ilvl w:val="0"/>
          <w:numId w:val="33"/>
        </w:numPr>
        <w:tabs>
          <w:tab w:val="clear" w:pos="1495"/>
          <w:tab w:val="num" w:pos="567"/>
        </w:tabs>
        <w:spacing w:line="276" w:lineRule="auto"/>
        <w:ind w:left="567" w:hanging="283"/>
        <w:outlineLvl w:val="0"/>
        <w:rPr>
          <w:rFonts w:ascii="Arial" w:hAnsi="Arial" w:cs="Arial"/>
          <w:color w:val="000000"/>
        </w:rPr>
      </w:pPr>
      <w:r w:rsidRPr="00C94A88">
        <w:rPr>
          <w:rFonts w:ascii="Arial" w:hAnsi="Arial" w:cs="Arial"/>
        </w:rPr>
        <w:t>na teren</w:t>
      </w:r>
      <w:r w:rsidR="009E7B91" w:rsidRPr="00C94A88">
        <w:rPr>
          <w:rFonts w:ascii="Arial" w:hAnsi="Arial" w:cs="Arial"/>
        </w:rPr>
        <w:t>ie</w:t>
      </w:r>
      <w:r w:rsidRPr="00C94A88">
        <w:rPr>
          <w:rFonts w:ascii="Arial" w:hAnsi="Arial" w:cs="Arial"/>
        </w:rPr>
        <w:t xml:space="preserve"> znajduje się stanowisko archeologiczne AZP 47-48/6/34 podlegające ochronie na podstawie ustaleń miejscowego planu</w:t>
      </w:r>
      <w:r w:rsidR="00E03156" w:rsidRPr="00C94A88">
        <w:rPr>
          <w:rFonts w:ascii="Arial" w:hAnsi="Arial" w:cs="Arial"/>
        </w:rPr>
        <w:t>.</w:t>
      </w:r>
    </w:p>
    <w:p w:rsidR="00127BD4" w:rsidRPr="00C94A88" w:rsidRDefault="00751807" w:rsidP="00C94A88">
      <w:pPr>
        <w:numPr>
          <w:ilvl w:val="0"/>
          <w:numId w:val="35"/>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Wymagania wynikające z potrzeby kształtowania przestrzeni publicznej: nie występuje potrzeba określenia.</w:t>
      </w:r>
    </w:p>
    <w:p w:rsidR="00127BD4" w:rsidRPr="00C94A88" w:rsidRDefault="00751807" w:rsidP="00C94A88">
      <w:pPr>
        <w:numPr>
          <w:ilvl w:val="0"/>
          <w:numId w:val="35"/>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na parkowanie pojazdów zaopatrzonych w kartę parkingową, oraz linie zabudowy i gabaryty obiektów:</w:t>
      </w:r>
    </w:p>
    <w:p w:rsidR="00127BD4" w:rsidRPr="00C94A88" w:rsidRDefault="00127BD4" w:rsidP="00C94A88">
      <w:pPr>
        <w:numPr>
          <w:ilvl w:val="0"/>
          <w:numId w:val="80"/>
        </w:numPr>
        <w:tabs>
          <w:tab w:val="clear" w:pos="720"/>
          <w:tab w:val="left" w:pos="567"/>
        </w:tabs>
        <w:spacing w:line="276" w:lineRule="auto"/>
        <w:ind w:left="567" w:hanging="283"/>
        <w:outlineLvl w:val="0"/>
        <w:rPr>
          <w:rFonts w:ascii="Arial" w:hAnsi="Arial" w:cs="Arial"/>
          <w:color w:val="000000"/>
        </w:rPr>
      </w:pPr>
      <w:r w:rsidRPr="00C94A88">
        <w:rPr>
          <w:rFonts w:ascii="Arial" w:hAnsi="Arial" w:cs="Arial"/>
          <w:color w:val="000000"/>
        </w:rPr>
        <w:t>nadziemna intensywność zabudowy:</w:t>
      </w:r>
    </w:p>
    <w:p w:rsidR="00127BD4" w:rsidRPr="00C94A88" w:rsidRDefault="00127BD4" w:rsidP="00C94A88">
      <w:pPr>
        <w:numPr>
          <w:ilvl w:val="1"/>
          <w:numId w:val="80"/>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 xml:space="preserve">maksymalna nadziemna intensywność zabudowy: </w:t>
      </w:r>
      <w:r w:rsidR="004D5BBE" w:rsidRPr="00C94A88">
        <w:rPr>
          <w:rFonts w:ascii="Arial" w:hAnsi="Arial" w:cs="Arial"/>
          <w:color w:val="000000"/>
        </w:rPr>
        <w:t>3</w:t>
      </w:r>
      <w:r w:rsidRPr="00C94A88">
        <w:rPr>
          <w:rFonts w:ascii="Arial" w:hAnsi="Arial" w:cs="Arial"/>
          <w:color w:val="000000"/>
        </w:rPr>
        <w:t xml:space="preserve">,0; </w:t>
      </w:r>
    </w:p>
    <w:p w:rsidR="00127BD4" w:rsidRPr="00C94A88" w:rsidRDefault="00127BD4" w:rsidP="00C94A88">
      <w:pPr>
        <w:numPr>
          <w:ilvl w:val="1"/>
          <w:numId w:val="80"/>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minimalna nadziemna intensywność zabudowy: nie występuje potrzeba określenia;</w:t>
      </w:r>
    </w:p>
    <w:p w:rsidR="00127BD4" w:rsidRPr="00C94A88" w:rsidRDefault="00127BD4" w:rsidP="00C94A88">
      <w:pPr>
        <w:numPr>
          <w:ilvl w:val="0"/>
          <w:numId w:val="80"/>
        </w:numPr>
        <w:tabs>
          <w:tab w:val="num" w:pos="567"/>
        </w:tabs>
        <w:spacing w:line="276" w:lineRule="auto"/>
        <w:ind w:left="567" w:hanging="283"/>
        <w:rPr>
          <w:rFonts w:ascii="Arial" w:hAnsi="Arial" w:cs="Arial"/>
          <w:color w:val="000000"/>
        </w:rPr>
      </w:pPr>
      <w:r w:rsidRPr="00C94A88">
        <w:rPr>
          <w:rFonts w:ascii="Arial" w:hAnsi="Arial" w:cs="Arial"/>
          <w:color w:val="000000"/>
        </w:rPr>
        <w:t xml:space="preserve">minimalny udział procentowy powierzchni biologicznie czynnej: </w:t>
      </w:r>
      <w:r w:rsidR="00753D58" w:rsidRPr="00C94A88">
        <w:rPr>
          <w:rFonts w:ascii="Arial" w:hAnsi="Arial" w:cs="Arial"/>
          <w:color w:val="000000"/>
        </w:rPr>
        <w:t>1</w:t>
      </w:r>
      <w:r w:rsidRPr="00C94A88">
        <w:rPr>
          <w:rFonts w:ascii="Arial" w:hAnsi="Arial" w:cs="Arial"/>
          <w:color w:val="000000"/>
        </w:rPr>
        <w:t>0%;</w:t>
      </w:r>
    </w:p>
    <w:p w:rsidR="00127BD4" w:rsidRPr="00C94A88" w:rsidRDefault="00127BD4" w:rsidP="00C94A88">
      <w:pPr>
        <w:numPr>
          <w:ilvl w:val="0"/>
          <w:numId w:val="80"/>
        </w:numPr>
        <w:tabs>
          <w:tab w:val="clear" w:pos="720"/>
          <w:tab w:val="num" w:pos="567"/>
          <w:tab w:val="num" w:pos="644"/>
        </w:tabs>
        <w:spacing w:line="276" w:lineRule="auto"/>
        <w:ind w:left="567" w:hanging="283"/>
        <w:rPr>
          <w:rFonts w:ascii="Arial" w:hAnsi="Arial" w:cs="Arial"/>
          <w:color w:val="000000"/>
        </w:rPr>
      </w:pPr>
      <w:r w:rsidRPr="00C94A88">
        <w:rPr>
          <w:rFonts w:ascii="Arial" w:hAnsi="Arial" w:cs="Arial"/>
        </w:rPr>
        <w:t xml:space="preserve">maksymalny udział powierzchni zabudowy: </w:t>
      </w:r>
      <w:r w:rsidR="00753D58" w:rsidRPr="00C94A88">
        <w:rPr>
          <w:rFonts w:ascii="Arial" w:hAnsi="Arial" w:cs="Arial"/>
          <w:color w:val="000000"/>
        </w:rPr>
        <w:t>8</w:t>
      </w:r>
      <w:r w:rsidRPr="00C94A88">
        <w:rPr>
          <w:rFonts w:ascii="Arial" w:hAnsi="Arial" w:cs="Arial"/>
          <w:color w:val="000000"/>
        </w:rPr>
        <w:t>0%;</w:t>
      </w:r>
    </w:p>
    <w:p w:rsidR="00127BD4" w:rsidRPr="00C94A88" w:rsidRDefault="00127BD4" w:rsidP="00C94A88">
      <w:pPr>
        <w:numPr>
          <w:ilvl w:val="0"/>
          <w:numId w:val="80"/>
        </w:numPr>
        <w:tabs>
          <w:tab w:val="num" w:pos="567"/>
        </w:tabs>
        <w:spacing w:line="276" w:lineRule="auto"/>
        <w:ind w:left="567" w:hanging="283"/>
        <w:rPr>
          <w:rFonts w:ascii="Arial" w:hAnsi="Arial" w:cs="Arial"/>
          <w:color w:val="000000"/>
        </w:rPr>
      </w:pPr>
      <w:r w:rsidRPr="00C94A88">
        <w:rPr>
          <w:rFonts w:ascii="Arial" w:hAnsi="Arial" w:cs="Arial"/>
          <w:color w:val="000000"/>
        </w:rPr>
        <w:t>maksymalna wysokość zabudowy: 16,0 m</w:t>
      </w:r>
      <w:r w:rsidR="00D87E24" w:rsidRPr="00C94A88">
        <w:rPr>
          <w:rFonts w:ascii="Arial" w:hAnsi="Arial" w:cs="Arial"/>
          <w:color w:val="000000"/>
        </w:rPr>
        <w:t>;</w:t>
      </w:r>
    </w:p>
    <w:p w:rsidR="00127BD4" w:rsidRPr="00C94A88" w:rsidRDefault="00127BD4" w:rsidP="00C94A88">
      <w:pPr>
        <w:numPr>
          <w:ilvl w:val="0"/>
          <w:numId w:val="80"/>
        </w:numPr>
        <w:tabs>
          <w:tab w:val="num" w:pos="567"/>
        </w:tabs>
        <w:spacing w:line="276" w:lineRule="auto"/>
        <w:ind w:left="567" w:hanging="283"/>
        <w:rPr>
          <w:rFonts w:ascii="Arial" w:hAnsi="Arial" w:cs="Arial"/>
          <w:color w:val="000000"/>
        </w:rPr>
      </w:pPr>
      <w:r w:rsidRPr="00C94A88">
        <w:rPr>
          <w:rFonts w:ascii="Arial" w:hAnsi="Arial" w:cs="Arial"/>
          <w:color w:val="000000"/>
        </w:rPr>
        <w:t>minimalna liczba miejsc do parkowania, w tym miejsc przeznaczonych na parkowanie pojazdów zaopatrzonych w kartę parkingową i sposób ich realizacji: ustalenia jak w § 9 ust. 4 uchwały;</w:t>
      </w:r>
    </w:p>
    <w:p w:rsidR="00127BD4" w:rsidRPr="00C94A88" w:rsidRDefault="00127BD4" w:rsidP="00C94A88">
      <w:pPr>
        <w:numPr>
          <w:ilvl w:val="0"/>
          <w:numId w:val="80"/>
        </w:numPr>
        <w:tabs>
          <w:tab w:val="clear" w:pos="720"/>
          <w:tab w:val="num" w:pos="567"/>
          <w:tab w:val="num" w:pos="644"/>
        </w:tabs>
        <w:spacing w:line="276" w:lineRule="auto"/>
        <w:ind w:left="567" w:hanging="283"/>
        <w:rPr>
          <w:rFonts w:ascii="Arial" w:hAnsi="Arial" w:cs="Arial"/>
          <w:color w:val="000000"/>
        </w:rPr>
      </w:pPr>
      <w:r w:rsidRPr="00C94A88">
        <w:rPr>
          <w:rFonts w:ascii="Arial" w:hAnsi="Arial" w:cs="Arial"/>
          <w:color w:val="000000"/>
        </w:rPr>
        <w:t>linie zabudowy oraz sposób usytuowania obiektów budowlanych w stosunku do granic przyległych nieruchomości:</w:t>
      </w:r>
    </w:p>
    <w:p w:rsidR="00127BD4" w:rsidRPr="00C94A88" w:rsidRDefault="00127BD4" w:rsidP="00C94A88">
      <w:pPr>
        <w:numPr>
          <w:ilvl w:val="0"/>
          <w:numId w:val="81"/>
        </w:numPr>
        <w:tabs>
          <w:tab w:val="clear" w:pos="720"/>
        </w:tabs>
        <w:spacing w:line="276" w:lineRule="auto"/>
        <w:ind w:left="851" w:hanging="284"/>
        <w:outlineLvl w:val="0"/>
        <w:rPr>
          <w:rFonts w:ascii="Arial" w:hAnsi="Arial" w:cs="Arial"/>
          <w:color w:val="000000"/>
        </w:rPr>
      </w:pPr>
      <w:r w:rsidRPr="00C94A88">
        <w:rPr>
          <w:rFonts w:ascii="Arial" w:hAnsi="Arial" w:cs="Arial"/>
          <w:color w:val="000000"/>
        </w:rPr>
        <w:t xml:space="preserve">zgodnie z wyznaczonymi na rysunku planu nieprzekraczalnymi liniami zabudowy </w:t>
      </w:r>
      <w:r w:rsidRPr="00C94A88">
        <w:rPr>
          <w:rFonts w:ascii="Arial" w:hAnsi="Arial" w:cs="Arial"/>
        </w:rPr>
        <w:t>oraz obowiązującymi liniami zabudowy;</w:t>
      </w:r>
    </w:p>
    <w:p w:rsidR="00127BD4" w:rsidRPr="00C94A88" w:rsidRDefault="00127BD4" w:rsidP="00C94A88">
      <w:pPr>
        <w:numPr>
          <w:ilvl w:val="0"/>
          <w:numId w:val="81"/>
        </w:numPr>
        <w:spacing w:line="276" w:lineRule="auto"/>
        <w:ind w:left="851" w:hanging="284"/>
        <w:outlineLvl w:val="0"/>
        <w:rPr>
          <w:rFonts w:ascii="Arial" w:hAnsi="Arial" w:cs="Arial"/>
          <w:color w:val="000000"/>
        </w:rPr>
      </w:pPr>
      <w:r w:rsidRPr="00C94A88">
        <w:rPr>
          <w:rFonts w:ascii="Arial" w:hAnsi="Arial" w:cs="Arial"/>
          <w:color w:val="000000"/>
        </w:rPr>
        <w:t xml:space="preserve">ustala się możliwość sytuowania budynków na granicy działki oraz w odległości 1,5 m od granicy działki </w:t>
      </w:r>
      <w:r w:rsidRPr="00C94A88">
        <w:rPr>
          <w:rFonts w:ascii="Arial" w:hAnsi="Arial" w:cs="Arial"/>
          <w:color w:val="000000"/>
        </w:rPr>
        <w:br/>
        <w:t>z uwzględnieniem warunków technicznych określonych przepisami odrębnymi, z wyjątkiem granic, gdzie odległość regulowana jest linią zabudowy;</w:t>
      </w:r>
    </w:p>
    <w:p w:rsidR="00127BD4" w:rsidRPr="00C94A88" w:rsidRDefault="00127BD4" w:rsidP="00C94A88">
      <w:pPr>
        <w:numPr>
          <w:ilvl w:val="0"/>
          <w:numId w:val="80"/>
        </w:numPr>
        <w:tabs>
          <w:tab w:val="num" w:pos="567"/>
        </w:tabs>
        <w:spacing w:line="276" w:lineRule="auto"/>
        <w:ind w:left="567" w:hanging="283"/>
        <w:rPr>
          <w:rStyle w:val="markedcontent"/>
          <w:rFonts w:ascii="Arial" w:hAnsi="Arial" w:cs="Arial"/>
          <w:color w:val="000000"/>
        </w:rPr>
      </w:pPr>
      <w:r w:rsidRPr="00C94A88">
        <w:rPr>
          <w:rFonts w:ascii="Arial" w:hAnsi="Arial" w:cs="Arial"/>
          <w:color w:val="000000"/>
        </w:rPr>
        <w:t xml:space="preserve">geometria dachów: </w:t>
      </w:r>
      <w:r w:rsidRPr="00C94A88">
        <w:rPr>
          <w:rFonts w:ascii="Arial" w:hAnsi="Arial" w:cs="Arial"/>
        </w:rPr>
        <w:t>płaskie o spadku do 10º oraz wielospadowe i dwuspadowe o spadku od 10º do 45º;</w:t>
      </w:r>
    </w:p>
    <w:p w:rsidR="00127BD4" w:rsidRPr="00C94A88" w:rsidRDefault="00127BD4" w:rsidP="00C94A88">
      <w:pPr>
        <w:numPr>
          <w:ilvl w:val="0"/>
          <w:numId w:val="80"/>
        </w:numPr>
        <w:tabs>
          <w:tab w:val="num" w:pos="567"/>
        </w:tabs>
        <w:spacing w:line="276" w:lineRule="auto"/>
        <w:ind w:left="567" w:hanging="283"/>
        <w:rPr>
          <w:rFonts w:ascii="Arial" w:hAnsi="Arial" w:cs="Arial"/>
          <w:color w:val="000000"/>
        </w:rPr>
      </w:pPr>
      <w:r w:rsidRPr="00C94A88">
        <w:rPr>
          <w:rFonts w:ascii="Arial" w:hAnsi="Arial" w:cs="Arial"/>
          <w:color w:val="000000"/>
        </w:rPr>
        <w:t>wysokość zabudowy ustalona w ust. 8 pkt 4 oraz geometria dachów ustalona w ust. 8 pkt 7 nie dotyczą zabytków nieruchomych wymienionych w ust. 6.</w:t>
      </w:r>
    </w:p>
    <w:p w:rsidR="00A06ACC" w:rsidRPr="00C94A88" w:rsidRDefault="00A06ACC" w:rsidP="00C94A88">
      <w:pPr>
        <w:numPr>
          <w:ilvl w:val="0"/>
          <w:numId w:val="35"/>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i sposoby zagospodarowania terenów lub obiektów podlegających ochronie, na podstawie odrębnych przepisów, terenów górniczych, a także obszarów szczególnego zagrożenia powodzią, obszarów osuwania się mas ziemnych, krajobrazów priorytetowych określonych w audycie krajobrazowym oraz w planach zagospodarowania przestrzennego województwa: nie występuje potrzeba określenia.</w:t>
      </w:r>
    </w:p>
    <w:p w:rsidR="00127BD4" w:rsidRPr="00C94A88" w:rsidRDefault="00751807" w:rsidP="00C94A88">
      <w:pPr>
        <w:numPr>
          <w:ilvl w:val="0"/>
          <w:numId w:val="35"/>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Szczegółowe zasady i warunki scalania i podziału nieruchomości objętych planem: nie występuje potrzeba określenia.</w:t>
      </w:r>
    </w:p>
    <w:p w:rsidR="00127BD4" w:rsidRPr="00C94A88" w:rsidRDefault="00751807" w:rsidP="00C94A88">
      <w:pPr>
        <w:numPr>
          <w:ilvl w:val="0"/>
          <w:numId w:val="35"/>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 xml:space="preserve">Szczególne warunki zagospodarowania terenów oraz ograniczenia w ich użytkowaniu, w tym zakazy zabudowy: wyznacza się granice terenu o niskiej przydatności dla budownictwa ze względu na występowanie gruntów niespoistych, </w:t>
      </w:r>
      <w:r w:rsidRPr="00C94A88">
        <w:rPr>
          <w:rFonts w:ascii="Arial" w:hAnsi="Arial" w:cs="Arial"/>
          <w:color w:val="000000"/>
        </w:rPr>
        <w:lastRenderedPageBreak/>
        <w:t>przewarstwień nanosów akumulacji rzecznej oraz osadów organicznych, przykrytych warstwą nasypów, w tym niebudowlanych, różnej miąższości, dla którego obowiązują warunki wynikające z przepisów odrębnych</w:t>
      </w:r>
      <w:r w:rsidR="000E0012" w:rsidRPr="00C94A88">
        <w:rPr>
          <w:rFonts w:ascii="Arial" w:hAnsi="Arial" w:cs="Arial"/>
          <w:color w:val="000000"/>
        </w:rPr>
        <w:t>.</w:t>
      </w:r>
    </w:p>
    <w:p w:rsidR="00127BD4" w:rsidRPr="00C94A88" w:rsidRDefault="00751807" w:rsidP="00C94A88">
      <w:pPr>
        <w:numPr>
          <w:ilvl w:val="0"/>
          <w:numId w:val="35"/>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modernizacji, rozbudowy i budowy systemów komunikacji i infrastruktury technicznej:</w:t>
      </w:r>
    </w:p>
    <w:p w:rsidR="00127BD4" w:rsidRPr="00C94A88" w:rsidRDefault="00127BD4" w:rsidP="00C94A88">
      <w:pPr>
        <w:numPr>
          <w:ilvl w:val="0"/>
          <w:numId w:val="82"/>
        </w:numPr>
        <w:tabs>
          <w:tab w:val="left" w:pos="567"/>
        </w:tabs>
        <w:spacing w:line="276" w:lineRule="auto"/>
        <w:ind w:hanging="5476"/>
        <w:rPr>
          <w:rFonts w:ascii="Arial" w:hAnsi="Arial" w:cs="Arial"/>
          <w:color w:val="000000"/>
        </w:rPr>
      </w:pPr>
      <w:r w:rsidRPr="00C94A88">
        <w:rPr>
          <w:rFonts w:ascii="Arial" w:hAnsi="Arial" w:cs="Arial"/>
          <w:color w:val="000000"/>
        </w:rPr>
        <w:t>obsługa komunikacyjna z dróg publicznych</w:t>
      </w:r>
      <w:r w:rsidRPr="00C94A88">
        <w:rPr>
          <w:rFonts w:ascii="Arial" w:hAnsi="Arial" w:cs="Arial"/>
        </w:rPr>
        <w:t>, zgodnie z przepisami odrębnymi;</w:t>
      </w:r>
    </w:p>
    <w:p w:rsidR="00127BD4" w:rsidRPr="00C94A88" w:rsidRDefault="00127BD4" w:rsidP="00C94A88">
      <w:pPr>
        <w:numPr>
          <w:ilvl w:val="0"/>
          <w:numId w:val="82"/>
        </w:numPr>
        <w:tabs>
          <w:tab w:val="left" w:pos="567"/>
        </w:tabs>
        <w:spacing w:line="276" w:lineRule="auto"/>
        <w:ind w:hanging="5476"/>
        <w:rPr>
          <w:rFonts w:ascii="Arial" w:hAnsi="Arial" w:cs="Arial"/>
          <w:color w:val="000000"/>
        </w:rPr>
      </w:pPr>
      <w:r w:rsidRPr="00C94A88">
        <w:rPr>
          <w:rFonts w:ascii="Arial" w:hAnsi="Arial" w:cs="Arial"/>
        </w:rPr>
        <w:t>w zakresie infrastruktury technicznej: ustalenia jak w § 1</w:t>
      </w:r>
      <w:r w:rsidR="00872B36" w:rsidRPr="00C94A88">
        <w:rPr>
          <w:rFonts w:ascii="Arial" w:hAnsi="Arial" w:cs="Arial"/>
        </w:rPr>
        <w:t>2</w:t>
      </w:r>
      <w:r w:rsidRPr="00C94A88">
        <w:rPr>
          <w:rFonts w:ascii="Arial" w:hAnsi="Arial" w:cs="Arial"/>
        </w:rPr>
        <w:t xml:space="preserve"> uchwały.</w:t>
      </w:r>
    </w:p>
    <w:p w:rsidR="00127BD4" w:rsidRPr="00C94A88" w:rsidRDefault="00751807" w:rsidP="00C94A88">
      <w:pPr>
        <w:numPr>
          <w:ilvl w:val="0"/>
          <w:numId w:val="35"/>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Sposób i termin tymczasowego zagospodarowania, urządzania i użytkowania terenów: nie występuje potrzeba określenia.</w:t>
      </w:r>
    </w:p>
    <w:p w:rsidR="009F7B6E" w:rsidRPr="00C94A88" w:rsidRDefault="00751807" w:rsidP="00C94A88">
      <w:pPr>
        <w:numPr>
          <w:ilvl w:val="0"/>
          <w:numId w:val="35"/>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terenów rekreacyjno-wypoczynkowych oraz służących organizacji imprez masowych: nie występuje potrzeba określenia</w:t>
      </w:r>
      <w:r w:rsidR="009F7B6E" w:rsidRPr="00C94A88">
        <w:rPr>
          <w:rFonts w:ascii="Arial" w:hAnsi="Arial" w:cs="Arial"/>
          <w:color w:val="000000"/>
        </w:rPr>
        <w:t>.</w:t>
      </w:r>
    </w:p>
    <w:p w:rsidR="009D0918" w:rsidRPr="00C94A88" w:rsidRDefault="009D0918" w:rsidP="00C94A88">
      <w:pPr>
        <w:numPr>
          <w:ilvl w:val="0"/>
          <w:numId w:val="35"/>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terenów rozmieszczenia inwestycji celu publicznego o znaczeniu lokalnym</w:t>
      </w:r>
      <w:r w:rsidR="00033ED2" w:rsidRPr="00C94A88">
        <w:rPr>
          <w:rFonts w:ascii="Arial" w:hAnsi="Arial" w:cs="Arial"/>
          <w:color w:val="000000"/>
        </w:rPr>
        <w:t>:</w:t>
      </w:r>
      <w:r w:rsidRPr="00C94A88">
        <w:rPr>
          <w:rFonts w:ascii="Arial" w:hAnsi="Arial" w:cs="Arial"/>
          <w:color w:val="000000"/>
        </w:rPr>
        <w:t xml:space="preserve"> dla zabudowy mieszkaniowej służącej rozwojowi społecznego budownictwa czynszowego na obszarze Specjalnej Strefy Rewitalizacji, przewidzianego w Gminnym Programie Rewitalizacji Miasta Włocławek pokrywają się z liniami rozgraniczającymi terenu.</w:t>
      </w:r>
      <w:r w:rsidR="009F7B6E" w:rsidRPr="00C94A88">
        <w:rPr>
          <w:rFonts w:ascii="Arial" w:hAnsi="Arial" w:cs="Arial"/>
          <w:color w:val="000000"/>
        </w:rPr>
        <w:t xml:space="preserve"> Realizacja zabudowy mieszkaniowej zgodnej z planem, służąca rozwojowi społecznego budownictwa czynszowego, stanowi realizację inwestycji celu publicznego.</w:t>
      </w:r>
    </w:p>
    <w:p w:rsidR="00433D32" w:rsidRPr="00C94A88" w:rsidRDefault="00433D32" w:rsidP="00C94A88">
      <w:pPr>
        <w:numPr>
          <w:ilvl w:val="0"/>
          <w:numId w:val="35"/>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lokalizacji obiektu handlu wielkopowierzchniowego: nie występuje potrzeba określania.</w:t>
      </w:r>
    </w:p>
    <w:p w:rsidR="00751807" w:rsidRPr="00C94A88" w:rsidRDefault="00751807" w:rsidP="00C94A88">
      <w:pPr>
        <w:numPr>
          <w:ilvl w:val="0"/>
          <w:numId w:val="35"/>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Stawka procentowa, na podstawie której ustala się opłatę, o której mowa w art. 36 ust. 4 ustawy z dnia 27 marca 2003r. o planowaniu i zagospodarowaniu przestrzennym: 30%.</w:t>
      </w:r>
    </w:p>
    <w:p w:rsidR="00C15A8D" w:rsidRPr="00C94A88" w:rsidRDefault="00C15A8D" w:rsidP="00C94A88">
      <w:pPr>
        <w:tabs>
          <w:tab w:val="num" w:pos="284"/>
        </w:tabs>
        <w:spacing w:line="276" w:lineRule="auto"/>
        <w:outlineLvl w:val="0"/>
        <w:rPr>
          <w:rFonts w:ascii="Arial" w:hAnsi="Arial" w:cs="Arial"/>
          <w:color w:val="000000"/>
        </w:rPr>
      </w:pPr>
    </w:p>
    <w:p w:rsidR="00AD38EC" w:rsidRPr="00C94A88" w:rsidRDefault="00AD38EC" w:rsidP="00C94A88">
      <w:pPr>
        <w:tabs>
          <w:tab w:val="num" w:pos="284"/>
        </w:tabs>
        <w:spacing w:line="276" w:lineRule="auto"/>
        <w:outlineLvl w:val="0"/>
        <w:rPr>
          <w:rFonts w:ascii="Arial" w:hAnsi="Arial" w:cs="Arial"/>
          <w:color w:val="000000"/>
        </w:rPr>
      </w:pPr>
      <w:r w:rsidRPr="00C94A88">
        <w:rPr>
          <w:rFonts w:ascii="Arial" w:hAnsi="Arial" w:cs="Arial"/>
          <w:color w:val="000000"/>
        </w:rPr>
        <w:t xml:space="preserve">§ </w:t>
      </w:r>
      <w:r w:rsidR="00BA1BC0" w:rsidRPr="00C94A88">
        <w:rPr>
          <w:rFonts w:ascii="Arial" w:hAnsi="Arial" w:cs="Arial"/>
          <w:color w:val="000000"/>
        </w:rPr>
        <w:t>19</w:t>
      </w:r>
      <w:r w:rsidR="005700E7" w:rsidRPr="00C94A88">
        <w:rPr>
          <w:rFonts w:ascii="Arial" w:hAnsi="Arial" w:cs="Arial"/>
          <w:color w:val="000000"/>
        </w:rPr>
        <w:t>.</w:t>
      </w:r>
      <w:r w:rsidRPr="00C94A88">
        <w:rPr>
          <w:rFonts w:ascii="Arial" w:hAnsi="Arial" w:cs="Arial"/>
          <w:color w:val="000000"/>
        </w:rPr>
        <w:t xml:space="preserve"> Teren</w:t>
      </w:r>
      <w:r w:rsidR="00EB606D" w:rsidRPr="00C94A88">
        <w:rPr>
          <w:rFonts w:ascii="Arial" w:hAnsi="Arial" w:cs="Arial"/>
          <w:color w:val="000000"/>
        </w:rPr>
        <w:t>y</w:t>
      </w:r>
      <w:r w:rsidRPr="00C94A88">
        <w:rPr>
          <w:rFonts w:ascii="Arial" w:hAnsi="Arial" w:cs="Arial"/>
          <w:color w:val="000000"/>
        </w:rPr>
        <w:t xml:space="preserve"> oznaczon</w:t>
      </w:r>
      <w:r w:rsidR="00EB606D" w:rsidRPr="00C94A88">
        <w:rPr>
          <w:rFonts w:ascii="Arial" w:hAnsi="Arial" w:cs="Arial"/>
          <w:color w:val="000000"/>
        </w:rPr>
        <w:t>e</w:t>
      </w:r>
      <w:r w:rsidRPr="00C94A88">
        <w:rPr>
          <w:rFonts w:ascii="Arial" w:hAnsi="Arial" w:cs="Arial"/>
          <w:color w:val="000000"/>
        </w:rPr>
        <w:t xml:space="preserve"> symbol</w:t>
      </w:r>
      <w:r w:rsidR="00EB606D" w:rsidRPr="00C94A88">
        <w:rPr>
          <w:rFonts w:ascii="Arial" w:hAnsi="Arial" w:cs="Arial"/>
          <w:color w:val="000000"/>
        </w:rPr>
        <w:t>ami</w:t>
      </w:r>
      <w:r w:rsidRPr="00C94A88">
        <w:rPr>
          <w:rFonts w:ascii="Arial" w:hAnsi="Arial" w:cs="Arial"/>
          <w:color w:val="000000"/>
        </w:rPr>
        <w:t xml:space="preserve">: </w:t>
      </w:r>
      <w:r w:rsidR="001F715D" w:rsidRPr="00C94A88">
        <w:rPr>
          <w:rFonts w:ascii="Arial" w:hAnsi="Arial" w:cs="Arial"/>
          <w:bCs/>
          <w:color w:val="000000"/>
        </w:rPr>
        <w:t>7MW-U, 10MW-U</w:t>
      </w:r>
    </w:p>
    <w:p w:rsidR="00AD38EC" w:rsidRPr="00C94A88" w:rsidRDefault="00AD38EC" w:rsidP="00C94A88">
      <w:pPr>
        <w:numPr>
          <w:ilvl w:val="0"/>
          <w:numId w:val="41"/>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 xml:space="preserve">Przeznaczenie terenu: teren zabudowy mieszkaniowej </w:t>
      </w:r>
      <w:r w:rsidR="007F252D" w:rsidRPr="00C94A88">
        <w:rPr>
          <w:rFonts w:ascii="Arial" w:hAnsi="Arial" w:cs="Arial"/>
          <w:color w:val="000000"/>
        </w:rPr>
        <w:t>wielo</w:t>
      </w:r>
      <w:r w:rsidRPr="00C94A88">
        <w:rPr>
          <w:rFonts w:ascii="Arial" w:hAnsi="Arial" w:cs="Arial"/>
          <w:color w:val="000000"/>
        </w:rPr>
        <w:t xml:space="preserve">rodzinnej </w:t>
      </w:r>
      <w:r w:rsidR="00C9571C" w:rsidRPr="00C94A88">
        <w:rPr>
          <w:rFonts w:ascii="Arial" w:hAnsi="Arial" w:cs="Arial"/>
          <w:color w:val="000000"/>
        </w:rPr>
        <w:t>lub</w:t>
      </w:r>
      <w:r w:rsidRPr="00C94A88">
        <w:rPr>
          <w:rFonts w:ascii="Arial" w:hAnsi="Arial" w:cs="Arial"/>
          <w:color w:val="000000"/>
        </w:rPr>
        <w:t xml:space="preserve"> usług.</w:t>
      </w:r>
    </w:p>
    <w:p w:rsidR="00AD38EC" w:rsidRPr="00C94A88" w:rsidRDefault="00AD38EC" w:rsidP="00C94A88">
      <w:pPr>
        <w:numPr>
          <w:ilvl w:val="0"/>
          <w:numId w:val="41"/>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Przeznaczenie terenu wyklucz</w:t>
      </w:r>
      <w:r w:rsidR="00E76E8F" w:rsidRPr="00C94A88">
        <w:rPr>
          <w:rFonts w:ascii="Arial" w:hAnsi="Arial" w:cs="Arial"/>
          <w:color w:val="000000"/>
        </w:rPr>
        <w:t>ane</w:t>
      </w:r>
      <w:r w:rsidRPr="00C94A88">
        <w:rPr>
          <w:rFonts w:ascii="Arial" w:hAnsi="Arial" w:cs="Arial"/>
          <w:color w:val="000000"/>
        </w:rPr>
        <w:t xml:space="preserve">: teren usług handlu hurtowego </w:t>
      </w:r>
      <w:r w:rsidR="00E85CCE" w:rsidRPr="00C94A88">
        <w:rPr>
          <w:rFonts w:ascii="Arial" w:hAnsi="Arial" w:cs="Arial"/>
          <w:color w:val="000000"/>
        </w:rPr>
        <w:t>lub</w:t>
      </w:r>
      <w:r w:rsidRPr="00C94A88">
        <w:rPr>
          <w:rFonts w:ascii="Arial" w:hAnsi="Arial" w:cs="Arial"/>
          <w:color w:val="000000"/>
        </w:rPr>
        <w:t xml:space="preserve"> usług handlu wielkopowierzchniowego.</w:t>
      </w:r>
    </w:p>
    <w:p w:rsidR="00AD38EC" w:rsidRPr="00C94A88" w:rsidRDefault="00AD38EC" w:rsidP="00C94A88">
      <w:pPr>
        <w:numPr>
          <w:ilvl w:val="0"/>
          <w:numId w:val="41"/>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Zasady ochrony i kształtowania ładu przestrzennego: ustalenia jak w § 5 uchwały.</w:t>
      </w:r>
    </w:p>
    <w:p w:rsidR="00AD38EC" w:rsidRPr="00C94A88" w:rsidRDefault="00AD38EC" w:rsidP="00C94A88">
      <w:pPr>
        <w:numPr>
          <w:ilvl w:val="0"/>
          <w:numId w:val="41"/>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Zasady ochrony środowiska, przyrody i krajobrazu: ustalenia jak w § 6 uchwały.</w:t>
      </w:r>
    </w:p>
    <w:p w:rsidR="00AD38EC" w:rsidRPr="00C94A88" w:rsidRDefault="00AD38EC" w:rsidP="00C94A88">
      <w:pPr>
        <w:numPr>
          <w:ilvl w:val="0"/>
          <w:numId w:val="41"/>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Zasady kształtowania krajobrazu: nie występuje potrzeba określenia.</w:t>
      </w:r>
    </w:p>
    <w:p w:rsidR="00F151CF" w:rsidRPr="00C94A88" w:rsidRDefault="00AD38EC" w:rsidP="00C94A88">
      <w:pPr>
        <w:numPr>
          <w:ilvl w:val="0"/>
          <w:numId w:val="41"/>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ochrony dziedzictwa kulturowego i zabytków, w tym krajobrazów kulturowych oraz dóbr kultury współczesnej:</w:t>
      </w:r>
      <w:r w:rsidR="00E34C86">
        <w:rPr>
          <w:rFonts w:ascii="Arial" w:hAnsi="Arial" w:cs="Arial"/>
          <w:color w:val="000000"/>
        </w:rPr>
        <w:t xml:space="preserve"> </w:t>
      </w:r>
    </w:p>
    <w:p w:rsidR="00F151CF" w:rsidRPr="00C94A88" w:rsidRDefault="00D71EDF" w:rsidP="00C94A88">
      <w:pPr>
        <w:numPr>
          <w:ilvl w:val="0"/>
          <w:numId w:val="42"/>
        </w:numPr>
        <w:tabs>
          <w:tab w:val="clear" w:pos="1495"/>
          <w:tab w:val="num" w:pos="567"/>
        </w:tabs>
        <w:spacing w:line="276" w:lineRule="auto"/>
        <w:ind w:left="567" w:hanging="283"/>
        <w:outlineLvl w:val="0"/>
        <w:rPr>
          <w:rFonts w:ascii="Arial" w:hAnsi="Arial" w:cs="Arial"/>
          <w:color w:val="000000"/>
        </w:rPr>
      </w:pPr>
      <w:r w:rsidRPr="00C94A88">
        <w:rPr>
          <w:rFonts w:ascii="Arial" w:hAnsi="Arial" w:cs="Arial"/>
          <w:color w:val="000000"/>
        </w:rPr>
        <w:t xml:space="preserve">ustala się zabytek nieruchomy podlegający ochronie na podstawie przepisów odrębnych, wpisany do rejestru zabytków i oznaczony na rysunku planu </w:t>
      </w:r>
      <w:proofErr w:type="spellStart"/>
      <w:r w:rsidRPr="00C94A88">
        <w:rPr>
          <w:rFonts w:ascii="Arial" w:hAnsi="Arial" w:cs="Arial"/>
          <w:color w:val="000000"/>
        </w:rPr>
        <w:t>szrafurą</w:t>
      </w:r>
      <w:proofErr w:type="spellEnd"/>
      <w:r w:rsidRPr="00C94A88">
        <w:rPr>
          <w:rFonts w:ascii="Arial" w:hAnsi="Arial" w:cs="Arial"/>
          <w:color w:val="000000"/>
        </w:rPr>
        <w:t xml:space="preserve">: </w:t>
      </w:r>
      <w:r w:rsidR="00F151CF" w:rsidRPr="00C94A88">
        <w:rPr>
          <w:rFonts w:ascii="Arial" w:hAnsi="Arial" w:cs="Arial"/>
          <w:color w:val="000000"/>
        </w:rPr>
        <w:t xml:space="preserve">spichlerz, 1844r. – ul. </w:t>
      </w:r>
      <w:proofErr w:type="spellStart"/>
      <w:r w:rsidR="00F151CF" w:rsidRPr="00C94A88">
        <w:rPr>
          <w:rFonts w:ascii="Arial" w:hAnsi="Arial" w:cs="Arial"/>
          <w:color w:val="000000"/>
        </w:rPr>
        <w:t>Zamcza</w:t>
      </w:r>
      <w:proofErr w:type="spellEnd"/>
      <w:r w:rsidR="00F151CF" w:rsidRPr="00C94A88">
        <w:rPr>
          <w:rFonts w:ascii="Arial" w:hAnsi="Arial" w:cs="Arial"/>
          <w:color w:val="000000"/>
        </w:rPr>
        <w:t xml:space="preserve"> 10. Decyzja z dnia 8 listopada 1984r., nr A/280</w:t>
      </w:r>
      <w:r w:rsidRPr="00C94A88">
        <w:rPr>
          <w:rFonts w:ascii="Arial" w:hAnsi="Arial" w:cs="Arial"/>
          <w:color w:val="000000"/>
        </w:rPr>
        <w:t xml:space="preserve"> (dotyczy terenu oznaczonego symbolem 7MW-U);</w:t>
      </w:r>
    </w:p>
    <w:p w:rsidR="00F151CF" w:rsidRPr="00C94A88" w:rsidRDefault="00F151CF" w:rsidP="00C94A88">
      <w:pPr>
        <w:numPr>
          <w:ilvl w:val="0"/>
          <w:numId w:val="42"/>
        </w:numPr>
        <w:tabs>
          <w:tab w:val="clear" w:pos="1495"/>
          <w:tab w:val="num" w:pos="567"/>
        </w:tabs>
        <w:spacing w:line="276" w:lineRule="auto"/>
        <w:ind w:left="567" w:hanging="283"/>
        <w:outlineLvl w:val="0"/>
        <w:rPr>
          <w:rFonts w:ascii="Arial" w:hAnsi="Arial" w:cs="Arial"/>
          <w:color w:val="000000"/>
        </w:rPr>
      </w:pPr>
      <w:r w:rsidRPr="00C94A88">
        <w:rPr>
          <w:rFonts w:ascii="Arial" w:hAnsi="Arial" w:cs="Arial"/>
          <w:color w:val="000000"/>
        </w:rPr>
        <w:t xml:space="preserve">ustala się zabytki nieruchome podlegające ochronie na podstawie ustaleń miejscowego planu, wpisane do GEZ/WEZ i oznaczone na rysunku planu </w:t>
      </w:r>
      <w:proofErr w:type="spellStart"/>
      <w:r w:rsidRPr="00C94A88">
        <w:rPr>
          <w:rFonts w:ascii="Arial" w:hAnsi="Arial" w:cs="Arial"/>
          <w:color w:val="000000"/>
        </w:rPr>
        <w:t>szrafurą</w:t>
      </w:r>
      <w:proofErr w:type="spellEnd"/>
      <w:r w:rsidRPr="00C94A88">
        <w:rPr>
          <w:rFonts w:ascii="Arial" w:hAnsi="Arial" w:cs="Arial"/>
          <w:color w:val="000000"/>
        </w:rPr>
        <w:t>:</w:t>
      </w:r>
    </w:p>
    <w:p w:rsidR="00F151CF" w:rsidRPr="00C94A88" w:rsidRDefault="00F151CF" w:rsidP="00C94A88">
      <w:pPr>
        <w:numPr>
          <w:ilvl w:val="0"/>
          <w:numId w:val="83"/>
        </w:numPr>
        <w:spacing w:line="276" w:lineRule="auto"/>
        <w:ind w:left="851" w:hanging="284"/>
        <w:outlineLvl w:val="0"/>
        <w:rPr>
          <w:rFonts w:ascii="Arial" w:hAnsi="Arial" w:cs="Arial"/>
          <w:color w:val="000000"/>
        </w:rPr>
      </w:pPr>
      <w:r w:rsidRPr="00C94A88">
        <w:rPr>
          <w:rFonts w:ascii="Arial" w:hAnsi="Arial" w:cs="Arial"/>
          <w:color w:val="000000"/>
        </w:rPr>
        <w:t>dotyczy terenu oznaczonego symbolem 7MW-U:</w:t>
      </w:r>
    </w:p>
    <w:p w:rsidR="00F151CF" w:rsidRPr="00C94A88" w:rsidRDefault="00F151CF"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oficynami z 1902r. – ul. Bulwary im. Marszałka J. Piłsudskiego 24/</w:t>
      </w:r>
      <w:proofErr w:type="spellStart"/>
      <w:r w:rsidRPr="00C94A88">
        <w:rPr>
          <w:rFonts w:ascii="Arial" w:hAnsi="Arial" w:cs="Arial"/>
          <w:color w:val="000000"/>
        </w:rPr>
        <w:t>Matebudy</w:t>
      </w:r>
      <w:proofErr w:type="spellEnd"/>
      <w:r w:rsidRPr="00C94A88">
        <w:rPr>
          <w:rFonts w:ascii="Arial" w:hAnsi="Arial" w:cs="Arial"/>
          <w:color w:val="000000"/>
        </w:rPr>
        <w:t xml:space="preserve"> 1-3;</w:t>
      </w:r>
    </w:p>
    <w:p w:rsidR="00F151CF" w:rsidRPr="00C94A88" w:rsidRDefault="00F151CF" w:rsidP="00C94A88">
      <w:pPr>
        <w:numPr>
          <w:ilvl w:val="0"/>
          <w:numId w:val="74"/>
        </w:numPr>
        <w:spacing w:line="276" w:lineRule="auto"/>
        <w:outlineLvl w:val="0"/>
        <w:rPr>
          <w:rFonts w:ascii="Arial" w:hAnsi="Arial" w:cs="Arial"/>
          <w:color w:val="000000"/>
        </w:rPr>
      </w:pPr>
      <w:r w:rsidRPr="00C94A88">
        <w:rPr>
          <w:rFonts w:ascii="Arial" w:hAnsi="Arial" w:cs="Arial"/>
          <w:color w:val="000000"/>
        </w:rPr>
        <w:t xml:space="preserve">dom z oficyną z 1902r. – ul. </w:t>
      </w:r>
      <w:proofErr w:type="spellStart"/>
      <w:r w:rsidRPr="00C94A88">
        <w:rPr>
          <w:rFonts w:ascii="Arial" w:hAnsi="Arial" w:cs="Arial"/>
          <w:color w:val="000000"/>
        </w:rPr>
        <w:t>Matebudy</w:t>
      </w:r>
      <w:proofErr w:type="spellEnd"/>
      <w:r w:rsidRPr="00C94A88">
        <w:rPr>
          <w:rFonts w:ascii="Arial" w:hAnsi="Arial" w:cs="Arial"/>
          <w:color w:val="000000"/>
        </w:rPr>
        <w:t xml:space="preserve"> 1-3;</w:t>
      </w:r>
    </w:p>
    <w:p w:rsidR="00F151CF" w:rsidRPr="00C94A88" w:rsidRDefault="00F151CF"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1905r. – ul. Wiślana 10;</w:t>
      </w:r>
    </w:p>
    <w:p w:rsidR="00F151CF" w:rsidRPr="00C94A88" w:rsidRDefault="00F151CF" w:rsidP="00C94A88">
      <w:pPr>
        <w:numPr>
          <w:ilvl w:val="0"/>
          <w:numId w:val="83"/>
        </w:numPr>
        <w:spacing w:line="276" w:lineRule="auto"/>
        <w:ind w:left="851" w:hanging="284"/>
        <w:outlineLvl w:val="0"/>
        <w:rPr>
          <w:rFonts w:ascii="Arial" w:hAnsi="Arial" w:cs="Arial"/>
          <w:color w:val="000000"/>
        </w:rPr>
      </w:pPr>
      <w:r w:rsidRPr="00C94A88">
        <w:rPr>
          <w:rFonts w:ascii="Arial" w:hAnsi="Arial" w:cs="Arial"/>
          <w:color w:val="000000"/>
        </w:rPr>
        <w:t>dotyczy terenu oznaczonego symbolem 10MW-U:</w:t>
      </w:r>
    </w:p>
    <w:p w:rsidR="00F151CF" w:rsidRPr="00C94A88" w:rsidRDefault="00F151CF" w:rsidP="00C94A88">
      <w:pPr>
        <w:numPr>
          <w:ilvl w:val="0"/>
          <w:numId w:val="74"/>
        </w:numPr>
        <w:spacing w:line="276" w:lineRule="auto"/>
        <w:outlineLvl w:val="0"/>
        <w:rPr>
          <w:rFonts w:ascii="Arial" w:hAnsi="Arial" w:cs="Arial"/>
          <w:color w:val="000000"/>
        </w:rPr>
      </w:pPr>
      <w:r w:rsidRPr="00C94A88">
        <w:rPr>
          <w:rFonts w:ascii="Arial" w:hAnsi="Arial" w:cs="Arial"/>
          <w:color w:val="000000"/>
        </w:rPr>
        <w:lastRenderedPageBreak/>
        <w:t>dom z oficyną z 1865r. – ul. Maślana 4 (nr aktualny 6/4);</w:t>
      </w:r>
    </w:p>
    <w:p w:rsidR="00F151CF" w:rsidRPr="00C94A88" w:rsidRDefault="00F151CF" w:rsidP="00C94A88">
      <w:pPr>
        <w:numPr>
          <w:ilvl w:val="0"/>
          <w:numId w:val="74"/>
        </w:numPr>
        <w:spacing w:line="276" w:lineRule="auto"/>
        <w:outlineLvl w:val="0"/>
        <w:rPr>
          <w:rFonts w:ascii="Arial" w:hAnsi="Arial" w:cs="Arial"/>
          <w:color w:val="000000"/>
        </w:rPr>
      </w:pPr>
      <w:r w:rsidRPr="00C94A88">
        <w:rPr>
          <w:rFonts w:ascii="Arial" w:hAnsi="Arial" w:cs="Arial"/>
          <w:color w:val="000000"/>
        </w:rPr>
        <w:t>oficyna z XIX/XX w. – ul. Maślana 4/6 (nr aktualny 6/4);</w:t>
      </w:r>
    </w:p>
    <w:p w:rsidR="00F151CF" w:rsidRPr="00C94A88" w:rsidRDefault="00F151CF" w:rsidP="00C94A88">
      <w:pPr>
        <w:numPr>
          <w:ilvl w:val="0"/>
          <w:numId w:val="42"/>
        </w:numPr>
        <w:tabs>
          <w:tab w:val="clear" w:pos="1495"/>
        </w:tabs>
        <w:spacing w:line="276" w:lineRule="auto"/>
        <w:ind w:left="567" w:hanging="283"/>
        <w:outlineLvl w:val="0"/>
        <w:rPr>
          <w:rFonts w:ascii="Arial" w:hAnsi="Arial" w:cs="Arial"/>
          <w:color w:val="000000"/>
        </w:rPr>
      </w:pPr>
      <w:r w:rsidRPr="00C94A88">
        <w:rPr>
          <w:rFonts w:ascii="Arial" w:hAnsi="Arial" w:cs="Arial"/>
          <w:color w:val="000000"/>
        </w:rPr>
        <w:t>w stosunku do obiektów, o którym mowa w pkt 2 obowiązują ustalenia jak w § 7 ust. 3 uchwały;</w:t>
      </w:r>
    </w:p>
    <w:p w:rsidR="00F151CF" w:rsidRPr="00C94A88" w:rsidRDefault="00F151CF" w:rsidP="00C94A88">
      <w:pPr>
        <w:numPr>
          <w:ilvl w:val="0"/>
          <w:numId w:val="42"/>
        </w:numPr>
        <w:tabs>
          <w:tab w:val="clear" w:pos="1495"/>
        </w:tabs>
        <w:spacing w:line="276" w:lineRule="auto"/>
        <w:ind w:left="567" w:hanging="283"/>
        <w:outlineLvl w:val="0"/>
        <w:rPr>
          <w:rFonts w:ascii="Arial" w:hAnsi="Arial" w:cs="Arial"/>
          <w:color w:val="000000"/>
        </w:rPr>
      </w:pPr>
      <w:r w:rsidRPr="00C94A88">
        <w:rPr>
          <w:rFonts w:ascii="Arial" w:hAnsi="Arial" w:cs="Arial"/>
        </w:rPr>
        <w:t>tereny położone są w niżej określonych strefach, dla których obowiązują ustalenia jak w § 7 uchwały:</w:t>
      </w:r>
    </w:p>
    <w:p w:rsidR="00F151CF" w:rsidRPr="00C94A88" w:rsidRDefault="00F151CF" w:rsidP="00C94A88">
      <w:pPr>
        <w:numPr>
          <w:ilvl w:val="0"/>
          <w:numId w:val="84"/>
        </w:numPr>
        <w:tabs>
          <w:tab w:val="left" w:pos="851"/>
        </w:tabs>
        <w:spacing w:line="276" w:lineRule="auto"/>
        <w:ind w:left="851" w:hanging="284"/>
        <w:rPr>
          <w:rFonts w:ascii="Arial" w:hAnsi="Arial" w:cs="Arial"/>
        </w:rPr>
      </w:pPr>
      <w:r w:rsidRPr="00C94A88">
        <w:rPr>
          <w:rFonts w:ascii="Arial" w:hAnsi="Arial" w:cs="Arial"/>
        </w:rPr>
        <w:t>w granicy strefy ścisłej ochrony konserwatorskiej Dzielnicy Starego Miasta Włocławek podlegającej ochronie na podstawie przepisów odrębnych;</w:t>
      </w:r>
    </w:p>
    <w:p w:rsidR="00F151CF" w:rsidRPr="00C94A88" w:rsidRDefault="00F151CF" w:rsidP="00C94A88">
      <w:pPr>
        <w:numPr>
          <w:ilvl w:val="0"/>
          <w:numId w:val="84"/>
        </w:numPr>
        <w:tabs>
          <w:tab w:val="left" w:pos="851"/>
        </w:tabs>
        <w:spacing w:line="276" w:lineRule="auto"/>
        <w:ind w:left="851" w:hanging="284"/>
        <w:rPr>
          <w:rFonts w:ascii="Arial" w:hAnsi="Arial" w:cs="Arial"/>
        </w:rPr>
      </w:pPr>
      <w:r w:rsidRPr="00C94A88">
        <w:rPr>
          <w:rFonts w:ascii="Arial" w:hAnsi="Arial" w:cs="Arial"/>
        </w:rPr>
        <w:t>w granicy strefy ochrony archeologicznej podlegającej ochronie na podstawie ustaleń miejscowego planu.</w:t>
      </w:r>
    </w:p>
    <w:p w:rsidR="00F151CF" w:rsidRPr="00C94A88" w:rsidRDefault="00F151CF" w:rsidP="00C94A88">
      <w:pPr>
        <w:numPr>
          <w:ilvl w:val="0"/>
          <w:numId w:val="33"/>
        </w:numPr>
        <w:tabs>
          <w:tab w:val="clear" w:pos="1495"/>
          <w:tab w:val="num" w:pos="567"/>
        </w:tabs>
        <w:spacing w:line="276" w:lineRule="auto"/>
        <w:ind w:left="567" w:hanging="283"/>
        <w:outlineLvl w:val="0"/>
        <w:rPr>
          <w:rFonts w:ascii="Arial" w:hAnsi="Arial" w:cs="Arial"/>
          <w:color w:val="000000"/>
        </w:rPr>
      </w:pPr>
      <w:r w:rsidRPr="00C94A88">
        <w:rPr>
          <w:rFonts w:ascii="Arial" w:hAnsi="Arial" w:cs="Arial"/>
        </w:rPr>
        <w:t>na teren</w:t>
      </w:r>
      <w:r w:rsidR="00E03156" w:rsidRPr="00C94A88">
        <w:rPr>
          <w:rFonts w:ascii="Arial" w:hAnsi="Arial" w:cs="Arial"/>
        </w:rPr>
        <w:t>ach</w:t>
      </w:r>
      <w:r w:rsidRPr="00C94A88">
        <w:rPr>
          <w:rFonts w:ascii="Arial" w:hAnsi="Arial" w:cs="Arial"/>
        </w:rPr>
        <w:t xml:space="preserve"> znajduje się stanowisko archeologiczne AZP 47-48/6/34 podlegające ochronie na podstawie ustaleń miejscowego planu.</w:t>
      </w:r>
    </w:p>
    <w:p w:rsidR="00F151CF" w:rsidRPr="00C94A88" w:rsidRDefault="00F705EE" w:rsidP="00C94A88">
      <w:pPr>
        <w:numPr>
          <w:ilvl w:val="0"/>
          <w:numId w:val="41"/>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Wymagania wynikające z potrzeby kształtowania przestrzeni publicznej: nie występuje potrzeba określenia.</w:t>
      </w:r>
    </w:p>
    <w:p w:rsidR="00A729DB" w:rsidRPr="00C94A88" w:rsidRDefault="00F705EE" w:rsidP="00C94A88">
      <w:pPr>
        <w:numPr>
          <w:ilvl w:val="0"/>
          <w:numId w:val="41"/>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na parkowanie pojazdów zaopatrzonych w kartę parkingową, oraz linie zabudowy i gabaryty obiektów:</w:t>
      </w:r>
    </w:p>
    <w:p w:rsidR="00A729DB" w:rsidRPr="00C94A88" w:rsidRDefault="00A729DB" w:rsidP="00C94A88">
      <w:pPr>
        <w:numPr>
          <w:ilvl w:val="0"/>
          <w:numId w:val="85"/>
        </w:numPr>
        <w:tabs>
          <w:tab w:val="clear" w:pos="720"/>
          <w:tab w:val="left" w:pos="360"/>
        </w:tabs>
        <w:spacing w:line="276" w:lineRule="auto"/>
        <w:ind w:left="567" w:hanging="283"/>
        <w:outlineLvl w:val="0"/>
        <w:rPr>
          <w:rFonts w:ascii="Arial" w:hAnsi="Arial" w:cs="Arial"/>
          <w:color w:val="000000"/>
        </w:rPr>
      </w:pPr>
      <w:r w:rsidRPr="00C94A88">
        <w:rPr>
          <w:rFonts w:ascii="Arial" w:hAnsi="Arial" w:cs="Arial"/>
          <w:color w:val="000000"/>
        </w:rPr>
        <w:t>nadziemna intensywność zabudowy:</w:t>
      </w:r>
    </w:p>
    <w:p w:rsidR="00A729DB" w:rsidRPr="00C94A88" w:rsidRDefault="00A729DB" w:rsidP="00C94A88">
      <w:pPr>
        <w:numPr>
          <w:ilvl w:val="1"/>
          <w:numId w:val="85"/>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 xml:space="preserve">maksymalna nadziemna intensywność zabudowy: 3,0; </w:t>
      </w:r>
    </w:p>
    <w:p w:rsidR="00A729DB" w:rsidRPr="00C94A88" w:rsidRDefault="00A729DB" w:rsidP="00C94A88">
      <w:pPr>
        <w:numPr>
          <w:ilvl w:val="1"/>
          <w:numId w:val="85"/>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minimalna nadziemna intensywność zabudowy: nie występuje potrzeba określenia;</w:t>
      </w:r>
    </w:p>
    <w:p w:rsidR="00A729DB" w:rsidRPr="00C94A88" w:rsidRDefault="00A729DB" w:rsidP="00C94A88">
      <w:pPr>
        <w:numPr>
          <w:ilvl w:val="0"/>
          <w:numId w:val="85"/>
        </w:numPr>
        <w:tabs>
          <w:tab w:val="clear" w:pos="720"/>
          <w:tab w:val="left" w:pos="360"/>
        </w:tabs>
        <w:spacing w:line="276" w:lineRule="auto"/>
        <w:ind w:left="567" w:hanging="283"/>
        <w:outlineLvl w:val="0"/>
        <w:rPr>
          <w:rFonts w:ascii="Arial" w:hAnsi="Arial" w:cs="Arial"/>
          <w:color w:val="000000"/>
        </w:rPr>
      </w:pPr>
      <w:r w:rsidRPr="00C94A88">
        <w:rPr>
          <w:rFonts w:ascii="Arial" w:hAnsi="Arial" w:cs="Arial"/>
          <w:color w:val="000000"/>
        </w:rPr>
        <w:t>minimalny udział procentowy powierzchni biologicznie czynnej: 20%;</w:t>
      </w:r>
    </w:p>
    <w:p w:rsidR="00A729DB" w:rsidRPr="00C94A88" w:rsidRDefault="00A729DB" w:rsidP="00C94A88">
      <w:pPr>
        <w:numPr>
          <w:ilvl w:val="0"/>
          <w:numId w:val="85"/>
        </w:numPr>
        <w:tabs>
          <w:tab w:val="clear" w:pos="720"/>
          <w:tab w:val="left" w:pos="360"/>
        </w:tabs>
        <w:spacing w:line="276" w:lineRule="auto"/>
        <w:ind w:left="567" w:hanging="283"/>
        <w:outlineLvl w:val="0"/>
        <w:rPr>
          <w:rFonts w:ascii="Arial" w:hAnsi="Arial" w:cs="Arial"/>
          <w:color w:val="000000"/>
        </w:rPr>
      </w:pPr>
      <w:r w:rsidRPr="00C94A88">
        <w:rPr>
          <w:rFonts w:ascii="Arial" w:hAnsi="Arial" w:cs="Arial"/>
        </w:rPr>
        <w:t xml:space="preserve">maksymalny udział powierzchni zabudowy: </w:t>
      </w:r>
      <w:r w:rsidRPr="00C94A88">
        <w:rPr>
          <w:rFonts w:ascii="Arial" w:hAnsi="Arial" w:cs="Arial"/>
          <w:color w:val="000000"/>
        </w:rPr>
        <w:t>70%;</w:t>
      </w:r>
    </w:p>
    <w:p w:rsidR="008E7362" w:rsidRPr="00C94A88" w:rsidRDefault="00A729DB" w:rsidP="00C94A88">
      <w:pPr>
        <w:numPr>
          <w:ilvl w:val="0"/>
          <w:numId w:val="85"/>
        </w:numPr>
        <w:tabs>
          <w:tab w:val="clear" w:pos="720"/>
          <w:tab w:val="left" w:pos="360"/>
        </w:tabs>
        <w:spacing w:line="276" w:lineRule="auto"/>
        <w:ind w:left="567" w:hanging="283"/>
        <w:outlineLvl w:val="0"/>
        <w:rPr>
          <w:rFonts w:ascii="Arial" w:hAnsi="Arial" w:cs="Arial"/>
          <w:color w:val="000000"/>
        </w:rPr>
      </w:pPr>
      <w:r w:rsidRPr="00C94A88">
        <w:rPr>
          <w:rFonts w:ascii="Arial" w:hAnsi="Arial" w:cs="Arial"/>
          <w:color w:val="000000"/>
        </w:rPr>
        <w:t>maksymalna wysokość zabudowy: 16,0 m;</w:t>
      </w:r>
    </w:p>
    <w:p w:rsidR="00A729DB" w:rsidRPr="00C94A88" w:rsidRDefault="00A729DB" w:rsidP="00C94A88">
      <w:pPr>
        <w:numPr>
          <w:ilvl w:val="0"/>
          <w:numId w:val="85"/>
        </w:numPr>
        <w:tabs>
          <w:tab w:val="clear" w:pos="720"/>
          <w:tab w:val="left" w:pos="360"/>
        </w:tabs>
        <w:spacing w:line="276" w:lineRule="auto"/>
        <w:ind w:left="567" w:hanging="283"/>
        <w:outlineLvl w:val="0"/>
        <w:rPr>
          <w:rFonts w:ascii="Arial" w:hAnsi="Arial" w:cs="Arial"/>
          <w:color w:val="000000"/>
        </w:rPr>
      </w:pPr>
      <w:r w:rsidRPr="00C94A88">
        <w:rPr>
          <w:rFonts w:ascii="Arial" w:hAnsi="Arial" w:cs="Arial"/>
          <w:color w:val="000000"/>
        </w:rPr>
        <w:t>minimalna liczba miejsc do parkowania, w tym miejsc przeznaczonych na parkowanie pojazdów zaopatrzonych w kartę parkingową i sposób ich realizacji: ustalenia jak w § 9 ust. 4 uchwały;</w:t>
      </w:r>
    </w:p>
    <w:p w:rsidR="00A729DB" w:rsidRPr="00C94A88" w:rsidRDefault="00A729DB" w:rsidP="00C94A88">
      <w:pPr>
        <w:numPr>
          <w:ilvl w:val="0"/>
          <w:numId w:val="85"/>
        </w:numPr>
        <w:tabs>
          <w:tab w:val="clear" w:pos="720"/>
          <w:tab w:val="left" w:pos="360"/>
        </w:tabs>
        <w:spacing w:line="276" w:lineRule="auto"/>
        <w:ind w:left="567" w:hanging="283"/>
        <w:outlineLvl w:val="0"/>
        <w:rPr>
          <w:rFonts w:ascii="Arial" w:hAnsi="Arial" w:cs="Arial"/>
          <w:color w:val="000000"/>
        </w:rPr>
      </w:pPr>
      <w:r w:rsidRPr="00C94A88">
        <w:rPr>
          <w:rFonts w:ascii="Arial" w:hAnsi="Arial" w:cs="Arial"/>
          <w:color w:val="000000"/>
        </w:rPr>
        <w:t>linie zabudowy oraz sposób usytuowania obiektów budowlanych w stosunku do granic przyległych nieruchomości:</w:t>
      </w:r>
    </w:p>
    <w:p w:rsidR="00A729DB" w:rsidRPr="00C94A88" w:rsidRDefault="00A729DB" w:rsidP="00C94A88">
      <w:pPr>
        <w:numPr>
          <w:ilvl w:val="0"/>
          <w:numId w:val="86"/>
        </w:numPr>
        <w:tabs>
          <w:tab w:val="clear" w:pos="720"/>
          <w:tab w:val="num" w:pos="851"/>
        </w:tabs>
        <w:spacing w:line="276" w:lineRule="auto"/>
        <w:ind w:hanging="153"/>
        <w:outlineLvl w:val="0"/>
        <w:rPr>
          <w:rFonts w:ascii="Arial" w:hAnsi="Arial" w:cs="Arial"/>
          <w:color w:val="000000"/>
        </w:rPr>
      </w:pPr>
      <w:r w:rsidRPr="00C94A88">
        <w:rPr>
          <w:rFonts w:ascii="Arial" w:hAnsi="Arial" w:cs="Arial"/>
          <w:color w:val="000000"/>
        </w:rPr>
        <w:t xml:space="preserve">zgodnie z wyznaczonymi na rysunku planu </w:t>
      </w:r>
      <w:r w:rsidRPr="00C94A88">
        <w:rPr>
          <w:rFonts w:ascii="Arial" w:hAnsi="Arial" w:cs="Arial"/>
        </w:rPr>
        <w:t>obowiązującymi liniami zabudowy;</w:t>
      </w:r>
    </w:p>
    <w:p w:rsidR="00A729DB" w:rsidRPr="00C94A88" w:rsidRDefault="00A729DB" w:rsidP="00C94A88">
      <w:pPr>
        <w:numPr>
          <w:ilvl w:val="0"/>
          <w:numId w:val="86"/>
        </w:numPr>
        <w:spacing w:line="276" w:lineRule="auto"/>
        <w:ind w:left="851" w:hanging="284"/>
        <w:outlineLvl w:val="0"/>
        <w:rPr>
          <w:rFonts w:ascii="Arial" w:hAnsi="Arial" w:cs="Arial"/>
          <w:color w:val="000000"/>
        </w:rPr>
      </w:pPr>
      <w:r w:rsidRPr="00C94A88">
        <w:rPr>
          <w:rFonts w:ascii="Arial" w:hAnsi="Arial" w:cs="Arial"/>
          <w:color w:val="000000"/>
        </w:rPr>
        <w:t>ustala się możliwość sytuowania budynków na granicy działki oraz w odległości 1,5 m od granicy działki z uwzględnieniem warunków technicznych określonych przepisami odrębnymi, z wyjątkiem granic, gdzie odległość regulowana jest linią zabudowy;</w:t>
      </w:r>
    </w:p>
    <w:p w:rsidR="00A729DB" w:rsidRPr="00C94A88" w:rsidRDefault="00A729DB" w:rsidP="00C94A88">
      <w:pPr>
        <w:numPr>
          <w:ilvl w:val="0"/>
          <w:numId w:val="85"/>
        </w:numPr>
        <w:tabs>
          <w:tab w:val="clear" w:pos="720"/>
          <w:tab w:val="left" w:pos="360"/>
        </w:tabs>
        <w:spacing w:line="276" w:lineRule="auto"/>
        <w:ind w:left="567" w:hanging="283"/>
        <w:outlineLvl w:val="0"/>
        <w:rPr>
          <w:rStyle w:val="markedcontent"/>
          <w:rFonts w:ascii="Arial" w:hAnsi="Arial" w:cs="Arial"/>
          <w:color w:val="000000"/>
        </w:rPr>
      </w:pPr>
      <w:r w:rsidRPr="00C94A88">
        <w:rPr>
          <w:rFonts w:ascii="Arial" w:hAnsi="Arial" w:cs="Arial"/>
          <w:color w:val="000000"/>
        </w:rPr>
        <w:t xml:space="preserve">geometria dachów: </w:t>
      </w:r>
      <w:r w:rsidRPr="00C94A88">
        <w:rPr>
          <w:rFonts w:ascii="Arial" w:hAnsi="Arial" w:cs="Arial"/>
        </w:rPr>
        <w:t>płaskie o spadku do 10º oraz wielospadowe i dwuspadowe o spadku od 10º do 45º;</w:t>
      </w:r>
    </w:p>
    <w:p w:rsidR="00A729DB" w:rsidRPr="00C94A88" w:rsidRDefault="00A729DB" w:rsidP="00C94A88">
      <w:pPr>
        <w:numPr>
          <w:ilvl w:val="0"/>
          <w:numId w:val="85"/>
        </w:numPr>
        <w:tabs>
          <w:tab w:val="clear" w:pos="720"/>
          <w:tab w:val="left" w:pos="360"/>
        </w:tabs>
        <w:spacing w:line="276" w:lineRule="auto"/>
        <w:ind w:left="567" w:hanging="283"/>
        <w:outlineLvl w:val="0"/>
        <w:rPr>
          <w:rFonts w:ascii="Arial" w:hAnsi="Arial" w:cs="Arial"/>
          <w:color w:val="000000"/>
        </w:rPr>
      </w:pPr>
      <w:r w:rsidRPr="00C94A88">
        <w:rPr>
          <w:rFonts w:ascii="Arial" w:hAnsi="Arial" w:cs="Arial"/>
          <w:color w:val="000000"/>
        </w:rPr>
        <w:t>wysokość zabudowy ustalona w ust. 8 pkt 4 oraz geometria dachów ustalona w ust. 8 pkt 7 nie dotyczą zabytków nieruchomych wymienionych w ust. 6.</w:t>
      </w:r>
    </w:p>
    <w:p w:rsidR="00A06ACC" w:rsidRPr="00C94A88" w:rsidRDefault="00A06ACC" w:rsidP="00C94A88">
      <w:pPr>
        <w:numPr>
          <w:ilvl w:val="0"/>
          <w:numId w:val="41"/>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i sposoby zagospodarowania terenów lub obiektów podlegających ochronie, na podstawie odrębnych przepisów, terenów górniczych, a także obszarów szczególnego zagrożenia powodzią, obszarów osuwania się mas ziemnych, krajobrazów priorytetowych określonych w audycie krajobrazowym oraz w planach zagospodarowania przestrzennego województwa: nie występuje potrzeba określenia.</w:t>
      </w:r>
    </w:p>
    <w:p w:rsidR="004A5E9B" w:rsidRPr="00C94A88" w:rsidRDefault="00F705EE" w:rsidP="00C94A88">
      <w:pPr>
        <w:numPr>
          <w:ilvl w:val="0"/>
          <w:numId w:val="41"/>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lastRenderedPageBreak/>
        <w:t>Szczegółowe zasady i warunki scalania i podziału nieruchomości objętych planem: nie występuje potrzeba określenia.</w:t>
      </w:r>
    </w:p>
    <w:p w:rsidR="004A5E9B" w:rsidRPr="00C94A88" w:rsidRDefault="00F705EE" w:rsidP="00C94A88">
      <w:pPr>
        <w:numPr>
          <w:ilvl w:val="0"/>
          <w:numId w:val="41"/>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Szczególne warunki zagospodarowania terenów oraz ograniczenia w ich użytkowaniu, w tym zakazy zabudowy: wyznacza się granice terenu o niskiej przydatności dla budownictwa ze względu na występowanie gruntów niespoistych, przewarstwień nanosów akumulacji rzecznej oraz osadów organicznych, przykrytych warstwą nasypów, w tym niebudowlanych, różnej miąższości, dla którego obowiązują warunki wynikające z przepisów odrębnych</w:t>
      </w:r>
      <w:r w:rsidR="000E0012" w:rsidRPr="00C94A88">
        <w:rPr>
          <w:rFonts w:ascii="Arial" w:hAnsi="Arial" w:cs="Arial"/>
          <w:color w:val="000000"/>
        </w:rPr>
        <w:t>.</w:t>
      </w:r>
    </w:p>
    <w:p w:rsidR="004A5E9B" w:rsidRPr="00C94A88" w:rsidRDefault="00F705EE" w:rsidP="00C94A88">
      <w:pPr>
        <w:numPr>
          <w:ilvl w:val="0"/>
          <w:numId w:val="41"/>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modernizacji, rozbudowy i budowy systemów komunikacji i infrastruktury technicznej:</w:t>
      </w:r>
    </w:p>
    <w:p w:rsidR="004A5E9B" w:rsidRPr="00C94A88" w:rsidRDefault="004A5E9B" w:rsidP="00C94A88">
      <w:pPr>
        <w:numPr>
          <w:ilvl w:val="0"/>
          <w:numId w:val="87"/>
        </w:numPr>
        <w:tabs>
          <w:tab w:val="left" w:pos="567"/>
        </w:tabs>
        <w:spacing w:line="276" w:lineRule="auto"/>
        <w:ind w:hanging="5476"/>
        <w:rPr>
          <w:rFonts w:ascii="Arial" w:hAnsi="Arial" w:cs="Arial"/>
          <w:color w:val="000000"/>
        </w:rPr>
      </w:pPr>
      <w:r w:rsidRPr="00C94A88">
        <w:rPr>
          <w:rFonts w:ascii="Arial" w:hAnsi="Arial" w:cs="Arial"/>
          <w:color w:val="000000"/>
        </w:rPr>
        <w:t>obsługa komunikacyjna z dróg publicznych</w:t>
      </w:r>
      <w:r w:rsidRPr="00C94A88">
        <w:rPr>
          <w:rFonts w:ascii="Arial" w:hAnsi="Arial" w:cs="Arial"/>
        </w:rPr>
        <w:t>, zgodnie z przepisami odrębnymi;</w:t>
      </w:r>
    </w:p>
    <w:p w:rsidR="004A5E9B" w:rsidRPr="00C94A88" w:rsidRDefault="004A5E9B" w:rsidP="00C94A88">
      <w:pPr>
        <w:numPr>
          <w:ilvl w:val="0"/>
          <w:numId w:val="87"/>
        </w:numPr>
        <w:tabs>
          <w:tab w:val="left" w:pos="567"/>
        </w:tabs>
        <w:spacing w:line="276" w:lineRule="auto"/>
        <w:ind w:hanging="5476"/>
        <w:rPr>
          <w:rFonts w:ascii="Arial" w:hAnsi="Arial" w:cs="Arial"/>
          <w:color w:val="000000"/>
        </w:rPr>
      </w:pPr>
      <w:r w:rsidRPr="00C94A88">
        <w:rPr>
          <w:rFonts w:ascii="Arial" w:hAnsi="Arial" w:cs="Arial"/>
        </w:rPr>
        <w:t>w zakresie infrastruktury technicznej: ustalenia jak w § 1</w:t>
      </w:r>
      <w:r w:rsidR="00872B36" w:rsidRPr="00C94A88">
        <w:rPr>
          <w:rFonts w:ascii="Arial" w:hAnsi="Arial" w:cs="Arial"/>
        </w:rPr>
        <w:t>2</w:t>
      </w:r>
      <w:r w:rsidRPr="00C94A88">
        <w:rPr>
          <w:rFonts w:ascii="Arial" w:hAnsi="Arial" w:cs="Arial"/>
        </w:rPr>
        <w:t xml:space="preserve"> uchwały.</w:t>
      </w:r>
    </w:p>
    <w:p w:rsidR="004A5E9B" w:rsidRPr="00C94A88" w:rsidRDefault="00F705EE" w:rsidP="00C94A88">
      <w:pPr>
        <w:numPr>
          <w:ilvl w:val="0"/>
          <w:numId w:val="41"/>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Sposób i termin tymczasowego zagospodarowania, urządzania i użytkowania terenów: nie występuje potrzeba określenia.</w:t>
      </w:r>
    </w:p>
    <w:p w:rsidR="009D0918" w:rsidRPr="00C94A88" w:rsidRDefault="00F705EE" w:rsidP="00C94A88">
      <w:pPr>
        <w:numPr>
          <w:ilvl w:val="0"/>
          <w:numId w:val="41"/>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terenów rekreacyjno-wypoczynkowych oraz służących organizacji imprez masowych: nie występuje potrzeba określenia.</w:t>
      </w:r>
    </w:p>
    <w:p w:rsidR="009D0918" w:rsidRPr="00C94A88" w:rsidRDefault="009D0918" w:rsidP="00C94A88">
      <w:pPr>
        <w:numPr>
          <w:ilvl w:val="0"/>
          <w:numId w:val="41"/>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terenów rozmieszczenia inwestycji celu publicznego o znaczeniu lokalnym: nie występuje potrzeba określenia.</w:t>
      </w:r>
    </w:p>
    <w:p w:rsidR="00433D32" w:rsidRPr="00C94A88" w:rsidRDefault="00433D32" w:rsidP="00C94A88">
      <w:pPr>
        <w:numPr>
          <w:ilvl w:val="0"/>
          <w:numId w:val="41"/>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lokalizacji obiektu handlu wielkopowierzchniowego: nie występuje potrzeba określania.</w:t>
      </w:r>
    </w:p>
    <w:p w:rsidR="00F705EE" w:rsidRPr="00C94A88" w:rsidRDefault="00F705EE" w:rsidP="00C94A88">
      <w:pPr>
        <w:numPr>
          <w:ilvl w:val="0"/>
          <w:numId w:val="41"/>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Stawka procentowa, na podstawie której ustala się opłatę, o której mowa w art. 36 ust. 4 ustawy z dnia 27 marca 2003r. o planowaniu i zagospodarowaniu przestrzennym: 30%.</w:t>
      </w:r>
    </w:p>
    <w:p w:rsidR="00F705EE" w:rsidRPr="00C94A88" w:rsidRDefault="00F705EE" w:rsidP="00C94A88">
      <w:pPr>
        <w:spacing w:line="276" w:lineRule="auto"/>
        <w:outlineLvl w:val="0"/>
        <w:rPr>
          <w:rFonts w:ascii="Arial" w:hAnsi="Arial" w:cs="Arial"/>
          <w:color w:val="000000"/>
        </w:rPr>
      </w:pPr>
    </w:p>
    <w:p w:rsidR="00FF54CA" w:rsidRPr="00C94A88" w:rsidRDefault="00FF54CA" w:rsidP="00C94A88">
      <w:pPr>
        <w:spacing w:line="276" w:lineRule="auto"/>
        <w:rPr>
          <w:rFonts w:ascii="Arial" w:hAnsi="Arial" w:cs="Arial"/>
          <w:color w:val="000000"/>
        </w:rPr>
      </w:pPr>
      <w:r w:rsidRPr="00C94A88">
        <w:rPr>
          <w:rFonts w:ascii="Arial" w:hAnsi="Arial" w:cs="Arial"/>
          <w:color w:val="000000"/>
        </w:rPr>
        <w:t xml:space="preserve">§ </w:t>
      </w:r>
      <w:r w:rsidR="00C7556F" w:rsidRPr="00C94A88">
        <w:rPr>
          <w:rFonts w:ascii="Arial" w:hAnsi="Arial" w:cs="Arial"/>
          <w:color w:val="000000"/>
        </w:rPr>
        <w:t>2</w:t>
      </w:r>
      <w:r w:rsidR="00BA1BC0" w:rsidRPr="00C94A88">
        <w:rPr>
          <w:rFonts w:ascii="Arial" w:hAnsi="Arial" w:cs="Arial"/>
          <w:color w:val="000000"/>
        </w:rPr>
        <w:t>0</w:t>
      </w:r>
      <w:r w:rsidRPr="00C94A88">
        <w:rPr>
          <w:rFonts w:ascii="Arial" w:hAnsi="Arial" w:cs="Arial"/>
          <w:color w:val="000000"/>
        </w:rPr>
        <w:t>. Tereny oznaczone symbolami: 11MW-U</w:t>
      </w:r>
    </w:p>
    <w:p w:rsidR="00FF54CA" w:rsidRPr="00C94A88" w:rsidRDefault="00FF54CA" w:rsidP="00C94A88">
      <w:pPr>
        <w:numPr>
          <w:ilvl w:val="0"/>
          <w:numId w:val="55"/>
        </w:numPr>
        <w:spacing w:line="276" w:lineRule="auto"/>
        <w:ind w:left="284" w:hanging="284"/>
        <w:outlineLvl w:val="0"/>
        <w:rPr>
          <w:rFonts w:ascii="Arial" w:hAnsi="Arial" w:cs="Arial"/>
          <w:color w:val="000000"/>
        </w:rPr>
      </w:pPr>
      <w:r w:rsidRPr="00C94A88">
        <w:rPr>
          <w:rFonts w:ascii="Arial" w:hAnsi="Arial" w:cs="Arial"/>
          <w:color w:val="000000"/>
        </w:rPr>
        <w:t>Przeznaczenie terenu: teren zabudowy mieszkaniowej wielorodzinnej lub usług.</w:t>
      </w:r>
    </w:p>
    <w:p w:rsidR="00FF54CA" w:rsidRPr="00C94A88" w:rsidRDefault="00FF54CA" w:rsidP="00C94A88">
      <w:pPr>
        <w:numPr>
          <w:ilvl w:val="0"/>
          <w:numId w:val="55"/>
        </w:numPr>
        <w:spacing w:line="276" w:lineRule="auto"/>
        <w:ind w:left="284" w:hanging="284"/>
        <w:outlineLvl w:val="0"/>
        <w:rPr>
          <w:rFonts w:ascii="Arial" w:hAnsi="Arial" w:cs="Arial"/>
          <w:color w:val="000000"/>
        </w:rPr>
      </w:pPr>
      <w:r w:rsidRPr="00C94A88">
        <w:rPr>
          <w:rFonts w:ascii="Arial" w:hAnsi="Arial" w:cs="Arial"/>
          <w:color w:val="000000"/>
        </w:rPr>
        <w:t>Przeznaczenie terenu wykluczane: teren usług handlu hurtowego lub usług handlu wielkopowierzchniowego.</w:t>
      </w:r>
    </w:p>
    <w:p w:rsidR="00FF54CA" w:rsidRPr="00C94A88" w:rsidRDefault="00FF54CA" w:rsidP="00C94A88">
      <w:pPr>
        <w:numPr>
          <w:ilvl w:val="0"/>
          <w:numId w:val="55"/>
        </w:numPr>
        <w:spacing w:line="276" w:lineRule="auto"/>
        <w:ind w:left="284" w:hanging="284"/>
        <w:outlineLvl w:val="0"/>
        <w:rPr>
          <w:rFonts w:ascii="Arial" w:hAnsi="Arial" w:cs="Arial"/>
          <w:color w:val="000000"/>
        </w:rPr>
      </w:pPr>
      <w:r w:rsidRPr="00C94A88">
        <w:rPr>
          <w:rFonts w:ascii="Arial" w:hAnsi="Arial" w:cs="Arial"/>
          <w:color w:val="000000"/>
        </w:rPr>
        <w:t>Zasady ochrony i kształtowania ładu przestrzennego: ustalenia zgodnie z § 5 uchwały.</w:t>
      </w:r>
    </w:p>
    <w:p w:rsidR="00FF54CA" w:rsidRPr="00C94A88" w:rsidRDefault="00FF54CA" w:rsidP="00C94A88">
      <w:pPr>
        <w:numPr>
          <w:ilvl w:val="0"/>
          <w:numId w:val="55"/>
        </w:numPr>
        <w:spacing w:line="276" w:lineRule="auto"/>
        <w:ind w:left="284" w:hanging="284"/>
        <w:outlineLvl w:val="0"/>
        <w:rPr>
          <w:rFonts w:ascii="Arial" w:hAnsi="Arial" w:cs="Arial"/>
          <w:color w:val="000000"/>
        </w:rPr>
      </w:pPr>
      <w:r w:rsidRPr="00C94A88">
        <w:rPr>
          <w:rFonts w:ascii="Arial" w:hAnsi="Arial" w:cs="Arial"/>
          <w:color w:val="000000"/>
        </w:rPr>
        <w:t>Zasady ochrony środowiska, przyrody i krajobrazu: ustalenia jak w § 6 uchwały.</w:t>
      </w:r>
    </w:p>
    <w:p w:rsidR="00FF54CA" w:rsidRPr="00C94A88" w:rsidRDefault="00FF54CA" w:rsidP="00C94A88">
      <w:pPr>
        <w:numPr>
          <w:ilvl w:val="0"/>
          <w:numId w:val="55"/>
        </w:numPr>
        <w:spacing w:line="276" w:lineRule="auto"/>
        <w:ind w:left="284" w:hanging="284"/>
        <w:outlineLvl w:val="0"/>
        <w:rPr>
          <w:rFonts w:ascii="Arial" w:hAnsi="Arial" w:cs="Arial"/>
          <w:color w:val="000000"/>
        </w:rPr>
      </w:pPr>
      <w:r w:rsidRPr="00C94A88">
        <w:rPr>
          <w:rFonts w:ascii="Arial" w:hAnsi="Arial" w:cs="Arial"/>
          <w:color w:val="000000"/>
        </w:rPr>
        <w:t>Zasady kształtowania krajobrazu: nie występuje potrzeba określenia.</w:t>
      </w:r>
    </w:p>
    <w:p w:rsidR="00FF54CA" w:rsidRPr="00C94A88" w:rsidRDefault="00FF54CA" w:rsidP="00C94A88">
      <w:pPr>
        <w:numPr>
          <w:ilvl w:val="0"/>
          <w:numId w:val="55"/>
        </w:numPr>
        <w:spacing w:line="276" w:lineRule="auto"/>
        <w:ind w:left="284" w:hanging="284"/>
        <w:outlineLvl w:val="0"/>
        <w:rPr>
          <w:rFonts w:ascii="Arial" w:hAnsi="Arial" w:cs="Arial"/>
          <w:color w:val="000000"/>
        </w:rPr>
      </w:pPr>
      <w:r w:rsidRPr="00C94A88">
        <w:rPr>
          <w:rFonts w:ascii="Arial" w:hAnsi="Arial" w:cs="Arial"/>
          <w:color w:val="000000"/>
        </w:rPr>
        <w:t>Zasady ochrony dziedzictwa kulturowego i zabytków, w tym krajobrazów kulturowych oraz dóbr kultury współczesnej:</w:t>
      </w:r>
      <w:r w:rsidR="00E34C86">
        <w:rPr>
          <w:rFonts w:ascii="Arial" w:hAnsi="Arial" w:cs="Arial"/>
          <w:color w:val="000000"/>
        </w:rPr>
        <w:t xml:space="preserve"> </w:t>
      </w:r>
    </w:p>
    <w:p w:rsidR="001B6C27" w:rsidRPr="00C94A88" w:rsidRDefault="00FF54CA" w:rsidP="00C94A88">
      <w:pPr>
        <w:numPr>
          <w:ilvl w:val="0"/>
          <w:numId w:val="56"/>
        </w:numPr>
        <w:tabs>
          <w:tab w:val="clear" w:pos="1440"/>
          <w:tab w:val="num" w:pos="567"/>
        </w:tabs>
        <w:spacing w:line="276" w:lineRule="auto"/>
        <w:ind w:left="567" w:hanging="283"/>
        <w:outlineLvl w:val="0"/>
        <w:rPr>
          <w:rFonts w:ascii="Arial" w:hAnsi="Arial" w:cs="Arial"/>
          <w:color w:val="000000"/>
        </w:rPr>
      </w:pPr>
      <w:r w:rsidRPr="00C94A88">
        <w:rPr>
          <w:rFonts w:ascii="Arial" w:hAnsi="Arial" w:cs="Arial"/>
          <w:color w:val="000000"/>
        </w:rPr>
        <w:t>ustala się zabyt</w:t>
      </w:r>
      <w:r w:rsidR="001B6C27" w:rsidRPr="00C94A88">
        <w:rPr>
          <w:rFonts w:ascii="Arial" w:hAnsi="Arial" w:cs="Arial"/>
          <w:color w:val="000000"/>
        </w:rPr>
        <w:t>ki</w:t>
      </w:r>
      <w:r w:rsidRPr="00C94A88">
        <w:rPr>
          <w:rFonts w:ascii="Arial" w:hAnsi="Arial" w:cs="Arial"/>
          <w:color w:val="000000"/>
        </w:rPr>
        <w:t xml:space="preserve"> nieruchom</w:t>
      </w:r>
      <w:r w:rsidR="001B6C27" w:rsidRPr="00C94A88">
        <w:rPr>
          <w:rFonts w:ascii="Arial" w:hAnsi="Arial" w:cs="Arial"/>
          <w:color w:val="000000"/>
        </w:rPr>
        <w:t>e</w:t>
      </w:r>
      <w:r w:rsidRPr="00C94A88">
        <w:rPr>
          <w:rFonts w:ascii="Arial" w:hAnsi="Arial" w:cs="Arial"/>
          <w:color w:val="000000"/>
        </w:rPr>
        <w:t xml:space="preserve"> podlegając</w:t>
      </w:r>
      <w:r w:rsidR="001B6C27" w:rsidRPr="00C94A88">
        <w:rPr>
          <w:rFonts w:ascii="Arial" w:hAnsi="Arial" w:cs="Arial"/>
          <w:color w:val="000000"/>
        </w:rPr>
        <w:t>e</w:t>
      </w:r>
      <w:r w:rsidRPr="00C94A88">
        <w:rPr>
          <w:rFonts w:ascii="Arial" w:hAnsi="Arial" w:cs="Arial"/>
          <w:color w:val="000000"/>
        </w:rPr>
        <w:t xml:space="preserve"> ochronie na podstawie ustaleń miejscowego planu, wpisan</w:t>
      </w:r>
      <w:r w:rsidR="001B6C27" w:rsidRPr="00C94A88">
        <w:rPr>
          <w:rFonts w:ascii="Arial" w:hAnsi="Arial" w:cs="Arial"/>
          <w:color w:val="000000"/>
        </w:rPr>
        <w:t>e</w:t>
      </w:r>
      <w:r w:rsidRPr="00C94A88">
        <w:rPr>
          <w:rFonts w:ascii="Arial" w:hAnsi="Arial" w:cs="Arial"/>
          <w:color w:val="000000"/>
        </w:rPr>
        <w:t xml:space="preserve"> do GEZ/WEZ i oznaczon</w:t>
      </w:r>
      <w:r w:rsidR="001B6C27" w:rsidRPr="00C94A88">
        <w:rPr>
          <w:rFonts w:ascii="Arial" w:hAnsi="Arial" w:cs="Arial"/>
          <w:color w:val="000000"/>
        </w:rPr>
        <w:t>e</w:t>
      </w:r>
      <w:r w:rsidRPr="00C94A88">
        <w:rPr>
          <w:rFonts w:ascii="Arial" w:hAnsi="Arial" w:cs="Arial"/>
          <w:color w:val="000000"/>
        </w:rPr>
        <w:t xml:space="preserve"> na rysunku planu </w:t>
      </w:r>
      <w:proofErr w:type="spellStart"/>
      <w:r w:rsidRPr="00C94A88">
        <w:rPr>
          <w:rFonts w:ascii="Arial" w:hAnsi="Arial" w:cs="Arial"/>
          <w:color w:val="000000"/>
        </w:rPr>
        <w:t>szrafurą</w:t>
      </w:r>
      <w:proofErr w:type="spellEnd"/>
      <w:r w:rsidRPr="00C94A88">
        <w:rPr>
          <w:rFonts w:ascii="Arial" w:hAnsi="Arial" w:cs="Arial"/>
          <w:color w:val="000000"/>
        </w:rPr>
        <w:t xml:space="preserve">: </w:t>
      </w:r>
    </w:p>
    <w:p w:rsidR="001B6C27" w:rsidRPr="00C94A88" w:rsidRDefault="001B6C27"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1864-1878r. – ul. Tumska 2;</w:t>
      </w:r>
    </w:p>
    <w:p w:rsidR="001B6C27" w:rsidRPr="00C94A88" w:rsidRDefault="001B6C27"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1909r. – ul. Tumska 4;</w:t>
      </w:r>
    </w:p>
    <w:p w:rsidR="001B6C27" w:rsidRPr="00C94A88" w:rsidRDefault="001B6C27"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oficynami z 1872r. – ul. Stary Rynek 4;</w:t>
      </w:r>
    </w:p>
    <w:p w:rsidR="001B6C27" w:rsidRPr="00C94A88" w:rsidRDefault="001B6C27"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oficyną z 1856r. – ul. Stary Rynek 5;</w:t>
      </w:r>
    </w:p>
    <w:p w:rsidR="001B6C27" w:rsidRPr="00C94A88" w:rsidRDefault="001B6C27"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1821r. – ul. Stary Rynek 6;</w:t>
      </w:r>
    </w:p>
    <w:p w:rsidR="001B6C27" w:rsidRPr="00C94A88" w:rsidRDefault="001B6C27"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oficyną z 1823r. – ul. Stary Rynek 7/Wiślana 11a;</w:t>
      </w:r>
    </w:p>
    <w:p w:rsidR="001B6C27" w:rsidRPr="00C94A88" w:rsidRDefault="001B6C27"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1 poł. XIX w. – ul. Stary Rynek 8/Tumska 2;</w:t>
      </w:r>
    </w:p>
    <w:p w:rsidR="00A86064" w:rsidRPr="00C94A88" w:rsidRDefault="00FF54CA" w:rsidP="00C94A88">
      <w:pPr>
        <w:numPr>
          <w:ilvl w:val="0"/>
          <w:numId w:val="56"/>
        </w:numPr>
        <w:tabs>
          <w:tab w:val="clear" w:pos="1440"/>
          <w:tab w:val="num" w:pos="567"/>
        </w:tabs>
        <w:spacing w:line="276" w:lineRule="auto"/>
        <w:ind w:left="567" w:hanging="283"/>
        <w:outlineLvl w:val="0"/>
        <w:rPr>
          <w:rFonts w:ascii="Arial" w:hAnsi="Arial" w:cs="Arial"/>
          <w:color w:val="000000"/>
        </w:rPr>
      </w:pPr>
      <w:r w:rsidRPr="00C94A88">
        <w:rPr>
          <w:rFonts w:ascii="Arial" w:hAnsi="Arial" w:cs="Arial"/>
          <w:color w:val="000000"/>
        </w:rPr>
        <w:t>w stosunku do obiekt</w:t>
      </w:r>
      <w:r w:rsidR="001B6C27" w:rsidRPr="00C94A88">
        <w:rPr>
          <w:rFonts w:ascii="Arial" w:hAnsi="Arial" w:cs="Arial"/>
          <w:color w:val="000000"/>
        </w:rPr>
        <w:t>ów</w:t>
      </w:r>
      <w:r w:rsidRPr="00C94A88">
        <w:rPr>
          <w:rFonts w:ascii="Arial" w:hAnsi="Arial" w:cs="Arial"/>
          <w:color w:val="000000"/>
        </w:rPr>
        <w:t>, o który</w:t>
      </w:r>
      <w:r w:rsidR="001B6C27" w:rsidRPr="00C94A88">
        <w:rPr>
          <w:rFonts w:ascii="Arial" w:hAnsi="Arial" w:cs="Arial"/>
          <w:color w:val="000000"/>
        </w:rPr>
        <w:t>ch</w:t>
      </w:r>
      <w:r w:rsidRPr="00C94A88">
        <w:rPr>
          <w:rFonts w:ascii="Arial" w:hAnsi="Arial" w:cs="Arial"/>
          <w:color w:val="000000"/>
        </w:rPr>
        <w:t xml:space="preserve"> mowa w pkt 1 obowiązują ustalenia jak w § 7 ust. 3 uchwały.</w:t>
      </w:r>
    </w:p>
    <w:p w:rsidR="00A86064" w:rsidRPr="00C94A88" w:rsidRDefault="00A86064" w:rsidP="00C94A88">
      <w:pPr>
        <w:numPr>
          <w:ilvl w:val="0"/>
          <w:numId w:val="56"/>
        </w:numPr>
        <w:tabs>
          <w:tab w:val="clear" w:pos="1440"/>
          <w:tab w:val="num" w:pos="567"/>
        </w:tabs>
        <w:spacing w:line="276" w:lineRule="auto"/>
        <w:ind w:left="567" w:hanging="283"/>
        <w:outlineLvl w:val="0"/>
        <w:rPr>
          <w:rFonts w:ascii="Arial" w:hAnsi="Arial" w:cs="Arial"/>
          <w:color w:val="000000"/>
        </w:rPr>
      </w:pPr>
      <w:r w:rsidRPr="00C94A88">
        <w:rPr>
          <w:rFonts w:ascii="Arial" w:hAnsi="Arial" w:cs="Arial"/>
        </w:rPr>
        <w:lastRenderedPageBreak/>
        <w:t>teren położony jest w niżej określonych strefach, dla których obowiązują ustalenia jak w § 7 uchwały:</w:t>
      </w:r>
    </w:p>
    <w:p w:rsidR="00A86064" w:rsidRPr="00C94A88" w:rsidRDefault="00A86064" w:rsidP="00C94A88">
      <w:pPr>
        <w:numPr>
          <w:ilvl w:val="0"/>
          <w:numId w:val="91"/>
        </w:numPr>
        <w:tabs>
          <w:tab w:val="left" w:pos="851"/>
        </w:tabs>
        <w:spacing w:line="276" w:lineRule="auto"/>
        <w:ind w:left="851" w:hanging="284"/>
        <w:rPr>
          <w:rFonts w:ascii="Arial" w:hAnsi="Arial" w:cs="Arial"/>
        </w:rPr>
      </w:pPr>
      <w:r w:rsidRPr="00C94A88">
        <w:rPr>
          <w:rFonts w:ascii="Arial" w:hAnsi="Arial" w:cs="Arial"/>
        </w:rPr>
        <w:t>w granicy strefy ścisłej ochrony konserwatorskiej Dzielnicy Starego Miasta Włocławek podlegającej ochronie na podstawie przepisów odrębnych;</w:t>
      </w:r>
    </w:p>
    <w:p w:rsidR="00A86064" w:rsidRPr="00C94A88" w:rsidRDefault="00A86064" w:rsidP="00C94A88">
      <w:pPr>
        <w:numPr>
          <w:ilvl w:val="0"/>
          <w:numId w:val="91"/>
        </w:numPr>
        <w:tabs>
          <w:tab w:val="left" w:pos="851"/>
        </w:tabs>
        <w:spacing w:line="276" w:lineRule="auto"/>
        <w:ind w:left="851" w:hanging="284"/>
        <w:rPr>
          <w:rFonts w:ascii="Arial" w:hAnsi="Arial" w:cs="Arial"/>
        </w:rPr>
      </w:pPr>
      <w:r w:rsidRPr="00C94A88">
        <w:rPr>
          <w:rFonts w:ascii="Arial" w:hAnsi="Arial" w:cs="Arial"/>
        </w:rPr>
        <w:t>w granicy strefy ochrony archeologicznej podlegającej ochronie na podstawie ustaleń miejscowego planu.</w:t>
      </w:r>
    </w:p>
    <w:p w:rsidR="00A86064" w:rsidRPr="00C94A88" w:rsidRDefault="00A86064" w:rsidP="00C94A88">
      <w:pPr>
        <w:numPr>
          <w:ilvl w:val="0"/>
          <w:numId w:val="56"/>
        </w:numPr>
        <w:tabs>
          <w:tab w:val="clear" w:pos="1440"/>
          <w:tab w:val="num" w:pos="567"/>
        </w:tabs>
        <w:spacing w:line="276" w:lineRule="auto"/>
        <w:ind w:left="567" w:hanging="283"/>
        <w:outlineLvl w:val="0"/>
        <w:rPr>
          <w:rFonts w:ascii="Arial" w:hAnsi="Arial" w:cs="Arial"/>
          <w:color w:val="000000"/>
        </w:rPr>
      </w:pPr>
      <w:r w:rsidRPr="00C94A88">
        <w:rPr>
          <w:rFonts w:ascii="Arial" w:hAnsi="Arial" w:cs="Arial"/>
        </w:rPr>
        <w:t>na terenie znajduje się stanowisko archeologiczne AZP 47-48/6/34 podlegające ochronie na podstawie ustaleń miejscowego planu</w:t>
      </w:r>
      <w:r w:rsidR="00EC2181" w:rsidRPr="00C94A88">
        <w:rPr>
          <w:rFonts w:ascii="Arial" w:hAnsi="Arial" w:cs="Arial"/>
        </w:rPr>
        <w:t xml:space="preserve"> (w zakresie wg oznaczenia na rysunku planu).</w:t>
      </w:r>
    </w:p>
    <w:p w:rsidR="009D3046" w:rsidRPr="00C94A88" w:rsidRDefault="00FF54CA" w:rsidP="00C94A88">
      <w:pPr>
        <w:numPr>
          <w:ilvl w:val="0"/>
          <w:numId w:val="55"/>
        </w:numPr>
        <w:spacing w:line="276" w:lineRule="auto"/>
        <w:ind w:left="284" w:hanging="284"/>
        <w:outlineLvl w:val="0"/>
        <w:rPr>
          <w:rFonts w:ascii="Arial" w:hAnsi="Arial" w:cs="Arial"/>
          <w:color w:val="000000"/>
        </w:rPr>
      </w:pPr>
      <w:r w:rsidRPr="00C94A88">
        <w:rPr>
          <w:rFonts w:ascii="Arial" w:hAnsi="Arial" w:cs="Arial"/>
          <w:color w:val="000000"/>
        </w:rPr>
        <w:t>Wymagania wynikające z potrzeby kształtowania przestrzeni publicznej: nie występuje potrzeba określenia.</w:t>
      </w:r>
    </w:p>
    <w:p w:rsidR="004724C3" w:rsidRPr="00C94A88" w:rsidRDefault="009D3046" w:rsidP="00C94A88">
      <w:pPr>
        <w:numPr>
          <w:ilvl w:val="0"/>
          <w:numId w:val="55"/>
        </w:numPr>
        <w:spacing w:line="276" w:lineRule="auto"/>
        <w:ind w:left="284" w:hanging="284"/>
        <w:outlineLvl w:val="0"/>
        <w:rPr>
          <w:rFonts w:ascii="Arial" w:hAnsi="Arial" w:cs="Arial"/>
          <w:color w:val="000000"/>
        </w:rPr>
      </w:pPr>
      <w:r w:rsidRPr="00C94A88">
        <w:rPr>
          <w:rFonts w:ascii="Arial" w:hAnsi="Arial" w:cs="Arial"/>
          <w:color w:val="000000"/>
        </w:rPr>
        <w:t>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na parkowanie pojazdów zaopatrzonych w kartę parkingową, oraz linie zabudowy i gabaryty obiektów:</w:t>
      </w:r>
    </w:p>
    <w:p w:rsidR="004724C3" w:rsidRPr="00C94A88" w:rsidRDefault="004724C3" w:rsidP="00C94A88">
      <w:pPr>
        <w:numPr>
          <w:ilvl w:val="0"/>
          <w:numId w:val="88"/>
        </w:numPr>
        <w:tabs>
          <w:tab w:val="clear" w:pos="720"/>
          <w:tab w:val="left" w:pos="360"/>
        </w:tabs>
        <w:spacing w:line="276" w:lineRule="auto"/>
        <w:ind w:left="567" w:hanging="283"/>
        <w:outlineLvl w:val="0"/>
        <w:rPr>
          <w:rFonts w:ascii="Arial" w:hAnsi="Arial" w:cs="Arial"/>
          <w:color w:val="000000"/>
        </w:rPr>
      </w:pPr>
      <w:r w:rsidRPr="00C94A88">
        <w:rPr>
          <w:rFonts w:ascii="Arial" w:hAnsi="Arial" w:cs="Arial"/>
          <w:color w:val="000000"/>
        </w:rPr>
        <w:t>nadziemna intensywność zabudowy:</w:t>
      </w:r>
    </w:p>
    <w:p w:rsidR="004724C3" w:rsidRPr="00C94A88" w:rsidRDefault="004724C3" w:rsidP="00C94A88">
      <w:pPr>
        <w:numPr>
          <w:ilvl w:val="1"/>
          <w:numId w:val="88"/>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 xml:space="preserve">maksymalna nadziemna intensywność zabudowy: 2,5; </w:t>
      </w:r>
    </w:p>
    <w:p w:rsidR="004724C3" w:rsidRPr="00C94A88" w:rsidRDefault="004724C3" w:rsidP="00C94A88">
      <w:pPr>
        <w:numPr>
          <w:ilvl w:val="1"/>
          <w:numId w:val="88"/>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minimalna nadziemna intensywność zabudowy: nie występuje potrzeba określenia;</w:t>
      </w:r>
    </w:p>
    <w:p w:rsidR="004724C3" w:rsidRPr="00C94A88" w:rsidRDefault="004724C3" w:rsidP="00C94A88">
      <w:pPr>
        <w:numPr>
          <w:ilvl w:val="0"/>
          <w:numId w:val="88"/>
        </w:numPr>
        <w:tabs>
          <w:tab w:val="clear" w:pos="720"/>
          <w:tab w:val="left" w:pos="360"/>
          <w:tab w:val="num" w:pos="567"/>
        </w:tabs>
        <w:spacing w:line="276" w:lineRule="auto"/>
        <w:ind w:left="567" w:hanging="283"/>
        <w:outlineLvl w:val="0"/>
        <w:rPr>
          <w:rFonts w:ascii="Arial" w:hAnsi="Arial" w:cs="Arial"/>
          <w:color w:val="000000"/>
        </w:rPr>
      </w:pPr>
      <w:r w:rsidRPr="00C94A88">
        <w:rPr>
          <w:rFonts w:ascii="Arial" w:hAnsi="Arial" w:cs="Arial"/>
          <w:color w:val="000000"/>
        </w:rPr>
        <w:t xml:space="preserve">minimalny udział procentowy powierzchni biologicznie czynnej: </w:t>
      </w:r>
      <w:r w:rsidR="00577CB9" w:rsidRPr="00C94A88">
        <w:rPr>
          <w:rFonts w:ascii="Arial" w:hAnsi="Arial" w:cs="Arial"/>
          <w:color w:val="000000"/>
        </w:rPr>
        <w:t>1</w:t>
      </w:r>
      <w:r w:rsidRPr="00C94A88">
        <w:rPr>
          <w:rFonts w:ascii="Arial" w:hAnsi="Arial" w:cs="Arial"/>
          <w:color w:val="000000"/>
        </w:rPr>
        <w:t>0%;</w:t>
      </w:r>
    </w:p>
    <w:p w:rsidR="004724C3" w:rsidRPr="00C94A88" w:rsidRDefault="004724C3" w:rsidP="00C94A88">
      <w:pPr>
        <w:numPr>
          <w:ilvl w:val="0"/>
          <w:numId w:val="88"/>
        </w:numPr>
        <w:tabs>
          <w:tab w:val="clear" w:pos="720"/>
          <w:tab w:val="left" w:pos="360"/>
          <w:tab w:val="num" w:pos="567"/>
        </w:tabs>
        <w:spacing w:line="276" w:lineRule="auto"/>
        <w:ind w:left="567" w:hanging="283"/>
        <w:outlineLvl w:val="0"/>
        <w:rPr>
          <w:rFonts w:ascii="Arial" w:hAnsi="Arial" w:cs="Arial"/>
          <w:color w:val="000000"/>
        </w:rPr>
      </w:pPr>
      <w:r w:rsidRPr="00C94A88">
        <w:rPr>
          <w:rFonts w:ascii="Arial" w:hAnsi="Arial" w:cs="Arial"/>
        </w:rPr>
        <w:t xml:space="preserve">maksymalny udział powierzchni zabudowy: </w:t>
      </w:r>
      <w:r w:rsidR="00577CB9" w:rsidRPr="00C94A88">
        <w:rPr>
          <w:rFonts w:ascii="Arial" w:hAnsi="Arial" w:cs="Arial"/>
          <w:color w:val="000000"/>
        </w:rPr>
        <w:t>8</w:t>
      </w:r>
      <w:r w:rsidRPr="00C94A88">
        <w:rPr>
          <w:rFonts w:ascii="Arial" w:hAnsi="Arial" w:cs="Arial"/>
          <w:color w:val="000000"/>
        </w:rPr>
        <w:t>0%;</w:t>
      </w:r>
    </w:p>
    <w:p w:rsidR="004724C3" w:rsidRPr="00C94A88" w:rsidRDefault="004724C3" w:rsidP="00C94A88">
      <w:pPr>
        <w:numPr>
          <w:ilvl w:val="0"/>
          <w:numId w:val="88"/>
        </w:numPr>
        <w:tabs>
          <w:tab w:val="clear" w:pos="720"/>
          <w:tab w:val="left" w:pos="360"/>
          <w:tab w:val="num" w:pos="567"/>
        </w:tabs>
        <w:spacing w:line="276" w:lineRule="auto"/>
        <w:ind w:left="567" w:hanging="283"/>
        <w:outlineLvl w:val="0"/>
        <w:rPr>
          <w:rFonts w:ascii="Arial" w:hAnsi="Arial" w:cs="Arial"/>
          <w:color w:val="000000"/>
        </w:rPr>
      </w:pPr>
      <w:r w:rsidRPr="00C94A88">
        <w:rPr>
          <w:rFonts w:ascii="Arial" w:hAnsi="Arial" w:cs="Arial"/>
          <w:color w:val="000000"/>
        </w:rPr>
        <w:t>maksymalna wysokość zabudowy: 1</w:t>
      </w:r>
      <w:r w:rsidR="00577CB9" w:rsidRPr="00C94A88">
        <w:rPr>
          <w:rFonts w:ascii="Arial" w:hAnsi="Arial" w:cs="Arial"/>
          <w:color w:val="000000"/>
        </w:rPr>
        <w:t>7</w:t>
      </w:r>
      <w:r w:rsidRPr="00C94A88">
        <w:rPr>
          <w:rFonts w:ascii="Arial" w:hAnsi="Arial" w:cs="Arial"/>
          <w:color w:val="000000"/>
        </w:rPr>
        <w:t>,0 m;</w:t>
      </w:r>
    </w:p>
    <w:p w:rsidR="004724C3" w:rsidRPr="00C94A88" w:rsidRDefault="004724C3" w:rsidP="00C94A88">
      <w:pPr>
        <w:numPr>
          <w:ilvl w:val="0"/>
          <w:numId w:val="88"/>
        </w:numPr>
        <w:tabs>
          <w:tab w:val="clear" w:pos="720"/>
          <w:tab w:val="left" w:pos="360"/>
          <w:tab w:val="num" w:pos="567"/>
        </w:tabs>
        <w:spacing w:line="276" w:lineRule="auto"/>
        <w:ind w:left="567" w:hanging="283"/>
        <w:outlineLvl w:val="0"/>
        <w:rPr>
          <w:rFonts w:ascii="Arial" w:hAnsi="Arial" w:cs="Arial"/>
          <w:color w:val="000000"/>
        </w:rPr>
      </w:pPr>
      <w:r w:rsidRPr="00C94A88">
        <w:rPr>
          <w:rFonts w:ascii="Arial" w:hAnsi="Arial" w:cs="Arial"/>
          <w:color w:val="000000"/>
        </w:rPr>
        <w:t>minimalna liczba miejsc do parkowania, w tym miejsc przeznaczonych na parkowanie pojazdów zaopatrzonych w kartę parkingową i sposób ich realizacji: ustalenia jak w § 9 ust. 4 uchwały;</w:t>
      </w:r>
    </w:p>
    <w:p w:rsidR="004724C3" w:rsidRPr="00C94A88" w:rsidRDefault="004724C3" w:rsidP="00C94A88">
      <w:pPr>
        <w:numPr>
          <w:ilvl w:val="0"/>
          <w:numId w:val="88"/>
        </w:numPr>
        <w:tabs>
          <w:tab w:val="clear" w:pos="720"/>
          <w:tab w:val="left" w:pos="360"/>
        </w:tabs>
        <w:spacing w:line="276" w:lineRule="auto"/>
        <w:ind w:left="567" w:hanging="283"/>
        <w:outlineLvl w:val="0"/>
        <w:rPr>
          <w:rFonts w:ascii="Arial" w:hAnsi="Arial" w:cs="Arial"/>
          <w:color w:val="000000"/>
        </w:rPr>
      </w:pPr>
      <w:r w:rsidRPr="00C94A88">
        <w:rPr>
          <w:rFonts w:ascii="Arial" w:hAnsi="Arial" w:cs="Arial"/>
          <w:color w:val="000000"/>
        </w:rPr>
        <w:t>linie zabudowy oraz sposób usytuowania obiektów budowlanych w stosunku do granic przyległych nieruchomości:</w:t>
      </w:r>
    </w:p>
    <w:p w:rsidR="004724C3" w:rsidRPr="00C94A88" w:rsidRDefault="004724C3" w:rsidP="00C94A88">
      <w:pPr>
        <w:numPr>
          <w:ilvl w:val="0"/>
          <w:numId w:val="89"/>
        </w:numPr>
        <w:tabs>
          <w:tab w:val="clear" w:pos="720"/>
        </w:tabs>
        <w:spacing w:line="276" w:lineRule="auto"/>
        <w:ind w:left="851" w:hanging="284"/>
        <w:outlineLvl w:val="0"/>
        <w:rPr>
          <w:rFonts w:ascii="Arial" w:hAnsi="Arial" w:cs="Arial"/>
          <w:color w:val="000000"/>
        </w:rPr>
      </w:pPr>
      <w:r w:rsidRPr="00C94A88">
        <w:rPr>
          <w:rFonts w:ascii="Arial" w:hAnsi="Arial" w:cs="Arial"/>
          <w:color w:val="000000"/>
        </w:rPr>
        <w:t xml:space="preserve">zgodnie z wyznaczonymi na rysunku planu </w:t>
      </w:r>
      <w:r w:rsidRPr="00C94A88">
        <w:rPr>
          <w:rFonts w:ascii="Arial" w:hAnsi="Arial" w:cs="Arial"/>
        </w:rPr>
        <w:t>obowiązującymi liniami zabudowy;</w:t>
      </w:r>
    </w:p>
    <w:p w:rsidR="004724C3" w:rsidRPr="00C94A88" w:rsidRDefault="004724C3" w:rsidP="00C94A88">
      <w:pPr>
        <w:numPr>
          <w:ilvl w:val="0"/>
          <w:numId w:val="89"/>
        </w:numPr>
        <w:spacing w:line="276" w:lineRule="auto"/>
        <w:ind w:left="851" w:hanging="284"/>
        <w:outlineLvl w:val="0"/>
        <w:rPr>
          <w:rFonts w:ascii="Arial" w:hAnsi="Arial" w:cs="Arial"/>
          <w:color w:val="000000"/>
        </w:rPr>
      </w:pPr>
      <w:r w:rsidRPr="00C94A88">
        <w:rPr>
          <w:rFonts w:ascii="Arial" w:hAnsi="Arial" w:cs="Arial"/>
          <w:color w:val="000000"/>
        </w:rPr>
        <w:t>ustala się możliwość sytuowania budynków na granicy działki oraz w odległości 1,5 m od granicy działki z uwzględnieniem warunków technicznych określonych przepisami odrębnymi, z wyjątkiem granic, gdzie odległość regulowana jest linią zabudowy;</w:t>
      </w:r>
    </w:p>
    <w:p w:rsidR="004724C3" w:rsidRPr="00C94A88" w:rsidRDefault="004724C3" w:rsidP="00C94A88">
      <w:pPr>
        <w:numPr>
          <w:ilvl w:val="0"/>
          <w:numId w:val="88"/>
        </w:numPr>
        <w:tabs>
          <w:tab w:val="clear" w:pos="720"/>
          <w:tab w:val="left" w:pos="360"/>
          <w:tab w:val="num" w:pos="567"/>
        </w:tabs>
        <w:spacing w:line="276" w:lineRule="auto"/>
        <w:ind w:left="567" w:hanging="283"/>
        <w:outlineLvl w:val="0"/>
        <w:rPr>
          <w:rStyle w:val="markedcontent"/>
          <w:rFonts w:ascii="Arial" w:hAnsi="Arial" w:cs="Arial"/>
          <w:color w:val="000000"/>
        </w:rPr>
      </w:pPr>
      <w:r w:rsidRPr="00C94A88">
        <w:rPr>
          <w:rFonts w:ascii="Arial" w:hAnsi="Arial" w:cs="Arial"/>
          <w:color w:val="000000"/>
        </w:rPr>
        <w:t xml:space="preserve">geometria dachów: </w:t>
      </w:r>
      <w:r w:rsidRPr="00C94A88">
        <w:rPr>
          <w:rFonts w:ascii="Arial" w:hAnsi="Arial" w:cs="Arial"/>
        </w:rPr>
        <w:t>płaskie o spadku do 10º oraz wielospadowe i dwuspadowe o spadku od 10º do 45º;</w:t>
      </w:r>
    </w:p>
    <w:p w:rsidR="004724C3" w:rsidRPr="00C94A88" w:rsidRDefault="004724C3" w:rsidP="00C94A88">
      <w:pPr>
        <w:numPr>
          <w:ilvl w:val="0"/>
          <w:numId w:val="88"/>
        </w:numPr>
        <w:tabs>
          <w:tab w:val="clear" w:pos="720"/>
          <w:tab w:val="left" w:pos="360"/>
        </w:tabs>
        <w:spacing w:line="276" w:lineRule="auto"/>
        <w:ind w:left="567" w:hanging="283"/>
        <w:outlineLvl w:val="0"/>
        <w:rPr>
          <w:rFonts w:ascii="Arial" w:hAnsi="Arial" w:cs="Arial"/>
          <w:color w:val="000000"/>
        </w:rPr>
      </w:pPr>
      <w:r w:rsidRPr="00C94A88">
        <w:rPr>
          <w:rFonts w:ascii="Arial" w:hAnsi="Arial" w:cs="Arial"/>
          <w:color w:val="000000"/>
        </w:rPr>
        <w:t>wysokość zabudowy ustalona w ust. 8 pkt 4 oraz geometria dachów ustalona w ust. 8 pkt 7 nie dotyczą zabytków nieruchomych wymienionych w ust. 6.</w:t>
      </w:r>
    </w:p>
    <w:p w:rsidR="00A06ACC" w:rsidRPr="00C94A88" w:rsidRDefault="00A06ACC" w:rsidP="00C94A88">
      <w:pPr>
        <w:numPr>
          <w:ilvl w:val="0"/>
          <w:numId w:val="55"/>
        </w:numPr>
        <w:tabs>
          <w:tab w:val="num" w:pos="284"/>
        </w:tabs>
        <w:spacing w:line="276" w:lineRule="auto"/>
        <w:ind w:left="284" w:hanging="284"/>
        <w:outlineLvl w:val="0"/>
        <w:rPr>
          <w:rFonts w:ascii="Arial" w:hAnsi="Arial" w:cs="Arial"/>
          <w:color w:val="000000"/>
        </w:rPr>
      </w:pPr>
      <w:r w:rsidRPr="00C94A88">
        <w:rPr>
          <w:rFonts w:ascii="Arial" w:hAnsi="Arial" w:cs="Arial"/>
          <w:color w:val="000000"/>
        </w:rPr>
        <w:t>Granice i sposoby zagospodarowania terenów lub obiektów podlegających ochronie, na podstawie odrębnych przepisów, terenów górniczych, a także obszarów szczególnego zagrożenia powodzią, obszarów osuwania się mas ziemnych, krajobrazów priorytetowych określonych w audycie krajobrazowym oraz w planach zagospodarowania przestrzennego województwa: nie występuje potrzeba określenia.</w:t>
      </w:r>
    </w:p>
    <w:p w:rsidR="004724C3" w:rsidRPr="00C94A88" w:rsidRDefault="009D3046" w:rsidP="00C94A88">
      <w:pPr>
        <w:numPr>
          <w:ilvl w:val="0"/>
          <w:numId w:val="55"/>
        </w:numPr>
        <w:spacing w:line="276" w:lineRule="auto"/>
        <w:ind w:left="284" w:hanging="284"/>
        <w:outlineLvl w:val="0"/>
        <w:rPr>
          <w:rFonts w:ascii="Arial" w:hAnsi="Arial" w:cs="Arial"/>
          <w:color w:val="000000"/>
        </w:rPr>
      </w:pPr>
      <w:r w:rsidRPr="00C94A88">
        <w:rPr>
          <w:rFonts w:ascii="Arial" w:hAnsi="Arial" w:cs="Arial"/>
          <w:color w:val="000000"/>
        </w:rPr>
        <w:t>Szczegółowe zasady i warunki scalania i podziału nieruchomości objętych planem: nie występuje potrzeba określenia.</w:t>
      </w:r>
    </w:p>
    <w:p w:rsidR="004724C3" w:rsidRPr="00C94A88" w:rsidRDefault="009D3046" w:rsidP="00C94A88">
      <w:pPr>
        <w:numPr>
          <w:ilvl w:val="0"/>
          <w:numId w:val="55"/>
        </w:numPr>
        <w:spacing w:line="276" w:lineRule="auto"/>
        <w:ind w:left="284" w:hanging="284"/>
        <w:outlineLvl w:val="0"/>
        <w:rPr>
          <w:rFonts w:ascii="Arial" w:hAnsi="Arial" w:cs="Arial"/>
          <w:color w:val="000000"/>
        </w:rPr>
      </w:pPr>
      <w:r w:rsidRPr="00C94A88">
        <w:rPr>
          <w:rFonts w:ascii="Arial" w:hAnsi="Arial" w:cs="Arial"/>
          <w:color w:val="000000"/>
        </w:rPr>
        <w:lastRenderedPageBreak/>
        <w:t>Szczególne warunki zagospodarowania terenów oraz ograniczenia w ich użytkowaniu, w tym zakazy zabudowy: wyznacza się granice terenu o niskiej przydatności dla budownictwa ze względu na występowanie gruntów niespoistych, przewarstwień nanosów akumulacji rzecznej oraz osadów organicznych, przykrytych warstwą nasypów, w tym niebudowlanych, różnej miąższości, dla którego obowiązują warunki wynikające z przepisów odrębnych</w:t>
      </w:r>
      <w:r w:rsidR="000E0012" w:rsidRPr="00C94A88">
        <w:rPr>
          <w:rFonts w:ascii="Arial" w:hAnsi="Arial" w:cs="Arial"/>
          <w:color w:val="000000"/>
        </w:rPr>
        <w:t>.</w:t>
      </w:r>
    </w:p>
    <w:p w:rsidR="004724C3" w:rsidRPr="00C94A88" w:rsidRDefault="009D3046" w:rsidP="00C94A88">
      <w:pPr>
        <w:numPr>
          <w:ilvl w:val="0"/>
          <w:numId w:val="55"/>
        </w:numPr>
        <w:spacing w:line="276" w:lineRule="auto"/>
        <w:ind w:left="284" w:hanging="284"/>
        <w:outlineLvl w:val="0"/>
        <w:rPr>
          <w:rFonts w:ascii="Arial" w:hAnsi="Arial" w:cs="Arial"/>
          <w:color w:val="000000"/>
        </w:rPr>
      </w:pPr>
      <w:r w:rsidRPr="00C94A88">
        <w:rPr>
          <w:rFonts w:ascii="Arial" w:hAnsi="Arial" w:cs="Arial"/>
          <w:color w:val="000000"/>
        </w:rPr>
        <w:t>Zasady modernizacji, rozbudowy i budowy systemów komunikacji i infrastruktury technicznej:</w:t>
      </w:r>
    </w:p>
    <w:p w:rsidR="004724C3" w:rsidRPr="00C94A88" w:rsidRDefault="004724C3" w:rsidP="00C94A88">
      <w:pPr>
        <w:numPr>
          <w:ilvl w:val="0"/>
          <w:numId w:val="92"/>
        </w:numPr>
        <w:tabs>
          <w:tab w:val="left" w:pos="567"/>
        </w:tabs>
        <w:spacing w:line="276" w:lineRule="auto"/>
        <w:ind w:hanging="5476"/>
        <w:rPr>
          <w:rFonts w:ascii="Arial" w:hAnsi="Arial" w:cs="Arial"/>
          <w:color w:val="000000"/>
        </w:rPr>
      </w:pPr>
      <w:r w:rsidRPr="00C94A88">
        <w:rPr>
          <w:rFonts w:ascii="Arial" w:hAnsi="Arial" w:cs="Arial"/>
          <w:color w:val="000000"/>
        </w:rPr>
        <w:t>obsługa komunikacyjna z dróg publicznych</w:t>
      </w:r>
      <w:r w:rsidRPr="00C94A88">
        <w:rPr>
          <w:rFonts w:ascii="Arial" w:hAnsi="Arial" w:cs="Arial"/>
        </w:rPr>
        <w:t>, zgodnie z przepisami odrębnymi;</w:t>
      </w:r>
    </w:p>
    <w:p w:rsidR="004724C3" w:rsidRPr="00C94A88" w:rsidRDefault="004724C3" w:rsidP="00C94A88">
      <w:pPr>
        <w:numPr>
          <w:ilvl w:val="0"/>
          <w:numId w:val="92"/>
        </w:numPr>
        <w:tabs>
          <w:tab w:val="left" w:pos="567"/>
        </w:tabs>
        <w:spacing w:line="276" w:lineRule="auto"/>
        <w:ind w:hanging="5476"/>
        <w:rPr>
          <w:rFonts w:ascii="Arial" w:hAnsi="Arial" w:cs="Arial"/>
          <w:color w:val="000000"/>
        </w:rPr>
      </w:pPr>
      <w:r w:rsidRPr="00C94A88">
        <w:rPr>
          <w:rFonts w:ascii="Arial" w:hAnsi="Arial" w:cs="Arial"/>
        </w:rPr>
        <w:t>w zakresie infrastruktury technicznej: ustalenia jak w § 1</w:t>
      </w:r>
      <w:r w:rsidR="00872B36" w:rsidRPr="00C94A88">
        <w:rPr>
          <w:rFonts w:ascii="Arial" w:hAnsi="Arial" w:cs="Arial"/>
        </w:rPr>
        <w:t>2</w:t>
      </w:r>
      <w:r w:rsidRPr="00C94A88">
        <w:rPr>
          <w:rFonts w:ascii="Arial" w:hAnsi="Arial" w:cs="Arial"/>
        </w:rPr>
        <w:t xml:space="preserve"> uchwały.</w:t>
      </w:r>
    </w:p>
    <w:p w:rsidR="004724C3" w:rsidRPr="00C94A88" w:rsidRDefault="009D3046" w:rsidP="00C94A88">
      <w:pPr>
        <w:numPr>
          <w:ilvl w:val="0"/>
          <w:numId w:val="55"/>
        </w:numPr>
        <w:spacing w:line="276" w:lineRule="auto"/>
        <w:ind w:left="284" w:hanging="284"/>
        <w:outlineLvl w:val="0"/>
        <w:rPr>
          <w:rFonts w:ascii="Arial" w:hAnsi="Arial" w:cs="Arial"/>
          <w:color w:val="000000"/>
        </w:rPr>
      </w:pPr>
      <w:r w:rsidRPr="00C94A88">
        <w:rPr>
          <w:rFonts w:ascii="Arial" w:hAnsi="Arial" w:cs="Arial"/>
          <w:color w:val="000000"/>
        </w:rPr>
        <w:t>Sposób i termin tymczasowego zagospodarowania, urządzania i użytkowania terenów: nie występuje potrzeba określenia.</w:t>
      </w:r>
    </w:p>
    <w:p w:rsidR="00433D32" w:rsidRPr="00C94A88" w:rsidRDefault="009D3046" w:rsidP="00C94A88">
      <w:pPr>
        <w:numPr>
          <w:ilvl w:val="0"/>
          <w:numId w:val="55"/>
        </w:numPr>
        <w:spacing w:line="276" w:lineRule="auto"/>
        <w:ind w:left="284" w:hanging="284"/>
        <w:outlineLvl w:val="0"/>
        <w:rPr>
          <w:rFonts w:ascii="Arial" w:hAnsi="Arial" w:cs="Arial"/>
          <w:color w:val="000000"/>
        </w:rPr>
      </w:pPr>
      <w:r w:rsidRPr="00C94A88">
        <w:rPr>
          <w:rFonts w:ascii="Arial" w:hAnsi="Arial" w:cs="Arial"/>
          <w:color w:val="000000"/>
        </w:rPr>
        <w:t>Granice terenów rekreacyjno-wypoczynkowych oraz służących organizacji imprez masowych: nie występuje potrzeba określenia.</w:t>
      </w:r>
    </w:p>
    <w:p w:rsidR="00202F51" w:rsidRPr="00C94A88" w:rsidRDefault="006E6E46" w:rsidP="00C94A88">
      <w:pPr>
        <w:numPr>
          <w:ilvl w:val="0"/>
          <w:numId w:val="55"/>
        </w:numPr>
        <w:spacing w:line="276" w:lineRule="auto"/>
        <w:ind w:left="284" w:hanging="284"/>
        <w:outlineLvl w:val="0"/>
        <w:rPr>
          <w:rFonts w:ascii="Arial" w:hAnsi="Arial" w:cs="Arial"/>
          <w:color w:val="000000"/>
        </w:rPr>
      </w:pPr>
      <w:r w:rsidRPr="00C94A88">
        <w:rPr>
          <w:rFonts w:ascii="Arial" w:hAnsi="Arial" w:cs="Arial"/>
          <w:color w:val="000000"/>
        </w:rPr>
        <w:t>Granice terenów rozmieszczenia inwestycji celu publicznego o znaczeniu lokalnym</w:t>
      </w:r>
      <w:r w:rsidR="00033ED2" w:rsidRPr="00C94A88">
        <w:rPr>
          <w:rFonts w:ascii="Arial" w:hAnsi="Arial" w:cs="Arial"/>
          <w:color w:val="000000"/>
        </w:rPr>
        <w:t>:</w:t>
      </w:r>
      <w:r w:rsidRPr="00C94A88">
        <w:rPr>
          <w:rFonts w:ascii="Arial" w:hAnsi="Arial" w:cs="Arial"/>
          <w:color w:val="000000"/>
        </w:rPr>
        <w:t xml:space="preserve"> dla zabudowy mieszkaniowej służącej rozwojowi społecznego budownictwa czynszowego na obszarze Specjalnej Strefy Rewitalizacji, przewidzianego w Gminnym Programie Rewitalizacji Miasta Włocławek pokrywają się z liniami rozgraniczającymi terenu.</w:t>
      </w:r>
      <w:r w:rsidR="00202F51" w:rsidRPr="00C94A88">
        <w:rPr>
          <w:rFonts w:ascii="Arial" w:hAnsi="Arial" w:cs="Arial"/>
          <w:color w:val="000000"/>
        </w:rPr>
        <w:t xml:space="preserve"> Realizacja zabudowy mieszkaniowej zgodnej z planem, służąca rozwojowi społecznego budownictwa czynszowego, stanowi realizację inwestycji celu publicznego.</w:t>
      </w:r>
    </w:p>
    <w:p w:rsidR="00433D32" w:rsidRPr="00C94A88" w:rsidRDefault="00433D32" w:rsidP="00C94A88">
      <w:pPr>
        <w:numPr>
          <w:ilvl w:val="0"/>
          <w:numId w:val="55"/>
        </w:numPr>
        <w:spacing w:line="276" w:lineRule="auto"/>
        <w:ind w:left="284" w:hanging="284"/>
        <w:outlineLvl w:val="0"/>
        <w:rPr>
          <w:rFonts w:ascii="Arial" w:hAnsi="Arial" w:cs="Arial"/>
          <w:color w:val="000000"/>
        </w:rPr>
      </w:pPr>
      <w:r w:rsidRPr="00C94A88">
        <w:rPr>
          <w:rFonts w:ascii="Arial" w:hAnsi="Arial" w:cs="Arial"/>
          <w:color w:val="000000"/>
        </w:rPr>
        <w:t>Granice lokalizacji obiektu handlu wielkopowierzchniowego: nie występuje potrzeba określania.</w:t>
      </w:r>
    </w:p>
    <w:p w:rsidR="009D3046" w:rsidRPr="00C94A88" w:rsidRDefault="009D3046" w:rsidP="00C94A88">
      <w:pPr>
        <w:numPr>
          <w:ilvl w:val="0"/>
          <w:numId w:val="55"/>
        </w:numPr>
        <w:spacing w:line="276" w:lineRule="auto"/>
        <w:ind w:left="284" w:hanging="284"/>
        <w:outlineLvl w:val="0"/>
        <w:rPr>
          <w:rFonts w:ascii="Arial" w:hAnsi="Arial" w:cs="Arial"/>
          <w:color w:val="000000"/>
        </w:rPr>
      </w:pPr>
      <w:r w:rsidRPr="00C94A88">
        <w:rPr>
          <w:rFonts w:ascii="Arial" w:hAnsi="Arial" w:cs="Arial"/>
          <w:color w:val="000000"/>
        </w:rPr>
        <w:t>Stawka procentowa, na podstawie której ustala się opłatę, o której mowa w art. 36 ust. 4 ustawy z dnia 27 marca 2003r. o planowaniu i zagospodarowaniu przestrzennym: 30%.</w:t>
      </w:r>
    </w:p>
    <w:p w:rsidR="00FF54CA" w:rsidRPr="00C94A88" w:rsidRDefault="00FF54CA" w:rsidP="00C94A88">
      <w:pPr>
        <w:spacing w:line="276" w:lineRule="auto"/>
        <w:outlineLvl w:val="0"/>
        <w:rPr>
          <w:rFonts w:ascii="Arial" w:hAnsi="Arial" w:cs="Arial"/>
          <w:color w:val="000000"/>
        </w:rPr>
      </w:pPr>
    </w:p>
    <w:p w:rsidR="00FF54CA" w:rsidRPr="00C94A88" w:rsidRDefault="00FF54CA" w:rsidP="00C94A88">
      <w:pPr>
        <w:spacing w:line="276" w:lineRule="auto"/>
        <w:rPr>
          <w:rFonts w:ascii="Arial" w:hAnsi="Arial" w:cs="Arial"/>
          <w:color w:val="000000"/>
        </w:rPr>
      </w:pPr>
      <w:r w:rsidRPr="00C94A88">
        <w:rPr>
          <w:rFonts w:ascii="Arial" w:hAnsi="Arial" w:cs="Arial"/>
          <w:color w:val="000000"/>
        </w:rPr>
        <w:t>§ 2</w:t>
      </w:r>
      <w:r w:rsidR="00BA1BC0" w:rsidRPr="00C94A88">
        <w:rPr>
          <w:rFonts w:ascii="Arial" w:hAnsi="Arial" w:cs="Arial"/>
          <w:color w:val="000000"/>
        </w:rPr>
        <w:t>1</w:t>
      </w:r>
      <w:r w:rsidRPr="00C94A88">
        <w:rPr>
          <w:rFonts w:ascii="Arial" w:hAnsi="Arial" w:cs="Arial"/>
          <w:color w:val="000000"/>
        </w:rPr>
        <w:t>. Teren</w:t>
      </w:r>
      <w:r w:rsidR="00FA5BC1" w:rsidRPr="00C94A88">
        <w:rPr>
          <w:rFonts w:ascii="Arial" w:hAnsi="Arial" w:cs="Arial"/>
          <w:color w:val="000000"/>
        </w:rPr>
        <w:t>y</w:t>
      </w:r>
      <w:r w:rsidRPr="00C94A88">
        <w:rPr>
          <w:rFonts w:ascii="Arial" w:hAnsi="Arial" w:cs="Arial"/>
          <w:color w:val="000000"/>
        </w:rPr>
        <w:t xml:space="preserve"> oznaczon</w:t>
      </w:r>
      <w:r w:rsidR="00FA5BC1" w:rsidRPr="00C94A88">
        <w:rPr>
          <w:rFonts w:ascii="Arial" w:hAnsi="Arial" w:cs="Arial"/>
          <w:color w:val="000000"/>
        </w:rPr>
        <w:t>e</w:t>
      </w:r>
      <w:r w:rsidRPr="00C94A88">
        <w:rPr>
          <w:rFonts w:ascii="Arial" w:hAnsi="Arial" w:cs="Arial"/>
          <w:color w:val="000000"/>
        </w:rPr>
        <w:t xml:space="preserve"> symbol</w:t>
      </w:r>
      <w:r w:rsidR="00FA5BC1" w:rsidRPr="00C94A88">
        <w:rPr>
          <w:rFonts w:ascii="Arial" w:hAnsi="Arial" w:cs="Arial"/>
          <w:color w:val="000000"/>
        </w:rPr>
        <w:t>ami</w:t>
      </w:r>
      <w:r w:rsidRPr="00C94A88">
        <w:rPr>
          <w:rFonts w:ascii="Arial" w:hAnsi="Arial" w:cs="Arial"/>
          <w:color w:val="000000"/>
        </w:rPr>
        <w:t>: 12MW-U, 13MW-U, 15MW-U, 16MW-U, 17MW-U, 18MW-U</w:t>
      </w:r>
    </w:p>
    <w:p w:rsidR="00FF54CA" w:rsidRPr="00C94A88" w:rsidRDefault="00FF54CA" w:rsidP="00C94A88">
      <w:pPr>
        <w:numPr>
          <w:ilvl w:val="0"/>
          <w:numId w:val="93"/>
        </w:numPr>
        <w:spacing w:line="276" w:lineRule="auto"/>
        <w:ind w:left="284" w:hanging="284"/>
        <w:outlineLvl w:val="0"/>
        <w:rPr>
          <w:rFonts w:ascii="Arial" w:hAnsi="Arial" w:cs="Arial"/>
          <w:color w:val="000000"/>
        </w:rPr>
      </w:pPr>
      <w:r w:rsidRPr="00C94A88">
        <w:rPr>
          <w:rFonts w:ascii="Arial" w:hAnsi="Arial" w:cs="Arial"/>
          <w:color w:val="000000"/>
        </w:rPr>
        <w:t>Przeznaczenie terenu: teren zabudowy mieszkaniowej wielorodzinnej lub usług.</w:t>
      </w:r>
    </w:p>
    <w:p w:rsidR="00FF54CA" w:rsidRPr="00C94A88" w:rsidRDefault="00FF54CA" w:rsidP="00C94A88">
      <w:pPr>
        <w:numPr>
          <w:ilvl w:val="0"/>
          <w:numId w:val="93"/>
        </w:numPr>
        <w:spacing w:line="276" w:lineRule="auto"/>
        <w:ind w:left="284" w:hanging="284"/>
        <w:outlineLvl w:val="0"/>
        <w:rPr>
          <w:rFonts w:ascii="Arial" w:hAnsi="Arial" w:cs="Arial"/>
          <w:color w:val="000000"/>
        </w:rPr>
      </w:pPr>
      <w:r w:rsidRPr="00C94A88">
        <w:rPr>
          <w:rFonts w:ascii="Arial" w:hAnsi="Arial" w:cs="Arial"/>
          <w:color w:val="000000"/>
        </w:rPr>
        <w:t>Przeznaczenie terenu wykluczane: teren usług handlu hurtowego lub usług handlu wielkopowierzchniowego.</w:t>
      </w:r>
    </w:p>
    <w:p w:rsidR="00FF54CA" w:rsidRPr="00C94A88" w:rsidRDefault="00FF54CA" w:rsidP="00C94A88">
      <w:pPr>
        <w:numPr>
          <w:ilvl w:val="0"/>
          <w:numId w:val="93"/>
        </w:numPr>
        <w:spacing w:line="276" w:lineRule="auto"/>
        <w:ind w:left="284" w:hanging="284"/>
        <w:outlineLvl w:val="0"/>
        <w:rPr>
          <w:rFonts w:ascii="Arial" w:hAnsi="Arial" w:cs="Arial"/>
          <w:color w:val="000000"/>
        </w:rPr>
      </w:pPr>
      <w:r w:rsidRPr="00C94A88">
        <w:rPr>
          <w:rFonts w:ascii="Arial" w:hAnsi="Arial" w:cs="Arial"/>
          <w:color w:val="000000"/>
        </w:rPr>
        <w:t>Zasady ochrony i kształtowania ładu przestrzennego: ustalenia zgodnie z § 5 uchwały.</w:t>
      </w:r>
    </w:p>
    <w:p w:rsidR="00FF54CA" w:rsidRPr="00C94A88" w:rsidRDefault="00FF54CA" w:rsidP="00C94A88">
      <w:pPr>
        <w:numPr>
          <w:ilvl w:val="0"/>
          <w:numId w:val="93"/>
        </w:numPr>
        <w:spacing w:line="276" w:lineRule="auto"/>
        <w:ind w:left="284" w:hanging="284"/>
        <w:outlineLvl w:val="0"/>
        <w:rPr>
          <w:rFonts w:ascii="Arial" w:hAnsi="Arial" w:cs="Arial"/>
          <w:color w:val="000000"/>
        </w:rPr>
      </w:pPr>
      <w:r w:rsidRPr="00C94A88">
        <w:rPr>
          <w:rFonts w:ascii="Arial" w:hAnsi="Arial" w:cs="Arial"/>
          <w:color w:val="000000"/>
        </w:rPr>
        <w:t>Zasady ochrony środowiska, przyrody i krajobrazu: ustalenia jak w § 6 uchwały.</w:t>
      </w:r>
    </w:p>
    <w:p w:rsidR="00FF54CA" w:rsidRPr="00C94A88" w:rsidRDefault="00FF54CA" w:rsidP="00C94A88">
      <w:pPr>
        <w:numPr>
          <w:ilvl w:val="0"/>
          <w:numId w:val="93"/>
        </w:numPr>
        <w:spacing w:line="276" w:lineRule="auto"/>
        <w:ind w:left="284" w:hanging="284"/>
        <w:outlineLvl w:val="0"/>
        <w:rPr>
          <w:rFonts w:ascii="Arial" w:hAnsi="Arial" w:cs="Arial"/>
          <w:color w:val="000000"/>
        </w:rPr>
      </w:pPr>
      <w:r w:rsidRPr="00C94A88">
        <w:rPr>
          <w:rFonts w:ascii="Arial" w:hAnsi="Arial" w:cs="Arial"/>
          <w:color w:val="000000"/>
        </w:rPr>
        <w:t>Zasady kształtowania krajobrazu: nie występuje potrzeba określenia.</w:t>
      </w:r>
    </w:p>
    <w:p w:rsidR="006A176F" w:rsidRPr="00C94A88" w:rsidRDefault="00FF54CA" w:rsidP="00C94A88">
      <w:pPr>
        <w:numPr>
          <w:ilvl w:val="0"/>
          <w:numId w:val="93"/>
        </w:numPr>
        <w:spacing w:line="276" w:lineRule="auto"/>
        <w:ind w:left="284" w:hanging="284"/>
        <w:outlineLvl w:val="0"/>
        <w:rPr>
          <w:rFonts w:ascii="Arial" w:hAnsi="Arial" w:cs="Arial"/>
          <w:color w:val="000000"/>
        </w:rPr>
      </w:pPr>
      <w:r w:rsidRPr="00C94A88">
        <w:rPr>
          <w:rFonts w:ascii="Arial" w:hAnsi="Arial" w:cs="Arial"/>
          <w:color w:val="000000"/>
        </w:rPr>
        <w:t>Zasady ochrony dziedzictwa kulturowego i zabytków, w tym krajobrazów kulturowych oraz dóbr kultury współczesnej:</w:t>
      </w:r>
      <w:r w:rsidR="00E34C86">
        <w:rPr>
          <w:rFonts w:ascii="Arial" w:hAnsi="Arial" w:cs="Arial"/>
          <w:color w:val="000000"/>
        </w:rPr>
        <w:t xml:space="preserve"> </w:t>
      </w:r>
    </w:p>
    <w:p w:rsidR="008B0109" w:rsidRPr="00C94A88" w:rsidRDefault="00A13FF0" w:rsidP="00C94A88">
      <w:pPr>
        <w:numPr>
          <w:ilvl w:val="0"/>
          <w:numId w:val="94"/>
        </w:numPr>
        <w:spacing w:line="276" w:lineRule="auto"/>
        <w:ind w:left="567" w:hanging="283"/>
        <w:outlineLvl w:val="0"/>
        <w:rPr>
          <w:rFonts w:ascii="Arial" w:hAnsi="Arial" w:cs="Arial"/>
          <w:color w:val="000000"/>
        </w:rPr>
      </w:pPr>
      <w:bookmarkStart w:id="28" w:name="_Hlk213846130"/>
      <w:r w:rsidRPr="00C94A88">
        <w:rPr>
          <w:rFonts w:ascii="Arial" w:hAnsi="Arial" w:cs="Arial"/>
          <w:color w:val="000000"/>
        </w:rPr>
        <w:t>ustala się zabytki nieruchome podlegające ochronie na podstawie przepisów odrębnych, wpisane do rejestru</w:t>
      </w:r>
      <w:r w:rsidR="008B0109" w:rsidRPr="00C94A88">
        <w:rPr>
          <w:rFonts w:ascii="Arial" w:hAnsi="Arial" w:cs="Arial"/>
          <w:color w:val="000000"/>
        </w:rPr>
        <w:t xml:space="preserve"> </w:t>
      </w:r>
      <w:r w:rsidRPr="00C94A88">
        <w:rPr>
          <w:rFonts w:ascii="Arial" w:hAnsi="Arial" w:cs="Arial"/>
          <w:color w:val="000000"/>
        </w:rPr>
        <w:t xml:space="preserve">zabytków i oznaczone na rysunku planu </w:t>
      </w:r>
      <w:proofErr w:type="spellStart"/>
      <w:r w:rsidRPr="00C94A88">
        <w:rPr>
          <w:rFonts w:ascii="Arial" w:hAnsi="Arial" w:cs="Arial"/>
          <w:color w:val="000000"/>
        </w:rPr>
        <w:t>szrafurą</w:t>
      </w:r>
      <w:proofErr w:type="spellEnd"/>
      <w:r w:rsidRPr="00C94A88">
        <w:rPr>
          <w:rFonts w:ascii="Arial" w:hAnsi="Arial" w:cs="Arial"/>
          <w:color w:val="000000"/>
        </w:rPr>
        <w:t xml:space="preserve"> jako budynki lub budynki z terenem</w:t>
      </w:r>
      <w:r w:rsidR="002E57DD" w:rsidRPr="00C94A88">
        <w:rPr>
          <w:rFonts w:ascii="Arial" w:hAnsi="Arial" w:cs="Arial"/>
          <w:color w:val="000000"/>
        </w:rPr>
        <w:t>:</w:t>
      </w:r>
    </w:p>
    <w:bookmarkEnd w:id="28"/>
    <w:p w:rsidR="008B0109" w:rsidRPr="00C94A88" w:rsidRDefault="008B0109" w:rsidP="00C94A88">
      <w:pPr>
        <w:numPr>
          <w:ilvl w:val="0"/>
          <w:numId w:val="95"/>
        </w:numPr>
        <w:spacing w:line="276" w:lineRule="auto"/>
        <w:ind w:left="851" w:hanging="284"/>
        <w:outlineLvl w:val="0"/>
        <w:rPr>
          <w:rFonts w:ascii="Arial" w:hAnsi="Arial" w:cs="Arial"/>
          <w:color w:val="000000"/>
        </w:rPr>
      </w:pPr>
      <w:r w:rsidRPr="00C94A88">
        <w:rPr>
          <w:rFonts w:ascii="Arial" w:hAnsi="Arial" w:cs="Arial"/>
          <w:color w:val="000000"/>
        </w:rPr>
        <w:t xml:space="preserve">dotyczy terenu oznaczonego symbolem 12MW-U: kamienica z oficyną i działką nr 48, ok. 1869r. 1900r. </w:t>
      </w:r>
      <w:r w:rsidRPr="00C94A88">
        <w:rPr>
          <w:rFonts w:ascii="Arial" w:hAnsi="Arial" w:cs="Arial"/>
          <w:color w:val="000000"/>
        </w:rPr>
        <w:br/>
        <w:t>– ul. Bulwary 18 /Św. Jana 1. Decyzja z dnia 18 stycznia 1993r. nr A/665/1-</w:t>
      </w:r>
    </w:p>
    <w:p w:rsidR="008B0109" w:rsidRPr="00C94A88" w:rsidRDefault="008B0109" w:rsidP="00C94A88">
      <w:pPr>
        <w:numPr>
          <w:ilvl w:val="0"/>
          <w:numId w:val="95"/>
        </w:numPr>
        <w:spacing w:line="276" w:lineRule="auto"/>
        <w:ind w:left="851" w:hanging="284"/>
        <w:outlineLvl w:val="0"/>
        <w:rPr>
          <w:rFonts w:ascii="Arial" w:hAnsi="Arial" w:cs="Arial"/>
          <w:color w:val="000000"/>
        </w:rPr>
      </w:pPr>
      <w:r w:rsidRPr="00C94A88">
        <w:rPr>
          <w:rFonts w:ascii="Arial" w:hAnsi="Arial" w:cs="Arial"/>
          <w:color w:val="000000"/>
        </w:rPr>
        <w:t>dotyczy terenu oznaczonego symbolem 13MW-U:</w:t>
      </w:r>
    </w:p>
    <w:p w:rsidR="008B0109" w:rsidRPr="00C94A88" w:rsidRDefault="008B0109" w:rsidP="00C94A88">
      <w:pPr>
        <w:numPr>
          <w:ilvl w:val="0"/>
          <w:numId w:val="74"/>
        </w:numPr>
        <w:spacing w:line="276" w:lineRule="auto"/>
        <w:outlineLvl w:val="0"/>
        <w:rPr>
          <w:rFonts w:ascii="Arial" w:hAnsi="Arial" w:cs="Arial"/>
          <w:color w:val="000000"/>
        </w:rPr>
      </w:pPr>
      <w:r w:rsidRPr="00C94A88">
        <w:rPr>
          <w:rFonts w:ascii="Arial" w:hAnsi="Arial" w:cs="Arial"/>
          <w:color w:val="000000"/>
        </w:rPr>
        <w:lastRenderedPageBreak/>
        <w:t>kamieniczka XVI w., 1 poł. XVIII w. – Stary Rynek 14. Decyzja z dnia 10 grudnia 1985r. nr A/687;</w:t>
      </w:r>
    </w:p>
    <w:p w:rsidR="008B0109" w:rsidRPr="00C94A88" w:rsidRDefault="008B0109"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kamieniczka ok. poł. XVIII w. – Stary Rynek 15. Decyzja z dnia 10 grudnia 1985r. nr A/686;</w:t>
      </w:r>
    </w:p>
    <w:p w:rsidR="008B0109" w:rsidRPr="00C94A88" w:rsidRDefault="008B0109" w:rsidP="00C94A88">
      <w:pPr>
        <w:numPr>
          <w:ilvl w:val="0"/>
          <w:numId w:val="95"/>
        </w:numPr>
        <w:spacing w:line="276" w:lineRule="auto"/>
        <w:ind w:left="851" w:hanging="284"/>
        <w:outlineLvl w:val="0"/>
        <w:rPr>
          <w:rFonts w:ascii="Arial" w:hAnsi="Arial" w:cs="Arial"/>
          <w:color w:val="000000"/>
        </w:rPr>
      </w:pPr>
      <w:r w:rsidRPr="00C94A88">
        <w:rPr>
          <w:rFonts w:ascii="Arial" w:hAnsi="Arial" w:cs="Arial"/>
          <w:color w:val="000000"/>
        </w:rPr>
        <w:t>dotyczy terenu oznaczonego symbolem 15MM-U: spichlerz z 1842r. – ul. Bulwary im. Marszałka J. Piłsudskiego 9. Decyzja z dnia 14 lutego 1989r. nr A/680;</w:t>
      </w:r>
    </w:p>
    <w:p w:rsidR="008B0109" w:rsidRPr="00C94A88" w:rsidRDefault="008B0109" w:rsidP="00C94A88">
      <w:pPr>
        <w:numPr>
          <w:ilvl w:val="0"/>
          <w:numId w:val="95"/>
        </w:numPr>
        <w:spacing w:line="276" w:lineRule="auto"/>
        <w:ind w:left="851" w:hanging="284"/>
        <w:outlineLvl w:val="0"/>
        <w:rPr>
          <w:rFonts w:ascii="Arial" w:hAnsi="Arial" w:cs="Arial"/>
          <w:color w:val="000000"/>
        </w:rPr>
      </w:pPr>
      <w:r w:rsidRPr="00C94A88">
        <w:rPr>
          <w:rFonts w:ascii="Arial" w:hAnsi="Arial" w:cs="Arial"/>
          <w:color w:val="000000"/>
        </w:rPr>
        <w:t>dotyczy terenu oznaczonego symbolem 16MW-U: spichlerz z 1848r. – ul. Bulwary im. Marszałka J. Piłsudskiego 6. Decyzja z dnia 05 czerwca 1985r. nr A/695;</w:t>
      </w:r>
    </w:p>
    <w:p w:rsidR="008B0109" w:rsidRPr="00C94A88" w:rsidRDefault="008B0109" w:rsidP="00C94A88">
      <w:pPr>
        <w:numPr>
          <w:ilvl w:val="0"/>
          <w:numId w:val="95"/>
        </w:numPr>
        <w:spacing w:line="276" w:lineRule="auto"/>
        <w:ind w:left="851" w:hanging="284"/>
        <w:outlineLvl w:val="0"/>
        <w:rPr>
          <w:rFonts w:ascii="Arial" w:hAnsi="Arial" w:cs="Arial"/>
          <w:color w:val="000000"/>
        </w:rPr>
      </w:pPr>
      <w:r w:rsidRPr="00C94A88">
        <w:rPr>
          <w:rFonts w:ascii="Arial" w:hAnsi="Arial" w:cs="Arial"/>
          <w:color w:val="000000"/>
        </w:rPr>
        <w:t xml:space="preserve">dotyczy terenu oznaczonego symbolem 17MW-U: kamienica z poł. XIX w. i działka nr 26 – ul. </w:t>
      </w:r>
      <w:proofErr w:type="spellStart"/>
      <w:r w:rsidRPr="00C94A88">
        <w:rPr>
          <w:rFonts w:ascii="Arial" w:hAnsi="Arial" w:cs="Arial"/>
          <w:color w:val="000000"/>
        </w:rPr>
        <w:t>Łęgska</w:t>
      </w:r>
      <w:proofErr w:type="spellEnd"/>
      <w:r w:rsidRPr="00C94A88">
        <w:rPr>
          <w:rFonts w:ascii="Arial" w:hAnsi="Arial" w:cs="Arial"/>
          <w:color w:val="000000"/>
        </w:rPr>
        <w:t xml:space="preserve"> 42; Decyzja z dnia 29 kwietnia 1992r. nr A/735;</w:t>
      </w:r>
    </w:p>
    <w:p w:rsidR="00630F84" w:rsidRPr="00C94A88" w:rsidRDefault="006A176F" w:rsidP="00C94A88">
      <w:pPr>
        <w:numPr>
          <w:ilvl w:val="0"/>
          <w:numId w:val="94"/>
        </w:numPr>
        <w:spacing w:line="276" w:lineRule="auto"/>
        <w:ind w:left="567" w:hanging="283"/>
        <w:outlineLvl w:val="0"/>
        <w:rPr>
          <w:rFonts w:ascii="Arial" w:hAnsi="Arial" w:cs="Arial"/>
          <w:color w:val="000000"/>
        </w:rPr>
      </w:pPr>
      <w:r w:rsidRPr="00C94A88">
        <w:rPr>
          <w:rFonts w:ascii="Arial" w:hAnsi="Arial" w:cs="Arial"/>
          <w:color w:val="000000"/>
        </w:rPr>
        <w:t xml:space="preserve">ustala się zabytki nieruchome podlegające ochronie na podstawie ustaleń miejscowego planu, wpisane do GEZ/WEZ i oznaczone na rysunku planu </w:t>
      </w:r>
      <w:proofErr w:type="spellStart"/>
      <w:r w:rsidRPr="00C94A88">
        <w:rPr>
          <w:rFonts w:ascii="Arial" w:hAnsi="Arial" w:cs="Arial"/>
          <w:color w:val="000000"/>
        </w:rPr>
        <w:t>szrafurą</w:t>
      </w:r>
      <w:proofErr w:type="spellEnd"/>
      <w:r w:rsidRPr="00C94A88">
        <w:rPr>
          <w:rFonts w:ascii="Arial" w:hAnsi="Arial" w:cs="Arial"/>
          <w:color w:val="000000"/>
        </w:rPr>
        <w:t>:</w:t>
      </w:r>
    </w:p>
    <w:p w:rsidR="00397D70" w:rsidRPr="00C94A88" w:rsidRDefault="00630F84" w:rsidP="00C94A88">
      <w:pPr>
        <w:numPr>
          <w:ilvl w:val="0"/>
          <w:numId w:val="96"/>
        </w:numPr>
        <w:spacing w:line="276" w:lineRule="auto"/>
        <w:ind w:left="851" w:hanging="284"/>
        <w:outlineLvl w:val="0"/>
        <w:rPr>
          <w:rFonts w:ascii="Arial" w:hAnsi="Arial" w:cs="Arial"/>
          <w:color w:val="000000"/>
        </w:rPr>
      </w:pPr>
      <w:r w:rsidRPr="00C94A88">
        <w:rPr>
          <w:rFonts w:ascii="Arial" w:hAnsi="Arial" w:cs="Arial"/>
          <w:color w:val="000000"/>
        </w:rPr>
        <w:t>dotyczy terenu oznaczonego symbolem 12MW-U:</w:t>
      </w:r>
    </w:p>
    <w:p w:rsidR="00B4411E" w:rsidRPr="00C94A88" w:rsidRDefault="00397D70"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1910r. – ul. Browarna 2 /Bulwary im. Marszałka J. Piłsudskiego 13;</w:t>
      </w:r>
    </w:p>
    <w:p w:rsidR="00B4411E" w:rsidRPr="00C94A88" w:rsidRDefault="00B4411E" w:rsidP="00C94A88">
      <w:pPr>
        <w:numPr>
          <w:ilvl w:val="0"/>
          <w:numId w:val="74"/>
        </w:numPr>
        <w:spacing w:line="276" w:lineRule="auto"/>
        <w:outlineLvl w:val="0"/>
        <w:rPr>
          <w:rFonts w:ascii="Arial" w:hAnsi="Arial" w:cs="Arial"/>
          <w:color w:val="000000"/>
        </w:rPr>
      </w:pPr>
      <w:r w:rsidRPr="00C94A88">
        <w:rPr>
          <w:rFonts w:ascii="Arial" w:hAnsi="Arial" w:cs="Arial"/>
          <w:color w:val="000000"/>
        </w:rPr>
        <w:t>dom</w:t>
      </w:r>
      <w:r w:rsidR="00397D70" w:rsidRPr="00C94A88">
        <w:rPr>
          <w:rFonts w:ascii="Arial" w:hAnsi="Arial" w:cs="Arial"/>
          <w:color w:val="000000"/>
        </w:rPr>
        <w:t xml:space="preserve"> z pocz. </w:t>
      </w:r>
      <w:proofErr w:type="spellStart"/>
      <w:r w:rsidR="00397D70" w:rsidRPr="00C94A88">
        <w:rPr>
          <w:rFonts w:ascii="Arial" w:hAnsi="Arial" w:cs="Arial"/>
          <w:color w:val="000000"/>
        </w:rPr>
        <w:t>XXw</w:t>
      </w:r>
      <w:proofErr w:type="spellEnd"/>
      <w:r w:rsidR="00397D70" w:rsidRPr="00C94A88">
        <w:rPr>
          <w:rFonts w:ascii="Arial" w:hAnsi="Arial" w:cs="Arial"/>
          <w:color w:val="000000"/>
        </w:rPr>
        <w:t>. – ul. Bulwary im. Marszałka J. Piłsudskiego 17;</w:t>
      </w:r>
    </w:p>
    <w:p w:rsidR="00B4411E" w:rsidRPr="00C94A88" w:rsidRDefault="005A4499" w:rsidP="00C94A88">
      <w:pPr>
        <w:numPr>
          <w:ilvl w:val="0"/>
          <w:numId w:val="74"/>
        </w:numPr>
        <w:spacing w:line="276" w:lineRule="auto"/>
        <w:outlineLvl w:val="0"/>
        <w:rPr>
          <w:rFonts w:ascii="Arial" w:hAnsi="Arial" w:cs="Arial"/>
          <w:color w:val="000000"/>
        </w:rPr>
      </w:pPr>
      <w:r w:rsidRPr="00C94A88">
        <w:rPr>
          <w:rFonts w:ascii="Arial" w:hAnsi="Arial" w:cs="Arial"/>
          <w:color w:val="000000"/>
        </w:rPr>
        <w:t>dom</w:t>
      </w:r>
      <w:r w:rsidR="00397D70" w:rsidRPr="00C94A88">
        <w:rPr>
          <w:rFonts w:ascii="Arial" w:hAnsi="Arial" w:cs="Arial"/>
          <w:color w:val="000000"/>
        </w:rPr>
        <w:t xml:space="preserve"> z 1864r. – ul. </w:t>
      </w:r>
      <w:proofErr w:type="spellStart"/>
      <w:r w:rsidR="00397D70" w:rsidRPr="00C94A88">
        <w:rPr>
          <w:rFonts w:ascii="Arial" w:hAnsi="Arial" w:cs="Arial"/>
          <w:color w:val="000000"/>
        </w:rPr>
        <w:t>Szpichlerna</w:t>
      </w:r>
      <w:proofErr w:type="spellEnd"/>
      <w:r w:rsidR="00397D70" w:rsidRPr="00C94A88">
        <w:rPr>
          <w:rFonts w:ascii="Arial" w:hAnsi="Arial" w:cs="Arial"/>
          <w:color w:val="000000"/>
        </w:rPr>
        <w:t xml:space="preserve"> 20 /Browarna 6;</w:t>
      </w:r>
    </w:p>
    <w:p w:rsidR="00397D70" w:rsidRPr="00C94A88" w:rsidRDefault="005A4499" w:rsidP="00C94A88">
      <w:pPr>
        <w:numPr>
          <w:ilvl w:val="0"/>
          <w:numId w:val="74"/>
        </w:numPr>
        <w:spacing w:line="276" w:lineRule="auto"/>
        <w:outlineLvl w:val="0"/>
        <w:rPr>
          <w:rFonts w:ascii="Arial" w:hAnsi="Arial" w:cs="Arial"/>
          <w:color w:val="000000"/>
        </w:rPr>
      </w:pPr>
      <w:r w:rsidRPr="00C94A88">
        <w:rPr>
          <w:rFonts w:ascii="Arial" w:hAnsi="Arial" w:cs="Arial"/>
          <w:color w:val="000000"/>
        </w:rPr>
        <w:t>dom</w:t>
      </w:r>
      <w:r w:rsidR="00397D70" w:rsidRPr="00C94A88">
        <w:rPr>
          <w:rFonts w:ascii="Arial" w:hAnsi="Arial" w:cs="Arial"/>
          <w:color w:val="000000"/>
        </w:rPr>
        <w:t xml:space="preserve"> z 1848r., 1903r. – ul. Św. Jana 5 /</w:t>
      </w:r>
      <w:proofErr w:type="spellStart"/>
      <w:r w:rsidR="00397D70" w:rsidRPr="00C94A88">
        <w:rPr>
          <w:rFonts w:ascii="Arial" w:hAnsi="Arial" w:cs="Arial"/>
          <w:color w:val="000000"/>
        </w:rPr>
        <w:t>Szpichlerna</w:t>
      </w:r>
      <w:proofErr w:type="spellEnd"/>
      <w:r w:rsidR="00397D70" w:rsidRPr="00C94A88">
        <w:rPr>
          <w:rFonts w:ascii="Arial" w:hAnsi="Arial" w:cs="Arial"/>
          <w:color w:val="000000"/>
        </w:rPr>
        <w:t xml:space="preserve"> 28;</w:t>
      </w:r>
    </w:p>
    <w:p w:rsidR="00836FF8" w:rsidRPr="00C94A88" w:rsidRDefault="00630F84" w:rsidP="00C94A88">
      <w:pPr>
        <w:numPr>
          <w:ilvl w:val="0"/>
          <w:numId w:val="96"/>
        </w:numPr>
        <w:spacing w:line="276" w:lineRule="auto"/>
        <w:ind w:left="851" w:hanging="284"/>
        <w:outlineLvl w:val="0"/>
        <w:rPr>
          <w:rFonts w:ascii="Arial" w:hAnsi="Arial" w:cs="Arial"/>
          <w:color w:val="000000"/>
        </w:rPr>
      </w:pPr>
      <w:r w:rsidRPr="00C94A88">
        <w:rPr>
          <w:rFonts w:ascii="Arial" w:hAnsi="Arial" w:cs="Arial"/>
          <w:color w:val="000000"/>
        </w:rPr>
        <w:t>dotyczy terenu oznaczonego symbolem 13MW-U:</w:t>
      </w:r>
    </w:p>
    <w:p w:rsidR="00B4411E" w:rsidRPr="00C94A88" w:rsidRDefault="00836FF8"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2 poł. XIX w. – Stary Rynek 15 /</w:t>
      </w:r>
      <w:proofErr w:type="spellStart"/>
      <w:r w:rsidRPr="00C94A88">
        <w:rPr>
          <w:rFonts w:ascii="Arial" w:hAnsi="Arial" w:cs="Arial"/>
          <w:color w:val="000000"/>
        </w:rPr>
        <w:t>Szpichlerna</w:t>
      </w:r>
      <w:proofErr w:type="spellEnd"/>
      <w:r w:rsidRPr="00C94A88">
        <w:rPr>
          <w:rFonts w:ascii="Arial" w:hAnsi="Arial" w:cs="Arial"/>
          <w:color w:val="000000"/>
        </w:rPr>
        <w:t xml:space="preserve"> 19</w:t>
      </w:r>
    </w:p>
    <w:p w:rsidR="00836FF8" w:rsidRPr="00C94A88" w:rsidRDefault="00630F84" w:rsidP="00C94A88">
      <w:pPr>
        <w:numPr>
          <w:ilvl w:val="0"/>
          <w:numId w:val="96"/>
        </w:numPr>
        <w:spacing w:line="276" w:lineRule="auto"/>
        <w:ind w:left="851" w:hanging="284"/>
        <w:outlineLvl w:val="0"/>
        <w:rPr>
          <w:rFonts w:ascii="Arial" w:hAnsi="Arial" w:cs="Arial"/>
          <w:color w:val="000000"/>
        </w:rPr>
      </w:pPr>
      <w:r w:rsidRPr="00C94A88">
        <w:rPr>
          <w:rFonts w:ascii="Arial" w:hAnsi="Arial" w:cs="Arial"/>
          <w:color w:val="000000"/>
        </w:rPr>
        <w:t>dotyczy terenu oznaczonego symbolem 15MW-U:</w:t>
      </w:r>
    </w:p>
    <w:p w:rsidR="007B3DA9" w:rsidRPr="00C94A88" w:rsidRDefault="007B3DA9" w:rsidP="00C94A88">
      <w:pPr>
        <w:numPr>
          <w:ilvl w:val="0"/>
          <w:numId w:val="74"/>
        </w:numPr>
        <w:spacing w:line="276" w:lineRule="auto"/>
        <w:outlineLvl w:val="0"/>
        <w:rPr>
          <w:rFonts w:ascii="Arial" w:hAnsi="Arial" w:cs="Arial"/>
          <w:color w:val="000000"/>
        </w:rPr>
      </w:pPr>
      <w:r w:rsidRPr="00C94A88">
        <w:rPr>
          <w:rFonts w:ascii="Arial" w:hAnsi="Arial" w:cs="Arial"/>
          <w:color w:val="000000"/>
        </w:rPr>
        <w:t xml:space="preserve">dom z 1870r. – ul. </w:t>
      </w:r>
      <w:proofErr w:type="spellStart"/>
      <w:r w:rsidRPr="00C94A88">
        <w:rPr>
          <w:rFonts w:ascii="Arial" w:hAnsi="Arial" w:cs="Arial"/>
          <w:color w:val="000000"/>
        </w:rPr>
        <w:t>Szpichlerna</w:t>
      </w:r>
      <w:proofErr w:type="spellEnd"/>
      <w:r w:rsidRPr="00C94A88">
        <w:rPr>
          <w:rFonts w:ascii="Arial" w:hAnsi="Arial" w:cs="Arial"/>
          <w:color w:val="000000"/>
        </w:rPr>
        <w:t xml:space="preserve"> 10;</w:t>
      </w:r>
    </w:p>
    <w:p w:rsidR="00836FF8" w:rsidRPr="00C94A88" w:rsidRDefault="007B3DA9" w:rsidP="00C94A88">
      <w:pPr>
        <w:numPr>
          <w:ilvl w:val="0"/>
          <w:numId w:val="74"/>
        </w:numPr>
        <w:spacing w:line="276" w:lineRule="auto"/>
        <w:outlineLvl w:val="0"/>
        <w:rPr>
          <w:rFonts w:ascii="Arial" w:hAnsi="Arial" w:cs="Arial"/>
          <w:color w:val="000000"/>
        </w:rPr>
      </w:pPr>
      <w:r w:rsidRPr="00C94A88">
        <w:rPr>
          <w:rFonts w:ascii="Arial" w:hAnsi="Arial" w:cs="Arial"/>
          <w:color w:val="000000"/>
        </w:rPr>
        <w:t xml:space="preserve">kamienna nawierzchnia z pocz. XX w., przebudowa w latach 80-tych XX w. – uliczka wewnętrzna pomiędzy ul. Bulwary im. Marszałka J. Piłsudskiego 9 i 10 oraz ul. </w:t>
      </w:r>
      <w:proofErr w:type="spellStart"/>
      <w:r w:rsidRPr="00C94A88">
        <w:rPr>
          <w:rFonts w:ascii="Arial" w:hAnsi="Arial" w:cs="Arial"/>
          <w:color w:val="000000"/>
        </w:rPr>
        <w:t>Szpichlerną</w:t>
      </w:r>
      <w:proofErr w:type="spellEnd"/>
      <w:r w:rsidRPr="00C94A88">
        <w:rPr>
          <w:rFonts w:ascii="Arial" w:hAnsi="Arial" w:cs="Arial"/>
          <w:color w:val="000000"/>
        </w:rPr>
        <w:t xml:space="preserve"> 8 i 10;</w:t>
      </w:r>
    </w:p>
    <w:p w:rsidR="00081FB0" w:rsidRPr="00C94A88" w:rsidRDefault="00630F84" w:rsidP="00C94A88">
      <w:pPr>
        <w:numPr>
          <w:ilvl w:val="0"/>
          <w:numId w:val="96"/>
        </w:numPr>
        <w:spacing w:line="276" w:lineRule="auto"/>
        <w:ind w:left="851" w:hanging="284"/>
        <w:outlineLvl w:val="0"/>
        <w:rPr>
          <w:rFonts w:ascii="Arial" w:hAnsi="Arial" w:cs="Arial"/>
          <w:color w:val="000000"/>
        </w:rPr>
      </w:pPr>
      <w:r w:rsidRPr="00C94A88">
        <w:rPr>
          <w:rFonts w:ascii="Arial" w:hAnsi="Arial" w:cs="Arial"/>
          <w:color w:val="000000"/>
        </w:rPr>
        <w:t>dotyczy terenu oznaczonego symbolem 16MW-U:</w:t>
      </w:r>
    </w:p>
    <w:p w:rsidR="00081FB0" w:rsidRPr="00C94A88" w:rsidRDefault="00081FB0"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1960r. – ul. Bulwary im. Marszałka J. Piłsudskiego 5b /Towarowa 2;</w:t>
      </w:r>
    </w:p>
    <w:p w:rsidR="00081FB0" w:rsidRPr="00C94A88" w:rsidRDefault="00081FB0"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1950r. – ul. Bulwary im. Marszałka J. Piłsudskiego 5c;</w:t>
      </w:r>
    </w:p>
    <w:p w:rsidR="00497A71" w:rsidRPr="00C94A88" w:rsidRDefault="00630F84" w:rsidP="00C94A88">
      <w:pPr>
        <w:numPr>
          <w:ilvl w:val="0"/>
          <w:numId w:val="96"/>
        </w:numPr>
        <w:spacing w:line="276" w:lineRule="auto"/>
        <w:ind w:left="851" w:hanging="284"/>
        <w:outlineLvl w:val="0"/>
        <w:rPr>
          <w:rFonts w:ascii="Arial" w:hAnsi="Arial" w:cs="Arial"/>
          <w:color w:val="000000"/>
        </w:rPr>
      </w:pPr>
      <w:r w:rsidRPr="00C94A88">
        <w:rPr>
          <w:rFonts w:ascii="Arial" w:hAnsi="Arial" w:cs="Arial"/>
          <w:color w:val="000000"/>
        </w:rPr>
        <w:t>dotyczy terenu oznaczonego symbolem 17MW-U:</w:t>
      </w:r>
    </w:p>
    <w:p w:rsidR="00125625" w:rsidRPr="00C94A88" w:rsidRDefault="00D2513A" w:rsidP="00C94A88">
      <w:pPr>
        <w:numPr>
          <w:ilvl w:val="0"/>
          <w:numId w:val="74"/>
        </w:numPr>
        <w:spacing w:line="276" w:lineRule="auto"/>
        <w:outlineLvl w:val="0"/>
        <w:rPr>
          <w:rFonts w:ascii="Arial" w:hAnsi="Arial" w:cs="Arial"/>
          <w:color w:val="000000"/>
        </w:rPr>
      </w:pPr>
      <w:r w:rsidRPr="00C94A88">
        <w:rPr>
          <w:rFonts w:ascii="Arial" w:hAnsi="Arial" w:cs="Arial"/>
          <w:color w:val="000000"/>
        </w:rPr>
        <w:t>dom</w:t>
      </w:r>
      <w:r w:rsidR="00497A71" w:rsidRPr="00C94A88">
        <w:rPr>
          <w:rFonts w:ascii="Arial" w:hAnsi="Arial" w:cs="Arial"/>
          <w:color w:val="000000"/>
        </w:rPr>
        <w:t xml:space="preserve"> z 1880r. – ul. Browarna 5;</w:t>
      </w:r>
    </w:p>
    <w:p w:rsidR="00125625" w:rsidRPr="00C94A88" w:rsidRDefault="00D2513A" w:rsidP="00C94A88">
      <w:pPr>
        <w:numPr>
          <w:ilvl w:val="0"/>
          <w:numId w:val="74"/>
        </w:numPr>
        <w:spacing w:line="276" w:lineRule="auto"/>
        <w:outlineLvl w:val="0"/>
        <w:rPr>
          <w:rFonts w:ascii="Arial" w:hAnsi="Arial" w:cs="Arial"/>
          <w:color w:val="000000"/>
        </w:rPr>
      </w:pPr>
      <w:r w:rsidRPr="00C94A88">
        <w:rPr>
          <w:rFonts w:ascii="Arial" w:hAnsi="Arial" w:cs="Arial"/>
          <w:color w:val="000000"/>
        </w:rPr>
        <w:t>dom</w:t>
      </w:r>
      <w:r w:rsidR="00497A71" w:rsidRPr="00C94A88">
        <w:rPr>
          <w:rFonts w:ascii="Arial" w:hAnsi="Arial" w:cs="Arial"/>
          <w:color w:val="000000"/>
        </w:rPr>
        <w:t xml:space="preserve"> z lat 30-tych XX w. – ul. </w:t>
      </w:r>
      <w:proofErr w:type="spellStart"/>
      <w:r w:rsidR="00497A71" w:rsidRPr="00C94A88">
        <w:rPr>
          <w:rFonts w:ascii="Arial" w:hAnsi="Arial" w:cs="Arial"/>
          <w:color w:val="000000"/>
        </w:rPr>
        <w:t>Łęgska</w:t>
      </w:r>
      <w:proofErr w:type="spellEnd"/>
      <w:r w:rsidR="00497A71" w:rsidRPr="00C94A88">
        <w:rPr>
          <w:rFonts w:ascii="Arial" w:hAnsi="Arial" w:cs="Arial"/>
          <w:color w:val="000000"/>
        </w:rPr>
        <w:t xml:space="preserve"> 34</w:t>
      </w:r>
      <w:r w:rsidR="00125625" w:rsidRPr="00C94A88">
        <w:rPr>
          <w:rFonts w:ascii="Arial" w:hAnsi="Arial" w:cs="Arial"/>
          <w:color w:val="000000"/>
        </w:rPr>
        <w:t>;</w:t>
      </w:r>
    </w:p>
    <w:p w:rsidR="00125625" w:rsidRPr="00C94A88" w:rsidRDefault="00497A71" w:rsidP="00C94A88">
      <w:pPr>
        <w:numPr>
          <w:ilvl w:val="0"/>
          <w:numId w:val="74"/>
        </w:numPr>
        <w:spacing w:line="276" w:lineRule="auto"/>
        <w:outlineLvl w:val="0"/>
        <w:rPr>
          <w:rFonts w:ascii="Arial" w:hAnsi="Arial" w:cs="Arial"/>
          <w:color w:val="000000"/>
        </w:rPr>
      </w:pPr>
      <w:r w:rsidRPr="00C94A88">
        <w:rPr>
          <w:rFonts w:ascii="Arial" w:hAnsi="Arial" w:cs="Arial"/>
          <w:color w:val="000000"/>
        </w:rPr>
        <w:t xml:space="preserve">kamienica z oficyną z 1879r., 1913r. – ul. </w:t>
      </w:r>
      <w:proofErr w:type="spellStart"/>
      <w:r w:rsidRPr="00C94A88">
        <w:rPr>
          <w:rFonts w:ascii="Arial" w:hAnsi="Arial" w:cs="Arial"/>
          <w:color w:val="000000"/>
        </w:rPr>
        <w:t>Łęgska</w:t>
      </w:r>
      <w:proofErr w:type="spellEnd"/>
      <w:r w:rsidRPr="00C94A88">
        <w:rPr>
          <w:rFonts w:ascii="Arial" w:hAnsi="Arial" w:cs="Arial"/>
          <w:color w:val="000000"/>
        </w:rPr>
        <w:t xml:space="preserve"> 36;</w:t>
      </w:r>
    </w:p>
    <w:p w:rsidR="00125625" w:rsidRPr="00C94A88" w:rsidRDefault="00D2513A" w:rsidP="00C94A88">
      <w:pPr>
        <w:numPr>
          <w:ilvl w:val="0"/>
          <w:numId w:val="74"/>
        </w:numPr>
        <w:spacing w:line="276" w:lineRule="auto"/>
        <w:outlineLvl w:val="0"/>
        <w:rPr>
          <w:rFonts w:ascii="Arial" w:hAnsi="Arial" w:cs="Arial"/>
          <w:color w:val="000000"/>
        </w:rPr>
      </w:pPr>
      <w:r w:rsidRPr="00C94A88">
        <w:rPr>
          <w:rFonts w:ascii="Arial" w:hAnsi="Arial" w:cs="Arial"/>
          <w:color w:val="000000"/>
        </w:rPr>
        <w:t>dom</w:t>
      </w:r>
      <w:r w:rsidR="00497A71" w:rsidRPr="00C94A88">
        <w:rPr>
          <w:rFonts w:ascii="Arial" w:hAnsi="Arial" w:cs="Arial"/>
          <w:color w:val="000000"/>
        </w:rPr>
        <w:t xml:space="preserve"> z 1873r. – ul. </w:t>
      </w:r>
      <w:proofErr w:type="spellStart"/>
      <w:r w:rsidR="00497A71" w:rsidRPr="00C94A88">
        <w:rPr>
          <w:rFonts w:ascii="Arial" w:hAnsi="Arial" w:cs="Arial"/>
          <w:color w:val="000000"/>
        </w:rPr>
        <w:t>Łęgska</w:t>
      </w:r>
      <w:proofErr w:type="spellEnd"/>
      <w:r w:rsidR="00497A71" w:rsidRPr="00C94A88">
        <w:rPr>
          <w:rFonts w:ascii="Arial" w:hAnsi="Arial" w:cs="Arial"/>
          <w:color w:val="000000"/>
        </w:rPr>
        <w:t xml:space="preserve"> 44;</w:t>
      </w:r>
    </w:p>
    <w:p w:rsidR="00125625" w:rsidRPr="00C94A88" w:rsidRDefault="00D2513A" w:rsidP="00C94A88">
      <w:pPr>
        <w:numPr>
          <w:ilvl w:val="0"/>
          <w:numId w:val="74"/>
        </w:numPr>
        <w:spacing w:line="276" w:lineRule="auto"/>
        <w:outlineLvl w:val="0"/>
        <w:rPr>
          <w:rFonts w:ascii="Arial" w:hAnsi="Arial" w:cs="Arial"/>
          <w:color w:val="000000"/>
        </w:rPr>
      </w:pPr>
      <w:r w:rsidRPr="00C94A88">
        <w:rPr>
          <w:rFonts w:ascii="Arial" w:hAnsi="Arial" w:cs="Arial"/>
          <w:color w:val="000000"/>
        </w:rPr>
        <w:t>dom</w:t>
      </w:r>
      <w:r w:rsidR="00497A71" w:rsidRPr="00C94A88">
        <w:rPr>
          <w:rFonts w:ascii="Arial" w:hAnsi="Arial" w:cs="Arial"/>
          <w:color w:val="000000"/>
        </w:rPr>
        <w:t xml:space="preserve"> z 1862r. – ul. </w:t>
      </w:r>
      <w:proofErr w:type="spellStart"/>
      <w:r w:rsidR="00497A71" w:rsidRPr="00C94A88">
        <w:rPr>
          <w:rFonts w:ascii="Arial" w:hAnsi="Arial" w:cs="Arial"/>
          <w:color w:val="000000"/>
        </w:rPr>
        <w:t>Łęgska</w:t>
      </w:r>
      <w:proofErr w:type="spellEnd"/>
      <w:r w:rsidR="00497A71" w:rsidRPr="00C94A88">
        <w:rPr>
          <w:rFonts w:ascii="Arial" w:hAnsi="Arial" w:cs="Arial"/>
          <w:color w:val="000000"/>
        </w:rPr>
        <w:t xml:space="preserve"> 46;</w:t>
      </w:r>
    </w:p>
    <w:p w:rsidR="00125625" w:rsidRPr="00C94A88" w:rsidRDefault="00D2513A" w:rsidP="00C94A88">
      <w:pPr>
        <w:numPr>
          <w:ilvl w:val="0"/>
          <w:numId w:val="74"/>
        </w:numPr>
        <w:spacing w:line="276" w:lineRule="auto"/>
        <w:outlineLvl w:val="0"/>
        <w:rPr>
          <w:rFonts w:ascii="Arial" w:hAnsi="Arial" w:cs="Arial"/>
          <w:color w:val="000000"/>
        </w:rPr>
      </w:pPr>
      <w:r w:rsidRPr="00C94A88">
        <w:rPr>
          <w:rFonts w:ascii="Arial" w:hAnsi="Arial" w:cs="Arial"/>
          <w:color w:val="000000"/>
        </w:rPr>
        <w:t>dom</w:t>
      </w:r>
      <w:r w:rsidR="00497A71" w:rsidRPr="00C94A88">
        <w:rPr>
          <w:rFonts w:ascii="Arial" w:hAnsi="Arial" w:cs="Arial"/>
          <w:color w:val="000000"/>
        </w:rPr>
        <w:t xml:space="preserve"> z 1894r. – ul. </w:t>
      </w:r>
      <w:proofErr w:type="spellStart"/>
      <w:r w:rsidR="00497A71" w:rsidRPr="00C94A88">
        <w:rPr>
          <w:rFonts w:ascii="Arial" w:hAnsi="Arial" w:cs="Arial"/>
          <w:color w:val="000000"/>
        </w:rPr>
        <w:t>Szpichlerna</w:t>
      </w:r>
      <w:proofErr w:type="spellEnd"/>
      <w:r w:rsidR="00497A71" w:rsidRPr="00C94A88">
        <w:rPr>
          <w:rFonts w:ascii="Arial" w:hAnsi="Arial" w:cs="Arial"/>
          <w:color w:val="000000"/>
        </w:rPr>
        <w:t xml:space="preserve"> 5 i 5a;</w:t>
      </w:r>
    </w:p>
    <w:p w:rsidR="00497A71" w:rsidRPr="00C94A88" w:rsidRDefault="00497A71" w:rsidP="00C94A88">
      <w:pPr>
        <w:numPr>
          <w:ilvl w:val="0"/>
          <w:numId w:val="74"/>
        </w:numPr>
        <w:spacing w:line="276" w:lineRule="auto"/>
        <w:outlineLvl w:val="0"/>
        <w:rPr>
          <w:rFonts w:ascii="Arial" w:hAnsi="Arial" w:cs="Arial"/>
          <w:color w:val="000000"/>
        </w:rPr>
      </w:pPr>
      <w:r w:rsidRPr="00C94A88">
        <w:rPr>
          <w:rFonts w:ascii="Arial" w:hAnsi="Arial" w:cs="Arial"/>
          <w:color w:val="000000"/>
        </w:rPr>
        <w:t>Zespół Fabryki Gwoździ: gwoździarnia, polerownia, budynek biurowo-mieszkalny i warsztat z lat</w:t>
      </w:r>
      <w:r w:rsidR="00125625" w:rsidRPr="00C94A88">
        <w:rPr>
          <w:rFonts w:ascii="Arial" w:hAnsi="Arial" w:cs="Arial"/>
          <w:color w:val="000000"/>
        </w:rPr>
        <w:t xml:space="preserve"> </w:t>
      </w:r>
      <w:r w:rsidRPr="00C94A88">
        <w:rPr>
          <w:rFonts w:ascii="Arial" w:hAnsi="Arial" w:cs="Arial"/>
          <w:color w:val="000000"/>
        </w:rPr>
        <w:t xml:space="preserve">1908-1919 – ul. </w:t>
      </w:r>
      <w:proofErr w:type="spellStart"/>
      <w:r w:rsidRPr="00C94A88">
        <w:rPr>
          <w:rFonts w:ascii="Arial" w:hAnsi="Arial" w:cs="Arial"/>
          <w:color w:val="000000"/>
        </w:rPr>
        <w:t>Szpichlerna</w:t>
      </w:r>
      <w:proofErr w:type="spellEnd"/>
      <w:r w:rsidRPr="00C94A88">
        <w:rPr>
          <w:rFonts w:ascii="Arial" w:hAnsi="Arial" w:cs="Arial"/>
          <w:color w:val="000000"/>
        </w:rPr>
        <w:t xml:space="preserve"> 7/9</w:t>
      </w:r>
      <w:r w:rsidR="00125625" w:rsidRPr="00C94A88">
        <w:rPr>
          <w:rFonts w:ascii="Arial" w:hAnsi="Arial" w:cs="Arial"/>
          <w:color w:val="000000"/>
        </w:rPr>
        <w:t>;</w:t>
      </w:r>
    </w:p>
    <w:p w:rsidR="00125625" w:rsidRPr="00C94A88" w:rsidRDefault="00630F84" w:rsidP="00C94A88">
      <w:pPr>
        <w:numPr>
          <w:ilvl w:val="0"/>
          <w:numId w:val="96"/>
        </w:numPr>
        <w:tabs>
          <w:tab w:val="left" w:pos="851"/>
        </w:tabs>
        <w:spacing w:line="276" w:lineRule="auto"/>
        <w:ind w:left="993" w:hanging="426"/>
        <w:outlineLvl w:val="0"/>
        <w:rPr>
          <w:rFonts w:ascii="Arial" w:hAnsi="Arial" w:cs="Arial"/>
          <w:color w:val="000000"/>
        </w:rPr>
      </w:pPr>
      <w:r w:rsidRPr="00C94A88">
        <w:rPr>
          <w:rFonts w:ascii="Arial" w:hAnsi="Arial" w:cs="Arial"/>
          <w:color w:val="000000"/>
        </w:rPr>
        <w:t>dotyczy terenu oznaczonego symbolem 18MW-U:</w:t>
      </w:r>
    </w:p>
    <w:p w:rsidR="00AB7D91" w:rsidRPr="00C94A88" w:rsidRDefault="00D9355C" w:rsidP="00C94A88">
      <w:pPr>
        <w:numPr>
          <w:ilvl w:val="0"/>
          <w:numId w:val="74"/>
        </w:numPr>
        <w:spacing w:line="276" w:lineRule="auto"/>
        <w:outlineLvl w:val="0"/>
        <w:rPr>
          <w:rFonts w:ascii="Arial" w:hAnsi="Arial" w:cs="Arial"/>
          <w:color w:val="000000"/>
        </w:rPr>
      </w:pPr>
      <w:r w:rsidRPr="00C94A88">
        <w:rPr>
          <w:rFonts w:ascii="Arial" w:hAnsi="Arial" w:cs="Arial"/>
          <w:color w:val="000000"/>
        </w:rPr>
        <w:t>dom</w:t>
      </w:r>
      <w:r w:rsidR="00125625" w:rsidRPr="00C94A88">
        <w:rPr>
          <w:rFonts w:ascii="Arial" w:hAnsi="Arial" w:cs="Arial"/>
          <w:color w:val="000000"/>
        </w:rPr>
        <w:t xml:space="preserve"> z końca XIX w. – ul. </w:t>
      </w:r>
      <w:proofErr w:type="spellStart"/>
      <w:r w:rsidR="00125625" w:rsidRPr="00C94A88">
        <w:rPr>
          <w:rFonts w:ascii="Arial" w:hAnsi="Arial" w:cs="Arial"/>
          <w:color w:val="000000"/>
        </w:rPr>
        <w:t>Łęgska</w:t>
      </w:r>
      <w:proofErr w:type="spellEnd"/>
      <w:r w:rsidR="00125625" w:rsidRPr="00C94A88">
        <w:rPr>
          <w:rFonts w:ascii="Arial" w:hAnsi="Arial" w:cs="Arial"/>
          <w:color w:val="000000"/>
        </w:rPr>
        <w:t xml:space="preserve"> 30;</w:t>
      </w:r>
    </w:p>
    <w:p w:rsidR="00D36FB2" w:rsidRPr="00C94A88" w:rsidRDefault="00125625" w:rsidP="00C94A88">
      <w:pPr>
        <w:numPr>
          <w:ilvl w:val="0"/>
          <w:numId w:val="74"/>
        </w:numPr>
        <w:spacing w:line="276" w:lineRule="auto"/>
        <w:outlineLvl w:val="0"/>
        <w:rPr>
          <w:rFonts w:ascii="Arial" w:hAnsi="Arial" w:cs="Arial"/>
          <w:color w:val="000000"/>
        </w:rPr>
      </w:pPr>
      <w:r w:rsidRPr="00C94A88">
        <w:rPr>
          <w:rFonts w:ascii="Arial" w:hAnsi="Arial" w:cs="Arial"/>
          <w:color w:val="000000"/>
        </w:rPr>
        <w:t xml:space="preserve">budynek z oficyną z końca XIX w. – ul. </w:t>
      </w:r>
      <w:proofErr w:type="spellStart"/>
      <w:r w:rsidRPr="00C94A88">
        <w:rPr>
          <w:rFonts w:ascii="Arial" w:hAnsi="Arial" w:cs="Arial"/>
          <w:color w:val="000000"/>
        </w:rPr>
        <w:t>Łęgska</w:t>
      </w:r>
      <w:proofErr w:type="spellEnd"/>
      <w:r w:rsidRPr="00C94A88">
        <w:rPr>
          <w:rFonts w:ascii="Arial" w:hAnsi="Arial" w:cs="Arial"/>
          <w:color w:val="000000"/>
        </w:rPr>
        <w:t xml:space="preserve"> 32;</w:t>
      </w:r>
    </w:p>
    <w:p w:rsidR="00836FF8" w:rsidRPr="00C94A88" w:rsidRDefault="00AB7D91" w:rsidP="00C94A88">
      <w:pPr>
        <w:numPr>
          <w:ilvl w:val="0"/>
          <w:numId w:val="74"/>
        </w:numPr>
        <w:spacing w:line="276" w:lineRule="auto"/>
        <w:outlineLvl w:val="0"/>
        <w:rPr>
          <w:rFonts w:ascii="Arial" w:hAnsi="Arial" w:cs="Arial"/>
          <w:color w:val="000000"/>
        </w:rPr>
      </w:pPr>
      <w:r w:rsidRPr="00C94A88">
        <w:rPr>
          <w:rFonts w:ascii="Arial" w:hAnsi="Arial" w:cs="Arial"/>
          <w:color w:val="000000"/>
        </w:rPr>
        <w:t>dom</w:t>
      </w:r>
      <w:r w:rsidR="00125625" w:rsidRPr="00C94A88">
        <w:rPr>
          <w:rFonts w:ascii="Arial" w:hAnsi="Arial" w:cs="Arial"/>
          <w:color w:val="000000"/>
        </w:rPr>
        <w:t xml:space="preserve"> z końca XIX w. – ul. </w:t>
      </w:r>
      <w:proofErr w:type="spellStart"/>
      <w:r w:rsidR="00125625" w:rsidRPr="00C94A88">
        <w:rPr>
          <w:rFonts w:ascii="Arial" w:hAnsi="Arial" w:cs="Arial"/>
          <w:color w:val="000000"/>
        </w:rPr>
        <w:t>Łęgska</w:t>
      </w:r>
      <w:proofErr w:type="spellEnd"/>
      <w:r w:rsidR="00125625" w:rsidRPr="00C94A88">
        <w:rPr>
          <w:rFonts w:ascii="Arial" w:hAnsi="Arial" w:cs="Arial"/>
          <w:color w:val="000000"/>
        </w:rPr>
        <w:t xml:space="preserve"> 32 /Towarowa 5;</w:t>
      </w:r>
    </w:p>
    <w:p w:rsidR="00630F84" w:rsidRPr="00C94A88" w:rsidRDefault="006A176F" w:rsidP="00C94A88">
      <w:pPr>
        <w:numPr>
          <w:ilvl w:val="0"/>
          <w:numId w:val="94"/>
        </w:numPr>
        <w:spacing w:line="276" w:lineRule="auto"/>
        <w:ind w:left="567" w:hanging="283"/>
        <w:outlineLvl w:val="0"/>
        <w:rPr>
          <w:rFonts w:ascii="Arial" w:hAnsi="Arial" w:cs="Arial"/>
          <w:color w:val="000000"/>
        </w:rPr>
      </w:pPr>
      <w:r w:rsidRPr="00C94A88">
        <w:rPr>
          <w:rFonts w:ascii="Arial" w:hAnsi="Arial" w:cs="Arial"/>
          <w:color w:val="000000"/>
        </w:rPr>
        <w:t>w stosunku do obiektów, o którym mowa w pkt 2 obowiązują ustalenia jak w § 7 ust. 3 uchwały;</w:t>
      </w:r>
    </w:p>
    <w:p w:rsidR="00534483" w:rsidRPr="00C94A88" w:rsidRDefault="006A176F" w:rsidP="00C94A88">
      <w:pPr>
        <w:numPr>
          <w:ilvl w:val="0"/>
          <w:numId w:val="94"/>
        </w:numPr>
        <w:spacing w:line="276" w:lineRule="auto"/>
        <w:ind w:left="567" w:hanging="283"/>
        <w:outlineLvl w:val="0"/>
        <w:rPr>
          <w:rFonts w:ascii="Arial" w:hAnsi="Arial" w:cs="Arial"/>
          <w:color w:val="000000"/>
        </w:rPr>
      </w:pPr>
      <w:r w:rsidRPr="00C94A88">
        <w:rPr>
          <w:rFonts w:ascii="Arial" w:hAnsi="Arial" w:cs="Arial"/>
        </w:rPr>
        <w:lastRenderedPageBreak/>
        <w:t>tereny położone są w niżej określonych strefach, dla których obowiązują ustalenia jak w § 7 uchwały:</w:t>
      </w:r>
    </w:p>
    <w:p w:rsidR="00534483" w:rsidRPr="00C94A88" w:rsidRDefault="00534483" w:rsidP="00C94A88">
      <w:pPr>
        <w:numPr>
          <w:ilvl w:val="0"/>
          <w:numId w:val="97"/>
        </w:numPr>
        <w:tabs>
          <w:tab w:val="left" w:pos="851"/>
        </w:tabs>
        <w:spacing w:line="276" w:lineRule="auto"/>
        <w:ind w:left="851" w:hanging="284"/>
        <w:rPr>
          <w:rFonts w:ascii="Arial" w:hAnsi="Arial" w:cs="Arial"/>
        </w:rPr>
      </w:pPr>
      <w:r w:rsidRPr="00C94A88">
        <w:rPr>
          <w:rFonts w:ascii="Arial" w:hAnsi="Arial" w:cs="Arial"/>
        </w:rPr>
        <w:t xml:space="preserve">w granicy strefy ścisłej ochrony konserwatorskiej Dzielnicy Starego Miasta Włocławek podlegającej ochronie na podstawie przepisów odrębnych - dotyczy terenów oznaczonych symbolami </w:t>
      </w:r>
      <w:r w:rsidRPr="00C94A88">
        <w:rPr>
          <w:rFonts w:ascii="Arial" w:hAnsi="Arial" w:cs="Arial"/>
          <w:bCs/>
          <w:color w:val="000000"/>
        </w:rPr>
        <w:t>12MW-U, 13MW-U, 15MW-U, 16MW-U, 17MW-U</w:t>
      </w:r>
      <w:r w:rsidRPr="00C94A88">
        <w:rPr>
          <w:rFonts w:ascii="Arial" w:hAnsi="Arial" w:cs="Arial"/>
          <w:bCs/>
        </w:rPr>
        <w:t>;</w:t>
      </w:r>
    </w:p>
    <w:p w:rsidR="00BC6B4F" w:rsidRPr="00C94A88" w:rsidRDefault="00534483" w:rsidP="00C94A88">
      <w:pPr>
        <w:numPr>
          <w:ilvl w:val="0"/>
          <w:numId w:val="97"/>
        </w:numPr>
        <w:tabs>
          <w:tab w:val="left" w:pos="851"/>
        </w:tabs>
        <w:spacing w:line="276" w:lineRule="auto"/>
        <w:ind w:left="851" w:hanging="284"/>
        <w:rPr>
          <w:rFonts w:ascii="Arial" w:hAnsi="Arial" w:cs="Arial"/>
        </w:rPr>
      </w:pPr>
      <w:r w:rsidRPr="00C94A88">
        <w:rPr>
          <w:rFonts w:ascii="Arial" w:hAnsi="Arial" w:cs="Arial"/>
        </w:rPr>
        <w:t>w granicy strefy historycznej struktury przestrzennej miasta Włocławka podlegającej ochronie na podstawie ustaleń miejscowego planu – dotyczy terenu oznaczonego symbolem 18MW-U;</w:t>
      </w:r>
    </w:p>
    <w:p w:rsidR="00841723" w:rsidRPr="0069447D" w:rsidRDefault="00534483" w:rsidP="008510D0">
      <w:pPr>
        <w:numPr>
          <w:ilvl w:val="0"/>
          <w:numId w:val="94"/>
        </w:numPr>
        <w:tabs>
          <w:tab w:val="left" w:pos="851"/>
        </w:tabs>
        <w:spacing w:line="276" w:lineRule="auto"/>
        <w:ind w:left="567" w:hanging="283"/>
        <w:outlineLvl w:val="0"/>
        <w:rPr>
          <w:rFonts w:ascii="Arial" w:hAnsi="Arial" w:cs="Arial"/>
          <w:color w:val="000000"/>
        </w:rPr>
      </w:pPr>
      <w:r w:rsidRPr="0069447D">
        <w:rPr>
          <w:rFonts w:ascii="Arial" w:hAnsi="Arial" w:cs="Arial"/>
        </w:rPr>
        <w:t xml:space="preserve">w granicy strefy ochrony archeologicznej podlegającej ochronie na podstawie ustaleń miejscowego planu - dotyczy terenów oznaczonych symbolami </w:t>
      </w:r>
      <w:r w:rsidRPr="0069447D">
        <w:rPr>
          <w:rFonts w:ascii="Arial" w:hAnsi="Arial" w:cs="Arial"/>
          <w:bCs/>
          <w:color w:val="000000"/>
        </w:rPr>
        <w:t>12MW-U, 13MW-U, 15MW-U, 16MW-U, 17MW-U</w:t>
      </w:r>
      <w:r w:rsidRPr="0069447D">
        <w:rPr>
          <w:rFonts w:ascii="Arial" w:hAnsi="Arial" w:cs="Arial"/>
          <w:bCs/>
        </w:rPr>
        <w:t>;</w:t>
      </w:r>
      <w:r w:rsidR="0069447D">
        <w:rPr>
          <w:rFonts w:ascii="Arial" w:hAnsi="Arial" w:cs="Arial"/>
          <w:bCs/>
        </w:rPr>
        <w:t xml:space="preserve"> </w:t>
      </w:r>
      <w:r w:rsidR="00841723" w:rsidRPr="0069447D">
        <w:rPr>
          <w:rFonts w:ascii="Arial" w:hAnsi="Arial" w:cs="Arial"/>
        </w:rPr>
        <w:t xml:space="preserve">na terenach oznaczonych symbolami: </w:t>
      </w:r>
      <w:r w:rsidR="00841723" w:rsidRPr="0069447D">
        <w:rPr>
          <w:rFonts w:ascii="Arial" w:hAnsi="Arial" w:cs="Arial"/>
          <w:bCs/>
          <w:color w:val="000000"/>
        </w:rPr>
        <w:t>12MW-U, 13MW-U, 15MW-U, 16MW-U, 17MW-U</w:t>
      </w:r>
      <w:r w:rsidR="00841723" w:rsidRPr="0069447D">
        <w:rPr>
          <w:rFonts w:ascii="Arial" w:hAnsi="Arial" w:cs="Arial"/>
        </w:rPr>
        <w:t xml:space="preserve"> znajduje się</w:t>
      </w:r>
      <w:r w:rsidR="00841723" w:rsidRPr="0069447D">
        <w:rPr>
          <w:rFonts w:ascii="Arial" w:hAnsi="Arial" w:cs="Arial"/>
          <w:color w:val="000000"/>
        </w:rPr>
        <w:t xml:space="preserve"> </w:t>
      </w:r>
      <w:r w:rsidR="00841723" w:rsidRPr="0069447D">
        <w:rPr>
          <w:rFonts w:ascii="Arial" w:hAnsi="Arial" w:cs="Arial"/>
        </w:rPr>
        <w:t>stanowisko archeologiczne AZP 47-48/6/34 podlegające ochronie na podstawie ustaleń miejscowego planu</w:t>
      </w:r>
      <w:r w:rsidR="00841723" w:rsidRPr="0069447D">
        <w:rPr>
          <w:rFonts w:ascii="Arial" w:hAnsi="Arial" w:cs="Arial"/>
          <w:color w:val="000000"/>
        </w:rPr>
        <w:t xml:space="preserve"> </w:t>
      </w:r>
      <w:r w:rsidR="00841723" w:rsidRPr="0069447D">
        <w:rPr>
          <w:rFonts w:ascii="Arial" w:hAnsi="Arial" w:cs="Arial"/>
        </w:rPr>
        <w:t>(w zakresie wg oznaczenia na rysunku planu).</w:t>
      </w:r>
    </w:p>
    <w:p w:rsidR="00841723" w:rsidRPr="00C94A88" w:rsidRDefault="006A176F" w:rsidP="00C94A88">
      <w:pPr>
        <w:numPr>
          <w:ilvl w:val="0"/>
          <w:numId w:val="98"/>
        </w:numPr>
        <w:tabs>
          <w:tab w:val="clear" w:pos="720"/>
          <w:tab w:val="num" w:pos="284"/>
        </w:tabs>
        <w:spacing w:line="276" w:lineRule="auto"/>
        <w:ind w:hanging="720"/>
        <w:outlineLvl w:val="0"/>
        <w:rPr>
          <w:rFonts w:ascii="Arial" w:hAnsi="Arial" w:cs="Arial"/>
          <w:color w:val="000000"/>
        </w:rPr>
      </w:pPr>
      <w:r w:rsidRPr="00C94A88">
        <w:rPr>
          <w:rFonts w:ascii="Arial" w:hAnsi="Arial" w:cs="Arial"/>
          <w:color w:val="000000"/>
        </w:rPr>
        <w:t>Wymagania wynikające z potrzeby kształtowania przestrzeni publicznej: nie występuje potrzeba określenia.</w:t>
      </w:r>
    </w:p>
    <w:p w:rsidR="00D6747B" w:rsidRPr="00C94A88" w:rsidRDefault="00841723" w:rsidP="00C94A88">
      <w:pPr>
        <w:numPr>
          <w:ilvl w:val="0"/>
          <w:numId w:val="98"/>
        </w:numPr>
        <w:tabs>
          <w:tab w:val="clear" w:pos="720"/>
          <w:tab w:val="left" w:pos="284"/>
        </w:tabs>
        <w:spacing w:line="276" w:lineRule="auto"/>
        <w:ind w:left="284" w:hanging="284"/>
        <w:outlineLvl w:val="0"/>
        <w:rPr>
          <w:rFonts w:ascii="Arial" w:hAnsi="Arial" w:cs="Arial"/>
          <w:color w:val="000000"/>
        </w:rPr>
      </w:pPr>
      <w:r w:rsidRPr="00C94A88">
        <w:rPr>
          <w:rFonts w:ascii="Arial" w:hAnsi="Arial" w:cs="Arial"/>
          <w:color w:val="000000"/>
        </w:rPr>
        <w:t>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na parkowanie pojazdów zaopatrzonych w kartę parkingową, oraz linie zabudowy i gabaryty obiektów:</w:t>
      </w:r>
    </w:p>
    <w:p w:rsidR="00D6747B" w:rsidRPr="00C94A88" w:rsidRDefault="00D6747B" w:rsidP="00C94A88">
      <w:pPr>
        <w:numPr>
          <w:ilvl w:val="0"/>
          <w:numId w:val="99"/>
        </w:numPr>
        <w:tabs>
          <w:tab w:val="clear" w:pos="720"/>
          <w:tab w:val="left" w:pos="360"/>
        </w:tabs>
        <w:spacing w:line="276" w:lineRule="auto"/>
        <w:ind w:left="567" w:hanging="283"/>
        <w:outlineLvl w:val="0"/>
        <w:rPr>
          <w:rFonts w:ascii="Arial" w:hAnsi="Arial" w:cs="Arial"/>
          <w:color w:val="000000"/>
        </w:rPr>
      </w:pPr>
      <w:r w:rsidRPr="00C94A88">
        <w:rPr>
          <w:rFonts w:ascii="Arial" w:hAnsi="Arial" w:cs="Arial"/>
          <w:color w:val="000000"/>
        </w:rPr>
        <w:t>nadziemna intensywność zabudowy:</w:t>
      </w:r>
    </w:p>
    <w:p w:rsidR="00D6747B" w:rsidRPr="00C94A88" w:rsidRDefault="00D6747B" w:rsidP="00C94A88">
      <w:pPr>
        <w:numPr>
          <w:ilvl w:val="1"/>
          <w:numId w:val="99"/>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 xml:space="preserve">maksymalna nadziemna intensywność zabudowy: 3,0; </w:t>
      </w:r>
    </w:p>
    <w:p w:rsidR="00D6747B" w:rsidRPr="00C94A88" w:rsidRDefault="00D6747B" w:rsidP="00C94A88">
      <w:pPr>
        <w:numPr>
          <w:ilvl w:val="1"/>
          <w:numId w:val="99"/>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minimalna nadziemna intensywność zabudowy: nie występuje potrzeba określenia;</w:t>
      </w:r>
    </w:p>
    <w:p w:rsidR="00D6747B" w:rsidRPr="00C94A88" w:rsidRDefault="00D6747B" w:rsidP="00C94A88">
      <w:pPr>
        <w:numPr>
          <w:ilvl w:val="0"/>
          <w:numId w:val="99"/>
        </w:numPr>
        <w:tabs>
          <w:tab w:val="clear" w:pos="720"/>
          <w:tab w:val="left" w:pos="360"/>
          <w:tab w:val="num" w:pos="567"/>
        </w:tabs>
        <w:spacing w:line="276" w:lineRule="auto"/>
        <w:ind w:left="851" w:hanging="567"/>
        <w:outlineLvl w:val="0"/>
        <w:rPr>
          <w:rFonts w:ascii="Arial" w:hAnsi="Arial" w:cs="Arial"/>
          <w:color w:val="000000"/>
        </w:rPr>
      </w:pPr>
      <w:r w:rsidRPr="00C94A88">
        <w:rPr>
          <w:rFonts w:ascii="Arial" w:hAnsi="Arial" w:cs="Arial"/>
          <w:color w:val="000000"/>
        </w:rPr>
        <w:t>minimalny udział procentowy powierzchni biologicznie czynnej: 20%;</w:t>
      </w:r>
    </w:p>
    <w:p w:rsidR="00D6747B" w:rsidRPr="00C94A88" w:rsidRDefault="00D6747B" w:rsidP="00C94A88">
      <w:pPr>
        <w:numPr>
          <w:ilvl w:val="0"/>
          <w:numId w:val="99"/>
        </w:numPr>
        <w:tabs>
          <w:tab w:val="clear" w:pos="720"/>
          <w:tab w:val="left" w:pos="360"/>
          <w:tab w:val="num" w:pos="567"/>
        </w:tabs>
        <w:spacing w:line="276" w:lineRule="auto"/>
        <w:ind w:left="851" w:hanging="567"/>
        <w:outlineLvl w:val="0"/>
        <w:rPr>
          <w:rFonts w:ascii="Arial" w:hAnsi="Arial" w:cs="Arial"/>
          <w:color w:val="000000"/>
        </w:rPr>
      </w:pPr>
      <w:r w:rsidRPr="00C94A88">
        <w:rPr>
          <w:rFonts w:ascii="Arial" w:hAnsi="Arial" w:cs="Arial"/>
        </w:rPr>
        <w:t xml:space="preserve">maksymalny udział powierzchni zabudowy: </w:t>
      </w:r>
      <w:r w:rsidRPr="00C94A88">
        <w:rPr>
          <w:rFonts w:ascii="Arial" w:hAnsi="Arial" w:cs="Arial"/>
          <w:color w:val="000000"/>
        </w:rPr>
        <w:t>70%;</w:t>
      </w:r>
    </w:p>
    <w:p w:rsidR="00D6747B" w:rsidRPr="00C94A88" w:rsidRDefault="00D6747B" w:rsidP="00C94A88">
      <w:pPr>
        <w:numPr>
          <w:ilvl w:val="0"/>
          <w:numId w:val="99"/>
        </w:numPr>
        <w:tabs>
          <w:tab w:val="clear" w:pos="720"/>
          <w:tab w:val="left" w:pos="360"/>
          <w:tab w:val="num" w:pos="567"/>
        </w:tabs>
        <w:spacing w:line="276" w:lineRule="auto"/>
        <w:ind w:left="851" w:hanging="567"/>
        <w:outlineLvl w:val="0"/>
        <w:rPr>
          <w:rFonts w:ascii="Arial" w:hAnsi="Arial" w:cs="Arial"/>
          <w:color w:val="000000"/>
        </w:rPr>
      </w:pPr>
      <w:r w:rsidRPr="00C94A88">
        <w:rPr>
          <w:rFonts w:ascii="Arial" w:hAnsi="Arial" w:cs="Arial"/>
          <w:color w:val="000000"/>
        </w:rPr>
        <w:t>maksymalna wysokość zabudowy: 17,0 m;</w:t>
      </w:r>
    </w:p>
    <w:p w:rsidR="00D6747B" w:rsidRPr="00C94A88" w:rsidRDefault="00D6747B" w:rsidP="00C94A88">
      <w:pPr>
        <w:numPr>
          <w:ilvl w:val="0"/>
          <w:numId w:val="99"/>
        </w:numPr>
        <w:tabs>
          <w:tab w:val="clear" w:pos="720"/>
          <w:tab w:val="left" w:pos="360"/>
          <w:tab w:val="num" w:pos="567"/>
        </w:tabs>
        <w:spacing w:line="276" w:lineRule="auto"/>
        <w:ind w:left="567" w:hanging="283"/>
        <w:outlineLvl w:val="0"/>
        <w:rPr>
          <w:rFonts w:ascii="Arial" w:hAnsi="Arial" w:cs="Arial"/>
          <w:color w:val="000000"/>
        </w:rPr>
      </w:pPr>
      <w:r w:rsidRPr="00C94A88">
        <w:rPr>
          <w:rFonts w:ascii="Arial" w:hAnsi="Arial" w:cs="Arial"/>
          <w:color w:val="000000"/>
        </w:rPr>
        <w:t>minimalna liczba miejsc do parkowania, w tym miejsc przeznaczonych na parkowanie pojazdów zaopatrzonych w kartę parkingową i sposób ich realizacji: ustalenia jak w § 9 ust. 4 uchwały;</w:t>
      </w:r>
    </w:p>
    <w:p w:rsidR="00D6747B" w:rsidRPr="00C94A88" w:rsidRDefault="00D6747B" w:rsidP="00C94A88">
      <w:pPr>
        <w:numPr>
          <w:ilvl w:val="0"/>
          <w:numId w:val="99"/>
        </w:numPr>
        <w:tabs>
          <w:tab w:val="clear" w:pos="720"/>
          <w:tab w:val="left" w:pos="360"/>
        </w:tabs>
        <w:spacing w:line="276" w:lineRule="auto"/>
        <w:ind w:left="567" w:hanging="283"/>
        <w:outlineLvl w:val="0"/>
        <w:rPr>
          <w:rFonts w:ascii="Arial" w:hAnsi="Arial" w:cs="Arial"/>
          <w:color w:val="000000"/>
        </w:rPr>
      </w:pPr>
      <w:r w:rsidRPr="00C94A88">
        <w:rPr>
          <w:rFonts w:ascii="Arial" w:hAnsi="Arial" w:cs="Arial"/>
          <w:color w:val="000000"/>
        </w:rPr>
        <w:t>linie zabudowy oraz sposób usytuowania obiektów budowlanych w stosunku do granic przyległych nieruchomości:</w:t>
      </w:r>
    </w:p>
    <w:p w:rsidR="00D6747B" w:rsidRPr="00C94A88" w:rsidRDefault="00D6747B" w:rsidP="00C94A88">
      <w:pPr>
        <w:numPr>
          <w:ilvl w:val="0"/>
          <w:numId w:val="100"/>
        </w:numPr>
        <w:tabs>
          <w:tab w:val="clear" w:pos="720"/>
        </w:tabs>
        <w:spacing w:line="276" w:lineRule="auto"/>
        <w:ind w:left="851" w:hanging="284"/>
        <w:outlineLvl w:val="0"/>
        <w:rPr>
          <w:rFonts w:ascii="Arial" w:hAnsi="Arial" w:cs="Arial"/>
          <w:color w:val="000000"/>
        </w:rPr>
      </w:pPr>
      <w:r w:rsidRPr="00C94A88">
        <w:rPr>
          <w:rFonts w:ascii="Arial" w:hAnsi="Arial" w:cs="Arial"/>
          <w:color w:val="000000"/>
        </w:rPr>
        <w:t xml:space="preserve">zgodnie z wyznaczonymi na rysunku planu nieprzekraczalnymi liniami zabudowy </w:t>
      </w:r>
      <w:r w:rsidRPr="00C94A88">
        <w:rPr>
          <w:rFonts w:ascii="Arial" w:hAnsi="Arial" w:cs="Arial"/>
        </w:rPr>
        <w:t>oraz obowiązującymi liniami zabudowy;</w:t>
      </w:r>
    </w:p>
    <w:p w:rsidR="00D6747B" w:rsidRPr="00C94A88" w:rsidRDefault="00D6747B" w:rsidP="00C94A88">
      <w:pPr>
        <w:numPr>
          <w:ilvl w:val="0"/>
          <w:numId w:val="100"/>
        </w:numPr>
        <w:tabs>
          <w:tab w:val="clear" w:pos="720"/>
        </w:tabs>
        <w:spacing w:line="276" w:lineRule="auto"/>
        <w:ind w:left="851" w:hanging="284"/>
        <w:outlineLvl w:val="0"/>
        <w:rPr>
          <w:rFonts w:ascii="Arial" w:hAnsi="Arial" w:cs="Arial"/>
          <w:color w:val="000000"/>
        </w:rPr>
      </w:pPr>
      <w:r w:rsidRPr="00C94A88">
        <w:rPr>
          <w:rFonts w:ascii="Arial" w:hAnsi="Arial" w:cs="Arial"/>
          <w:color w:val="000000"/>
        </w:rPr>
        <w:t>ustala się możliwość sytuowania budynków na granicy działki oraz w odległości 1,5 m od granicy działki z uwzględnieniem warunków technicznych określonych przepisami odrębnymi, z wyjątkiem granic, gdzie odległość regulowana jest linią zabudowy;</w:t>
      </w:r>
    </w:p>
    <w:p w:rsidR="00F525E8" w:rsidRPr="00C94A88" w:rsidRDefault="00D6747B" w:rsidP="00C94A88">
      <w:pPr>
        <w:numPr>
          <w:ilvl w:val="0"/>
          <w:numId w:val="99"/>
        </w:numPr>
        <w:tabs>
          <w:tab w:val="clear" w:pos="720"/>
          <w:tab w:val="left" w:pos="360"/>
          <w:tab w:val="num" w:pos="567"/>
        </w:tabs>
        <w:spacing w:line="276" w:lineRule="auto"/>
        <w:ind w:left="567" w:hanging="283"/>
        <w:outlineLvl w:val="0"/>
        <w:rPr>
          <w:rFonts w:ascii="Arial" w:hAnsi="Arial" w:cs="Arial"/>
          <w:color w:val="000000"/>
        </w:rPr>
      </w:pPr>
      <w:r w:rsidRPr="00C94A88">
        <w:rPr>
          <w:rFonts w:ascii="Arial" w:hAnsi="Arial" w:cs="Arial"/>
          <w:color w:val="000000"/>
        </w:rPr>
        <w:t xml:space="preserve">geometria dachów: </w:t>
      </w:r>
    </w:p>
    <w:p w:rsidR="00F525E8" w:rsidRPr="00C94A88" w:rsidRDefault="00D6747B" w:rsidP="00C94A88">
      <w:pPr>
        <w:numPr>
          <w:ilvl w:val="0"/>
          <w:numId w:val="310"/>
        </w:numPr>
        <w:tabs>
          <w:tab w:val="left" w:pos="360"/>
        </w:tabs>
        <w:spacing w:line="276" w:lineRule="auto"/>
        <w:ind w:left="851" w:hanging="284"/>
        <w:outlineLvl w:val="0"/>
        <w:rPr>
          <w:rFonts w:ascii="Arial" w:hAnsi="Arial" w:cs="Arial"/>
          <w:color w:val="000000"/>
        </w:rPr>
      </w:pPr>
      <w:r w:rsidRPr="00C94A88">
        <w:rPr>
          <w:rFonts w:ascii="Arial" w:hAnsi="Arial" w:cs="Arial"/>
        </w:rPr>
        <w:t>płaskie o spadku do 10º oraz wielospadowe i dwuspadowe o spadku od 10º do 45º;</w:t>
      </w:r>
    </w:p>
    <w:p w:rsidR="00D6747B" w:rsidRPr="00C94A88" w:rsidRDefault="00D6747B" w:rsidP="00C94A88">
      <w:pPr>
        <w:numPr>
          <w:ilvl w:val="0"/>
          <w:numId w:val="99"/>
        </w:numPr>
        <w:tabs>
          <w:tab w:val="clear" w:pos="720"/>
          <w:tab w:val="left" w:pos="360"/>
        </w:tabs>
        <w:spacing w:line="276" w:lineRule="auto"/>
        <w:ind w:left="567" w:hanging="283"/>
        <w:outlineLvl w:val="0"/>
        <w:rPr>
          <w:rFonts w:ascii="Arial" w:hAnsi="Arial" w:cs="Arial"/>
          <w:color w:val="000000"/>
        </w:rPr>
      </w:pPr>
      <w:r w:rsidRPr="00C94A88">
        <w:rPr>
          <w:rFonts w:ascii="Arial" w:hAnsi="Arial" w:cs="Arial"/>
          <w:color w:val="000000"/>
        </w:rPr>
        <w:t>wysokość zabudowy ustalona w ust. 8 pkt 4 oraz geometria dachów ustalona w ust. 8 pkt 7 nie dotyczą zabytków nieruchomych wymienionych w ust. 6.</w:t>
      </w:r>
    </w:p>
    <w:p w:rsidR="00A06ACC" w:rsidRPr="00C94A88" w:rsidRDefault="00A06ACC" w:rsidP="00C94A88">
      <w:pPr>
        <w:numPr>
          <w:ilvl w:val="0"/>
          <w:numId w:val="98"/>
        </w:numPr>
        <w:tabs>
          <w:tab w:val="clear" w:pos="720"/>
          <w:tab w:val="left" w:pos="284"/>
        </w:tabs>
        <w:spacing w:line="276" w:lineRule="auto"/>
        <w:ind w:left="284" w:hanging="284"/>
        <w:outlineLvl w:val="0"/>
        <w:rPr>
          <w:rFonts w:ascii="Arial" w:hAnsi="Arial" w:cs="Arial"/>
          <w:color w:val="000000"/>
        </w:rPr>
      </w:pPr>
      <w:r w:rsidRPr="00C94A88">
        <w:rPr>
          <w:rFonts w:ascii="Arial" w:hAnsi="Arial" w:cs="Arial"/>
          <w:color w:val="000000"/>
        </w:rPr>
        <w:lastRenderedPageBreak/>
        <w:t>Granice i sposoby zagospodarowania terenów lub obiektów podlegających ochronie, na podstawie odrębnych przepisów, terenów górniczych, a także obszarów szczególnego zagrożenia powodzią, obszarów osuwania się mas ziemnych, krajobrazów priorytetowych określonych w audycie krajobrazowym oraz w planach zagospodarowania przestrzennego województwa: nie występuje potrzeba określenia.</w:t>
      </w:r>
    </w:p>
    <w:p w:rsidR="00D6747B" w:rsidRPr="00C94A88" w:rsidRDefault="00841723" w:rsidP="00C94A88">
      <w:pPr>
        <w:numPr>
          <w:ilvl w:val="0"/>
          <w:numId w:val="98"/>
        </w:numPr>
        <w:tabs>
          <w:tab w:val="clear" w:pos="720"/>
          <w:tab w:val="left" w:pos="284"/>
        </w:tabs>
        <w:spacing w:line="276" w:lineRule="auto"/>
        <w:ind w:left="284" w:hanging="284"/>
        <w:outlineLvl w:val="0"/>
        <w:rPr>
          <w:rFonts w:ascii="Arial" w:hAnsi="Arial" w:cs="Arial"/>
          <w:color w:val="000000"/>
        </w:rPr>
      </w:pPr>
      <w:r w:rsidRPr="00C94A88">
        <w:rPr>
          <w:rFonts w:ascii="Arial" w:hAnsi="Arial" w:cs="Arial"/>
          <w:color w:val="000000"/>
        </w:rPr>
        <w:t>Szczegółowe zasady i warunki scalania i podziału nieruchomości objętych planem: nie występuje potrzeba określenia.</w:t>
      </w:r>
    </w:p>
    <w:p w:rsidR="00BB74B7" w:rsidRPr="00C94A88" w:rsidRDefault="00841723" w:rsidP="00C94A88">
      <w:pPr>
        <w:numPr>
          <w:ilvl w:val="0"/>
          <w:numId w:val="98"/>
        </w:numPr>
        <w:tabs>
          <w:tab w:val="clear" w:pos="720"/>
          <w:tab w:val="left" w:pos="284"/>
        </w:tabs>
        <w:spacing w:line="276" w:lineRule="auto"/>
        <w:ind w:left="284" w:hanging="284"/>
        <w:outlineLvl w:val="0"/>
        <w:rPr>
          <w:rFonts w:ascii="Arial" w:hAnsi="Arial" w:cs="Arial"/>
          <w:color w:val="000000"/>
        </w:rPr>
      </w:pPr>
      <w:r w:rsidRPr="00C94A88">
        <w:rPr>
          <w:rFonts w:ascii="Arial" w:hAnsi="Arial" w:cs="Arial"/>
          <w:color w:val="000000"/>
        </w:rPr>
        <w:t xml:space="preserve">Szczególne warunki zagospodarowania terenów oraz ograniczenia w ich użytkowaniu, w tym zakazy zabudowy: </w:t>
      </w:r>
    </w:p>
    <w:p w:rsidR="005E7FE6" w:rsidRPr="00C94A88" w:rsidRDefault="00BB74B7" w:rsidP="00C94A88">
      <w:pPr>
        <w:numPr>
          <w:ilvl w:val="0"/>
          <w:numId w:val="103"/>
        </w:numPr>
        <w:tabs>
          <w:tab w:val="left" w:pos="284"/>
        </w:tabs>
        <w:spacing w:line="276" w:lineRule="auto"/>
        <w:ind w:left="567" w:hanging="283"/>
        <w:outlineLvl w:val="0"/>
        <w:rPr>
          <w:rFonts w:ascii="Arial" w:hAnsi="Arial" w:cs="Arial"/>
          <w:color w:val="000000"/>
        </w:rPr>
      </w:pPr>
      <w:r w:rsidRPr="00C94A88">
        <w:rPr>
          <w:rFonts w:ascii="Arial" w:hAnsi="Arial" w:cs="Arial"/>
          <w:color w:val="000000"/>
        </w:rPr>
        <w:t xml:space="preserve">wyznacza się granice terenu o dobrej przydatności gruntów dla budownictwa </w:t>
      </w:r>
      <w:r w:rsidR="005E7FE6" w:rsidRPr="00C94A88">
        <w:rPr>
          <w:rFonts w:ascii="Arial" w:hAnsi="Arial" w:cs="Arial"/>
          <w:color w:val="000000"/>
        </w:rPr>
        <w:t xml:space="preserve">– w poziomie posadowienia piaski </w:t>
      </w:r>
      <w:r w:rsidRPr="00C94A88">
        <w:rPr>
          <w:rFonts w:ascii="Arial" w:hAnsi="Arial" w:cs="Arial"/>
          <w:color w:val="000000"/>
        </w:rPr>
        <w:t>(w zakresie wg oznaczenia na rysunku planu), dla którego obowiązują warunki wynikające z przepisów odrębnych</w:t>
      </w:r>
      <w:r w:rsidR="003349CE" w:rsidRPr="00C94A88">
        <w:rPr>
          <w:rFonts w:ascii="Arial" w:hAnsi="Arial" w:cs="Arial"/>
          <w:color w:val="000000"/>
        </w:rPr>
        <w:t>;</w:t>
      </w:r>
    </w:p>
    <w:p w:rsidR="003349CE" w:rsidRPr="00C94A88" w:rsidRDefault="00BB74B7" w:rsidP="00C94A88">
      <w:pPr>
        <w:numPr>
          <w:ilvl w:val="0"/>
          <w:numId w:val="103"/>
        </w:numPr>
        <w:tabs>
          <w:tab w:val="left" w:pos="284"/>
        </w:tabs>
        <w:spacing w:line="276" w:lineRule="auto"/>
        <w:ind w:left="567" w:hanging="283"/>
        <w:outlineLvl w:val="0"/>
        <w:rPr>
          <w:rFonts w:ascii="Arial" w:hAnsi="Arial" w:cs="Arial"/>
          <w:bCs/>
          <w:color w:val="000000"/>
        </w:rPr>
      </w:pPr>
      <w:r w:rsidRPr="00C94A88">
        <w:rPr>
          <w:rFonts w:ascii="Arial" w:hAnsi="Arial" w:cs="Arial"/>
          <w:color w:val="000000"/>
        </w:rPr>
        <w:t>wyznacza się granice terenu o dostatecznej przydatności gruntów dla budownictwa (w zakresie wg oznaczenia na rysunku planu), dla którego obowiązują warunki wynikające z przepisów odrębnych –</w:t>
      </w:r>
      <w:r w:rsidR="003349CE" w:rsidRPr="00C94A88">
        <w:rPr>
          <w:rFonts w:ascii="Arial" w:hAnsi="Arial" w:cs="Arial"/>
          <w:color w:val="000000"/>
        </w:rPr>
        <w:t xml:space="preserve"> </w:t>
      </w:r>
      <w:r w:rsidRPr="00C94A88">
        <w:rPr>
          <w:rFonts w:ascii="Arial" w:hAnsi="Arial" w:cs="Arial"/>
          <w:color w:val="000000"/>
        </w:rPr>
        <w:t xml:space="preserve">dotyczy terenów oznaczonych symbolami: </w:t>
      </w:r>
      <w:r w:rsidR="003349CE" w:rsidRPr="00C94A88">
        <w:rPr>
          <w:rFonts w:ascii="Arial" w:hAnsi="Arial" w:cs="Arial"/>
          <w:bCs/>
          <w:color w:val="000000"/>
        </w:rPr>
        <w:t>15MW-U, 16MW-U, 17MW-U, 18MW-U</w:t>
      </w:r>
      <w:r w:rsidR="009F782F" w:rsidRPr="00C94A88">
        <w:rPr>
          <w:rFonts w:ascii="Arial" w:hAnsi="Arial" w:cs="Arial"/>
          <w:bCs/>
          <w:color w:val="000000"/>
        </w:rPr>
        <w:t>;</w:t>
      </w:r>
    </w:p>
    <w:p w:rsidR="000E0012" w:rsidRPr="00C94A88" w:rsidRDefault="00BB74B7" w:rsidP="00C94A88">
      <w:pPr>
        <w:numPr>
          <w:ilvl w:val="0"/>
          <w:numId w:val="103"/>
        </w:numPr>
        <w:tabs>
          <w:tab w:val="left" w:pos="284"/>
        </w:tabs>
        <w:spacing w:line="276" w:lineRule="auto"/>
        <w:ind w:left="567" w:hanging="283"/>
        <w:outlineLvl w:val="0"/>
        <w:rPr>
          <w:rFonts w:ascii="Arial" w:hAnsi="Arial" w:cs="Arial"/>
          <w:bCs/>
          <w:color w:val="000000"/>
        </w:rPr>
      </w:pPr>
      <w:r w:rsidRPr="00C94A88">
        <w:rPr>
          <w:rFonts w:ascii="Arial" w:hAnsi="Arial" w:cs="Arial"/>
          <w:bCs/>
          <w:color w:val="000000"/>
        </w:rPr>
        <w:t>wyznacza się granice terenu o złej przydatności gruntów dla budownictwa – w poziomie posadowienia</w:t>
      </w:r>
      <w:r w:rsidR="003349CE" w:rsidRPr="00C94A88">
        <w:rPr>
          <w:rFonts w:ascii="Arial" w:hAnsi="Arial" w:cs="Arial"/>
          <w:bCs/>
          <w:color w:val="000000"/>
        </w:rPr>
        <w:t xml:space="preserve"> </w:t>
      </w:r>
      <w:r w:rsidRPr="00C94A88">
        <w:rPr>
          <w:rFonts w:ascii="Arial" w:hAnsi="Arial" w:cs="Arial"/>
          <w:bCs/>
          <w:color w:val="000000"/>
        </w:rPr>
        <w:t>pęczniejące iły (w zakresie wg oznaczenia na rysunku planu), dla którego obowiązują warunki wynikające</w:t>
      </w:r>
      <w:r w:rsidR="003349CE" w:rsidRPr="00C94A88">
        <w:rPr>
          <w:rFonts w:ascii="Arial" w:hAnsi="Arial" w:cs="Arial"/>
          <w:bCs/>
          <w:color w:val="000000"/>
        </w:rPr>
        <w:t xml:space="preserve"> </w:t>
      </w:r>
      <w:r w:rsidRPr="00C94A88">
        <w:rPr>
          <w:rFonts w:ascii="Arial" w:hAnsi="Arial" w:cs="Arial"/>
          <w:bCs/>
          <w:color w:val="000000"/>
        </w:rPr>
        <w:t xml:space="preserve">z przepisów odrębnych – dotyczy terenów oznaczonych symbolami: </w:t>
      </w:r>
      <w:r w:rsidR="009F782F" w:rsidRPr="00C94A88">
        <w:rPr>
          <w:rFonts w:ascii="Arial" w:hAnsi="Arial" w:cs="Arial"/>
          <w:bCs/>
          <w:color w:val="000000"/>
        </w:rPr>
        <w:t>17MW-U, 18MW-U;</w:t>
      </w:r>
    </w:p>
    <w:p w:rsidR="000E0012" w:rsidRPr="00C94A88" w:rsidRDefault="00BB74B7" w:rsidP="00C94A88">
      <w:pPr>
        <w:numPr>
          <w:ilvl w:val="0"/>
          <w:numId w:val="103"/>
        </w:numPr>
        <w:tabs>
          <w:tab w:val="left" w:pos="284"/>
        </w:tabs>
        <w:spacing w:line="276" w:lineRule="auto"/>
        <w:ind w:left="567" w:hanging="283"/>
        <w:outlineLvl w:val="0"/>
        <w:rPr>
          <w:rFonts w:ascii="Arial" w:hAnsi="Arial" w:cs="Arial"/>
          <w:bCs/>
          <w:color w:val="000000"/>
        </w:rPr>
      </w:pPr>
      <w:r w:rsidRPr="00C94A88">
        <w:rPr>
          <w:rFonts w:ascii="Arial" w:hAnsi="Arial" w:cs="Arial"/>
          <w:bCs/>
          <w:color w:val="000000"/>
        </w:rPr>
        <w:t>wyznacza się granice terenu o złej przydatności gruntów dla budownictwa – w poziomie posadowienia</w:t>
      </w:r>
      <w:r w:rsidR="009F782F" w:rsidRPr="00C94A88">
        <w:rPr>
          <w:rFonts w:ascii="Arial" w:hAnsi="Arial" w:cs="Arial"/>
          <w:bCs/>
          <w:color w:val="000000"/>
        </w:rPr>
        <w:t xml:space="preserve"> </w:t>
      </w:r>
      <w:r w:rsidRPr="00C94A88">
        <w:rPr>
          <w:rFonts w:ascii="Arial" w:hAnsi="Arial" w:cs="Arial"/>
          <w:bCs/>
          <w:color w:val="000000"/>
        </w:rPr>
        <w:t>grunty organiczne (w zakresie wg oznaczenia na rysunku planu), dla którego obowiązują warunki</w:t>
      </w:r>
      <w:r w:rsidR="009F782F" w:rsidRPr="00C94A88">
        <w:rPr>
          <w:rFonts w:ascii="Arial" w:hAnsi="Arial" w:cs="Arial"/>
          <w:bCs/>
          <w:color w:val="000000"/>
        </w:rPr>
        <w:t xml:space="preserve"> </w:t>
      </w:r>
      <w:r w:rsidRPr="00C94A88">
        <w:rPr>
          <w:rFonts w:ascii="Arial" w:hAnsi="Arial" w:cs="Arial"/>
          <w:bCs/>
          <w:color w:val="000000"/>
        </w:rPr>
        <w:t xml:space="preserve">wynikające z przepisów odrębnych – dotyczy terenów oznaczonych symbolami: </w:t>
      </w:r>
      <w:r w:rsidR="009F782F" w:rsidRPr="00C94A88">
        <w:rPr>
          <w:rFonts w:ascii="Arial" w:hAnsi="Arial" w:cs="Arial"/>
          <w:bCs/>
          <w:color w:val="000000"/>
        </w:rPr>
        <w:t>12MW-U, 15MW-U, 16MW-U</w:t>
      </w:r>
      <w:r w:rsidR="00C612DF" w:rsidRPr="00C94A88">
        <w:rPr>
          <w:rFonts w:ascii="Arial" w:hAnsi="Arial" w:cs="Arial"/>
          <w:bCs/>
          <w:color w:val="000000"/>
        </w:rPr>
        <w:t>;</w:t>
      </w:r>
    </w:p>
    <w:p w:rsidR="00BB74B7" w:rsidRPr="00C94A88" w:rsidRDefault="00BB74B7" w:rsidP="00C94A88">
      <w:pPr>
        <w:numPr>
          <w:ilvl w:val="0"/>
          <w:numId w:val="103"/>
        </w:numPr>
        <w:tabs>
          <w:tab w:val="left" w:pos="284"/>
        </w:tabs>
        <w:spacing w:line="276" w:lineRule="auto"/>
        <w:ind w:left="567" w:hanging="283"/>
        <w:outlineLvl w:val="0"/>
        <w:rPr>
          <w:rFonts w:ascii="Arial" w:hAnsi="Arial" w:cs="Arial"/>
          <w:bCs/>
          <w:color w:val="000000"/>
        </w:rPr>
      </w:pPr>
      <w:r w:rsidRPr="00C94A88">
        <w:rPr>
          <w:rFonts w:ascii="Arial" w:hAnsi="Arial" w:cs="Arial"/>
          <w:color w:val="000000"/>
        </w:rPr>
        <w:t>wyznacza się granice terenu o złej przydatności gruntów dla budownictwa – występowanie nasypów</w:t>
      </w:r>
      <w:r w:rsidR="00C612DF" w:rsidRPr="00C94A88">
        <w:rPr>
          <w:rFonts w:ascii="Arial" w:hAnsi="Arial" w:cs="Arial"/>
          <w:color w:val="000000"/>
        </w:rPr>
        <w:t xml:space="preserve"> </w:t>
      </w:r>
      <w:r w:rsidRPr="00C94A88">
        <w:rPr>
          <w:rFonts w:ascii="Arial" w:hAnsi="Arial" w:cs="Arial"/>
          <w:color w:val="000000"/>
        </w:rPr>
        <w:t>niebudowlanych dużej miąższości (w zakresie wg oznaczenia na rysunku planu), dla którego obowiązują</w:t>
      </w:r>
      <w:r w:rsidR="00C612DF" w:rsidRPr="00C94A88">
        <w:rPr>
          <w:rFonts w:ascii="Arial" w:hAnsi="Arial" w:cs="Arial"/>
          <w:color w:val="000000"/>
        </w:rPr>
        <w:t xml:space="preserve"> </w:t>
      </w:r>
      <w:r w:rsidRPr="00C94A88">
        <w:rPr>
          <w:rFonts w:ascii="Arial" w:hAnsi="Arial" w:cs="Arial"/>
          <w:color w:val="000000"/>
        </w:rPr>
        <w:t xml:space="preserve">warunki wynikające z przepisów odrębnych – dotyczy terenów oznaczonych symbolami: </w:t>
      </w:r>
      <w:r w:rsidR="00C612DF" w:rsidRPr="00C94A88">
        <w:rPr>
          <w:rFonts w:ascii="Arial" w:hAnsi="Arial" w:cs="Arial"/>
          <w:color w:val="000000"/>
        </w:rPr>
        <w:t>15MW-U, 16MW-U, 17MW-U, 18MW-U</w:t>
      </w:r>
      <w:r w:rsidR="000E0012" w:rsidRPr="00C94A88">
        <w:rPr>
          <w:rFonts w:ascii="Arial" w:hAnsi="Arial" w:cs="Arial"/>
          <w:color w:val="000000"/>
        </w:rPr>
        <w:t>.</w:t>
      </w:r>
    </w:p>
    <w:p w:rsidR="00D6747B" w:rsidRPr="00C94A88" w:rsidRDefault="00841723" w:rsidP="00C94A88">
      <w:pPr>
        <w:numPr>
          <w:ilvl w:val="0"/>
          <w:numId w:val="98"/>
        </w:numPr>
        <w:tabs>
          <w:tab w:val="clear" w:pos="720"/>
          <w:tab w:val="left" w:pos="284"/>
        </w:tabs>
        <w:spacing w:line="276" w:lineRule="auto"/>
        <w:ind w:left="284" w:hanging="284"/>
        <w:outlineLvl w:val="0"/>
        <w:rPr>
          <w:rFonts w:ascii="Arial" w:hAnsi="Arial" w:cs="Arial"/>
          <w:color w:val="000000"/>
        </w:rPr>
      </w:pPr>
      <w:r w:rsidRPr="00C94A88">
        <w:rPr>
          <w:rFonts w:ascii="Arial" w:hAnsi="Arial" w:cs="Arial"/>
          <w:color w:val="000000"/>
        </w:rPr>
        <w:t>Zasady modernizacji, rozbudowy i budowy systemów komunikacji i infrastruktury technicznej:</w:t>
      </w:r>
    </w:p>
    <w:p w:rsidR="00D6747B" w:rsidRPr="00C94A88" w:rsidRDefault="00D6747B" w:rsidP="00C94A88">
      <w:pPr>
        <w:numPr>
          <w:ilvl w:val="0"/>
          <w:numId w:val="101"/>
        </w:numPr>
        <w:tabs>
          <w:tab w:val="left" w:pos="567"/>
        </w:tabs>
        <w:spacing w:line="276" w:lineRule="auto"/>
        <w:ind w:hanging="5476"/>
        <w:rPr>
          <w:rFonts w:ascii="Arial" w:hAnsi="Arial" w:cs="Arial"/>
          <w:color w:val="000000"/>
        </w:rPr>
      </w:pPr>
      <w:r w:rsidRPr="00C94A88">
        <w:rPr>
          <w:rFonts w:ascii="Arial" w:hAnsi="Arial" w:cs="Arial"/>
          <w:color w:val="000000"/>
        </w:rPr>
        <w:t>obsługa komunikacyjna z dróg publicznych</w:t>
      </w:r>
      <w:r w:rsidRPr="00C94A88">
        <w:rPr>
          <w:rFonts w:ascii="Arial" w:hAnsi="Arial" w:cs="Arial"/>
        </w:rPr>
        <w:t>, zgodnie z przepisami odrębnymi;</w:t>
      </w:r>
    </w:p>
    <w:p w:rsidR="00D6747B" w:rsidRPr="00C94A88" w:rsidRDefault="00D6747B" w:rsidP="00C94A88">
      <w:pPr>
        <w:numPr>
          <w:ilvl w:val="0"/>
          <w:numId w:val="101"/>
        </w:numPr>
        <w:tabs>
          <w:tab w:val="left" w:pos="567"/>
        </w:tabs>
        <w:spacing w:line="276" w:lineRule="auto"/>
        <w:ind w:hanging="5476"/>
        <w:rPr>
          <w:rFonts w:ascii="Arial" w:hAnsi="Arial" w:cs="Arial"/>
          <w:color w:val="000000"/>
        </w:rPr>
      </w:pPr>
      <w:r w:rsidRPr="00C94A88">
        <w:rPr>
          <w:rFonts w:ascii="Arial" w:hAnsi="Arial" w:cs="Arial"/>
        </w:rPr>
        <w:t>w zakresie infrastruktury technicznej: ustalenia jak w § 1</w:t>
      </w:r>
      <w:r w:rsidR="00DE18A6" w:rsidRPr="00C94A88">
        <w:rPr>
          <w:rFonts w:ascii="Arial" w:hAnsi="Arial" w:cs="Arial"/>
        </w:rPr>
        <w:t>2</w:t>
      </w:r>
      <w:r w:rsidRPr="00C94A88">
        <w:rPr>
          <w:rFonts w:ascii="Arial" w:hAnsi="Arial" w:cs="Arial"/>
        </w:rPr>
        <w:t xml:space="preserve"> uchwały.</w:t>
      </w:r>
    </w:p>
    <w:p w:rsidR="00D6747B" w:rsidRPr="00C94A88" w:rsidRDefault="00841723" w:rsidP="00C94A88">
      <w:pPr>
        <w:numPr>
          <w:ilvl w:val="0"/>
          <w:numId w:val="98"/>
        </w:numPr>
        <w:tabs>
          <w:tab w:val="clear" w:pos="720"/>
          <w:tab w:val="left" w:pos="284"/>
        </w:tabs>
        <w:spacing w:line="276" w:lineRule="auto"/>
        <w:ind w:left="284" w:hanging="284"/>
        <w:outlineLvl w:val="0"/>
        <w:rPr>
          <w:rFonts w:ascii="Arial" w:hAnsi="Arial" w:cs="Arial"/>
          <w:color w:val="000000"/>
        </w:rPr>
      </w:pPr>
      <w:r w:rsidRPr="00C94A88">
        <w:rPr>
          <w:rFonts w:ascii="Arial" w:hAnsi="Arial" w:cs="Arial"/>
          <w:color w:val="000000"/>
        </w:rPr>
        <w:t>Sposób i termin tymczasowego zagospodarowania, urządzania i użytkowania terenów: nie występuje potrzeba określenia.</w:t>
      </w:r>
    </w:p>
    <w:p w:rsidR="006E6E46" w:rsidRPr="00C94A88" w:rsidRDefault="00841723" w:rsidP="00C94A88">
      <w:pPr>
        <w:numPr>
          <w:ilvl w:val="0"/>
          <w:numId w:val="98"/>
        </w:numPr>
        <w:tabs>
          <w:tab w:val="clear" w:pos="720"/>
          <w:tab w:val="left" w:pos="284"/>
        </w:tabs>
        <w:spacing w:line="276" w:lineRule="auto"/>
        <w:ind w:left="284" w:hanging="284"/>
        <w:outlineLvl w:val="0"/>
        <w:rPr>
          <w:rFonts w:ascii="Arial" w:hAnsi="Arial" w:cs="Arial"/>
          <w:color w:val="000000"/>
        </w:rPr>
      </w:pPr>
      <w:r w:rsidRPr="00C94A88">
        <w:rPr>
          <w:rFonts w:ascii="Arial" w:hAnsi="Arial" w:cs="Arial"/>
          <w:color w:val="000000"/>
        </w:rPr>
        <w:t>Granice terenów rekreacyjno-wypoczynkowych oraz służących organizacji imprez masowych: nie występuje potrzeba określenia</w:t>
      </w:r>
      <w:r w:rsidR="00D6747B" w:rsidRPr="00C94A88">
        <w:rPr>
          <w:rFonts w:ascii="Arial" w:hAnsi="Arial" w:cs="Arial"/>
          <w:color w:val="000000"/>
        </w:rPr>
        <w:t>.</w:t>
      </w:r>
    </w:p>
    <w:p w:rsidR="006E6E46" w:rsidRPr="00C94A88" w:rsidRDefault="006E6E46" w:rsidP="00C94A88">
      <w:pPr>
        <w:numPr>
          <w:ilvl w:val="0"/>
          <w:numId w:val="98"/>
        </w:numPr>
        <w:tabs>
          <w:tab w:val="clear" w:pos="720"/>
          <w:tab w:val="left" w:pos="284"/>
        </w:tabs>
        <w:spacing w:line="276" w:lineRule="auto"/>
        <w:ind w:left="284" w:hanging="284"/>
        <w:outlineLvl w:val="0"/>
        <w:rPr>
          <w:rFonts w:ascii="Arial" w:hAnsi="Arial" w:cs="Arial"/>
          <w:color w:val="000000"/>
        </w:rPr>
      </w:pPr>
      <w:r w:rsidRPr="00C94A88">
        <w:rPr>
          <w:rFonts w:ascii="Arial" w:hAnsi="Arial" w:cs="Arial"/>
          <w:color w:val="000000"/>
        </w:rPr>
        <w:t>Granice terenów rozmieszczenia inwestycji celu publicznego o znaczeniu lokalnym: nie występuje potrzeba określenia.</w:t>
      </w:r>
    </w:p>
    <w:p w:rsidR="00433D32" w:rsidRPr="00C94A88" w:rsidRDefault="00433D32" w:rsidP="00C94A88">
      <w:pPr>
        <w:numPr>
          <w:ilvl w:val="0"/>
          <w:numId w:val="98"/>
        </w:numPr>
        <w:tabs>
          <w:tab w:val="clear" w:pos="720"/>
          <w:tab w:val="left" w:pos="284"/>
        </w:tabs>
        <w:spacing w:line="276" w:lineRule="auto"/>
        <w:ind w:left="284" w:hanging="284"/>
        <w:outlineLvl w:val="0"/>
        <w:rPr>
          <w:rFonts w:ascii="Arial" w:hAnsi="Arial" w:cs="Arial"/>
          <w:color w:val="000000"/>
        </w:rPr>
      </w:pPr>
      <w:r w:rsidRPr="00C94A88">
        <w:rPr>
          <w:rFonts w:ascii="Arial" w:hAnsi="Arial" w:cs="Arial"/>
          <w:color w:val="000000"/>
        </w:rPr>
        <w:t>Granice lokalizacji obiektu handlu wielkopowierzchniowego: nie występuje potrzeba określania.</w:t>
      </w:r>
    </w:p>
    <w:p w:rsidR="00841723" w:rsidRPr="00C94A88" w:rsidRDefault="00841723" w:rsidP="00C94A88">
      <w:pPr>
        <w:numPr>
          <w:ilvl w:val="0"/>
          <w:numId w:val="98"/>
        </w:numPr>
        <w:tabs>
          <w:tab w:val="clear" w:pos="720"/>
          <w:tab w:val="left" w:pos="284"/>
        </w:tabs>
        <w:spacing w:line="276" w:lineRule="auto"/>
        <w:ind w:left="284" w:hanging="284"/>
        <w:outlineLvl w:val="0"/>
        <w:rPr>
          <w:rFonts w:ascii="Arial" w:hAnsi="Arial" w:cs="Arial"/>
          <w:color w:val="000000"/>
        </w:rPr>
      </w:pPr>
      <w:r w:rsidRPr="00C94A88">
        <w:rPr>
          <w:rFonts w:ascii="Arial" w:hAnsi="Arial" w:cs="Arial"/>
          <w:color w:val="000000"/>
        </w:rPr>
        <w:t>Stawka procentowa, na podstawie której ustala się opłatę, o której mowa w art. 36 ust. 4 ustawy z dnia 27 marca 2003r. o planowaniu i zagospodarowaniu przestrzennym: 30%.</w:t>
      </w:r>
    </w:p>
    <w:p w:rsidR="00FF54CA" w:rsidRPr="00C94A88" w:rsidRDefault="00FF54CA" w:rsidP="00C94A88">
      <w:pPr>
        <w:spacing w:line="276" w:lineRule="auto"/>
        <w:outlineLvl w:val="0"/>
        <w:rPr>
          <w:rFonts w:ascii="Arial" w:hAnsi="Arial" w:cs="Arial"/>
          <w:color w:val="000000"/>
        </w:rPr>
      </w:pPr>
    </w:p>
    <w:p w:rsidR="00FF54CA" w:rsidRPr="00C94A88" w:rsidRDefault="00FF54CA" w:rsidP="00C94A88">
      <w:pPr>
        <w:spacing w:line="276" w:lineRule="auto"/>
        <w:outlineLvl w:val="0"/>
        <w:rPr>
          <w:rFonts w:ascii="Arial" w:hAnsi="Arial" w:cs="Arial"/>
          <w:color w:val="000000"/>
        </w:rPr>
      </w:pPr>
      <w:r w:rsidRPr="00C94A88">
        <w:rPr>
          <w:rFonts w:ascii="Arial" w:hAnsi="Arial" w:cs="Arial"/>
          <w:color w:val="000000"/>
        </w:rPr>
        <w:t>§ 2</w:t>
      </w:r>
      <w:r w:rsidR="00BA1BC0" w:rsidRPr="00C94A88">
        <w:rPr>
          <w:rFonts w:ascii="Arial" w:hAnsi="Arial" w:cs="Arial"/>
          <w:color w:val="000000"/>
        </w:rPr>
        <w:t>2</w:t>
      </w:r>
      <w:r w:rsidR="00FA5BC1" w:rsidRPr="00C94A88">
        <w:rPr>
          <w:rFonts w:ascii="Arial" w:hAnsi="Arial" w:cs="Arial"/>
          <w:color w:val="000000"/>
        </w:rPr>
        <w:t>.</w:t>
      </w:r>
      <w:r w:rsidRPr="00C94A88">
        <w:rPr>
          <w:rFonts w:ascii="Arial" w:hAnsi="Arial" w:cs="Arial"/>
          <w:color w:val="000000"/>
        </w:rPr>
        <w:t xml:space="preserve"> Teren oznaczony symbolem: 14MW-U</w:t>
      </w:r>
    </w:p>
    <w:p w:rsidR="00DE3271" w:rsidRPr="00C94A88" w:rsidRDefault="00FF54CA" w:rsidP="00C94A88">
      <w:pPr>
        <w:numPr>
          <w:ilvl w:val="0"/>
          <w:numId w:val="102"/>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lastRenderedPageBreak/>
        <w:t>Przeznaczenie terenu: teren zabudowy mieszkaniowej wielorodzinnej lub usług.</w:t>
      </w:r>
    </w:p>
    <w:p w:rsidR="00EE0C02" w:rsidRPr="00C94A88" w:rsidRDefault="00FF54CA" w:rsidP="00C94A88">
      <w:pPr>
        <w:numPr>
          <w:ilvl w:val="0"/>
          <w:numId w:val="102"/>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 xml:space="preserve">Przeznaczenie terenu wykluczane: teren usług handlu hurtowego lub usług handlu wielkopowierzchniowego. </w:t>
      </w:r>
    </w:p>
    <w:p w:rsidR="00EE0C02" w:rsidRPr="00C94A88" w:rsidRDefault="00FF54CA" w:rsidP="00C94A88">
      <w:pPr>
        <w:numPr>
          <w:ilvl w:val="0"/>
          <w:numId w:val="102"/>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Zasady ochrony i kształtowania ładu przestrzennego: ustalenia jak w § 5 uchwały.</w:t>
      </w:r>
    </w:p>
    <w:p w:rsidR="00EE0C02" w:rsidRPr="00C94A88" w:rsidRDefault="00FF54CA" w:rsidP="00C94A88">
      <w:pPr>
        <w:numPr>
          <w:ilvl w:val="0"/>
          <w:numId w:val="102"/>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Zasady ochrony środowiska, przyrody i krajobrazu: ustalenia jak w § 6 uchwały.</w:t>
      </w:r>
    </w:p>
    <w:p w:rsidR="00EE0C02" w:rsidRPr="00C94A88" w:rsidRDefault="00FF54CA" w:rsidP="00C94A88">
      <w:pPr>
        <w:numPr>
          <w:ilvl w:val="0"/>
          <w:numId w:val="102"/>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Zasady kształtowania krajobrazu: nie występuje potrzeba określenia.</w:t>
      </w:r>
    </w:p>
    <w:p w:rsidR="00741CFF" w:rsidRPr="00C94A88" w:rsidRDefault="00FF54CA" w:rsidP="00C94A88">
      <w:pPr>
        <w:numPr>
          <w:ilvl w:val="0"/>
          <w:numId w:val="102"/>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ochrony dziedzictwa kulturowego i zabytków, w tym krajobrazów kulturowych oraz dóbr kultury współczesnej:</w:t>
      </w:r>
      <w:r w:rsidR="00E34C86">
        <w:rPr>
          <w:rFonts w:ascii="Arial" w:hAnsi="Arial" w:cs="Arial"/>
          <w:color w:val="000000"/>
        </w:rPr>
        <w:t xml:space="preserve"> </w:t>
      </w:r>
    </w:p>
    <w:p w:rsidR="00741CFF" w:rsidRPr="00C94A88" w:rsidRDefault="00741CFF" w:rsidP="00C94A88">
      <w:pPr>
        <w:numPr>
          <w:ilvl w:val="0"/>
          <w:numId w:val="104"/>
        </w:numPr>
        <w:spacing w:line="276" w:lineRule="auto"/>
        <w:ind w:left="567" w:hanging="283"/>
        <w:outlineLvl w:val="0"/>
        <w:rPr>
          <w:rFonts w:ascii="Arial" w:hAnsi="Arial" w:cs="Arial"/>
          <w:color w:val="000000"/>
        </w:rPr>
      </w:pPr>
      <w:r w:rsidRPr="00C94A88">
        <w:rPr>
          <w:rFonts w:ascii="Arial" w:hAnsi="Arial" w:cs="Arial"/>
          <w:color w:val="000000"/>
        </w:rPr>
        <w:t xml:space="preserve">ustala się zabytek nieruchomy podlegający ochronie na podstawie przepisów odrębnych, wpisany do rejestru zabytków i oznaczony na rysunku planu </w:t>
      </w:r>
      <w:proofErr w:type="spellStart"/>
      <w:r w:rsidRPr="00C94A88">
        <w:rPr>
          <w:rFonts w:ascii="Arial" w:hAnsi="Arial" w:cs="Arial"/>
          <w:color w:val="000000"/>
        </w:rPr>
        <w:t>szrafurą</w:t>
      </w:r>
      <w:proofErr w:type="spellEnd"/>
      <w:r w:rsidRPr="00C94A88">
        <w:rPr>
          <w:rFonts w:ascii="Arial" w:hAnsi="Arial" w:cs="Arial"/>
          <w:color w:val="000000"/>
        </w:rPr>
        <w:t xml:space="preserve"> jako budynek z terenem: kamienica z oficyną z 1863-1864r. i działka nr 63 – Stary Rynek 11 /</w:t>
      </w:r>
      <w:proofErr w:type="spellStart"/>
      <w:r w:rsidRPr="00C94A88">
        <w:rPr>
          <w:rFonts w:ascii="Arial" w:hAnsi="Arial" w:cs="Arial"/>
          <w:color w:val="000000"/>
        </w:rPr>
        <w:t>Łęgska</w:t>
      </w:r>
      <w:proofErr w:type="spellEnd"/>
      <w:r w:rsidRPr="00C94A88">
        <w:rPr>
          <w:rFonts w:ascii="Arial" w:hAnsi="Arial" w:cs="Arial"/>
          <w:color w:val="000000"/>
        </w:rPr>
        <w:t xml:space="preserve"> 58. Decyzja z dnia 09 września 1996r. nr A/655/1-2;</w:t>
      </w:r>
    </w:p>
    <w:p w:rsidR="00741CFF" w:rsidRPr="00C94A88" w:rsidRDefault="00741CFF" w:rsidP="00C94A88">
      <w:pPr>
        <w:numPr>
          <w:ilvl w:val="0"/>
          <w:numId w:val="104"/>
        </w:numPr>
        <w:spacing w:line="276" w:lineRule="auto"/>
        <w:ind w:left="567" w:hanging="283"/>
        <w:outlineLvl w:val="0"/>
        <w:rPr>
          <w:rFonts w:ascii="Arial" w:hAnsi="Arial" w:cs="Arial"/>
          <w:color w:val="000000"/>
        </w:rPr>
      </w:pPr>
      <w:r w:rsidRPr="00C94A88">
        <w:rPr>
          <w:rFonts w:ascii="Arial" w:hAnsi="Arial" w:cs="Arial"/>
          <w:color w:val="000000"/>
        </w:rPr>
        <w:t xml:space="preserve">ustala się zabytki nieruchome podlegające ochronie na podstawie ustaleń miejscowego planu, wpisane do GEZ/WEZ i oznaczone na rysunku planu </w:t>
      </w:r>
      <w:proofErr w:type="spellStart"/>
      <w:r w:rsidRPr="00C94A88">
        <w:rPr>
          <w:rFonts w:ascii="Arial" w:hAnsi="Arial" w:cs="Arial"/>
          <w:color w:val="000000"/>
        </w:rPr>
        <w:t>szrafurą</w:t>
      </w:r>
      <w:proofErr w:type="spellEnd"/>
      <w:r w:rsidRPr="00C94A88">
        <w:rPr>
          <w:rFonts w:ascii="Arial" w:hAnsi="Arial" w:cs="Arial"/>
          <w:color w:val="000000"/>
        </w:rPr>
        <w:t>:</w:t>
      </w:r>
    </w:p>
    <w:p w:rsidR="00741CFF" w:rsidRPr="00C94A88" w:rsidRDefault="00741CFF" w:rsidP="00C94A88">
      <w:pPr>
        <w:numPr>
          <w:ilvl w:val="0"/>
          <w:numId w:val="74"/>
        </w:numPr>
        <w:spacing w:line="276" w:lineRule="auto"/>
        <w:outlineLvl w:val="0"/>
        <w:rPr>
          <w:rFonts w:ascii="Arial" w:hAnsi="Arial" w:cs="Arial"/>
          <w:color w:val="000000"/>
        </w:rPr>
      </w:pPr>
      <w:r w:rsidRPr="00C94A88">
        <w:rPr>
          <w:rFonts w:ascii="Arial" w:hAnsi="Arial" w:cs="Arial"/>
          <w:color w:val="000000"/>
        </w:rPr>
        <w:t xml:space="preserve">dom z 1898r. – ul. </w:t>
      </w:r>
      <w:proofErr w:type="spellStart"/>
      <w:r w:rsidRPr="00C94A88">
        <w:rPr>
          <w:rFonts w:ascii="Arial" w:hAnsi="Arial" w:cs="Arial"/>
          <w:color w:val="000000"/>
        </w:rPr>
        <w:t>Łęgska</w:t>
      </w:r>
      <w:proofErr w:type="spellEnd"/>
      <w:r w:rsidRPr="00C94A88">
        <w:rPr>
          <w:rFonts w:ascii="Arial" w:hAnsi="Arial" w:cs="Arial"/>
          <w:color w:val="000000"/>
        </w:rPr>
        <w:t xml:space="preserve"> 54 /Browarna;</w:t>
      </w:r>
    </w:p>
    <w:p w:rsidR="00741CFF" w:rsidRPr="00C94A88" w:rsidRDefault="00741CFF" w:rsidP="00C94A88">
      <w:pPr>
        <w:numPr>
          <w:ilvl w:val="0"/>
          <w:numId w:val="74"/>
        </w:numPr>
        <w:spacing w:line="276" w:lineRule="auto"/>
        <w:outlineLvl w:val="0"/>
        <w:rPr>
          <w:rFonts w:ascii="Arial" w:hAnsi="Arial" w:cs="Arial"/>
          <w:color w:val="000000"/>
        </w:rPr>
      </w:pPr>
      <w:r w:rsidRPr="00C94A88">
        <w:rPr>
          <w:rFonts w:ascii="Arial" w:hAnsi="Arial" w:cs="Arial"/>
          <w:color w:val="000000"/>
        </w:rPr>
        <w:t xml:space="preserve">oficyna z przed 1818r. – ul. </w:t>
      </w:r>
      <w:proofErr w:type="spellStart"/>
      <w:r w:rsidRPr="00C94A88">
        <w:rPr>
          <w:rFonts w:ascii="Arial" w:hAnsi="Arial" w:cs="Arial"/>
          <w:color w:val="000000"/>
        </w:rPr>
        <w:t>Łęgska</w:t>
      </w:r>
      <w:proofErr w:type="spellEnd"/>
      <w:r w:rsidRPr="00C94A88">
        <w:rPr>
          <w:rFonts w:ascii="Arial" w:hAnsi="Arial" w:cs="Arial"/>
          <w:color w:val="000000"/>
        </w:rPr>
        <w:t xml:space="preserve"> 54b;</w:t>
      </w:r>
    </w:p>
    <w:p w:rsidR="00741CFF" w:rsidRPr="00C94A88" w:rsidRDefault="00741CFF" w:rsidP="00C94A88">
      <w:pPr>
        <w:numPr>
          <w:ilvl w:val="0"/>
          <w:numId w:val="74"/>
        </w:numPr>
        <w:spacing w:line="276" w:lineRule="auto"/>
        <w:outlineLvl w:val="0"/>
        <w:rPr>
          <w:rFonts w:ascii="Arial" w:hAnsi="Arial" w:cs="Arial"/>
          <w:color w:val="000000"/>
        </w:rPr>
      </w:pPr>
      <w:r w:rsidRPr="00C94A88">
        <w:rPr>
          <w:rFonts w:ascii="Arial" w:hAnsi="Arial" w:cs="Arial"/>
          <w:color w:val="000000"/>
        </w:rPr>
        <w:t xml:space="preserve">dom z oficyną z 1848r. – ul. </w:t>
      </w:r>
      <w:proofErr w:type="spellStart"/>
      <w:r w:rsidRPr="00C94A88">
        <w:rPr>
          <w:rFonts w:ascii="Arial" w:hAnsi="Arial" w:cs="Arial"/>
          <w:color w:val="000000"/>
        </w:rPr>
        <w:t>Łęgska</w:t>
      </w:r>
      <w:proofErr w:type="spellEnd"/>
      <w:r w:rsidRPr="00C94A88">
        <w:rPr>
          <w:rFonts w:ascii="Arial" w:hAnsi="Arial" w:cs="Arial"/>
          <w:color w:val="000000"/>
        </w:rPr>
        <w:t xml:space="preserve"> 56;</w:t>
      </w:r>
    </w:p>
    <w:p w:rsidR="00741CFF" w:rsidRPr="00C94A88" w:rsidRDefault="00741CFF" w:rsidP="00C94A88">
      <w:pPr>
        <w:numPr>
          <w:ilvl w:val="0"/>
          <w:numId w:val="74"/>
        </w:numPr>
        <w:spacing w:line="276" w:lineRule="auto"/>
        <w:outlineLvl w:val="0"/>
        <w:rPr>
          <w:rFonts w:ascii="Arial" w:hAnsi="Arial" w:cs="Arial"/>
          <w:color w:val="000000"/>
        </w:rPr>
      </w:pPr>
      <w:r w:rsidRPr="00C94A88">
        <w:rPr>
          <w:rFonts w:ascii="Arial" w:hAnsi="Arial" w:cs="Arial"/>
          <w:color w:val="000000"/>
        </w:rPr>
        <w:t>oficyna z 1836r. – Stary Rynek 12;</w:t>
      </w:r>
    </w:p>
    <w:p w:rsidR="00741CFF" w:rsidRPr="00C94A88" w:rsidRDefault="00741CFF"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1845r. – Stary Rynek 13;</w:t>
      </w:r>
    </w:p>
    <w:p w:rsidR="00741CFF" w:rsidRPr="00C94A88" w:rsidRDefault="00741CFF" w:rsidP="00C94A88">
      <w:pPr>
        <w:numPr>
          <w:ilvl w:val="0"/>
          <w:numId w:val="74"/>
        </w:numPr>
        <w:spacing w:line="276" w:lineRule="auto"/>
        <w:outlineLvl w:val="0"/>
        <w:rPr>
          <w:rFonts w:ascii="Arial" w:hAnsi="Arial" w:cs="Arial"/>
          <w:color w:val="000000"/>
        </w:rPr>
      </w:pPr>
      <w:r w:rsidRPr="00C94A88">
        <w:rPr>
          <w:rFonts w:ascii="Arial" w:hAnsi="Arial" w:cs="Arial"/>
          <w:color w:val="000000"/>
        </w:rPr>
        <w:t xml:space="preserve">dom z poł. XIX w. – ul. </w:t>
      </w:r>
      <w:proofErr w:type="spellStart"/>
      <w:r w:rsidRPr="00C94A88">
        <w:rPr>
          <w:rFonts w:ascii="Arial" w:hAnsi="Arial" w:cs="Arial"/>
          <w:color w:val="000000"/>
        </w:rPr>
        <w:t>Szpichlerna</w:t>
      </w:r>
      <w:proofErr w:type="spellEnd"/>
      <w:r w:rsidRPr="00C94A88">
        <w:rPr>
          <w:rFonts w:ascii="Arial" w:hAnsi="Arial" w:cs="Arial"/>
          <w:color w:val="000000"/>
        </w:rPr>
        <w:t xml:space="preserve"> 15;</w:t>
      </w:r>
    </w:p>
    <w:p w:rsidR="00741CFF" w:rsidRPr="00C94A88" w:rsidRDefault="00741CFF" w:rsidP="00C94A88">
      <w:pPr>
        <w:numPr>
          <w:ilvl w:val="0"/>
          <w:numId w:val="104"/>
        </w:numPr>
        <w:spacing w:line="276" w:lineRule="auto"/>
        <w:ind w:left="567" w:hanging="283"/>
        <w:outlineLvl w:val="0"/>
        <w:rPr>
          <w:rFonts w:ascii="Arial" w:hAnsi="Arial" w:cs="Arial"/>
          <w:color w:val="000000"/>
        </w:rPr>
      </w:pPr>
      <w:r w:rsidRPr="00C94A88">
        <w:rPr>
          <w:rFonts w:ascii="Arial" w:hAnsi="Arial" w:cs="Arial"/>
          <w:color w:val="000000"/>
        </w:rPr>
        <w:t>w stosunku do obiektów, o którym mowa w pkt 2 obowiązują ustalenia jak w § 7 ust. 3 uchwały;</w:t>
      </w:r>
    </w:p>
    <w:p w:rsidR="00741CFF" w:rsidRPr="00C94A88" w:rsidRDefault="00741CFF" w:rsidP="00C94A88">
      <w:pPr>
        <w:numPr>
          <w:ilvl w:val="0"/>
          <w:numId w:val="104"/>
        </w:numPr>
        <w:spacing w:line="276" w:lineRule="auto"/>
        <w:ind w:left="567" w:hanging="283"/>
        <w:outlineLvl w:val="0"/>
        <w:rPr>
          <w:rFonts w:ascii="Arial" w:hAnsi="Arial" w:cs="Arial"/>
          <w:color w:val="000000"/>
        </w:rPr>
      </w:pPr>
      <w:r w:rsidRPr="00C94A88">
        <w:rPr>
          <w:rFonts w:ascii="Arial" w:hAnsi="Arial" w:cs="Arial"/>
        </w:rPr>
        <w:t>teren położony jest w niżej określonych strefach, dla których obowiązują ustalenia jak w § 7 uchwały:</w:t>
      </w:r>
    </w:p>
    <w:p w:rsidR="00741CFF" w:rsidRPr="00C94A88" w:rsidRDefault="00741CFF" w:rsidP="00C94A88">
      <w:pPr>
        <w:numPr>
          <w:ilvl w:val="0"/>
          <w:numId w:val="105"/>
        </w:numPr>
        <w:tabs>
          <w:tab w:val="left" w:pos="851"/>
        </w:tabs>
        <w:spacing w:line="276" w:lineRule="auto"/>
        <w:ind w:left="851" w:hanging="284"/>
        <w:rPr>
          <w:rFonts w:ascii="Arial" w:hAnsi="Arial" w:cs="Arial"/>
        </w:rPr>
      </w:pPr>
      <w:r w:rsidRPr="00C94A88">
        <w:rPr>
          <w:rFonts w:ascii="Arial" w:hAnsi="Arial" w:cs="Arial"/>
        </w:rPr>
        <w:t>w granicy strefy ścisłej ochrony konserwatorskiej Dzielnicy Starego Miasta Włocławek podlegającej ochronie na podstawie przepisów odrębnych;</w:t>
      </w:r>
    </w:p>
    <w:p w:rsidR="00741CFF" w:rsidRPr="00C94A88" w:rsidRDefault="00741CFF" w:rsidP="00C94A88">
      <w:pPr>
        <w:numPr>
          <w:ilvl w:val="0"/>
          <w:numId w:val="105"/>
        </w:numPr>
        <w:tabs>
          <w:tab w:val="left" w:pos="851"/>
        </w:tabs>
        <w:spacing w:line="276" w:lineRule="auto"/>
        <w:ind w:left="851" w:hanging="284"/>
        <w:rPr>
          <w:rFonts w:ascii="Arial" w:hAnsi="Arial" w:cs="Arial"/>
        </w:rPr>
      </w:pPr>
      <w:r w:rsidRPr="00C94A88">
        <w:rPr>
          <w:rFonts w:ascii="Arial" w:hAnsi="Arial" w:cs="Arial"/>
        </w:rPr>
        <w:t>w granicy strefy ochrony archeologicznej podlegającej ochronie na podstawie ustaleń miejscowego planu;</w:t>
      </w:r>
    </w:p>
    <w:p w:rsidR="00741CFF" w:rsidRPr="00C94A88" w:rsidRDefault="00741CFF" w:rsidP="00C94A88">
      <w:pPr>
        <w:numPr>
          <w:ilvl w:val="0"/>
          <w:numId w:val="104"/>
        </w:numPr>
        <w:tabs>
          <w:tab w:val="left" w:pos="567"/>
        </w:tabs>
        <w:spacing w:line="276" w:lineRule="auto"/>
        <w:ind w:left="567" w:hanging="283"/>
        <w:outlineLvl w:val="0"/>
        <w:rPr>
          <w:rFonts w:ascii="Arial" w:hAnsi="Arial" w:cs="Arial"/>
          <w:color w:val="000000"/>
        </w:rPr>
      </w:pPr>
      <w:r w:rsidRPr="00C94A88">
        <w:rPr>
          <w:rFonts w:ascii="Arial" w:hAnsi="Arial" w:cs="Arial"/>
        </w:rPr>
        <w:t>znajduje się</w:t>
      </w:r>
      <w:r w:rsidRPr="00C94A88">
        <w:rPr>
          <w:rFonts w:ascii="Arial" w:hAnsi="Arial" w:cs="Arial"/>
          <w:color w:val="000000"/>
        </w:rPr>
        <w:t xml:space="preserve"> </w:t>
      </w:r>
      <w:r w:rsidRPr="00C94A88">
        <w:rPr>
          <w:rFonts w:ascii="Arial" w:hAnsi="Arial" w:cs="Arial"/>
        </w:rPr>
        <w:t>stanowisko archeologiczne AZP 47-48/6/34 podlegające ochronie na podstawie ustaleń miejscowego planu</w:t>
      </w:r>
      <w:r w:rsidRPr="00C94A88">
        <w:rPr>
          <w:rFonts w:ascii="Arial" w:hAnsi="Arial" w:cs="Arial"/>
          <w:color w:val="000000"/>
        </w:rPr>
        <w:t xml:space="preserve"> </w:t>
      </w:r>
      <w:r w:rsidRPr="00C94A88">
        <w:rPr>
          <w:rFonts w:ascii="Arial" w:hAnsi="Arial" w:cs="Arial"/>
        </w:rPr>
        <w:t>(w zakresie wg oznaczenia na rysunku planu).</w:t>
      </w:r>
    </w:p>
    <w:p w:rsidR="00741CFF" w:rsidRPr="00C94A88" w:rsidRDefault="00DB0818" w:rsidP="00C94A88">
      <w:pPr>
        <w:numPr>
          <w:ilvl w:val="0"/>
          <w:numId w:val="102"/>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Wymagania wynikające z potrzeby kształtowania przestrzeni publicznej: nie występuje potrzeba określenia.</w:t>
      </w:r>
    </w:p>
    <w:p w:rsidR="00694F79" w:rsidRPr="00C94A88" w:rsidRDefault="00DB0818" w:rsidP="00C94A88">
      <w:pPr>
        <w:numPr>
          <w:ilvl w:val="0"/>
          <w:numId w:val="102"/>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na parkowanie pojazdów zaopatrzonych w kartę parkingową, oraz linie zabudowy i gabaryty obiektów:</w:t>
      </w:r>
    </w:p>
    <w:p w:rsidR="00694F79" w:rsidRPr="00C94A88" w:rsidRDefault="00694F79" w:rsidP="00C94A88">
      <w:pPr>
        <w:numPr>
          <w:ilvl w:val="0"/>
          <w:numId w:val="106"/>
        </w:numPr>
        <w:tabs>
          <w:tab w:val="clear" w:pos="720"/>
          <w:tab w:val="left" w:pos="360"/>
        </w:tabs>
        <w:spacing w:line="276" w:lineRule="auto"/>
        <w:ind w:left="567" w:hanging="283"/>
        <w:outlineLvl w:val="0"/>
        <w:rPr>
          <w:rFonts w:ascii="Arial" w:hAnsi="Arial" w:cs="Arial"/>
          <w:color w:val="000000"/>
        </w:rPr>
      </w:pPr>
      <w:r w:rsidRPr="00C94A88">
        <w:rPr>
          <w:rFonts w:ascii="Arial" w:hAnsi="Arial" w:cs="Arial"/>
          <w:color w:val="000000"/>
        </w:rPr>
        <w:t>nadziemna intensywność zabudowy:</w:t>
      </w:r>
    </w:p>
    <w:p w:rsidR="00694F79" w:rsidRPr="00C94A88" w:rsidRDefault="00694F79" w:rsidP="00C94A88">
      <w:pPr>
        <w:numPr>
          <w:ilvl w:val="1"/>
          <w:numId w:val="106"/>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 xml:space="preserve">maksymalna nadziemna intensywność zabudowy: 3,0; </w:t>
      </w:r>
    </w:p>
    <w:p w:rsidR="00694F79" w:rsidRPr="00C94A88" w:rsidRDefault="00694F79" w:rsidP="00C94A88">
      <w:pPr>
        <w:numPr>
          <w:ilvl w:val="1"/>
          <w:numId w:val="106"/>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minimalna nadziemna intensywność zabudowy: nie występuje potrzeba określenia;</w:t>
      </w:r>
    </w:p>
    <w:p w:rsidR="00694F79" w:rsidRPr="00C94A88" w:rsidRDefault="00694F79" w:rsidP="00C94A88">
      <w:pPr>
        <w:numPr>
          <w:ilvl w:val="0"/>
          <w:numId w:val="106"/>
        </w:numPr>
        <w:tabs>
          <w:tab w:val="clear" w:pos="720"/>
          <w:tab w:val="left" w:pos="360"/>
          <w:tab w:val="num" w:pos="567"/>
        </w:tabs>
        <w:spacing w:line="276" w:lineRule="auto"/>
        <w:ind w:left="851" w:hanging="567"/>
        <w:outlineLvl w:val="0"/>
        <w:rPr>
          <w:rFonts w:ascii="Arial" w:hAnsi="Arial" w:cs="Arial"/>
          <w:color w:val="000000"/>
        </w:rPr>
      </w:pPr>
      <w:r w:rsidRPr="00C94A88">
        <w:rPr>
          <w:rFonts w:ascii="Arial" w:hAnsi="Arial" w:cs="Arial"/>
          <w:color w:val="000000"/>
        </w:rPr>
        <w:t xml:space="preserve">minimalny udział procentowy powierzchni biologicznie czynnej: </w:t>
      </w:r>
      <w:r w:rsidR="00CF242B" w:rsidRPr="00C94A88">
        <w:rPr>
          <w:rFonts w:ascii="Arial" w:hAnsi="Arial" w:cs="Arial"/>
          <w:color w:val="000000"/>
        </w:rPr>
        <w:t>1</w:t>
      </w:r>
      <w:r w:rsidRPr="00C94A88">
        <w:rPr>
          <w:rFonts w:ascii="Arial" w:hAnsi="Arial" w:cs="Arial"/>
          <w:color w:val="000000"/>
        </w:rPr>
        <w:t>0%;</w:t>
      </w:r>
    </w:p>
    <w:p w:rsidR="00694F79" w:rsidRPr="00C94A88" w:rsidRDefault="00694F79" w:rsidP="00C94A88">
      <w:pPr>
        <w:numPr>
          <w:ilvl w:val="0"/>
          <w:numId w:val="106"/>
        </w:numPr>
        <w:tabs>
          <w:tab w:val="clear" w:pos="720"/>
          <w:tab w:val="left" w:pos="360"/>
          <w:tab w:val="num" w:pos="567"/>
        </w:tabs>
        <w:spacing w:line="276" w:lineRule="auto"/>
        <w:ind w:left="851" w:hanging="567"/>
        <w:outlineLvl w:val="0"/>
        <w:rPr>
          <w:rFonts w:ascii="Arial" w:hAnsi="Arial" w:cs="Arial"/>
          <w:color w:val="000000"/>
        </w:rPr>
      </w:pPr>
      <w:r w:rsidRPr="00C94A88">
        <w:rPr>
          <w:rFonts w:ascii="Arial" w:hAnsi="Arial" w:cs="Arial"/>
        </w:rPr>
        <w:t xml:space="preserve">maksymalny udział powierzchni zabudowy: </w:t>
      </w:r>
      <w:r w:rsidR="00577CB9" w:rsidRPr="00C94A88">
        <w:rPr>
          <w:rFonts w:ascii="Arial" w:hAnsi="Arial" w:cs="Arial"/>
          <w:color w:val="000000"/>
        </w:rPr>
        <w:t>8</w:t>
      </w:r>
      <w:r w:rsidRPr="00C94A88">
        <w:rPr>
          <w:rFonts w:ascii="Arial" w:hAnsi="Arial" w:cs="Arial"/>
          <w:color w:val="000000"/>
        </w:rPr>
        <w:t>0%;</w:t>
      </w:r>
    </w:p>
    <w:p w:rsidR="00694F79" w:rsidRPr="00C94A88" w:rsidRDefault="00694F79" w:rsidP="00C94A88">
      <w:pPr>
        <w:numPr>
          <w:ilvl w:val="0"/>
          <w:numId w:val="106"/>
        </w:numPr>
        <w:tabs>
          <w:tab w:val="clear" w:pos="720"/>
          <w:tab w:val="left" w:pos="360"/>
          <w:tab w:val="num" w:pos="567"/>
        </w:tabs>
        <w:spacing w:line="276" w:lineRule="auto"/>
        <w:ind w:left="851" w:hanging="567"/>
        <w:outlineLvl w:val="0"/>
        <w:rPr>
          <w:rFonts w:ascii="Arial" w:hAnsi="Arial" w:cs="Arial"/>
          <w:color w:val="000000"/>
        </w:rPr>
      </w:pPr>
      <w:r w:rsidRPr="00C94A88">
        <w:rPr>
          <w:rFonts w:ascii="Arial" w:hAnsi="Arial" w:cs="Arial"/>
          <w:color w:val="000000"/>
        </w:rPr>
        <w:lastRenderedPageBreak/>
        <w:t>maksymalna wysokość zabudowy: 17,0 m;</w:t>
      </w:r>
    </w:p>
    <w:p w:rsidR="00694F79" w:rsidRPr="00C94A88" w:rsidRDefault="00694F79" w:rsidP="00C94A88">
      <w:pPr>
        <w:numPr>
          <w:ilvl w:val="0"/>
          <w:numId w:val="106"/>
        </w:numPr>
        <w:tabs>
          <w:tab w:val="clear" w:pos="720"/>
          <w:tab w:val="left" w:pos="360"/>
          <w:tab w:val="num" w:pos="567"/>
        </w:tabs>
        <w:spacing w:line="276" w:lineRule="auto"/>
        <w:ind w:left="567" w:hanging="283"/>
        <w:outlineLvl w:val="0"/>
        <w:rPr>
          <w:rFonts w:ascii="Arial" w:hAnsi="Arial" w:cs="Arial"/>
          <w:color w:val="000000"/>
        </w:rPr>
      </w:pPr>
      <w:r w:rsidRPr="00C94A88">
        <w:rPr>
          <w:rFonts w:ascii="Arial" w:hAnsi="Arial" w:cs="Arial"/>
          <w:color w:val="000000"/>
        </w:rPr>
        <w:t>minimalna liczba miejsc do parkowania, w tym miejsc przeznaczonych na parkowanie pojazdów zaopatrzonych w kartę parkingową i sposób ich realizacji: ustalenia jak w § 9 ust. 4 uchwały;</w:t>
      </w:r>
    </w:p>
    <w:p w:rsidR="00694F79" w:rsidRPr="00C94A88" w:rsidRDefault="00694F79" w:rsidP="00C94A88">
      <w:pPr>
        <w:numPr>
          <w:ilvl w:val="0"/>
          <w:numId w:val="106"/>
        </w:numPr>
        <w:tabs>
          <w:tab w:val="clear" w:pos="720"/>
          <w:tab w:val="left" w:pos="360"/>
        </w:tabs>
        <w:spacing w:line="276" w:lineRule="auto"/>
        <w:ind w:left="567" w:hanging="283"/>
        <w:outlineLvl w:val="0"/>
        <w:rPr>
          <w:rFonts w:ascii="Arial" w:hAnsi="Arial" w:cs="Arial"/>
          <w:color w:val="000000"/>
        </w:rPr>
      </w:pPr>
      <w:r w:rsidRPr="00C94A88">
        <w:rPr>
          <w:rFonts w:ascii="Arial" w:hAnsi="Arial" w:cs="Arial"/>
          <w:color w:val="000000"/>
        </w:rPr>
        <w:t>linie zabudowy oraz sposób usytuowania obiektów budowlanych w stosunku do granic przyległych nieruchomości:</w:t>
      </w:r>
    </w:p>
    <w:p w:rsidR="00694F79" w:rsidRPr="00C94A88" w:rsidRDefault="00694F79" w:rsidP="00C94A88">
      <w:pPr>
        <w:numPr>
          <w:ilvl w:val="0"/>
          <w:numId w:val="107"/>
        </w:numPr>
        <w:tabs>
          <w:tab w:val="clear" w:pos="720"/>
        </w:tabs>
        <w:spacing w:line="276" w:lineRule="auto"/>
        <w:ind w:left="851" w:hanging="284"/>
        <w:outlineLvl w:val="0"/>
        <w:rPr>
          <w:rFonts w:ascii="Arial" w:hAnsi="Arial" w:cs="Arial"/>
          <w:color w:val="000000"/>
        </w:rPr>
      </w:pPr>
      <w:r w:rsidRPr="00C94A88">
        <w:rPr>
          <w:rFonts w:ascii="Arial" w:hAnsi="Arial" w:cs="Arial"/>
          <w:color w:val="000000"/>
        </w:rPr>
        <w:t xml:space="preserve">zgodnie z wyznaczonymi na rysunku planu </w:t>
      </w:r>
      <w:r w:rsidRPr="00C94A88">
        <w:rPr>
          <w:rFonts w:ascii="Arial" w:hAnsi="Arial" w:cs="Arial"/>
        </w:rPr>
        <w:t>obowiązującymi liniami zabudowy;</w:t>
      </w:r>
    </w:p>
    <w:p w:rsidR="00694F79" w:rsidRPr="00C94A88" w:rsidRDefault="00694F79" w:rsidP="00C94A88">
      <w:pPr>
        <w:numPr>
          <w:ilvl w:val="0"/>
          <w:numId w:val="107"/>
        </w:numPr>
        <w:tabs>
          <w:tab w:val="clear" w:pos="720"/>
        </w:tabs>
        <w:spacing w:line="276" w:lineRule="auto"/>
        <w:ind w:left="851" w:hanging="284"/>
        <w:outlineLvl w:val="0"/>
        <w:rPr>
          <w:rFonts w:ascii="Arial" w:hAnsi="Arial" w:cs="Arial"/>
          <w:color w:val="000000"/>
        </w:rPr>
      </w:pPr>
      <w:r w:rsidRPr="00C94A88">
        <w:rPr>
          <w:rFonts w:ascii="Arial" w:hAnsi="Arial" w:cs="Arial"/>
          <w:color w:val="000000"/>
        </w:rPr>
        <w:t>ustala się możliwość sytuowania budynków na granicy działki oraz w odległości 1,5 m od granicy działki z uwzględnieniem warunków technicznych określonych przepisami odrębnymi, z wyjątkiem granic, gdzie odległość regulowana jest linią zabudowy;</w:t>
      </w:r>
    </w:p>
    <w:p w:rsidR="00694F79" w:rsidRPr="00C94A88" w:rsidRDefault="00694F79" w:rsidP="00C94A88">
      <w:pPr>
        <w:numPr>
          <w:ilvl w:val="0"/>
          <w:numId w:val="106"/>
        </w:numPr>
        <w:tabs>
          <w:tab w:val="clear" w:pos="720"/>
          <w:tab w:val="left" w:pos="360"/>
          <w:tab w:val="num" w:pos="567"/>
        </w:tabs>
        <w:spacing w:line="276" w:lineRule="auto"/>
        <w:ind w:left="567" w:hanging="283"/>
        <w:outlineLvl w:val="0"/>
        <w:rPr>
          <w:rStyle w:val="markedcontent"/>
          <w:rFonts w:ascii="Arial" w:hAnsi="Arial" w:cs="Arial"/>
          <w:color w:val="000000"/>
        </w:rPr>
      </w:pPr>
      <w:r w:rsidRPr="00C94A88">
        <w:rPr>
          <w:rFonts w:ascii="Arial" w:hAnsi="Arial" w:cs="Arial"/>
          <w:color w:val="000000"/>
        </w:rPr>
        <w:t xml:space="preserve">geometria dachów: </w:t>
      </w:r>
      <w:r w:rsidRPr="00C94A88">
        <w:rPr>
          <w:rFonts w:ascii="Arial" w:hAnsi="Arial" w:cs="Arial"/>
        </w:rPr>
        <w:t>płaskie o spadku do 10º oraz wielospadowe i dwuspadowe o spadku od 10º do 45º;</w:t>
      </w:r>
    </w:p>
    <w:p w:rsidR="00694F79" w:rsidRPr="00C94A88" w:rsidRDefault="00694F79" w:rsidP="00C94A88">
      <w:pPr>
        <w:numPr>
          <w:ilvl w:val="0"/>
          <w:numId w:val="106"/>
        </w:numPr>
        <w:tabs>
          <w:tab w:val="clear" w:pos="720"/>
          <w:tab w:val="left" w:pos="360"/>
        </w:tabs>
        <w:spacing w:line="276" w:lineRule="auto"/>
        <w:ind w:left="567" w:hanging="283"/>
        <w:outlineLvl w:val="0"/>
        <w:rPr>
          <w:rFonts w:ascii="Arial" w:hAnsi="Arial" w:cs="Arial"/>
          <w:color w:val="000000"/>
        </w:rPr>
      </w:pPr>
      <w:r w:rsidRPr="00C94A88">
        <w:rPr>
          <w:rFonts w:ascii="Arial" w:hAnsi="Arial" w:cs="Arial"/>
          <w:color w:val="000000"/>
        </w:rPr>
        <w:t>wysokość zabudowy ustalona w ust. 8 pkt 4 oraz geometria dachów ustalona w ust. 8 pkt 7 nie dotyczą zabytków nieruchomych wymienionych w ust. 6.</w:t>
      </w:r>
    </w:p>
    <w:p w:rsidR="00A06ACC" w:rsidRPr="00C94A88" w:rsidRDefault="00A06ACC" w:rsidP="00C94A88">
      <w:pPr>
        <w:numPr>
          <w:ilvl w:val="0"/>
          <w:numId w:val="102"/>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i sposoby zagospodarowania terenów lub obiektów podlegających ochronie, na podstawie odrębnych przepisów, terenów górniczych, a także obszarów szczególnego zagrożenia powodzią, obszarów osuwania się mas ziemnych, krajobrazów priorytetowych określonych w audycie krajobrazowym oraz w planach zagospodarowania przestrzennego województwa: nie występuje potrzeba określenia.</w:t>
      </w:r>
    </w:p>
    <w:p w:rsidR="00694F79" w:rsidRPr="00C94A88" w:rsidRDefault="00DB0818" w:rsidP="00C94A88">
      <w:pPr>
        <w:numPr>
          <w:ilvl w:val="0"/>
          <w:numId w:val="102"/>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Szczegółowe zasady i warunki scalania i podziału nieruchomości objętych planem: nie występuje potrzeba określenia.</w:t>
      </w:r>
    </w:p>
    <w:p w:rsidR="00DB0818" w:rsidRPr="00C94A88" w:rsidRDefault="00DB0818" w:rsidP="00C94A88">
      <w:pPr>
        <w:numPr>
          <w:ilvl w:val="0"/>
          <w:numId w:val="102"/>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 xml:space="preserve">Szczególne warunki zagospodarowania terenów oraz ograniczenia w ich użytkowaniu, w tym zakazy zabudowy: </w:t>
      </w:r>
    </w:p>
    <w:p w:rsidR="001D0096" w:rsidRPr="00C94A88" w:rsidRDefault="001D0096" w:rsidP="00C94A88">
      <w:pPr>
        <w:numPr>
          <w:ilvl w:val="0"/>
          <w:numId w:val="108"/>
        </w:numPr>
        <w:tabs>
          <w:tab w:val="left" w:pos="284"/>
        </w:tabs>
        <w:spacing w:line="276" w:lineRule="auto"/>
        <w:ind w:left="567" w:hanging="283"/>
        <w:outlineLvl w:val="0"/>
        <w:rPr>
          <w:rFonts w:ascii="Arial" w:hAnsi="Arial" w:cs="Arial"/>
          <w:color w:val="000000"/>
        </w:rPr>
      </w:pPr>
      <w:r w:rsidRPr="00C94A88">
        <w:rPr>
          <w:rFonts w:ascii="Arial" w:hAnsi="Arial" w:cs="Arial"/>
          <w:color w:val="000000"/>
        </w:rPr>
        <w:t>wyznacza się granice terenu o dobrej przydatności gruntów dla budownictwa – w poziomie posadowienia piaski (w zakresie wg oznaczenia na rysunku planu), dla którego obowiązują warunki wynikające z przepisów odrębnych;</w:t>
      </w:r>
    </w:p>
    <w:p w:rsidR="001D0096" w:rsidRPr="00C94A88" w:rsidRDefault="001D0096" w:rsidP="00C94A88">
      <w:pPr>
        <w:numPr>
          <w:ilvl w:val="0"/>
          <w:numId w:val="108"/>
        </w:numPr>
        <w:tabs>
          <w:tab w:val="left" w:pos="284"/>
        </w:tabs>
        <w:spacing w:line="276" w:lineRule="auto"/>
        <w:ind w:left="567" w:hanging="283"/>
        <w:outlineLvl w:val="0"/>
        <w:rPr>
          <w:rFonts w:ascii="Arial" w:hAnsi="Arial" w:cs="Arial"/>
          <w:bCs/>
          <w:color w:val="000000"/>
        </w:rPr>
      </w:pPr>
      <w:r w:rsidRPr="00C94A88">
        <w:rPr>
          <w:rFonts w:ascii="Arial" w:hAnsi="Arial" w:cs="Arial"/>
          <w:bCs/>
          <w:color w:val="000000"/>
        </w:rPr>
        <w:t>wyznacza się granice terenu o złej przydatności gruntów dla budownictwa – w poziomie posadowienia pęczniejące iły (w zakresie wg oznaczenia na rysunku planu), dla którego obowiązują warunki wynikające z przepisów odrębnych;</w:t>
      </w:r>
    </w:p>
    <w:p w:rsidR="001D0096" w:rsidRPr="00C94A88" w:rsidRDefault="001D0096" w:rsidP="00C94A88">
      <w:pPr>
        <w:numPr>
          <w:ilvl w:val="0"/>
          <w:numId w:val="108"/>
        </w:numPr>
        <w:tabs>
          <w:tab w:val="left" w:pos="284"/>
        </w:tabs>
        <w:spacing w:line="276" w:lineRule="auto"/>
        <w:ind w:left="567" w:hanging="283"/>
        <w:outlineLvl w:val="0"/>
        <w:rPr>
          <w:rFonts w:ascii="Arial" w:hAnsi="Arial" w:cs="Arial"/>
          <w:bCs/>
          <w:color w:val="000000"/>
        </w:rPr>
      </w:pPr>
      <w:r w:rsidRPr="00C94A88">
        <w:rPr>
          <w:rFonts w:ascii="Arial" w:hAnsi="Arial" w:cs="Arial"/>
          <w:bCs/>
          <w:color w:val="000000"/>
        </w:rPr>
        <w:t>wyznacza się granice terenu o złej przydatności gruntów dla budownictwa – w poziomie posadowienia grunty organiczne (w zakresie wg oznaczenia na rysunku planu), dla którego obowiązują warunki wynikające z przepisów odrębnych.</w:t>
      </w:r>
    </w:p>
    <w:p w:rsidR="001D0096" w:rsidRPr="00C94A88" w:rsidRDefault="00DB0818" w:rsidP="00C94A88">
      <w:pPr>
        <w:numPr>
          <w:ilvl w:val="0"/>
          <w:numId w:val="102"/>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modernizacji, rozbudowy i budowy systemów komunikacji i infrastruktury technicznej:</w:t>
      </w:r>
    </w:p>
    <w:p w:rsidR="001D0096" w:rsidRPr="00C94A88" w:rsidRDefault="001D0096" w:rsidP="00C94A88">
      <w:pPr>
        <w:numPr>
          <w:ilvl w:val="0"/>
          <w:numId w:val="109"/>
        </w:numPr>
        <w:tabs>
          <w:tab w:val="left" w:pos="567"/>
        </w:tabs>
        <w:spacing w:line="276" w:lineRule="auto"/>
        <w:ind w:hanging="5476"/>
        <w:rPr>
          <w:rFonts w:ascii="Arial" w:hAnsi="Arial" w:cs="Arial"/>
          <w:color w:val="000000"/>
        </w:rPr>
      </w:pPr>
      <w:r w:rsidRPr="00C94A88">
        <w:rPr>
          <w:rFonts w:ascii="Arial" w:hAnsi="Arial" w:cs="Arial"/>
          <w:color w:val="000000"/>
        </w:rPr>
        <w:t>obsługa komunikacyjna z dróg publicznych</w:t>
      </w:r>
      <w:r w:rsidRPr="00C94A88">
        <w:rPr>
          <w:rFonts w:ascii="Arial" w:hAnsi="Arial" w:cs="Arial"/>
        </w:rPr>
        <w:t>, zgodnie z przepisami odrębnymi;</w:t>
      </w:r>
    </w:p>
    <w:p w:rsidR="001D0096" w:rsidRPr="00C94A88" w:rsidRDefault="001D0096" w:rsidP="00C94A88">
      <w:pPr>
        <w:numPr>
          <w:ilvl w:val="0"/>
          <w:numId w:val="109"/>
        </w:numPr>
        <w:tabs>
          <w:tab w:val="left" w:pos="567"/>
        </w:tabs>
        <w:spacing w:line="276" w:lineRule="auto"/>
        <w:ind w:hanging="5476"/>
        <w:rPr>
          <w:rFonts w:ascii="Arial" w:hAnsi="Arial" w:cs="Arial"/>
          <w:color w:val="000000"/>
        </w:rPr>
      </w:pPr>
      <w:r w:rsidRPr="00C94A88">
        <w:rPr>
          <w:rFonts w:ascii="Arial" w:hAnsi="Arial" w:cs="Arial"/>
        </w:rPr>
        <w:t>w zakresie infrastruktury technicznej: ustalenia jak w § 1</w:t>
      </w:r>
      <w:r w:rsidR="001E1EC7" w:rsidRPr="00C94A88">
        <w:rPr>
          <w:rFonts w:ascii="Arial" w:hAnsi="Arial" w:cs="Arial"/>
        </w:rPr>
        <w:t>2</w:t>
      </w:r>
      <w:r w:rsidRPr="00C94A88">
        <w:rPr>
          <w:rFonts w:ascii="Arial" w:hAnsi="Arial" w:cs="Arial"/>
        </w:rPr>
        <w:t xml:space="preserve"> uchwały.</w:t>
      </w:r>
    </w:p>
    <w:p w:rsidR="001D0096" w:rsidRPr="00C94A88" w:rsidRDefault="00DB0818" w:rsidP="00C94A88">
      <w:pPr>
        <w:numPr>
          <w:ilvl w:val="0"/>
          <w:numId w:val="102"/>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Sposób i termin tymczasowego zagospodarowania, urządzania i użytkowania terenów: nie występuje potrzeba określenia</w:t>
      </w:r>
      <w:r w:rsidR="001D0096" w:rsidRPr="00C94A88">
        <w:rPr>
          <w:rFonts w:ascii="Arial" w:hAnsi="Arial" w:cs="Arial"/>
          <w:color w:val="000000"/>
        </w:rPr>
        <w:t>.</w:t>
      </w:r>
    </w:p>
    <w:p w:rsidR="006E6E46" w:rsidRPr="00C94A88" w:rsidRDefault="00DB0818" w:rsidP="00C94A88">
      <w:pPr>
        <w:numPr>
          <w:ilvl w:val="0"/>
          <w:numId w:val="102"/>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terenów rekreacyjno-wypoczynkowych oraz służących organizacji imprez masowych: nie występuje potrzeba określenia.</w:t>
      </w:r>
    </w:p>
    <w:p w:rsidR="00202F51" w:rsidRPr="00C94A88" w:rsidRDefault="006E6E46" w:rsidP="00C94A88">
      <w:pPr>
        <w:numPr>
          <w:ilvl w:val="0"/>
          <w:numId w:val="102"/>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terenów rozmieszczenia inwestycji celu publicznego o znaczeniu lokalnym</w:t>
      </w:r>
      <w:r w:rsidR="00033ED2" w:rsidRPr="00C94A88">
        <w:rPr>
          <w:rFonts w:ascii="Arial" w:hAnsi="Arial" w:cs="Arial"/>
          <w:color w:val="000000"/>
        </w:rPr>
        <w:t>:</w:t>
      </w:r>
      <w:r w:rsidRPr="00C94A88">
        <w:rPr>
          <w:rFonts w:ascii="Arial" w:hAnsi="Arial" w:cs="Arial"/>
          <w:color w:val="000000"/>
        </w:rPr>
        <w:t xml:space="preserve"> dla zabudowy mieszkaniowej służącej rozwojowi społecznego budownictwa czynszowego na obszarze Specjalnej Strefy Rewitalizacji, przewidzianego w Gminnym Programie Rewitalizacji Miasta Włocławek pokrywają się z liniami rozgraniczającymi terenu.</w:t>
      </w:r>
      <w:r w:rsidR="00202F51" w:rsidRPr="00C94A88">
        <w:rPr>
          <w:rFonts w:ascii="Arial" w:hAnsi="Arial" w:cs="Arial"/>
          <w:color w:val="000000"/>
        </w:rPr>
        <w:t xml:space="preserve"> Realizacja zabudowy mieszkaniowej zgodnej z </w:t>
      </w:r>
      <w:r w:rsidR="00202F51" w:rsidRPr="00C94A88">
        <w:rPr>
          <w:rFonts w:ascii="Arial" w:hAnsi="Arial" w:cs="Arial"/>
          <w:color w:val="000000"/>
        </w:rPr>
        <w:lastRenderedPageBreak/>
        <w:t>planem, służąca rozwojowi społecznego budownictwa czynszowego, stanowi realizację inwestycji celu publicznego.</w:t>
      </w:r>
    </w:p>
    <w:p w:rsidR="00433D32" w:rsidRPr="00C94A88" w:rsidRDefault="00433D32" w:rsidP="00C94A88">
      <w:pPr>
        <w:numPr>
          <w:ilvl w:val="0"/>
          <w:numId w:val="102"/>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lokalizacji obiektu handlu wielkopowierzchniowego: nie występuje potrzeba określania.</w:t>
      </w:r>
    </w:p>
    <w:p w:rsidR="00DB0818" w:rsidRPr="00C94A88" w:rsidRDefault="00DB0818" w:rsidP="00C94A88">
      <w:pPr>
        <w:numPr>
          <w:ilvl w:val="0"/>
          <w:numId w:val="102"/>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Stawka procentowa, na podstawie której ustala się opłatę, o której mowa w art. 36 ust. 4 ustawy z dnia 27 marca 2003r. o planowaniu i zagospodarowaniu przestrzennym: 30%.</w:t>
      </w:r>
    </w:p>
    <w:p w:rsidR="00FF54CA" w:rsidRPr="00C94A88" w:rsidRDefault="00FF54CA" w:rsidP="00C94A88">
      <w:pPr>
        <w:tabs>
          <w:tab w:val="num" w:pos="284"/>
        </w:tabs>
        <w:spacing w:line="276" w:lineRule="auto"/>
        <w:outlineLvl w:val="0"/>
        <w:rPr>
          <w:rFonts w:ascii="Arial" w:hAnsi="Arial" w:cs="Arial"/>
          <w:color w:val="000000"/>
        </w:rPr>
      </w:pPr>
    </w:p>
    <w:p w:rsidR="00FF54CA" w:rsidRPr="00C94A88" w:rsidRDefault="00FF54CA" w:rsidP="00C94A88">
      <w:pPr>
        <w:tabs>
          <w:tab w:val="num" w:pos="284"/>
        </w:tabs>
        <w:spacing w:line="276" w:lineRule="auto"/>
        <w:outlineLvl w:val="0"/>
        <w:rPr>
          <w:rFonts w:ascii="Arial" w:hAnsi="Arial" w:cs="Arial"/>
          <w:color w:val="000000"/>
        </w:rPr>
      </w:pPr>
      <w:r w:rsidRPr="00C94A88">
        <w:rPr>
          <w:rFonts w:ascii="Arial" w:hAnsi="Arial" w:cs="Arial"/>
          <w:color w:val="000000"/>
        </w:rPr>
        <w:t>§ 2</w:t>
      </w:r>
      <w:r w:rsidR="00BA1BC0" w:rsidRPr="00C94A88">
        <w:rPr>
          <w:rFonts w:ascii="Arial" w:hAnsi="Arial" w:cs="Arial"/>
          <w:color w:val="000000"/>
        </w:rPr>
        <w:t>3</w:t>
      </w:r>
      <w:r w:rsidRPr="00C94A88">
        <w:rPr>
          <w:rFonts w:ascii="Arial" w:hAnsi="Arial" w:cs="Arial"/>
          <w:bCs/>
          <w:color w:val="000000"/>
        </w:rPr>
        <w:t>.</w:t>
      </w:r>
      <w:r w:rsidRPr="00C94A88">
        <w:rPr>
          <w:rFonts w:ascii="Arial" w:hAnsi="Arial" w:cs="Arial"/>
          <w:color w:val="000000"/>
        </w:rPr>
        <w:t xml:space="preserve"> Tereny oznaczone symbolami: 19MW-U, 3</w:t>
      </w:r>
      <w:r w:rsidR="00D669D9" w:rsidRPr="00C94A88">
        <w:rPr>
          <w:rFonts w:ascii="Arial" w:hAnsi="Arial" w:cs="Arial"/>
          <w:color w:val="000000"/>
        </w:rPr>
        <w:t>3</w:t>
      </w:r>
      <w:r w:rsidRPr="00C94A88">
        <w:rPr>
          <w:rFonts w:ascii="Arial" w:hAnsi="Arial" w:cs="Arial"/>
          <w:color w:val="000000"/>
        </w:rPr>
        <w:t>MW-U, 4</w:t>
      </w:r>
      <w:r w:rsidR="00D669D9" w:rsidRPr="00C94A88">
        <w:rPr>
          <w:rFonts w:ascii="Arial" w:hAnsi="Arial" w:cs="Arial"/>
          <w:color w:val="000000"/>
        </w:rPr>
        <w:t>6</w:t>
      </w:r>
      <w:r w:rsidRPr="00C94A88">
        <w:rPr>
          <w:rFonts w:ascii="Arial" w:hAnsi="Arial" w:cs="Arial"/>
          <w:color w:val="000000"/>
        </w:rPr>
        <w:t>MW-U, 5</w:t>
      </w:r>
      <w:r w:rsidR="00D669D9" w:rsidRPr="00C94A88">
        <w:rPr>
          <w:rFonts w:ascii="Arial" w:hAnsi="Arial" w:cs="Arial"/>
          <w:color w:val="000000"/>
        </w:rPr>
        <w:t>5</w:t>
      </w:r>
      <w:r w:rsidRPr="00C94A88">
        <w:rPr>
          <w:rFonts w:ascii="Arial" w:hAnsi="Arial" w:cs="Arial"/>
          <w:color w:val="000000"/>
        </w:rPr>
        <w:t>MW-U</w:t>
      </w:r>
    </w:p>
    <w:p w:rsidR="00FF54CA" w:rsidRPr="00C94A88" w:rsidRDefault="00FF54CA" w:rsidP="00C94A88">
      <w:pPr>
        <w:numPr>
          <w:ilvl w:val="0"/>
          <w:numId w:val="110"/>
        </w:numPr>
        <w:spacing w:line="276" w:lineRule="auto"/>
        <w:ind w:left="284" w:hanging="284"/>
        <w:outlineLvl w:val="0"/>
        <w:rPr>
          <w:rFonts w:ascii="Arial" w:hAnsi="Arial" w:cs="Arial"/>
          <w:color w:val="000000"/>
        </w:rPr>
      </w:pPr>
      <w:r w:rsidRPr="00C94A88">
        <w:rPr>
          <w:rFonts w:ascii="Arial" w:hAnsi="Arial" w:cs="Arial"/>
          <w:color w:val="000000"/>
        </w:rPr>
        <w:t>Przeznaczenie terenu: teren zabudowy mieszkaniowej wielorodzinnej lub usług.</w:t>
      </w:r>
    </w:p>
    <w:p w:rsidR="00FF54CA" w:rsidRPr="00C94A88" w:rsidRDefault="00FF54CA" w:rsidP="00C94A88">
      <w:pPr>
        <w:numPr>
          <w:ilvl w:val="0"/>
          <w:numId w:val="110"/>
        </w:numPr>
        <w:spacing w:line="276" w:lineRule="auto"/>
        <w:ind w:left="284" w:hanging="284"/>
        <w:outlineLvl w:val="0"/>
        <w:rPr>
          <w:rFonts w:ascii="Arial" w:hAnsi="Arial" w:cs="Arial"/>
          <w:color w:val="000000"/>
        </w:rPr>
      </w:pPr>
      <w:r w:rsidRPr="00C94A88">
        <w:rPr>
          <w:rFonts w:ascii="Arial" w:hAnsi="Arial" w:cs="Arial"/>
          <w:color w:val="000000"/>
        </w:rPr>
        <w:t xml:space="preserve">Przeznaczenie terenu wykluczane: teren usług handlu hurtowego lub usług handlu wielkopowierzchniowego. </w:t>
      </w:r>
    </w:p>
    <w:p w:rsidR="00FF54CA" w:rsidRPr="00C94A88" w:rsidRDefault="00FF54CA" w:rsidP="00C94A88">
      <w:pPr>
        <w:numPr>
          <w:ilvl w:val="0"/>
          <w:numId w:val="110"/>
        </w:numPr>
        <w:spacing w:line="276" w:lineRule="auto"/>
        <w:ind w:left="284" w:hanging="284"/>
        <w:outlineLvl w:val="0"/>
        <w:rPr>
          <w:rFonts w:ascii="Arial" w:hAnsi="Arial" w:cs="Arial"/>
          <w:color w:val="000000"/>
        </w:rPr>
      </w:pPr>
      <w:r w:rsidRPr="00C94A88">
        <w:rPr>
          <w:rFonts w:ascii="Arial" w:hAnsi="Arial" w:cs="Arial"/>
          <w:color w:val="000000"/>
        </w:rPr>
        <w:t>Zasady ochrony i kształtowania ładu przestrzennego: ustalenia jak w § 5 uchwały.</w:t>
      </w:r>
    </w:p>
    <w:p w:rsidR="00FF54CA" w:rsidRPr="00C94A88" w:rsidRDefault="00FF54CA" w:rsidP="00C94A88">
      <w:pPr>
        <w:numPr>
          <w:ilvl w:val="0"/>
          <w:numId w:val="110"/>
        </w:numPr>
        <w:spacing w:line="276" w:lineRule="auto"/>
        <w:ind w:left="284" w:hanging="284"/>
        <w:outlineLvl w:val="0"/>
        <w:rPr>
          <w:rFonts w:ascii="Arial" w:hAnsi="Arial" w:cs="Arial"/>
          <w:color w:val="000000"/>
        </w:rPr>
      </w:pPr>
      <w:r w:rsidRPr="00C94A88">
        <w:rPr>
          <w:rFonts w:ascii="Arial" w:hAnsi="Arial" w:cs="Arial"/>
          <w:color w:val="000000"/>
        </w:rPr>
        <w:t>Zasady ochrony środowiska, przyrody i krajobrazu: ustalenia jak w § 6 uchwały.</w:t>
      </w:r>
    </w:p>
    <w:p w:rsidR="00FF54CA" w:rsidRPr="00C94A88" w:rsidRDefault="00FF54CA" w:rsidP="00C94A88">
      <w:pPr>
        <w:numPr>
          <w:ilvl w:val="0"/>
          <w:numId w:val="110"/>
        </w:numPr>
        <w:spacing w:line="276" w:lineRule="auto"/>
        <w:ind w:left="284" w:hanging="284"/>
        <w:outlineLvl w:val="0"/>
        <w:rPr>
          <w:rFonts w:ascii="Arial" w:hAnsi="Arial" w:cs="Arial"/>
          <w:color w:val="000000"/>
        </w:rPr>
      </w:pPr>
      <w:r w:rsidRPr="00C94A88">
        <w:rPr>
          <w:rFonts w:ascii="Arial" w:hAnsi="Arial" w:cs="Arial"/>
          <w:color w:val="000000"/>
        </w:rPr>
        <w:t>Zasady kształtowania krajobrazu: nie występuje potrzeba określenia.</w:t>
      </w:r>
    </w:p>
    <w:p w:rsidR="00A33F59" w:rsidRPr="00C94A88" w:rsidRDefault="00FF54CA" w:rsidP="00C94A88">
      <w:pPr>
        <w:numPr>
          <w:ilvl w:val="0"/>
          <w:numId w:val="110"/>
        </w:numPr>
        <w:spacing w:line="276" w:lineRule="auto"/>
        <w:ind w:left="284" w:hanging="284"/>
        <w:outlineLvl w:val="0"/>
        <w:rPr>
          <w:rFonts w:ascii="Arial" w:hAnsi="Arial" w:cs="Arial"/>
          <w:color w:val="000000"/>
        </w:rPr>
      </w:pPr>
      <w:r w:rsidRPr="00C94A88">
        <w:rPr>
          <w:rFonts w:ascii="Arial" w:hAnsi="Arial" w:cs="Arial"/>
          <w:color w:val="000000"/>
        </w:rPr>
        <w:t>Zasady ochrony dziedzictwa kulturowego i zabytków, w tym krajobrazów kulturowych oraz dóbr kultury współczesnej:</w:t>
      </w:r>
      <w:r w:rsidR="00E34C86">
        <w:rPr>
          <w:rFonts w:ascii="Arial" w:hAnsi="Arial" w:cs="Arial"/>
          <w:color w:val="000000"/>
        </w:rPr>
        <w:t xml:space="preserve"> </w:t>
      </w:r>
    </w:p>
    <w:p w:rsidR="0021285E" w:rsidRPr="00C94A88" w:rsidRDefault="0021285E" w:rsidP="00C94A88">
      <w:pPr>
        <w:numPr>
          <w:ilvl w:val="0"/>
          <w:numId w:val="111"/>
        </w:numPr>
        <w:spacing w:line="276" w:lineRule="auto"/>
        <w:ind w:left="567" w:hanging="283"/>
        <w:outlineLvl w:val="0"/>
        <w:rPr>
          <w:rFonts w:ascii="Arial" w:hAnsi="Arial" w:cs="Arial"/>
          <w:color w:val="000000"/>
        </w:rPr>
      </w:pPr>
      <w:r w:rsidRPr="00C94A88">
        <w:rPr>
          <w:rFonts w:ascii="Arial" w:hAnsi="Arial" w:cs="Arial"/>
          <w:color w:val="000000"/>
        </w:rPr>
        <w:t xml:space="preserve">ustala się zabytki nieruchome podlegające ochronie na podstawie przepisów odrębnych, wpisane do rejestru zabytków i oznaczone na rysunku planu </w:t>
      </w:r>
      <w:proofErr w:type="spellStart"/>
      <w:r w:rsidRPr="00C94A88">
        <w:rPr>
          <w:rFonts w:ascii="Arial" w:hAnsi="Arial" w:cs="Arial"/>
          <w:color w:val="000000"/>
        </w:rPr>
        <w:t>szrafurą</w:t>
      </w:r>
      <w:proofErr w:type="spellEnd"/>
      <w:r w:rsidRPr="00C94A88">
        <w:rPr>
          <w:rFonts w:ascii="Arial" w:hAnsi="Arial" w:cs="Arial"/>
          <w:color w:val="000000"/>
        </w:rPr>
        <w:t xml:space="preserve"> jako budynki lub budynki z terenem (dotyczy terenu oznaczonego symbolem 33MW-U):</w:t>
      </w:r>
    </w:p>
    <w:p w:rsidR="0021285E" w:rsidRPr="00C94A88" w:rsidRDefault="0021285E" w:rsidP="00C94A88">
      <w:pPr>
        <w:numPr>
          <w:ilvl w:val="0"/>
          <w:numId w:val="74"/>
        </w:numPr>
        <w:spacing w:line="276" w:lineRule="auto"/>
        <w:outlineLvl w:val="0"/>
        <w:rPr>
          <w:rFonts w:ascii="Arial" w:hAnsi="Arial" w:cs="Arial"/>
          <w:color w:val="000000"/>
        </w:rPr>
      </w:pPr>
      <w:r w:rsidRPr="00C94A88">
        <w:rPr>
          <w:rFonts w:ascii="Arial" w:hAnsi="Arial" w:cs="Arial"/>
          <w:color w:val="000000"/>
        </w:rPr>
        <w:t>budynek d. Starostwa z lat 1836-1844, 1851 – ul. 3 Maja 17. Decyzja z dnia 09 marca 1995r. nr A/551;</w:t>
      </w:r>
    </w:p>
    <w:p w:rsidR="0021285E" w:rsidRPr="00C94A88" w:rsidRDefault="0021285E" w:rsidP="00C94A88">
      <w:pPr>
        <w:numPr>
          <w:ilvl w:val="0"/>
          <w:numId w:val="74"/>
        </w:numPr>
        <w:spacing w:line="276" w:lineRule="auto"/>
        <w:outlineLvl w:val="0"/>
        <w:rPr>
          <w:rFonts w:ascii="Arial" w:hAnsi="Arial" w:cs="Arial"/>
          <w:color w:val="000000"/>
        </w:rPr>
      </w:pPr>
      <w:r w:rsidRPr="00C94A88">
        <w:rPr>
          <w:rFonts w:ascii="Arial" w:hAnsi="Arial" w:cs="Arial"/>
          <w:color w:val="000000"/>
        </w:rPr>
        <w:t>budynek d. Banku Gospodarstwa Krajowego z 1911r. – ul. Żabia 2. Decyzja z dnia 13 października 1993r. nr A/1474;</w:t>
      </w:r>
    </w:p>
    <w:p w:rsidR="0021285E" w:rsidRPr="00C94A88" w:rsidRDefault="0021285E" w:rsidP="00C94A88">
      <w:pPr>
        <w:numPr>
          <w:ilvl w:val="0"/>
          <w:numId w:val="74"/>
        </w:numPr>
        <w:spacing w:line="276" w:lineRule="auto"/>
        <w:outlineLvl w:val="0"/>
        <w:rPr>
          <w:rFonts w:ascii="Arial" w:hAnsi="Arial" w:cs="Arial"/>
          <w:color w:val="000000"/>
        </w:rPr>
      </w:pPr>
      <w:r w:rsidRPr="00C94A88">
        <w:rPr>
          <w:rFonts w:ascii="Arial" w:hAnsi="Arial" w:cs="Arial"/>
          <w:color w:val="000000"/>
        </w:rPr>
        <w:t>budynek remizy strażackiej z 1909r. i działka nr 129 – ul. Żabia 8. Decyzja z dnia 13 października 1993r. nr A/1024</w:t>
      </w:r>
    </w:p>
    <w:p w:rsidR="00A33F59" w:rsidRPr="00C94A88" w:rsidRDefault="00A33F59" w:rsidP="00C94A88">
      <w:pPr>
        <w:numPr>
          <w:ilvl w:val="0"/>
          <w:numId w:val="111"/>
        </w:numPr>
        <w:spacing w:line="276" w:lineRule="auto"/>
        <w:ind w:left="567" w:hanging="283"/>
        <w:outlineLvl w:val="0"/>
        <w:rPr>
          <w:rFonts w:ascii="Arial" w:hAnsi="Arial" w:cs="Arial"/>
          <w:color w:val="000000"/>
        </w:rPr>
      </w:pPr>
      <w:r w:rsidRPr="00C94A88">
        <w:rPr>
          <w:rFonts w:ascii="Arial" w:hAnsi="Arial" w:cs="Arial"/>
          <w:color w:val="000000"/>
        </w:rPr>
        <w:t xml:space="preserve">ustala się zabytki nieruchome podlegające ochronie na podstawie ustaleń miejscowego planu, wpisane do GEZ/WEZ i oznaczone na rysunku planu </w:t>
      </w:r>
      <w:proofErr w:type="spellStart"/>
      <w:r w:rsidRPr="00C94A88">
        <w:rPr>
          <w:rFonts w:ascii="Arial" w:hAnsi="Arial" w:cs="Arial"/>
          <w:color w:val="000000"/>
        </w:rPr>
        <w:t>szrafurą</w:t>
      </w:r>
      <w:proofErr w:type="spellEnd"/>
      <w:r w:rsidRPr="00C94A88">
        <w:rPr>
          <w:rFonts w:ascii="Arial" w:hAnsi="Arial" w:cs="Arial"/>
          <w:color w:val="000000"/>
        </w:rPr>
        <w:t>:</w:t>
      </w:r>
    </w:p>
    <w:p w:rsidR="00A33F59" w:rsidRPr="00C94A88" w:rsidRDefault="00A33F59" w:rsidP="00C94A88">
      <w:pPr>
        <w:numPr>
          <w:ilvl w:val="0"/>
          <w:numId w:val="112"/>
        </w:numPr>
        <w:spacing w:line="276" w:lineRule="auto"/>
        <w:ind w:left="851" w:hanging="284"/>
        <w:outlineLvl w:val="0"/>
        <w:rPr>
          <w:rFonts w:ascii="Arial" w:hAnsi="Arial" w:cs="Arial"/>
          <w:color w:val="000000"/>
        </w:rPr>
      </w:pPr>
      <w:r w:rsidRPr="00C94A88">
        <w:rPr>
          <w:rFonts w:ascii="Arial" w:hAnsi="Arial" w:cs="Arial"/>
          <w:color w:val="000000"/>
        </w:rPr>
        <w:t>dotyczy terenu oznaczonego symbolem 19MW-U:</w:t>
      </w:r>
    </w:p>
    <w:p w:rsidR="005523E3" w:rsidRPr="00C94A88" w:rsidRDefault="005523E3" w:rsidP="00C94A88">
      <w:pPr>
        <w:numPr>
          <w:ilvl w:val="0"/>
          <w:numId w:val="74"/>
        </w:numPr>
        <w:spacing w:line="276" w:lineRule="auto"/>
        <w:outlineLvl w:val="0"/>
        <w:rPr>
          <w:rFonts w:ascii="Arial" w:hAnsi="Arial" w:cs="Arial"/>
          <w:color w:val="000000"/>
        </w:rPr>
      </w:pPr>
      <w:r w:rsidRPr="00C94A88">
        <w:rPr>
          <w:rFonts w:ascii="Arial" w:hAnsi="Arial" w:cs="Arial"/>
          <w:color w:val="000000"/>
        </w:rPr>
        <w:t xml:space="preserve">d. stajnie koszarowe kawalerii rosyjskiej z 4 ćw. XIX w., po 1918r. i po 1945r. – ul. </w:t>
      </w:r>
      <w:proofErr w:type="spellStart"/>
      <w:r w:rsidRPr="00C94A88">
        <w:rPr>
          <w:rFonts w:ascii="Arial" w:hAnsi="Arial" w:cs="Arial"/>
          <w:color w:val="000000"/>
        </w:rPr>
        <w:t>Łęgska</w:t>
      </w:r>
      <w:proofErr w:type="spellEnd"/>
      <w:r w:rsidRPr="00C94A88">
        <w:rPr>
          <w:rFonts w:ascii="Arial" w:hAnsi="Arial" w:cs="Arial"/>
          <w:color w:val="000000"/>
        </w:rPr>
        <w:t xml:space="preserve"> 20;</w:t>
      </w:r>
    </w:p>
    <w:p w:rsidR="00D93D87" w:rsidRPr="00C94A88" w:rsidRDefault="00D93D87"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oficyną</w:t>
      </w:r>
      <w:r w:rsidR="005523E3" w:rsidRPr="00C94A88">
        <w:rPr>
          <w:rFonts w:ascii="Arial" w:hAnsi="Arial" w:cs="Arial"/>
          <w:color w:val="000000"/>
        </w:rPr>
        <w:t xml:space="preserve"> z ok. poł. XIX w. – ul. </w:t>
      </w:r>
      <w:proofErr w:type="spellStart"/>
      <w:r w:rsidR="005523E3" w:rsidRPr="00C94A88">
        <w:rPr>
          <w:rFonts w:ascii="Arial" w:hAnsi="Arial" w:cs="Arial"/>
          <w:color w:val="000000"/>
        </w:rPr>
        <w:t>Łęgska</w:t>
      </w:r>
      <w:proofErr w:type="spellEnd"/>
      <w:r w:rsidR="005523E3" w:rsidRPr="00C94A88">
        <w:rPr>
          <w:rFonts w:ascii="Arial" w:hAnsi="Arial" w:cs="Arial"/>
          <w:color w:val="000000"/>
        </w:rPr>
        <w:t xml:space="preserve"> 22;</w:t>
      </w:r>
    </w:p>
    <w:p w:rsidR="00D83A7F" w:rsidRPr="00C94A88" w:rsidRDefault="00D93D87" w:rsidP="00C94A88">
      <w:pPr>
        <w:numPr>
          <w:ilvl w:val="0"/>
          <w:numId w:val="74"/>
        </w:numPr>
        <w:spacing w:line="276" w:lineRule="auto"/>
        <w:outlineLvl w:val="0"/>
        <w:rPr>
          <w:rFonts w:ascii="Arial" w:hAnsi="Arial" w:cs="Arial"/>
          <w:color w:val="000000"/>
        </w:rPr>
      </w:pPr>
      <w:r w:rsidRPr="00C94A88">
        <w:rPr>
          <w:rFonts w:ascii="Arial" w:hAnsi="Arial" w:cs="Arial"/>
          <w:color w:val="000000"/>
        </w:rPr>
        <w:t>dom</w:t>
      </w:r>
      <w:r w:rsidR="005523E3" w:rsidRPr="00C94A88">
        <w:rPr>
          <w:rFonts w:ascii="Arial" w:hAnsi="Arial" w:cs="Arial"/>
          <w:color w:val="000000"/>
        </w:rPr>
        <w:t xml:space="preserve"> z końca XIX w. – ul. </w:t>
      </w:r>
      <w:proofErr w:type="spellStart"/>
      <w:r w:rsidR="005523E3" w:rsidRPr="00C94A88">
        <w:rPr>
          <w:rFonts w:ascii="Arial" w:hAnsi="Arial" w:cs="Arial"/>
          <w:color w:val="000000"/>
        </w:rPr>
        <w:t>Łęgska</w:t>
      </w:r>
      <w:proofErr w:type="spellEnd"/>
      <w:r w:rsidR="005523E3" w:rsidRPr="00C94A88">
        <w:rPr>
          <w:rFonts w:ascii="Arial" w:hAnsi="Arial" w:cs="Arial"/>
          <w:color w:val="000000"/>
        </w:rPr>
        <w:t xml:space="preserve"> 22a;</w:t>
      </w:r>
    </w:p>
    <w:p w:rsidR="00D83A7F" w:rsidRPr="00C94A88" w:rsidRDefault="005523E3" w:rsidP="00C94A88">
      <w:pPr>
        <w:numPr>
          <w:ilvl w:val="0"/>
          <w:numId w:val="74"/>
        </w:numPr>
        <w:spacing w:line="276" w:lineRule="auto"/>
        <w:outlineLvl w:val="0"/>
        <w:rPr>
          <w:rFonts w:ascii="Arial" w:hAnsi="Arial" w:cs="Arial"/>
          <w:color w:val="000000"/>
        </w:rPr>
      </w:pPr>
      <w:r w:rsidRPr="00C94A88">
        <w:rPr>
          <w:rFonts w:ascii="Arial" w:hAnsi="Arial" w:cs="Arial"/>
          <w:color w:val="000000"/>
        </w:rPr>
        <w:t xml:space="preserve">oficyna z ok. poł. XIX w. – ul. </w:t>
      </w:r>
      <w:proofErr w:type="spellStart"/>
      <w:r w:rsidRPr="00C94A88">
        <w:rPr>
          <w:rFonts w:ascii="Arial" w:hAnsi="Arial" w:cs="Arial"/>
          <w:color w:val="000000"/>
        </w:rPr>
        <w:t>Łęgska</w:t>
      </w:r>
      <w:proofErr w:type="spellEnd"/>
      <w:r w:rsidRPr="00C94A88">
        <w:rPr>
          <w:rFonts w:ascii="Arial" w:hAnsi="Arial" w:cs="Arial"/>
          <w:color w:val="000000"/>
        </w:rPr>
        <w:t xml:space="preserve"> 22b;</w:t>
      </w:r>
    </w:p>
    <w:p w:rsidR="00D83A7F" w:rsidRPr="00C94A88" w:rsidRDefault="005523E3" w:rsidP="00C94A88">
      <w:pPr>
        <w:numPr>
          <w:ilvl w:val="0"/>
          <w:numId w:val="74"/>
        </w:numPr>
        <w:spacing w:line="276" w:lineRule="auto"/>
        <w:outlineLvl w:val="0"/>
        <w:rPr>
          <w:rFonts w:ascii="Arial" w:hAnsi="Arial" w:cs="Arial"/>
          <w:color w:val="000000"/>
        </w:rPr>
      </w:pPr>
      <w:r w:rsidRPr="00C94A88">
        <w:rPr>
          <w:rFonts w:ascii="Arial" w:hAnsi="Arial" w:cs="Arial"/>
          <w:color w:val="000000"/>
        </w:rPr>
        <w:t xml:space="preserve">budynek gospodarczy z końca XIX w. – ul. </w:t>
      </w:r>
      <w:proofErr w:type="spellStart"/>
      <w:r w:rsidRPr="00C94A88">
        <w:rPr>
          <w:rFonts w:ascii="Arial" w:hAnsi="Arial" w:cs="Arial"/>
          <w:color w:val="000000"/>
        </w:rPr>
        <w:t>Łęgska</w:t>
      </w:r>
      <w:proofErr w:type="spellEnd"/>
      <w:r w:rsidRPr="00C94A88">
        <w:rPr>
          <w:rFonts w:ascii="Arial" w:hAnsi="Arial" w:cs="Arial"/>
          <w:color w:val="000000"/>
        </w:rPr>
        <w:t xml:space="preserve"> 22b;</w:t>
      </w:r>
    </w:p>
    <w:p w:rsidR="00EE0CB4" w:rsidRPr="00C94A88" w:rsidRDefault="005523E3" w:rsidP="00C94A88">
      <w:pPr>
        <w:numPr>
          <w:ilvl w:val="0"/>
          <w:numId w:val="74"/>
        </w:numPr>
        <w:spacing w:line="276" w:lineRule="auto"/>
        <w:outlineLvl w:val="0"/>
        <w:rPr>
          <w:rFonts w:ascii="Arial" w:hAnsi="Arial" w:cs="Arial"/>
          <w:color w:val="000000"/>
        </w:rPr>
      </w:pPr>
      <w:r w:rsidRPr="00C94A88">
        <w:rPr>
          <w:rFonts w:ascii="Arial" w:hAnsi="Arial" w:cs="Arial"/>
          <w:color w:val="000000"/>
        </w:rPr>
        <w:t xml:space="preserve">pałacyk </w:t>
      </w:r>
      <w:proofErr w:type="spellStart"/>
      <w:r w:rsidRPr="00C94A88">
        <w:rPr>
          <w:rFonts w:ascii="Arial" w:hAnsi="Arial" w:cs="Arial"/>
          <w:color w:val="000000"/>
        </w:rPr>
        <w:t>Jurgaszki</w:t>
      </w:r>
      <w:proofErr w:type="spellEnd"/>
      <w:r w:rsidRPr="00C94A88">
        <w:rPr>
          <w:rFonts w:ascii="Arial" w:hAnsi="Arial" w:cs="Arial"/>
          <w:color w:val="000000"/>
        </w:rPr>
        <w:t xml:space="preserve"> z ok. poł. XIX w. – ul. </w:t>
      </w:r>
      <w:proofErr w:type="spellStart"/>
      <w:r w:rsidRPr="00C94A88">
        <w:rPr>
          <w:rFonts w:ascii="Arial" w:hAnsi="Arial" w:cs="Arial"/>
          <w:color w:val="000000"/>
        </w:rPr>
        <w:t>Łęgska</w:t>
      </w:r>
      <w:proofErr w:type="spellEnd"/>
      <w:r w:rsidRPr="00C94A88">
        <w:rPr>
          <w:rFonts w:ascii="Arial" w:hAnsi="Arial" w:cs="Arial"/>
          <w:color w:val="000000"/>
        </w:rPr>
        <w:t xml:space="preserve"> 24;</w:t>
      </w:r>
    </w:p>
    <w:p w:rsidR="00EE0CB4" w:rsidRPr="00C94A88" w:rsidRDefault="00EE0CB4" w:rsidP="00C94A88">
      <w:pPr>
        <w:numPr>
          <w:ilvl w:val="0"/>
          <w:numId w:val="74"/>
        </w:numPr>
        <w:spacing w:line="276" w:lineRule="auto"/>
        <w:outlineLvl w:val="0"/>
        <w:rPr>
          <w:rFonts w:ascii="Arial" w:hAnsi="Arial" w:cs="Arial"/>
          <w:color w:val="000000"/>
        </w:rPr>
      </w:pPr>
      <w:r w:rsidRPr="00C94A88">
        <w:rPr>
          <w:rFonts w:ascii="Arial" w:hAnsi="Arial" w:cs="Arial"/>
          <w:color w:val="000000"/>
        </w:rPr>
        <w:t>dom</w:t>
      </w:r>
      <w:r w:rsidR="005523E3" w:rsidRPr="00C94A88">
        <w:rPr>
          <w:rFonts w:ascii="Arial" w:hAnsi="Arial" w:cs="Arial"/>
          <w:color w:val="000000"/>
        </w:rPr>
        <w:t xml:space="preserve"> z pocz. XX w. (budynek frontowy) – ul. Ogniowa 4</w:t>
      </w:r>
      <w:r w:rsidRPr="00C94A88">
        <w:rPr>
          <w:rFonts w:ascii="Arial" w:hAnsi="Arial" w:cs="Arial"/>
          <w:color w:val="000000"/>
        </w:rPr>
        <w:t>;</w:t>
      </w:r>
    </w:p>
    <w:p w:rsidR="005523E3" w:rsidRPr="00C94A88" w:rsidRDefault="00EE0CB4"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w:t>
      </w:r>
      <w:r w:rsidR="005523E3" w:rsidRPr="00C94A88">
        <w:rPr>
          <w:rFonts w:ascii="Arial" w:hAnsi="Arial" w:cs="Arial"/>
          <w:color w:val="000000"/>
        </w:rPr>
        <w:t xml:space="preserve"> oficyna z pocz. XX w. (budynek w głębi działki) – ul. Ogniowa 4;</w:t>
      </w:r>
    </w:p>
    <w:p w:rsidR="00A33F59" w:rsidRPr="00C94A88" w:rsidRDefault="00A33F59" w:rsidP="00C94A88">
      <w:pPr>
        <w:numPr>
          <w:ilvl w:val="0"/>
          <w:numId w:val="112"/>
        </w:numPr>
        <w:spacing w:line="276" w:lineRule="auto"/>
        <w:ind w:left="851" w:hanging="284"/>
        <w:outlineLvl w:val="0"/>
        <w:rPr>
          <w:rFonts w:ascii="Arial" w:hAnsi="Arial" w:cs="Arial"/>
          <w:color w:val="000000"/>
        </w:rPr>
      </w:pPr>
      <w:r w:rsidRPr="00C94A88">
        <w:rPr>
          <w:rFonts w:ascii="Arial" w:hAnsi="Arial" w:cs="Arial"/>
          <w:color w:val="000000"/>
        </w:rPr>
        <w:t>dotyczy terenu oznaczonego symbolem 3</w:t>
      </w:r>
      <w:r w:rsidR="00B17984" w:rsidRPr="00C94A88">
        <w:rPr>
          <w:rFonts w:ascii="Arial" w:hAnsi="Arial" w:cs="Arial"/>
          <w:color w:val="000000"/>
        </w:rPr>
        <w:t>3</w:t>
      </w:r>
      <w:r w:rsidRPr="00C94A88">
        <w:rPr>
          <w:rFonts w:ascii="Arial" w:hAnsi="Arial" w:cs="Arial"/>
          <w:color w:val="000000"/>
        </w:rPr>
        <w:t>MW-U:</w:t>
      </w:r>
    </w:p>
    <w:p w:rsidR="0027325C" w:rsidRPr="00C94A88" w:rsidRDefault="0027325C"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narożny z ok. 1900r. – ul. Cyganka 1 /Królewiecka 2;</w:t>
      </w:r>
    </w:p>
    <w:p w:rsidR="0059598C" w:rsidRPr="00C94A88" w:rsidRDefault="0059598C" w:rsidP="00C94A88">
      <w:pPr>
        <w:numPr>
          <w:ilvl w:val="0"/>
          <w:numId w:val="74"/>
        </w:numPr>
        <w:spacing w:line="276" w:lineRule="auto"/>
        <w:outlineLvl w:val="0"/>
        <w:rPr>
          <w:rFonts w:ascii="Arial" w:hAnsi="Arial" w:cs="Arial"/>
          <w:color w:val="000000"/>
        </w:rPr>
      </w:pPr>
      <w:r w:rsidRPr="00C94A88">
        <w:rPr>
          <w:rFonts w:ascii="Arial" w:hAnsi="Arial" w:cs="Arial"/>
          <w:color w:val="000000"/>
        </w:rPr>
        <w:t>dom</w:t>
      </w:r>
      <w:r w:rsidR="00EE0CB4" w:rsidRPr="00C94A88">
        <w:rPr>
          <w:rFonts w:ascii="Arial" w:hAnsi="Arial" w:cs="Arial"/>
          <w:color w:val="000000"/>
        </w:rPr>
        <w:t xml:space="preserve"> z oficyną z </w:t>
      </w:r>
      <w:r w:rsidRPr="00C94A88">
        <w:rPr>
          <w:rFonts w:ascii="Arial" w:hAnsi="Arial" w:cs="Arial"/>
          <w:color w:val="000000"/>
        </w:rPr>
        <w:t xml:space="preserve">1902r., </w:t>
      </w:r>
      <w:r w:rsidR="00EE0CB4" w:rsidRPr="00C94A88">
        <w:rPr>
          <w:rFonts w:ascii="Arial" w:hAnsi="Arial" w:cs="Arial"/>
          <w:color w:val="000000"/>
        </w:rPr>
        <w:t>1920r. – ul. Cyganka 1</w:t>
      </w:r>
      <w:r w:rsidRPr="00C94A88">
        <w:rPr>
          <w:rFonts w:ascii="Arial" w:hAnsi="Arial" w:cs="Arial"/>
          <w:color w:val="000000"/>
        </w:rPr>
        <w:t>;</w:t>
      </w:r>
    </w:p>
    <w:p w:rsidR="0059598C" w:rsidRPr="00C94A88" w:rsidRDefault="0059598C" w:rsidP="00C94A88">
      <w:pPr>
        <w:numPr>
          <w:ilvl w:val="0"/>
          <w:numId w:val="74"/>
        </w:numPr>
        <w:spacing w:line="276" w:lineRule="auto"/>
        <w:outlineLvl w:val="0"/>
        <w:rPr>
          <w:rFonts w:ascii="Arial" w:hAnsi="Arial" w:cs="Arial"/>
          <w:color w:val="000000"/>
        </w:rPr>
      </w:pPr>
      <w:r w:rsidRPr="00C94A88">
        <w:rPr>
          <w:rFonts w:ascii="Arial" w:hAnsi="Arial" w:cs="Arial"/>
          <w:color w:val="000000"/>
        </w:rPr>
        <w:t>dom</w:t>
      </w:r>
      <w:r w:rsidR="00EE0CB4" w:rsidRPr="00C94A88">
        <w:rPr>
          <w:rFonts w:ascii="Arial" w:hAnsi="Arial" w:cs="Arial"/>
          <w:color w:val="000000"/>
        </w:rPr>
        <w:t xml:space="preserve"> z poł. XIX w. – ul. Cyganka 5;</w:t>
      </w:r>
    </w:p>
    <w:p w:rsidR="0059598C" w:rsidRPr="00C94A88" w:rsidRDefault="0059598C" w:rsidP="00C94A88">
      <w:pPr>
        <w:numPr>
          <w:ilvl w:val="0"/>
          <w:numId w:val="74"/>
        </w:numPr>
        <w:spacing w:line="276" w:lineRule="auto"/>
        <w:outlineLvl w:val="0"/>
        <w:rPr>
          <w:rFonts w:ascii="Arial" w:hAnsi="Arial" w:cs="Arial"/>
          <w:color w:val="000000"/>
        </w:rPr>
      </w:pPr>
      <w:r w:rsidRPr="00C94A88">
        <w:rPr>
          <w:rFonts w:ascii="Arial" w:hAnsi="Arial" w:cs="Arial"/>
          <w:color w:val="000000"/>
        </w:rPr>
        <w:t>dom</w:t>
      </w:r>
      <w:r w:rsidR="00EE0CB4" w:rsidRPr="00C94A88">
        <w:rPr>
          <w:rFonts w:ascii="Arial" w:hAnsi="Arial" w:cs="Arial"/>
          <w:color w:val="000000"/>
        </w:rPr>
        <w:t xml:space="preserve"> z oficynami z 1903r., 1930r. – ul. Cyganka 9;</w:t>
      </w:r>
    </w:p>
    <w:p w:rsidR="000D1108" w:rsidRPr="00C94A88" w:rsidRDefault="00EE0CB4" w:rsidP="00C94A88">
      <w:pPr>
        <w:numPr>
          <w:ilvl w:val="0"/>
          <w:numId w:val="74"/>
        </w:numPr>
        <w:spacing w:line="276" w:lineRule="auto"/>
        <w:outlineLvl w:val="0"/>
        <w:rPr>
          <w:rFonts w:ascii="Arial" w:hAnsi="Arial" w:cs="Arial"/>
          <w:color w:val="000000"/>
        </w:rPr>
      </w:pPr>
      <w:r w:rsidRPr="00C94A88">
        <w:rPr>
          <w:rFonts w:ascii="Arial" w:hAnsi="Arial" w:cs="Arial"/>
          <w:color w:val="000000"/>
        </w:rPr>
        <w:lastRenderedPageBreak/>
        <w:t>oficyna z lat 1909-1914 – ul. Cyganka 9;</w:t>
      </w:r>
    </w:p>
    <w:p w:rsidR="000D1108" w:rsidRPr="00C94A88" w:rsidRDefault="000D1108"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1928r. – ul. Królewiecka 8;</w:t>
      </w:r>
    </w:p>
    <w:p w:rsidR="000D1108" w:rsidRPr="00C94A88" w:rsidRDefault="000D1108"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oficyną z 1936r. – ul. Żabia 4;</w:t>
      </w:r>
    </w:p>
    <w:p w:rsidR="000D1108" w:rsidRPr="00C94A88" w:rsidRDefault="000D1108" w:rsidP="00C94A88">
      <w:pPr>
        <w:numPr>
          <w:ilvl w:val="0"/>
          <w:numId w:val="74"/>
        </w:numPr>
        <w:spacing w:line="276" w:lineRule="auto"/>
        <w:outlineLvl w:val="0"/>
        <w:rPr>
          <w:rFonts w:ascii="Arial" w:hAnsi="Arial" w:cs="Arial"/>
          <w:color w:val="000000"/>
        </w:rPr>
      </w:pPr>
      <w:r w:rsidRPr="00C94A88">
        <w:rPr>
          <w:rFonts w:ascii="Arial" w:hAnsi="Arial" w:cs="Arial"/>
          <w:color w:val="000000"/>
        </w:rPr>
        <w:t>budynek banku z 1880r., 1938r. – ul. Żabia 6;</w:t>
      </w:r>
    </w:p>
    <w:p w:rsidR="00A33F59" w:rsidRPr="00C94A88" w:rsidRDefault="00A33F59" w:rsidP="00C94A88">
      <w:pPr>
        <w:numPr>
          <w:ilvl w:val="0"/>
          <w:numId w:val="112"/>
        </w:numPr>
        <w:spacing w:line="276" w:lineRule="auto"/>
        <w:ind w:left="851" w:hanging="284"/>
        <w:outlineLvl w:val="0"/>
        <w:rPr>
          <w:rFonts w:ascii="Arial" w:hAnsi="Arial" w:cs="Arial"/>
          <w:color w:val="000000"/>
        </w:rPr>
      </w:pPr>
      <w:r w:rsidRPr="00C94A88">
        <w:rPr>
          <w:rFonts w:ascii="Arial" w:hAnsi="Arial" w:cs="Arial"/>
          <w:color w:val="000000"/>
        </w:rPr>
        <w:t>dotyczy terenu oznaczonego symbolem 4</w:t>
      </w:r>
      <w:r w:rsidR="00B17984" w:rsidRPr="00C94A88">
        <w:rPr>
          <w:rFonts w:ascii="Arial" w:hAnsi="Arial" w:cs="Arial"/>
          <w:color w:val="000000"/>
        </w:rPr>
        <w:t>6</w:t>
      </w:r>
      <w:r w:rsidRPr="00C94A88">
        <w:rPr>
          <w:rFonts w:ascii="Arial" w:hAnsi="Arial" w:cs="Arial"/>
          <w:color w:val="000000"/>
        </w:rPr>
        <w:t>MW-U:</w:t>
      </w:r>
    </w:p>
    <w:p w:rsidR="001C767E" w:rsidRPr="00C94A88" w:rsidRDefault="00712837"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1903r. – ul. Królewiecka 19/Złota 3;</w:t>
      </w:r>
    </w:p>
    <w:p w:rsidR="001C767E" w:rsidRPr="00C94A88" w:rsidRDefault="001C767E" w:rsidP="00C94A88">
      <w:pPr>
        <w:numPr>
          <w:ilvl w:val="0"/>
          <w:numId w:val="74"/>
        </w:numPr>
        <w:spacing w:line="276" w:lineRule="auto"/>
        <w:outlineLvl w:val="0"/>
        <w:rPr>
          <w:rFonts w:ascii="Arial" w:hAnsi="Arial" w:cs="Arial"/>
          <w:color w:val="000000"/>
        </w:rPr>
      </w:pPr>
      <w:r w:rsidRPr="00C94A88">
        <w:rPr>
          <w:rFonts w:ascii="Arial" w:hAnsi="Arial" w:cs="Arial"/>
          <w:color w:val="000000"/>
        </w:rPr>
        <w:t>dom</w:t>
      </w:r>
      <w:r w:rsidR="00712837" w:rsidRPr="00C94A88">
        <w:rPr>
          <w:rFonts w:ascii="Arial" w:hAnsi="Arial" w:cs="Arial"/>
          <w:color w:val="000000"/>
        </w:rPr>
        <w:t xml:space="preserve"> z 1903r. – ul. Królewiecka 21 /Srebrna 2;</w:t>
      </w:r>
    </w:p>
    <w:p w:rsidR="00712837" w:rsidRPr="00C94A88" w:rsidRDefault="001C767E" w:rsidP="00C94A88">
      <w:pPr>
        <w:numPr>
          <w:ilvl w:val="0"/>
          <w:numId w:val="74"/>
        </w:numPr>
        <w:spacing w:line="276" w:lineRule="auto"/>
        <w:outlineLvl w:val="0"/>
        <w:rPr>
          <w:rFonts w:ascii="Arial" w:hAnsi="Arial" w:cs="Arial"/>
          <w:color w:val="000000"/>
        </w:rPr>
      </w:pPr>
      <w:r w:rsidRPr="00C94A88">
        <w:rPr>
          <w:rFonts w:ascii="Arial" w:hAnsi="Arial" w:cs="Arial"/>
          <w:color w:val="000000"/>
        </w:rPr>
        <w:t xml:space="preserve">dom </w:t>
      </w:r>
      <w:r w:rsidR="00712837" w:rsidRPr="00C94A88">
        <w:rPr>
          <w:rFonts w:ascii="Arial" w:hAnsi="Arial" w:cs="Arial"/>
          <w:color w:val="000000"/>
        </w:rPr>
        <w:t>z 1905r. – ul. Królewiecka 21 /Srebrna 4</w:t>
      </w:r>
    </w:p>
    <w:p w:rsidR="00A33F59" w:rsidRPr="00C94A88" w:rsidRDefault="00A33F59" w:rsidP="00C94A88">
      <w:pPr>
        <w:numPr>
          <w:ilvl w:val="0"/>
          <w:numId w:val="112"/>
        </w:numPr>
        <w:spacing w:line="276" w:lineRule="auto"/>
        <w:ind w:left="851" w:hanging="284"/>
        <w:outlineLvl w:val="0"/>
        <w:rPr>
          <w:rFonts w:ascii="Arial" w:hAnsi="Arial" w:cs="Arial"/>
          <w:color w:val="000000"/>
        </w:rPr>
      </w:pPr>
      <w:r w:rsidRPr="00C94A88">
        <w:rPr>
          <w:rFonts w:ascii="Arial" w:hAnsi="Arial" w:cs="Arial"/>
          <w:color w:val="000000"/>
        </w:rPr>
        <w:t>dotyczy terenu oznaczonego symbolem 5</w:t>
      </w:r>
      <w:r w:rsidR="00B17984" w:rsidRPr="00C94A88">
        <w:rPr>
          <w:rFonts w:ascii="Arial" w:hAnsi="Arial" w:cs="Arial"/>
          <w:color w:val="000000"/>
        </w:rPr>
        <w:t>5</w:t>
      </w:r>
      <w:r w:rsidRPr="00C94A88">
        <w:rPr>
          <w:rFonts w:ascii="Arial" w:hAnsi="Arial" w:cs="Arial"/>
          <w:color w:val="000000"/>
        </w:rPr>
        <w:t>MW-U:</w:t>
      </w:r>
    </w:p>
    <w:p w:rsidR="008F754F" w:rsidRPr="00C94A88" w:rsidRDefault="008F754F" w:rsidP="00C94A88">
      <w:pPr>
        <w:numPr>
          <w:ilvl w:val="0"/>
          <w:numId w:val="74"/>
        </w:numPr>
        <w:spacing w:line="276" w:lineRule="auto"/>
        <w:outlineLvl w:val="0"/>
        <w:rPr>
          <w:rFonts w:ascii="Arial" w:hAnsi="Arial" w:cs="Arial"/>
          <w:color w:val="000000"/>
        </w:rPr>
      </w:pPr>
      <w:proofErr w:type="spellStart"/>
      <w:r w:rsidRPr="00C94A88">
        <w:rPr>
          <w:rFonts w:ascii="Arial" w:hAnsi="Arial" w:cs="Arial"/>
          <w:color w:val="000000"/>
        </w:rPr>
        <w:t>dom</w:t>
      </w:r>
      <w:r w:rsidR="001C767E" w:rsidRPr="00C94A88">
        <w:rPr>
          <w:rFonts w:ascii="Arial" w:hAnsi="Arial" w:cs="Arial"/>
          <w:color w:val="000000"/>
        </w:rPr>
        <w:t>z</w:t>
      </w:r>
      <w:proofErr w:type="spellEnd"/>
      <w:r w:rsidR="001C767E" w:rsidRPr="00C94A88">
        <w:rPr>
          <w:rFonts w:ascii="Arial" w:hAnsi="Arial" w:cs="Arial"/>
          <w:color w:val="000000"/>
        </w:rPr>
        <w:t xml:space="preserve"> oficynami z 1910r. – ul. Królewiecka 36;</w:t>
      </w:r>
    </w:p>
    <w:p w:rsidR="009877E2" w:rsidRPr="00C94A88" w:rsidRDefault="001C767E" w:rsidP="00C94A88">
      <w:pPr>
        <w:numPr>
          <w:ilvl w:val="0"/>
          <w:numId w:val="74"/>
        </w:numPr>
        <w:spacing w:line="276" w:lineRule="auto"/>
        <w:outlineLvl w:val="0"/>
        <w:rPr>
          <w:rFonts w:ascii="Arial" w:hAnsi="Arial" w:cs="Arial"/>
          <w:color w:val="000000"/>
        </w:rPr>
      </w:pPr>
      <w:r w:rsidRPr="00C94A88">
        <w:rPr>
          <w:rFonts w:ascii="Arial" w:hAnsi="Arial" w:cs="Arial"/>
          <w:color w:val="000000"/>
        </w:rPr>
        <w:t>oficyna z pocz. XX w. – ul. Królewiecka 38;</w:t>
      </w:r>
    </w:p>
    <w:p w:rsidR="009877E2" w:rsidRPr="00C94A88" w:rsidRDefault="009877E2" w:rsidP="00C94A88">
      <w:pPr>
        <w:numPr>
          <w:ilvl w:val="0"/>
          <w:numId w:val="74"/>
        </w:numPr>
        <w:spacing w:line="276" w:lineRule="auto"/>
        <w:outlineLvl w:val="0"/>
        <w:rPr>
          <w:rFonts w:ascii="Arial" w:hAnsi="Arial" w:cs="Arial"/>
          <w:color w:val="000000"/>
        </w:rPr>
      </w:pPr>
      <w:r w:rsidRPr="00C94A88">
        <w:rPr>
          <w:rFonts w:ascii="Arial" w:hAnsi="Arial" w:cs="Arial"/>
          <w:color w:val="000000"/>
        </w:rPr>
        <w:t xml:space="preserve">dom </w:t>
      </w:r>
      <w:r w:rsidR="001C767E" w:rsidRPr="00C94A88">
        <w:rPr>
          <w:rFonts w:ascii="Arial" w:hAnsi="Arial" w:cs="Arial"/>
          <w:color w:val="000000"/>
        </w:rPr>
        <w:t>z 1905r. – Plac Wolności 14;</w:t>
      </w:r>
    </w:p>
    <w:p w:rsidR="009877E2" w:rsidRPr="00C94A88" w:rsidRDefault="001C767E" w:rsidP="00C94A88">
      <w:pPr>
        <w:numPr>
          <w:ilvl w:val="0"/>
          <w:numId w:val="74"/>
        </w:numPr>
        <w:spacing w:line="276" w:lineRule="auto"/>
        <w:outlineLvl w:val="0"/>
        <w:rPr>
          <w:rFonts w:ascii="Arial" w:hAnsi="Arial" w:cs="Arial"/>
          <w:color w:val="000000"/>
        </w:rPr>
      </w:pPr>
      <w:r w:rsidRPr="00C94A88">
        <w:rPr>
          <w:rFonts w:ascii="Arial" w:hAnsi="Arial" w:cs="Arial"/>
          <w:color w:val="000000"/>
        </w:rPr>
        <w:t>oficyna z ok. 1900r. – Plac Wolności 14;</w:t>
      </w:r>
    </w:p>
    <w:p w:rsidR="009877E2" w:rsidRPr="00C94A88" w:rsidRDefault="009877E2" w:rsidP="00C94A88">
      <w:pPr>
        <w:numPr>
          <w:ilvl w:val="0"/>
          <w:numId w:val="74"/>
        </w:numPr>
        <w:spacing w:line="276" w:lineRule="auto"/>
        <w:outlineLvl w:val="0"/>
        <w:rPr>
          <w:rFonts w:ascii="Arial" w:hAnsi="Arial" w:cs="Arial"/>
          <w:color w:val="000000"/>
        </w:rPr>
      </w:pPr>
      <w:r w:rsidRPr="00C94A88">
        <w:rPr>
          <w:rFonts w:ascii="Arial" w:hAnsi="Arial" w:cs="Arial"/>
          <w:color w:val="000000"/>
        </w:rPr>
        <w:t xml:space="preserve">dom </w:t>
      </w:r>
      <w:r w:rsidR="001C767E" w:rsidRPr="00C94A88">
        <w:rPr>
          <w:rFonts w:ascii="Arial" w:hAnsi="Arial" w:cs="Arial"/>
          <w:color w:val="000000"/>
        </w:rPr>
        <w:t>z 1900r. – Plac Wolności 15;</w:t>
      </w:r>
    </w:p>
    <w:p w:rsidR="009877E2" w:rsidRPr="00C94A88" w:rsidRDefault="009877E2" w:rsidP="00C94A88">
      <w:pPr>
        <w:numPr>
          <w:ilvl w:val="0"/>
          <w:numId w:val="74"/>
        </w:numPr>
        <w:spacing w:line="276" w:lineRule="auto"/>
        <w:outlineLvl w:val="0"/>
        <w:rPr>
          <w:rFonts w:ascii="Arial" w:hAnsi="Arial" w:cs="Arial"/>
          <w:color w:val="000000"/>
        </w:rPr>
      </w:pPr>
      <w:r w:rsidRPr="00C94A88">
        <w:rPr>
          <w:rFonts w:ascii="Arial" w:hAnsi="Arial" w:cs="Arial"/>
          <w:color w:val="000000"/>
        </w:rPr>
        <w:t>dom</w:t>
      </w:r>
      <w:r w:rsidR="001C767E" w:rsidRPr="00C94A88">
        <w:rPr>
          <w:rFonts w:ascii="Arial" w:hAnsi="Arial" w:cs="Arial"/>
          <w:color w:val="000000"/>
        </w:rPr>
        <w:t xml:space="preserve"> z lat: 1869r., 1879r., 1936r. – Plac Wolności 16;</w:t>
      </w:r>
    </w:p>
    <w:p w:rsidR="001379F5" w:rsidRPr="00C94A88" w:rsidRDefault="009877E2" w:rsidP="00C94A88">
      <w:pPr>
        <w:numPr>
          <w:ilvl w:val="0"/>
          <w:numId w:val="74"/>
        </w:numPr>
        <w:spacing w:line="276" w:lineRule="auto"/>
        <w:outlineLvl w:val="0"/>
        <w:rPr>
          <w:rFonts w:ascii="Arial" w:hAnsi="Arial" w:cs="Arial"/>
          <w:color w:val="000000"/>
        </w:rPr>
      </w:pPr>
      <w:r w:rsidRPr="00C94A88">
        <w:rPr>
          <w:rFonts w:ascii="Arial" w:hAnsi="Arial" w:cs="Arial"/>
          <w:color w:val="000000"/>
        </w:rPr>
        <w:t>dom</w:t>
      </w:r>
      <w:r w:rsidR="001C767E" w:rsidRPr="00C94A88">
        <w:rPr>
          <w:rFonts w:ascii="Arial" w:hAnsi="Arial" w:cs="Arial"/>
          <w:color w:val="000000"/>
        </w:rPr>
        <w:t xml:space="preserve"> z lat: 1848-1856, 1926r., 1936r. – Plac Wolności 17a</w:t>
      </w:r>
      <w:r w:rsidR="001379F5" w:rsidRPr="00C94A88">
        <w:rPr>
          <w:rFonts w:ascii="Arial" w:hAnsi="Arial" w:cs="Arial"/>
          <w:color w:val="000000"/>
        </w:rPr>
        <w:t>;</w:t>
      </w:r>
    </w:p>
    <w:p w:rsidR="001C767E" w:rsidRPr="00C94A88" w:rsidRDefault="001C767E"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1898r. – ul. Zduńska 5, 5a</w:t>
      </w:r>
    </w:p>
    <w:p w:rsidR="00FF2F95" w:rsidRPr="00C94A88" w:rsidRDefault="000D1108" w:rsidP="00C94A88">
      <w:pPr>
        <w:numPr>
          <w:ilvl w:val="0"/>
          <w:numId w:val="111"/>
        </w:numPr>
        <w:spacing w:line="276" w:lineRule="auto"/>
        <w:ind w:left="567" w:hanging="283"/>
        <w:outlineLvl w:val="0"/>
        <w:rPr>
          <w:rFonts w:ascii="Arial" w:hAnsi="Arial" w:cs="Arial"/>
          <w:color w:val="000000"/>
        </w:rPr>
      </w:pPr>
      <w:r w:rsidRPr="00C94A88">
        <w:rPr>
          <w:rFonts w:ascii="Arial" w:hAnsi="Arial" w:cs="Arial"/>
          <w:color w:val="000000"/>
        </w:rPr>
        <w:t xml:space="preserve">w granicy terenu oznaczonego symbolem 33MW-U (w zakresie wg oznaczenia na rysunku planu) ustala się zabytek nieruchomy podlegający ochronie na podstawie ustaleń miejscowego planu, wpisany do GEZ/WEZ i oznaczony na rysunku planu </w:t>
      </w:r>
      <w:proofErr w:type="spellStart"/>
      <w:r w:rsidRPr="00C94A88">
        <w:rPr>
          <w:rFonts w:ascii="Arial" w:hAnsi="Arial" w:cs="Arial"/>
          <w:color w:val="000000"/>
        </w:rPr>
        <w:t>szrafurą</w:t>
      </w:r>
      <w:proofErr w:type="spellEnd"/>
      <w:r w:rsidRPr="00C94A88">
        <w:rPr>
          <w:rFonts w:ascii="Arial" w:hAnsi="Arial" w:cs="Arial"/>
          <w:color w:val="000000"/>
        </w:rPr>
        <w:t>: ogrodzenie budynku banku z 1911r. – ul. Żabia 2;</w:t>
      </w:r>
    </w:p>
    <w:p w:rsidR="000D1108" w:rsidRPr="00C94A88" w:rsidRDefault="000D1108" w:rsidP="00C94A88">
      <w:pPr>
        <w:numPr>
          <w:ilvl w:val="0"/>
          <w:numId w:val="111"/>
        </w:numPr>
        <w:spacing w:line="276" w:lineRule="auto"/>
        <w:ind w:left="567" w:hanging="283"/>
        <w:outlineLvl w:val="0"/>
        <w:rPr>
          <w:rFonts w:ascii="Arial" w:hAnsi="Arial" w:cs="Arial"/>
          <w:color w:val="000000"/>
        </w:rPr>
      </w:pPr>
      <w:r w:rsidRPr="00C94A88">
        <w:rPr>
          <w:rFonts w:ascii="Arial" w:hAnsi="Arial" w:cs="Arial"/>
          <w:color w:val="000000"/>
        </w:rPr>
        <w:t>w stosunku do obiektów, o którym mowa w pkt 2 i 3 obowiązują ustalenia jak w § 7 ust. 3 uchwały;</w:t>
      </w:r>
    </w:p>
    <w:p w:rsidR="00A33F59" w:rsidRPr="00C94A88" w:rsidRDefault="00A33F59" w:rsidP="00C94A88">
      <w:pPr>
        <w:numPr>
          <w:ilvl w:val="0"/>
          <w:numId w:val="111"/>
        </w:numPr>
        <w:spacing w:line="276" w:lineRule="auto"/>
        <w:ind w:left="567" w:hanging="283"/>
        <w:outlineLvl w:val="0"/>
        <w:rPr>
          <w:rFonts w:ascii="Arial" w:hAnsi="Arial" w:cs="Arial"/>
          <w:color w:val="000000"/>
        </w:rPr>
      </w:pPr>
      <w:r w:rsidRPr="00C94A88">
        <w:rPr>
          <w:rFonts w:ascii="Arial" w:hAnsi="Arial" w:cs="Arial"/>
        </w:rPr>
        <w:t>tereny położone są w niżej określonych strefach, dla których obowiązują ustalenia jak w § 7 uchwały:</w:t>
      </w:r>
    </w:p>
    <w:p w:rsidR="00A33F59" w:rsidRPr="00C94A88" w:rsidRDefault="00A33F59" w:rsidP="00C94A88">
      <w:pPr>
        <w:numPr>
          <w:ilvl w:val="0"/>
          <w:numId w:val="113"/>
        </w:numPr>
        <w:tabs>
          <w:tab w:val="left" w:pos="851"/>
        </w:tabs>
        <w:spacing w:line="276" w:lineRule="auto"/>
        <w:ind w:left="851" w:hanging="284"/>
        <w:rPr>
          <w:rFonts w:ascii="Arial" w:hAnsi="Arial" w:cs="Arial"/>
        </w:rPr>
      </w:pPr>
      <w:r w:rsidRPr="00C94A88">
        <w:rPr>
          <w:rFonts w:ascii="Arial" w:hAnsi="Arial" w:cs="Arial"/>
        </w:rPr>
        <w:t xml:space="preserve">w granicy strefy ścisłej ochrony konserwatorskiej Dzielnicy Starego Miasta Włocławek podlegającej ochronie na podstawie przepisów odrębnych - dotyczy terenu oznaczonego symbolem </w:t>
      </w:r>
      <w:r w:rsidRPr="00C94A88">
        <w:rPr>
          <w:rFonts w:ascii="Arial" w:hAnsi="Arial" w:cs="Arial"/>
          <w:bCs/>
          <w:color w:val="000000"/>
        </w:rPr>
        <w:t>3</w:t>
      </w:r>
      <w:r w:rsidR="00B17984" w:rsidRPr="00C94A88">
        <w:rPr>
          <w:rFonts w:ascii="Arial" w:hAnsi="Arial" w:cs="Arial"/>
          <w:bCs/>
          <w:color w:val="000000"/>
        </w:rPr>
        <w:t>3</w:t>
      </w:r>
      <w:r w:rsidRPr="00C94A88">
        <w:rPr>
          <w:rFonts w:ascii="Arial" w:hAnsi="Arial" w:cs="Arial"/>
          <w:bCs/>
          <w:color w:val="000000"/>
        </w:rPr>
        <w:t>MW-U;</w:t>
      </w:r>
    </w:p>
    <w:p w:rsidR="00A33F59" w:rsidRPr="00C94A88" w:rsidRDefault="00A33F59" w:rsidP="00C94A88">
      <w:pPr>
        <w:numPr>
          <w:ilvl w:val="0"/>
          <w:numId w:val="113"/>
        </w:numPr>
        <w:tabs>
          <w:tab w:val="left" w:pos="851"/>
        </w:tabs>
        <w:spacing w:line="276" w:lineRule="auto"/>
        <w:ind w:left="851" w:hanging="284"/>
        <w:rPr>
          <w:rFonts w:ascii="Arial" w:hAnsi="Arial" w:cs="Arial"/>
        </w:rPr>
      </w:pPr>
      <w:r w:rsidRPr="00C94A88">
        <w:rPr>
          <w:rFonts w:ascii="Arial" w:hAnsi="Arial" w:cs="Arial"/>
        </w:rPr>
        <w:t>w granicy strefy historycznej struktury przestrzennej miasta Włocławka podlegającej ochronie na podstawie ustaleń miejscowego planu – dotyczy terenów oznaczonych symbolami: 19MW-U, 4</w:t>
      </w:r>
      <w:r w:rsidR="00B17984" w:rsidRPr="00C94A88">
        <w:rPr>
          <w:rFonts w:ascii="Arial" w:hAnsi="Arial" w:cs="Arial"/>
        </w:rPr>
        <w:t>6</w:t>
      </w:r>
      <w:r w:rsidRPr="00C94A88">
        <w:rPr>
          <w:rFonts w:ascii="Arial" w:hAnsi="Arial" w:cs="Arial"/>
        </w:rPr>
        <w:t>MW-U, 5</w:t>
      </w:r>
      <w:r w:rsidR="00B17984" w:rsidRPr="00C94A88">
        <w:rPr>
          <w:rFonts w:ascii="Arial" w:hAnsi="Arial" w:cs="Arial"/>
        </w:rPr>
        <w:t>5</w:t>
      </w:r>
      <w:r w:rsidRPr="00C94A88">
        <w:rPr>
          <w:rFonts w:ascii="Arial" w:hAnsi="Arial" w:cs="Arial"/>
        </w:rPr>
        <w:t>MW-U;</w:t>
      </w:r>
    </w:p>
    <w:p w:rsidR="00A33F59" w:rsidRPr="00C94A88" w:rsidRDefault="00A33F59" w:rsidP="00C94A88">
      <w:pPr>
        <w:numPr>
          <w:ilvl w:val="0"/>
          <w:numId w:val="113"/>
        </w:numPr>
        <w:tabs>
          <w:tab w:val="left" w:pos="851"/>
        </w:tabs>
        <w:spacing w:line="276" w:lineRule="auto"/>
        <w:ind w:left="851" w:hanging="284"/>
        <w:rPr>
          <w:rFonts w:ascii="Arial" w:hAnsi="Arial" w:cs="Arial"/>
        </w:rPr>
      </w:pPr>
      <w:r w:rsidRPr="00C94A88">
        <w:rPr>
          <w:rFonts w:ascii="Arial" w:hAnsi="Arial" w:cs="Arial"/>
        </w:rPr>
        <w:t xml:space="preserve">w granicy strefy ochrony archeologicznej podlegającej ochronie na podstawie ustaleń miejscowego planu - dotyczy terenu oznaczonego symbolem </w:t>
      </w:r>
      <w:r w:rsidRPr="00C94A88">
        <w:rPr>
          <w:rFonts w:ascii="Arial" w:hAnsi="Arial" w:cs="Arial"/>
          <w:bCs/>
          <w:color w:val="000000"/>
        </w:rPr>
        <w:t>3</w:t>
      </w:r>
      <w:r w:rsidR="00B17984" w:rsidRPr="00C94A88">
        <w:rPr>
          <w:rFonts w:ascii="Arial" w:hAnsi="Arial" w:cs="Arial"/>
          <w:bCs/>
          <w:color w:val="000000"/>
        </w:rPr>
        <w:t>3</w:t>
      </w:r>
      <w:r w:rsidRPr="00C94A88">
        <w:rPr>
          <w:rFonts w:ascii="Arial" w:hAnsi="Arial" w:cs="Arial"/>
          <w:bCs/>
          <w:color w:val="000000"/>
        </w:rPr>
        <w:t>MW-U.</w:t>
      </w:r>
    </w:p>
    <w:p w:rsidR="00A33F59" w:rsidRPr="00C94A88" w:rsidRDefault="008E2B95" w:rsidP="00C94A88">
      <w:pPr>
        <w:numPr>
          <w:ilvl w:val="0"/>
          <w:numId w:val="110"/>
        </w:numPr>
        <w:spacing w:line="276" w:lineRule="auto"/>
        <w:ind w:left="284" w:hanging="284"/>
        <w:outlineLvl w:val="0"/>
        <w:rPr>
          <w:rFonts w:ascii="Arial" w:hAnsi="Arial" w:cs="Arial"/>
          <w:color w:val="000000"/>
        </w:rPr>
      </w:pPr>
      <w:r w:rsidRPr="00C94A88">
        <w:rPr>
          <w:rFonts w:ascii="Arial" w:hAnsi="Arial" w:cs="Arial"/>
          <w:color w:val="000000"/>
        </w:rPr>
        <w:t>Wymagania wynikające z potrzeby kształtowania przestrzeni publicznej: nie występuje potrzeba określenia.</w:t>
      </w:r>
    </w:p>
    <w:p w:rsidR="00C73FF5" w:rsidRPr="00C94A88" w:rsidRDefault="008E2B95" w:rsidP="00C94A88">
      <w:pPr>
        <w:numPr>
          <w:ilvl w:val="0"/>
          <w:numId w:val="110"/>
        </w:numPr>
        <w:spacing w:line="276" w:lineRule="auto"/>
        <w:ind w:left="284" w:hanging="284"/>
        <w:outlineLvl w:val="0"/>
        <w:rPr>
          <w:rFonts w:ascii="Arial" w:hAnsi="Arial" w:cs="Arial"/>
          <w:color w:val="000000"/>
        </w:rPr>
      </w:pPr>
      <w:r w:rsidRPr="00C94A88">
        <w:rPr>
          <w:rFonts w:ascii="Arial" w:hAnsi="Arial" w:cs="Arial"/>
          <w:color w:val="000000"/>
        </w:rPr>
        <w:t>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na parkowanie pojazdów zaopatrzonych w kartę parkingową, oraz linie zabudowy i gabaryty obiektów:</w:t>
      </w:r>
    </w:p>
    <w:p w:rsidR="00C73FF5" w:rsidRPr="00C94A88" w:rsidRDefault="00C73FF5" w:rsidP="00C94A88">
      <w:pPr>
        <w:numPr>
          <w:ilvl w:val="0"/>
          <w:numId w:val="114"/>
        </w:numPr>
        <w:tabs>
          <w:tab w:val="clear" w:pos="720"/>
          <w:tab w:val="left" w:pos="360"/>
        </w:tabs>
        <w:spacing w:line="276" w:lineRule="auto"/>
        <w:ind w:left="567" w:hanging="283"/>
        <w:outlineLvl w:val="0"/>
        <w:rPr>
          <w:rFonts w:ascii="Arial" w:hAnsi="Arial" w:cs="Arial"/>
          <w:color w:val="000000"/>
        </w:rPr>
      </w:pPr>
      <w:r w:rsidRPr="00C94A88">
        <w:rPr>
          <w:rFonts w:ascii="Arial" w:hAnsi="Arial" w:cs="Arial"/>
          <w:color w:val="000000"/>
        </w:rPr>
        <w:t>nadziemna intensywność zabudowy:</w:t>
      </w:r>
    </w:p>
    <w:p w:rsidR="00C73FF5" w:rsidRPr="00C94A88" w:rsidRDefault="00C73FF5" w:rsidP="00C94A88">
      <w:pPr>
        <w:numPr>
          <w:ilvl w:val="1"/>
          <w:numId w:val="114"/>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maksymalna nadziemna intensywność zabudowy: 3,</w:t>
      </w:r>
      <w:r w:rsidR="0021285E" w:rsidRPr="00C94A88">
        <w:rPr>
          <w:rFonts w:ascii="Arial" w:hAnsi="Arial" w:cs="Arial"/>
          <w:color w:val="000000"/>
        </w:rPr>
        <w:t>5</w:t>
      </w:r>
      <w:r w:rsidRPr="00C94A88">
        <w:rPr>
          <w:rFonts w:ascii="Arial" w:hAnsi="Arial" w:cs="Arial"/>
          <w:color w:val="000000"/>
        </w:rPr>
        <w:t xml:space="preserve">; </w:t>
      </w:r>
    </w:p>
    <w:p w:rsidR="00C73FF5" w:rsidRPr="00C94A88" w:rsidRDefault="00C73FF5" w:rsidP="00C94A88">
      <w:pPr>
        <w:numPr>
          <w:ilvl w:val="1"/>
          <w:numId w:val="114"/>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minimalna nadziemna intensywność zabudowy: nie występuje potrzeba określenia;</w:t>
      </w:r>
    </w:p>
    <w:p w:rsidR="00C73FF5" w:rsidRPr="00C94A88" w:rsidRDefault="00C73FF5" w:rsidP="00C94A88">
      <w:pPr>
        <w:numPr>
          <w:ilvl w:val="0"/>
          <w:numId w:val="114"/>
        </w:numPr>
        <w:tabs>
          <w:tab w:val="clear" w:pos="720"/>
          <w:tab w:val="left" w:pos="360"/>
          <w:tab w:val="num" w:pos="567"/>
        </w:tabs>
        <w:spacing w:line="276" w:lineRule="auto"/>
        <w:ind w:left="851" w:hanging="567"/>
        <w:outlineLvl w:val="0"/>
        <w:rPr>
          <w:rFonts w:ascii="Arial" w:hAnsi="Arial" w:cs="Arial"/>
          <w:color w:val="000000"/>
        </w:rPr>
      </w:pPr>
      <w:r w:rsidRPr="00C94A88">
        <w:rPr>
          <w:rFonts w:ascii="Arial" w:hAnsi="Arial" w:cs="Arial"/>
          <w:color w:val="000000"/>
        </w:rPr>
        <w:lastRenderedPageBreak/>
        <w:t>minimalny udział procentowy powierzchni biologicznie czynnej: 20%;</w:t>
      </w:r>
    </w:p>
    <w:p w:rsidR="00C73FF5" w:rsidRPr="00C94A88" w:rsidRDefault="00C73FF5" w:rsidP="00C94A88">
      <w:pPr>
        <w:numPr>
          <w:ilvl w:val="0"/>
          <w:numId w:val="114"/>
        </w:numPr>
        <w:tabs>
          <w:tab w:val="clear" w:pos="720"/>
          <w:tab w:val="left" w:pos="360"/>
          <w:tab w:val="num" w:pos="567"/>
        </w:tabs>
        <w:spacing w:line="276" w:lineRule="auto"/>
        <w:ind w:left="851" w:hanging="567"/>
        <w:outlineLvl w:val="0"/>
        <w:rPr>
          <w:rFonts w:ascii="Arial" w:hAnsi="Arial" w:cs="Arial"/>
          <w:color w:val="000000"/>
        </w:rPr>
      </w:pPr>
      <w:r w:rsidRPr="00C94A88">
        <w:rPr>
          <w:rFonts w:ascii="Arial" w:hAnsi="Arial" w:cs="Arial"/>
        </w:rPr>
        <w:t xml:space="preserve">maksymalny udział powierzchni zabudowy: </w:t>
      </w:r>
      <w:r w:rsidRPr="00C94A88">
        <w:rPr>
          <w:rFonts w:ascii="Arial" w:hAnsi="Arial" w:cs="Arial"/>
          <w:color w:val="000000"/>
        </w:rPr>
        <w:t>70%;</w:t>
      </w:r>
    </w:p>
    <w:p w:rsidR="00C73FF5" w:rsidRPr="00C94A88" w:rsidRDefault="00C73FF5" w:rsidP="00C94A88">
      <w:pPr>
        <w:numPr>
          <w:ilvl w:val="0"/>
          <w:numId w:val="114"/>
        </w:numPr>
        <w:tabs>
          <w:tab w:val="clear" w:pos="720"/>
          <w:tab w:val="left" w:pos="360"/>
          <w:tab w:val="num" w:pos="567"/>
        </w:tabs>
        <w:spacing w:line="276" w:lineRule="auto"/>
        <w:ind w:left="851" w:hanging="567"/>
        <w:outlineLvl w:val="0"/>
        <w:rPr>
          <w:rFonts w:ascii="Arial" w:hAnsi="Arial" w:cs="Arial"/>
          <w:color w:val="000000"/>
        </w:rPr>
      </w:pPr>
      <w:r w:rsidRPr="00C94A88">
        <w:rPr>
          <w:rFonts w:ascii="Arial" w:hAnsi="Arial" w:cs="Arial"/>
          <w:color w:val="000000"/>
        </w:rPr>
        <w:t>maksymalna wysokość zabudowy: 18,0 m;</w:t>
      </w:r>
    </w:p>
    <w:p w:rsidR="00C73FF5" w:rsidRPr="00C94A88" w:rsidRDefault="00C73FF5" w:rsidP="00C94A88">
      <w:pPr>
        <w:numPr>
          <w:ilvl w:val="0"/>
          <w:numId w:val="114"/>
        </w:numPr>
        <w:tabs>
          <w:tab w:val="clear" w:pos="720"/>
          <w:tab w:val="left" w:pos="360"/>
          <w:tab w:val="num" w:pos="567"/>
        </w:tabs>
        <w:spacing w:line="276" w:lineRule="auto"/>
        <w:ind w:left="567" w:hanging="283"/>
        <w:outlineLvl w:val="0"/>
        <w:rPr>
          <w:rFonts w:ascii="Arial" w:hAnsi="Arial" w:cs="Arial"/>
          <w:color w:val="000000"/>
        </w:rPr>
      </w:pPr>
      <w:r w:rsidRPr="00C94A88">
        <w:rPr>
          <w:rFonts w:ascii="Arial" w:hAnsi="Arial" w:cs="Arial"/>
          <w:color w:val="000000"/>
        </w:rPr>
        <w:t>minimalna liczba miejsc do parkowania, w tym miejsc przeznaczonych na parkowanie pojazdów zaopatrzonych w kartę parkingową i sposób ich realizacji: ustalenia jak w § 9 ust. 4 uchwały;</w:t>
      </w:r>
    </w:p>
    <w:p w:rsidR="00C73FF5" w:rsidRPr="00C94A88" w:rsidRDefault="00C73FF5" w:rsidP="00C94A88">
      <w:pPr>
        <w:numPr>
          <w:ilvl w:val="0"/>
          <w:numId w:val="114"/>
        </w:numPr>
        <w:tabs>
          <w:tab w:val="clear" w:pos="720"/>
          <w:tab w:val="left" w:pos="360"/>
        </w:tabs>
        <w:spacing w:line="276" w:lineRule="auto"/>
        <w:ind w:left="567" w:hanging="283"/>
        <w:outlineLvl w:val="0"/>
        <w:rPr>
          <w:rFonts w:ascii="Arial" w:hAnsi="Arial" w:cs="Arial"/>
          <w:color w:val="000000"/>
        </w:rPr>
      </w:pPr>
      <w:r w:rsidRPr="00C94A88">
        <w:rPr>
          <w:rFonts w:ascii="Arial" w:hAnsi="Arial" w:cs="Arial"/>
          <w:color w:val="000000"/>
        </w:rPr>
        <w:t>linie zabudowy oraz sposób usytuowania obiektów budowlanych w stosunku do granic przyległych nieruchomości:</w:t>
      </w:r>
    </w:p>
    <w:p w:rsidR="00C73FF5" w:rsidRPr="00C94A88" w:rsidRDefault="00C73FF5" w:rsidP="00C94A88">
      <w:pPr>
        <w:numPr>
          <w:ilvl w:val="0"/>
          <w:numId w:val="265"/>
        </w:numPr>
        <w:tabs>
          <w:tab w:val="clear" w:pos="720"/>
          <w:tab w:val="num" w:pos="851"/>
        </w:tabs>
        <w:spacing w:line="276" w:lineRule="auto"/>
        <w:ind w:left="851" w:hanging="284"/>
        <w:outlineLvl w:val="0"/>
        <w:rPr>
          <w:rFonts w:ascii="Arial" w:hAnsi="Arial" w:cs="Arial"/>
          <w:color w:val="000000"/>
        </w:rPr>
      </w:pPr>
      <w:r w:rsidRPr="00C94A88">
        <w:rPr>
          <w:rFonts w:ascii="Arial" w:hAnsi="Arial" w:cs="Arial"/>
          <w:color w:val="000000"/>
        </w:rPr>
        <w:t xml:space="preserve">zgodnie z wyznaczonymi na rysunku planu nieprzekraczalnymi liniami zabudowy </w:t>
      </w:r>
      <w:r w:rsidRPr="00C94A88">
        <w:rPr>
          <w:rFonts w:ascii="Arial" w:hAnsi="Arial" w:cs="Arial"/>
        </w:rPr>
        <w:t>oraz obowiązującymi liniami zabudowy;</w:t>
      </w:r>
    </w:p>
    <w:p w:rsidR="00C73FF5" w:rsidRPr="00C94A88" w:rsidRDefault="00C73FF5" w:rsidP="00C94A88">
      <w:pPr>
        <w:numPr>
          <w:ilvl w:val="0"/>
          <w:numId w:val="265"/>
        </w:numPr>
        <w:spacing w:line="276" w:lineRule="auto"/>
        <w:ind w:left="851" w:hanging="284"/>
        <w:outlineLvl w:val="0"/>
        <w:rPr>
          <w:rFonts w:ascii="Arial" w:hAnsi="Arial" w:cs="Arial"/>
          <w:color w:val="000000"/>
        </w:rPr>
      </w:pPr>
      <w:r w:rsidRPr="00C94A88">
        <w:rPr>
          <w:rFonts w:ascii="Arial" w:hAnsi="Arial" w:cs="Arial"/>
          <w:color w:val="000000"/>
        </w:rPr>
        <w:t>ustala się możliwość sytuowania budynków na granicy działki oraz w odległości 1,5 m od granicy działki z uwzględnieniem warunków technicznych określonych przepisami odrębnymi, z wyjątkiem granic, gdzie odległość regulowana jest linią zabudowy;</w:t>
      </w:r>
    </w:p>
    <w:p w:rsidR="00C73FF5" w:rsidRPr="00C94A88" w:rsidRDefault="00C73FF5" w:rsidP="00C94A88">
      <w:pPr>
        <w:numPr>
          <w:ilvl w:val="0"/>
          <w:numId w:val="114"/>
        </w:numPr>
        <w:tabs>
          <w:tab w:val="clear" w:pos="720"/>
          <w:tab w:val="left" w:pos="360"/>
          <w:tab w:val="num" w:pos="567"/>
        </w:tabs>
        <w:spacing w:line="276" w:lineRule="auto"/>
        <w:ind w:left="567" w:hanging="283"/>
        <w:outlineLvl w:val="0"/>
        <w:rPr>
          <w:rStyle w:val="markedcontent"/>
          <w:rFonts w:ascii="Arial" w:hAnsi="Arial" w:cs="Arial"/>
          <w:color w:val="000000"/>
        </w:rPr>
      </w:pPr>
      <w:r w:rsidRPr="00C94A88">
        <w:rPr>
          <w:rFonts w:ascii="Arial" w:hAnsi="Arial" w:cs="Arial"/>
          <w:color w:val="000000"/>
        </w:rPr>
        <w:t xml:space="preserve">geometria dachów: </w:t>
      </w:r>
      <w:r w:rsidRPr="00C94A88">
        <w:rPr>
          <w:rFonts w:ascii="Arial" w:hAnsi="Arial" w:cs="Arial"/>
        </w:rPr>
        <w:t>płaskie o spadku do 10º oraz wielospadowe i dwuspadowe o spadku od 10º do 4</w:t>
      </w:r>
      <w:r w:rsidR="00DD0706" w:rsidRPr="00C94A88">
        <w:rPr>
          <w:rFonts w:ascii="Arial" w:hAnsi="Arial" w:cs="Arial"/>
        </w:rPr>
        <w:t>0</w:t>
      </w:r>
      <w:r w:rsidRPr="00C94A88">
        <w:rPr>
          <w:rFonts w:ascii="Arial" w:hAnsi="Arial" w:cs="Arial"/>
        </w:rPr>
        <w:t>º;</w:t>
      </w:r>
    </w:p>
    <w:p w:rsidR="00C73FF5" w:rsidRPr="00C94A88" w:rsidRDefault="00C73FF5" w:rsidP="00C94A88">
      <w:pPr>
        <w:numPr>
          <w:ilvl w:val="0"/>
          <w:numId w:val="114"/>
        </w:numPr>
        <w:tabs>
          <w:tab w:val="clear" w:pos="720"/>
          <w:tab w:val="left" w:pos="360"/>
          <w:tab w:val="num" w:pos="567"/>
        </w:tabs>
        <w:spacing w:line="276" w:lineRule="auto"/>
        <w:ind w:left="567" w:hanging="283"/>
        <w:outlineLvl w:val="0"/>
        <w:rPr>
          <w:rFonts w:ascii="Arial" w:hAnsi="Arial" w:cs="Arial"/>
          <w:color w:val="000000"/>
        </w:rPr>
      </w:pPr>
      <w:r w:rsidRPr="00C94A88">
        <w:rPr>
          <w:rFonts w:ascii="Arial" w:hAnsi="Arial" w:cs="Arial"/>
          <w:color w:val="000000"/>
        </w:rPr>
        <w:t>wysokość zabudowy ustalona w ust. 8 pkt 4 oraz geometria dachów ustalona w ust. 8 pkt 7 nie dotyczą zabytków nieruchomych wymienionych w ust. 6.</w:t>
      </w:r>
    </w:p>
    <w:p w:rsidR="00A06ACC" w:rsidRPr="00C94A88" w:rsidRDefault="00A06ACC" w:rsidP="00C94A88">
      <w:pPr>
        <w:numPr>
          <w:ilvl w:val="0"/>
          <w:numId w:val="110"/>
        </w:numPr>
        <w:spacing w:line="276" w:lineRule="auto"/>
        <w:ind w:left="284" w:hanging="284"/>
        <w:outlineLvl w:val="0"/>
        <w:rPr>
          <w:rFonts w:ascii="Arial" w:hAnsi="Arial" w:cs="Arial"/>
          <w:color w:val="000000"/>
        </w:rPr>
      </w:pPr>
      <w:r w:rsidRPr="00C94A88">
        <w:rPr>
          <w:rFonts w:ascii="Arial" w:hAnsi="Arial" w:cs="Arial"/>
          <w:color w:val="000000"/>
        </w:rPr>
        <w:t>Granice i sposoby zagospodarowania terenów lub obiektów podlegających ochronie, na podstawie odrębnych przepisów, terenów górniczych, a także obszarów szczególnego zagrożenia powodzią, obszarów osuwania się mas ziemnych, krajobrazów priorytetowych określonych w audycie krajobrazowym oraz w planach zagospodarowania przestrzennego województwa: nie występuje potrzeba określenia.</w:t>
      </w:r>
    </w:p>
    <w:p w:rsidR="00C73FF5" w:rsidRPr="00C94A88" w:rsidRDefault="00C73FF5" w:rsidP="00C94A88">
      <w:pPr>
        <w:numPr>
          <w:ilvl w:val="0"/>
          <w:numId w:val="110"/>
        </w:numPr>
        <w:spacing w:line="276" w:lineRule="auto"/>
        <w:ind w:left="284" w:hanging="284"/>
        <w:outlineLvl w:val="0"/>
        <w:rPr>
          <w:rFonts w:ascii="Arial" w:hAnsi="Arial" w:cs="Arial"/>
          <w:color w:val="000000"/>
        </w:rPr>
      </w:pPr>
      <w:r w:rsidRPr="00C94A88">
        <w:rPr>
          <w:rFonts w:ascii="Arial" w:hAnsi="Arial" w:cs="Arial"/>
          <w:color w:val="000000"/>
        </w:rPr>
        <w:t>S</w:t>
      </w:r>
      <w:r w:rsidR="008E2B95" w:rsidRPr="00C94A88">
        <w:rPr>
          <w:rFonts w:ascii="Arial" w:hAnsi="Arial" w:cs="Arial"/>
          <w:color w:val="000000"/>
        </w:rPr>
        <w:t>zczegółowe zasady i warunki scalania i podziału nieruchomości objętych planem: nie występuje potrzeba określenia.</w:t>
      </w:r>
    </w:p>
    <w:p w:rsidR="00AC76FD" w:rsidRPr="00C94A88" w:rsidRDefault="008E2B95" w:rsidP="00C94A88">
      <w:pPr>
        <w:numPr>
          <w:ilvl w:val="0"/>
          <w:numId w:val="110"/>
        </w:numPr>
        <w:spacing w:line="276" w:lineRule="auto"/>
        <w:ind w:left="284" w:hanging="284"/>
        <w:outlineLvl w:val="0"/>
        <w:rPr>
          <w:rFonts w:ascii="Arial" w:hAnsi="Arial" w:cs="Arial"/>
          <w:color w:val="000000"/>
        </w:rPr>
      </w:pPr>
      <w:r w:rsidRPr="00C94A88">
        <w:rPr>
          <w:rFonts w:ascii="Arial" w:hAnsi="Arial" w:cs="Arial"/>
          <w:color w:val="000000"/>
        </w:rPr>
        <w:t xml:space="preserve">Szczególne warunki zagospodarowania terenów oraz ograniczenia w ich użytkowaniu, w tym zakazy zabudowy: </w:t>
      </w:r>
    </w:p>
    <w:p w:rsidR="00AC76FD" w:rsidRPr="00C94A88" w:rsidRDefault="00AC76FD" w:rsidP="00C94A88">
      <w:pPr>
        <w:numPr>
          <w:ilvl w:val="0"/>
          <w:numId w:val="115"/>
        </w:numPr>
        <w:tabs>
          <w:tab w:val="left" w:pos="284"/>
        </w:tabs>
        <w:spacing w:line="276" w:lineRule="auto"/>
        <w:ind w:left="567" w:hanging="283"/>
        <w:outlineLvl w:val="0"/>
        <w:rPr>
          <w:rFonts w:ascii="Arial" w:hAnsi="Arial" w:cs="Arial"/>
          <w:color w:val="000000"/>
        </w:rPr>
      </w:pPr>
      <w:r w:rsidRPr="00C94A88">
        <w:rPr>
          <w:rFonts w:ascii="Arial" w:hAnsi="Arial" w:cs="Arial"/>
          <w:color w:val="000000"/>
        </w:rPr>
        <w:t>wyznacza się granice terenu o dobrej przydatności gruntów dla budownictwa – w poziomie posadowienia piaski (w zakresie wg oznaczenia na rysunku planu), dla którego obowiązują warunki wynikające z przepisów odrębnych;</w:t>
      </w:r>
    </w:p>
    <w:p w:rsidR="00AC76FD" w:rsidRPr="00C94A88" w:rsidRDefault="00AC76FD" w:rsidP="00C94A88">
      <w:pPr>
        <w:numPr>
          <w:ilvl w:val="0"/>
          <w:numId w:val="115"/>
        </w:numPr>
        <w:tabs>
          <w:tab w:val="left" w:pos="284"/>
        </w:tabs>
        <w:spacing w:line="276" w:lineRule="auto"/>
        <w:ind w:left="567" w:hanging="283"/>
        <w:outlineLvl w:val="0"/>
        <w:rPr>
          <w:rFonts w:ascii="Arial" w:hAnsi="Arial" w:cs="Arial"/>
          <w:bCs/>
          <w:color w:val="000000"/>
        </w:rPr>
      </w:pPr>
      <w:r w:rsidRPr="00C94A88">
        <w:rPr>
          <w:rFonts w:ascii="Arial" w:hAnsi="Arial" w:cs="Arial"/>
          <w:color w:val="000000"/>
        </w:rPr>
        <w:t xml:space="preserve">wyznacza się granice terenu o dostatecznej przydatności gruntów dla budownictwa (w zakresie wg oznaczenia na rysunku planu), dla którego obowiązują warunki wynikające z przepisów odrębnych – dotyczy terenu oznaczonego symbolem: </w:t>
      </w:r>
      <w:r w:rsidRPr="00C94A88">
        <w:rPr>
          <w:rFonts w:ascii="Arial" w:hAnsi="Arial" w:cs="Arial"/>
          <w:bCs/>
          <w:color w:val="000000"/>
        </w:rPr>
        <w:t>19MW-U;</w:t>
      </w:r>
    </w:p>
    <w:p w:rsidR="00AC76FD" w:rsidRPr="00C94A88" w:rsidRDefault="00AC76FD" w:rsidP="00C94A88">
      <w:pPr>
        <w:numPr>
          <w:ilvl w:val="0"/>
          <w:numId w:val="115"/>
        </w:numPr>
        <w:tabs>
          <w:tab w:val="left" w:pos="284"/>
        </w:tabs>
        <w:spacing w:line="276" w:lineRule="auto"/>
        <w:ind w:left="567" w:hanging="283"/>
        <w:outlineLvl w:val="0"/>
        <w:rPr>
          <w:rFonts w:ascii="Arial" w:hAnsi="Arial" w:cs="Arial"/>
          <w:bCs/>
          <w:color w:val="000000"/>
        </w:rPr>
      </w:pPr>
      <w:r w:rsidRPr="00C94A88">
        <w:rPr>
          <w:rFonts w:ascii="Arial" w:hAnsi="Arial" w:cs="Arial"/>
          <w:bCs/>
          <w:color w:val="000000"/>
        </w:rPr>
        <w:t>wyznacza się granice terenu o złej przydatności gruntów dla budownictwa – w poziomie posadowienia pęczniejące iły (w zakresie wg oznaczenia na rysunku planu), dla którego obowiązują warunki wynikające z przepisów odrębnych – dotyczy terenów oznaczonych symbolami: 3</w:t>
      </w:r>
      <w:r w:rsidR="00B17984" w:rsidRPr="00C94A88">
        <w:rPr>
          <w:rFonts w:ascii="Arial" w:hAnsi="Arial" w:cs="Arial"/>
          <w:bCs/>
          <w:color w:val="000000"/>
        </w:rPr>
        <w:t>3</w:t>
      </w:r>
      <w:r w:rsidRPr="00C94A88">
        <w:rPr>
          <w:rFonts w:ascii="Arial" w:hAnsi="Arial" w:cs="Arial"/>
          <w:bCs/>
          <w:color w:val="000000"/>
        </w:rPr>
        <w:t>MW-U, 5</w:t>
      </w:r>
      <w:r w:rsidR="00B17984" w:rsidRPr="00C94A88">
        <w:rPr>
          <w:rFonts w:ascii="Arial" w:hAnsi="Arial" w:cs="Arial"/>
          <w:bCs/>
          <w:color w:val="000000"/>
        </w:rPr>
        <w:t>5</w:t>
      </w:r>
      <w:r w:rsidRPr="00C94A88">
        <w:rPr>
          <w:rFonts w:ascii="Arial" w:hAnsi="Arial" w:cs="Arial"/>
          <w:bCs/>
          <w:color w:val="000000"/>
        </w:rPr>
        <w:t>MW-U;</w:t>
      </w:r>
    </w:p>
    <w:p w:rsidR="00AC76FD" w:rsidRPr="00C94A88" w:rsidRDefault="00AC76FD" w:rsidP="00C94A88">
      <w:pPr>
        <w:numPr>
          <w:ilvl w:val="0"/>
          <w:numId w:val="115"/>
        </w:numPr>
        <w:tabs>
          <w:tab w:val="left" w:pos="284"/>
        </w:tabs>
        <w:spacing w:line="276" w:lineRule="auto"/>
        <w:ind w:left="567" w:hanging="283"/>
        <w:outlineLvl w:val="0"/>
        <w:rPr>
          <w:rFonts w:ascii="Arial" w:hAnsi="Arial" w:cs="Arial"/>
          <w:bCs/>
          <w:color w:val="000000"/>
        </w:rPr>
      </w:pPr>
      <w:r w:rsidRPr="00C94A88">
        <w:rPr>
          <w:rFonts w:ascii="Arial" w:hAnsi="Arial" w:cs="Arial"/>
          <w:color w:val="000000"/>
        </w:rPr>
        <w:t>wyznacza się granice terenu o złej przydatności gruntów dla budownictwa – występowanie nasypów niebudowlanych dużej miąższości (w zakresie wg oznaczenia na rysunku planu), dla którego obowiązują warunki wynikające z przepisów odrębnych – dotyczy terenu oznaczonego symbolem: 19MW-U</w:t>
      </w:r>
      <w:r w:rsidR="000E0012" w:rsidRPr="00C94A88">
        <w:rPr>
          <w:rFonts w:ascii="Arial" w:hAnsi="Arial" w:cs="Arial"/>
          <w:color w:val="000000"/>
        </w:rPr>
        <w:t>.</w:t>
      </w:r>
    </w:p>
    <w:p w:rsidR="00AC76FD" w:rsidRPr="00C94A88" w:rsidRDefault="008E2B95" w:rsidP="00C94A88">
      <w:pPr>
        <w:numPr>
          <w:ilvl w:val="0"/>
          <w:numId w:val="110"/>
        </w:numPr>
        <w:spacing w:line="276" w:lineRule="auto"/>
        <w:ind w:left="284" w:hanging="284"/>
        <w:outlineLvl w:val="0"/>
        <w:rPr>
          <w:rFonts w:ascii="Arial" w:hAnsi="Arial" w:cs="Arial"/>
          <w:color w:val="000000"/>
        </w:rPr>
      </w:pPr>
      <w:r w:rsidRPr="00C94A88">
        <w:rPr>
          <w:rFonts w:ascii="Arial" w:hAnsi="Arial" w:cs="Arial"/>
          <w:color w:val="000000"/>
        </w:rPr>
        <w:t>Zasady modernizacji, rozbudowy i budowy systemów komunikacji i infrastruktury technicznej:</w:t>
      </w:r>
    </w:p>
    <w:p w:rsidR="00AC76FD" w:rsidRPr="00C94A88" w:rsidRDefault="00AC76FD" w:rsidP="00C94A88">
      <w:pPr>
        <w:numPr>
          <w:ilvl w:val="0"/>
          <w:numId w:val="116"/>
        </w:numPr>
        <w:tabs>
          <w:tab w:val="left" w:pos="567"/>
        </w:tabs>
        <w:spacing w:line="276" w:lineRule="auto"/>
        <w:ind w:hanging="5476"/>
        <w:rPr>
          <w:rFonts w:ascii="Arial" w:hAnsi="Arial" w:cs="Arial"/>
          <w:color w:val="000000"/>
        </w:rPr>
      </w:pPr>
      <w:r w:rsidRPr="00C94A88">
        <w:rPr>
          <w:rFonts w:ascii="Arial" w:hAnsi="Arial" w:cs="Arial"/>
          <w:color w:val="000000"/>
        </w:rPr>
        <w:t>obsługa komunikacyjna z dróg publicznych</w:t>
      </w:r>
      <w:r w:rsidRPr="00C94A88">
        <w:rPr>
          <w:rFonts w:ascii="Arial" w:hAnsi="Arial" w:cs="Arial"/>
        </w:rPr>
        <w:t>, zgodnie z przepisami odrębnymi;</w:t>
      </w:r>
    </w:p>
    <w:p w:rsidR="00AC76FD" w:rsidRPr="00C94A88" w:rsidRDefault="00AC76FD" w:rsidP="00C94A88">
      <w:pPr>
        <w:numPr>
          <w:ilvl w:val="0"/>
          <w:numId w:val="116"/>
        </w:numPr>
        <w:tabs>
          <w:tab w:val="left" w:pos="567"/>
        </w:tabs>
        <w:spacing w:line="276" w:lineRule="auto"/>
        <w:ind w:hanging="5476"/>
        <w:rPr>
          <w:rFonts w:ascii="Arial" w:hAnsi="Arial" w:cs="Arial"/>
          <w:color w:val="000000"/>
        </w:rPr>
      </w:pPr>
      <w:r w:rsidRPr="00C94A88">
        <w:rPr>
          <w:rFonts w:ascii="Arial" w:hAnsi="Arial" w:cs="Arial"/>
        </w:rPr>
        <w:t>w zakresie infrastruktury technicznej: ustalenia jak w § 1</w:t>
      </w:r>
      <w:r w:rsidR="001E1EC7" w:rsidRPr="00C94A88">
        <w:rPr>
          <w:rFonts w:ascii="Arial" w:hAnsi="Arial" w:cs="Arial"/>
        </w:rPr>
        <w:t>2</w:t>
      </w:r>
      <w:r w:rsidRPr="00C94A88">
        <w:rPr>
          <w:rFonts w:ascii="Arial" w:hAnsi="Arial" w:cs="Arial"/>
        </w:rPr>
        <w:t xml:space="preserve"> uchwały.</w:t>
      </w:r>
    </w:p>
    <w:p w:rsidR="00AC76FD" w:rsidRPr="00C94A88" w:rsidRDefault="008E2B95" w:rsidP="00C94A88">
      <w:pPr>
        <w:numPr>
          <w:ilvl w:val="0"/>
          <w:numId w:val="110"/>
        </w:numPr>
        <w:spacing w:line="276" w:lineRule="auto"/>
        <w:ind w:left="284" w:hanging="284"/>
        <w:outlineLvl w:val="0"/>
        <w:rPr>
          <w:rFonts w:ascii="Arial" w:hAnsi="Arial" w:cs="Arial"/>
          <w:color w:val="000000"/>
        </w:rPr>
      </w:pPr>
      <w:r w:rsidRPr="00C94A88">
        <w:rPr>
          <w:rFonts w:ascii="Arial" w:hAnsi="Arial" w:cs="Arial"/>
          <w:color w:val="000000"/>
        </w:rPr>
        <w:lastRenderedPageBreak/>
        <w:t>Sposób i termin tymczasowego zagospodarowania, urządzania i użytkowania terenów: nie występuje potrzeba określenia.</w:t>
      </w:r>
    </w:p>
    <w:p w:rsidR="00433D32" w:rsidRPr="00C94A88" w:rsidRDefault="008E2B95" w:rsidP="00C94A88">
      <w:pPr>
        <w:numPr>
          <w:ilvl w:val="0"/>
          <w:numId w:val="110"/>
        </w:numPr>
        <w:spacing w:line="276" w:lineRule="auto"/>
        <w:ind w:left="284" w:hanging="284"/>
        <w:outlineLvl w:val="0"/>
        <w:rPr>
          <w:rFonts w:ascii="Arial" w:hAnsi="Arial" w:cs="Arial"/>
          <w:color w:val="000000"/>
        </w:rPr>
      </w:pPr>
      <w:r w:rsidRPr="00C94A88">
        <w:rPr>
          <w:rFonts w:ascii="Arial" w:hAnsi="Arial" w:cs="Arial"/>
          <w:color w:val="000000"/>
        </w:rPr>
        <w:t>Granice terenów rekreacyjno-wypoczynkowych oraz służących organizacji imprez masowych: nie występuje potrzeba określenia.</w:t>
      </w:r>
    </w:p>
    <w:p w:rsidR="006E6E46" w:rsidRPr="00C94A88" w:rsidRDefault="006E6E46" w:rsidP="00C94A88">
      <w:pPr>
        <w:numPr>
          <w:ilvl w:val="0"/>
          <w:numId w:val="110"/>
        </w:numPr>
        <w:spacing w:line="276" w:lineRule="auto"/>
        <w:ind w:left="284" w:hanging="284"/>
        <w:outlineLvl w:val="0"/>
        <w:rPr>
          <w:rFonts w:ascii="Arial" w:hAnsi="Arial" w:cs="Arial"/>
          <w:color w:val="000000"/>
        </w:rPr>
      </w:pPr>
      <w:r w:rsidRPr="00C94A88">
        <w:rPr>
          <w:rFonts w:ascii="Arial" w:hAnsi="Arial" w:cs="Arial"/>
          <w:color w:val="000000"/>
        </w:rPr>
        <w:t>Granice terenów rozmieszczenia inwestycji celu publicznego o znaczeniu lokalnym: nie występuje potrzeba określenia.</w:t>
      </w:r>
    </w:p>
    <w:p w:rsidR="00433D32" w:rsidRPr="00C94A88" w:rsidRDefault="00433D32" w:rsidP="00C94A88">
      <w:pPr>
        <w:numPr>
          <w:ilvl w:val="0"/>
          <w:numId w:val="110"/>
        </w:numPr>
        <w:spacing w:line="276" w:lineRule="auto"/>
        <w:ind w:left="284" w:hanging="284"/>
        <w:outlineLvl w:val="0"/>
        <w:rPr>
          <w:rFonts w:ascii="Arial" w:hAnsi="Arial" w:cs="Arial"/>
          <w:color w:val="000000"/>
        </w:rPr>
      </w:pPr>
      <w:r w:rsidRPr="00C94A88">
        <w:rPr>
          <w:rFonts w:ascii="Arial" w:hAnsi="Arial" w:cs="Arial"/>
          <w:color w:val="000000"/>
        </w:rPr>
        <w:t>Granice lokalizacji obiektu handlu wielkopowierzchniowego: nie występuje potrzeba określania.</w:t>
      </w:r>
    </w:p>
    <w:p w:rsidR="00FF54CA" w:rsidRPr="00C94A88" w:rsidRDefault="008E2B95" w:rsidP="00C94A88">
      <w:pPr>
        <w:numPr>
          <w:ilvl w:val="0"/>
          <w:numId w:val="110"/>
        </w:numPr>
        <w:spacing w:line="276" w:lineRule="auto"/>
        <w:ind w:left="284" w:hanging="284"/>
        <w:outlineLvl w:val="0"/>
        <w:rPr>
          <w:rFonts w:ascii="Arial" w:hAnsi="Arial" w:cs="Arial"/>
          <w:color w:val="000000"/>
        </w:rPr>
      </w:pPr>
      <w:r w:rsidRPr="00C94A88">
        <w:rPr>
          <w:rFonts w:ascii="Arial" w:hAnsi="Arial" w:cs="Arial"/>
          <w:color w:val="000000"/>
        </w:rPr>
        <w:t>Stawka procentowa, na podstawie której ustala się opłatę, o której mowa w art. 36 ust. 4 ustawy z dnia 27 marca 2003r. o planowaniu i zagospodarowaniu przestrzennym: 30%.</w:t>
      </w:r>
    </w:p>
    <w:p w:rsidR="00C160CD" w:rsidRPr="00C94A88" w:rsidRDefault="00C160CD" w:rsidP="00C94A88">
      <w:pPr>
        <w:spacing w:line="276" w:lineRule="auto"/>
        <w:ind w:left="284"/>
        <w:outlineLvl w:val="0"/>
        <w:rPr>
          <w:rFonts w:ascii="Arial" w:hAnsi="Arial" w:cs="Arial"/>
          <w:color w:val="000000"/>
        </w:rPr>
      </w:pPr>
    </w:p>
    <w:p w:rsidR="00FF54CA" w:rsidRPr="00C94A88" w:rsidRDefault="00FF54CA" w:rsidP="00C94A88">
      <w:pPr>
        <w:tabs>
          <w:tab w:val="num" w:pos="284"/>
        </w:tabs>
        <w:spacing w:line="276" w:lineRule="auto"/>
        <w:outlineLvl w:val="0"/>
        <w:rPr>
          <w:rFonts w:ascii="Arial" w:hAnsi="Arial" w:cs="Arial"/>
          <w:color w:val="000000"/>
        </w:rPr>
      </w:pPr>
      <w:r w:rsidRPr="00C94A88">
        <w:rPr>
          <w:rFonts w:ascii="Arial" w:hAnsi="Arial" w:cs="Arial"/>
          <w:color w:val="000000"/>
        </w:rPr>
        <w:t>§ 2</w:t>
      </w:r>
      <w:r w:rsidR="00BA1BC0" w:rsidRPr="00C94A88">
        <w:rPr>
          <w:rFonts w:ascii="Arial" w:hAnsi="Arial" w:cs="Arial"/>
          <w:color w:val="000000"/>
        </w:rPr>
        <w:t>4</w:t>
      </w:r>
      <w:r w:rsidRPr="00C94A88">
        <w:rPr>
          <w:rFonts w:ascii="Arial" w:hAnsi="Arial" w:cs="Arial"/>
          <w:color w:val="000000"/>
        </w:rPr>
        <w:t>. Teren</w:t>
      </w:r>
      <w:r w:rsidR="00FA5BC1" w:rsidRPr="00C94A88">
        <w:rPr>
          <w:rFonts w:ascii="Arial" w:hAnsi="Arial" w:cs="Arial"/>
          <w:color w:val="000000"/>
        </w:rPr>
        <w:t>y</w:t>
      </w:r>
      <w:r w:rsidRPr="00C94A88">
        <w:rPr>
          <w:rFonts w:ascii="Arial" w:hAnsi="Arial" w:cs="Arial"/>
          <w:color w:val="000000"/>
        </w:rPr>
        <w:t xml:space="preserve"> oznaczon</w:t>
      </w:r>
      <w:r w:rsidR="00FA5BC1" w:rsidRPr="00C94A88">
        <w:rPr>
          <w:rFonts w:ascii="Arial" w:hAnsi="Arial" w:cs="Arial"/>
          <w:color w:val="000000"/>
        </w:rPr>
        <w:t>e</w:t>
      </w:r>
      <w:r w:rsidRPr="00C94A88">
        <w:rPr>
          <w:rFonts w:ascii="Arial" w:hAnsi="Arial" w:cs="Arial"/>
          <w:color w:val="000000"/>
        </w:rPr>
        <w:t xml:space="preserve"> symbol</w:t>
      </w:r>
      <w:r w:rsidR="00FA5BC1" w:rsidRPr="00C94A88">
        <w:rPr>
          <w:rFonts w:ascii="Arial" w:hAnsi="Arial" w:cs="Arial"/>
          <w:color w:val="000000"/>
        </w:rPr>
        <w:t>ami</w:t>
      </w:r>
      <w:r w:rsidRPr="00C94A88">
        <w:rPr>
          <w:rFonts w:ascii="Arial" w:hAnsi="Arial" w:cs="Arial"/>
          <w:color w:val="000000"/>
        </w:rPr>
        <w:t xml:space="preserve">: </w:t>
      </w:r>
      <w:r w:rsidR="00590509" w:rsidRPr="00C94A88">
        <w:rPr>
          <w:rFonts w:ascii="Arial" w:hAnsi="Arial" w:cs="Arial"/>
          <w:bCs/>
          <w:color w:val="000000"/>
        </w:rPr>
        <w:t xml:space="preserve">20MW-U, </w:t>
      </w:r>
      <w:r w:rsidR="00B17984" w:rsidRPr="00C94A88">
        <w:rPr>
          <w:rFonts w:ascii="Arial" w:hAnsi="Arial" w:cs="Arial"/>
          <w:bCs/>
          <w:color w:val="000000"/>
        </w:rPr>
        <w:t>56</w:t>
      </w:r>
      <w:r w:rsidR="00590509" w:rsidRPr="00C94A88">
        <w:rPr>
          <w:rFonts w:ascii="Arial" w:hAnsi="Arial" w:cs="Arial"/>
          <w:bCs/>
          <w:color w:val="000000"/>
        </w:rPr>
        <w:t>MW-U, 6</w:t>
      </w:r>
      <w:r w:rsidR="00B17984" w:rsidRPr="00C94A88">
        <w:rPr>
          <w:rFonts w:ascii="Arial" w:hAnsi="Arial" w:cs="Arial"/>
          <w:bCs/>
          <w:color w:val="000000"/>
        </w:rPr>
        <w:t>1</w:t>
      </w:r>
      <w:r w:rsidR="00590509" w:rsidRPr="00C94A88">
        <w:rPr>
          <w:rFonts w:ascii="Arial" w:hAnsi="Arial" w:cs="Arial"/>
          <w:bCs/>
          <w:color w:val="000000"/>
        </w:rPr>
        <w:t>MW-U</w:t>
      </w:r>
    </w:p>
    <w:p w:rsidR="00040152" w:rsidRPr="00C94A88" w:rsidRDefault="00FF54CA" w:rsidP="00C94A88">
      <w:pPr>
        <w:numPr>
          <w:ilvl w:val="0"/>
          <w:numId w:val="117"/>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 xml:space="preserve">Przeznaczenie terenu: teren zabudowy mieszkaniowej </w:t>
      </w:r>
      <w:r w:rsidR="00040152" w:rsidRPr="00C94A88">
        <w:rPr>
          <w:rFonts w:ascii="Arial" w:hAnsi="Arial" w:cs="Arial"/>
          <w:color w:val="000000"/>
        </w:rPr>
        <w:t>wiel</w:t>
      </w:r>
      <w:r w:rsidRPr="00C94A88">
        <w:rPr>
          <w:rFonts w:ascii="Arial" w:hAnsi="Arial" w:cs="Arial"/>
          <w:color w:val="000000"/>
        </w:rPr>
        <w:t>orodzinnej lub usług.</w:t>
      </w:r>
    </w:p>
    <w:p w:rsidR="00951598" w:rsidRPr="00C94A88" w:rsidRDefault="00951598" w:rsidP="00C94A88">
      <w:pPr>
        <w:numPr>
          <w:ilvl w:val="0"/>
          <w:numId w:val="117"/>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Przeznaczenie terenu uzupełniające: teren parkingu.</w:t>
      </w:r>
    </w:p>
    <w:p w:rsidR="00040152" w:rsidRPr="00C94A88" w:rsidRDefault="00FF54CA" w:rsidP="00C94A88">
      <w:pPr>
        <w:numPr>
          <w:ilvl w:val="0"/>
          <w:numId w:val="117"/>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Przeznaczenie terenu wykluczane: teren usług handlu hurtowego lub usług handlu wielkopowierzchniowego.</w:t>
      </w:r>
    </w:p>
    <w:p w:rsidR="00040152" w:rsidRPr="00C94A88" w:rsidRDefault="00FF54CA" w:rsidP="00C94A88">
      <w:pPr>
        <w:numPr>
          <w:ilvl w:val="0"/>
          <w:numId w:val="117"/>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ochrony i kształtowania ładu przestrzennego: ustalenia jak w § 5 uchwały.</w:t>
      </w:r>
    </w:p>
    <w:p w:rsidR="00040152" w:rsidRPr="00C94A88" w:rsidRDefault="00FF54CA" w:rsidP="00C94A88">
      <w:pPr>
        <w:numPr>
          <w:ilvl w:val="0"/>
          <w:numId w:val="117"/>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ochrony środowiska, przyrody i krajobrazu: ustalenia jak w § 6 uchwały.</w:t>
      </w:r>
    </w:p>
    <w:p w:rsidR="00040152" w:rsidRPr="00C94A88" w:rsidRDefault="00FF54CA" w:rsidP="00C94A88">
      <w:pPr>
        <w:numPr>
          <w:ilvl w:val="0"/>
          <w:numId w:val="117"/>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kształtowania krajobrazu: nie występuje potrzeba określenia.</w:t>
      </w:r>
    </w:p>
    <w:p w:rsidR="008053C8" w:rsidRPr="00C94A88" w:rsidRDefault="00FF54CA" w:rsidP="00C94A88">
      <w:pPr>
        <w:numPr>
          <w:ilvl w:val="0"/>
          <w:numId w:val="117"/>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 xml:space="preserve">Zasady ochrony dziedzictwa kulturowego i zabytków, w tym krajobrazów kulturowych oraz dóbr kultury współczesnej: </w:t>
      </w:r>
    </w:p>
    <w:p w:rsidR="008053C8" w:rsidRPr="00C94A88" w:rsidRDefault="008053C8" w:rsidP="00C94A88">
      <w:pPr>
        <w:numPr>
          <w:ilvl w:val="0"/>
          <w:numId w:val="118"/>
        </w:numPr>
        <w:tabs>
          <w:tab w:val="left" w:pos="567"/>
        </w:tabs>
        <w:spacing w:line="276" w:lineRule="auto"/>
        <w:ind w:left="567" w:hanging="283"/>
        <w:outlineLvl w:val="0"/>
        <w:rPr>
          <w:rFonts w:ascii="Arial" w:hAnsi="Arial" w:cs="Arial"/>
          <w:color w:val="000000"/>
        </w:rPr>
      </w:pPr>
      <w:r w:rsidRPr="00C94A88">
        <w:rPr>
          <w:rFonts w:ascii="Arial" w:hAnsi="Arial" w:cs="Arial"/>
          <w:color w:val="000000"/>
        </w:rPr>
        <w:t xml:space="preserve">ustala się zabytki nieruchome podlegające ochronie na podstawie przepisów odrębnych, wpisane do rejestru zabytków i oznaczone na rysunku planu </w:t>
      </w:r>
      <w:proofErr w:type="spellStart"/>
      <w:r w:rsidRPr="00C94A88">
        <w:rPr>
          <w:rFonts w:ascii="Arial" w:hAnsi="Arial" w:cs="Arial"/>
          <w:color w:val="000000"/>
        </w:rPr>
        <w:t>szrafurą</w:t>
      </w:r>
      <w:proofErr w:type="spellEnd"/>
      <w:r w:rsidRPr="00C94A88">
        <w:rPr>
          <w:rFonts w:ascii="Arial" w:hAnsi="Arial" w:cs="Arial"/>
          <w:color w:val="000000"/>
        </w:rPr>
        <w:t xml:space="preserve"> jako budynki lub budynki z terenem:</w:t>
      </w:r>
    </w:p>
    <w:p w:rsidR="00E622FF" w:rsidRPr="00C94A88" w:rsidRDefault="008053C8" w:rsidP="00C94A88">
      <w:pPr>
        <w:numPr>
          <w:ilvl w:val="0"/>
          <w:numId w:val="119"/>
        </w:numPr>
        <w:spacing w:line="276" w:lineRule="auto"/>
        <w:ind w:left="851" w:hanging="284"/>
        <w:outlineLvl w:val="0"/>
        <w:rPr>
          <w:rFonts w:ascii="Arial" w:hAnsi="Arial" w:cs="Arial"/>
          <w:color w:val="000000"/>
        </w:rPr>
      </w:pPr>
      <w:r w:rsidRPr="00C94A88">
        <w:rPr>
          <w:rFonts w:ascii="Arial" w:hAnsi="Arial" w:cs="Arial"/>
          <w:color w:val="000000"/>
        </w:rPr>
        <w:t xml:space="preserve">dotyczy terenu oznaczonego symbolem 20MW-U: </w:t>
      </w:r>
      <w:r w:rsidR="00612D66" w:rsidRPr="00C94A88">
        <w:rPr>
          <w:rFonts w:ascii="Arial" w:hAnsi="Arial" w:cs="Arial"/>
          <w:color w:val="000000"/>
        </w:rPr>
        <w:t>kamienica z oficynami i działka 87 z około 1910r. – ul. Cyganka 26. Decyzja z 15 lutego 1993r. nr A/732.</w:t>
      </w:r>
    </w:p>
    <w:p w:rsidR="008053C8" w:rsidRPr="00C94A88" w:rsidRDefault="008053C8" w:rsidP="00C94A88">
      <w:pPr>
        <w:numPr>
          <w:ilvl w:val="0"/>
          <w:numId w:val="119"/>
        </w:numPr>
        <w:spacing w:line="276" w:lineRule="auto"/>
        <w:ind w:left="851" w:hanging="284"/>
        <w:outlineLvl w:val="0"/>
        <w:rPr>
          <w:rFonts w:ascii="Arial" w:hAnsi="Arial" w:cs="Arial"/>
          <w:color w:val="000000"/>
        </w:rPr>
      </w:pPr>
      <w:r w:rsidRPr="00C94A88">
        <w:rPr>
          <w:rFonts w:ascii="Arial" w:hAnsi="Arial" w:cs="Arial"/>
          <w:color w:val="000000"/>
        </w:rPr>
        <w:t xml:space="preserve">dotyczy terenu oznaczonego symbolem </w:t>
      </w:r>
      <w:r w:rsidR="002F2FD5" w:rsidRPr="00C94A88">
        <w:rPr>
          <w:rFonts w:ascii="Arial" w:hAnsi="Arial" w:cs="Arial"/>
          <w:color w:val="000000"/>
        </w:rPr>
        <w:t>56</w:t>
      </w:r>
      <w:r w:rsidRPr="00C94A88">
        <w:rPr>
          <w:rFonts w:ascii="Arial" w:hAnsi="Arial" w:cs="Arial"/>
          <w:color w:val="000000"/>
        </w:rPr>
        <w:t>MW-U:</w:t>
      </w:r>
    </w:p>
    <w:p w:rsidR="00E224C0" w:rsidRPr="00C94A88" w:rsidRDefault="00E224C0" w:rsidP="00C94A88">
      <w:pPr>
        <w:numPr>
          <w:ilvl w:val="0"/>
          <w:numId w:val="74"/>
        </w:numPr>
        <w:spacing w:line="276" w:lineRule="auto"/>
        <w:outlineLvl w:val="0"/>
        <w:rPr>
          <w:rFonts w:ascii="Arial" w:hAnsi="Arial" w:cs="Arial"/>
          <w:color w:val="000000"/>
        </w:rPr>
      </w:pPr>
      <w:r w:rsidRPr="00C94A88">
        <w:rPr>
          <w:rFonts w:ascii="Arial" w:hAnsi="Arial" w:cs="Arial"/>
          <w:color w:val="000000"/>
        </w:rPr>
        <w:t>budynki Poczty z lat 1935-1937 i działka nr 6 – al. Chopina 54. Decyzja z dnia 15 stycznia 1993r. nr A/664/1-3.</w:t>
      </w:r>
    </w:p>
    <w:p w:rsidR="008053C8" w:rsidRPr="00C94A88" w:rsidRDefault="008053C8" w:rsidP="00C94A88">
      <w:pPr>
        <w:numPr>
          <w:ilvl w:val="0"/>
          <w:numId w:val="118"/>
        </w:numPr>
        <w:spacing w:line="276" w:lineRule="auto"/>
        <w:ind w:left="567" w:hanging="283"/>
        <w:outlineLvl w:val="0"/>
        <w:rPr>
          <w:rFonts w:ascii="Arial" w:hAnsi="Arial" w:cs="Arial"/>
          <w:color w:val="000000"/>
        </w:rPr>
      </w:pPr>
      <w:r w:rsidRPr="00C94A88">
        <w:rPr>
          <w:rFonts w:ascii="Arial" w:hAnsi="Arial" w:cs="Arial"/>
          <w:color w:val="000000"/>
        </w:rPr>
        <w:t xml:space="preserve">ustala się zabytki nieruchome podlegające ochronie na podstawie ustaleń miejscowego planu, wpisane do GEZ/WEZ i oznaczone na rysunku planu </w:t>
      </w:r>
      <w:proofErr w:type="spellStart"/>
      <w:r w:rsidRPr="00C94A88">
        <w:rPr>
          <w:rFonts w:ascii="Arial" w:hAnsi="Arial" w:cs="Arial"/>
          <w:color w:val="000000"/>
        </w:rPr>
        <w:t>szrafurą</w:t>
      </w:r>
      <w:proofErr w:type="spellEnd"/>
      <w:r w:rsidRPr="00C94A88">
        <w:rPr>
          <w:rFonts w:ascii="Arial" w:hAnsi="Arial" w:cs="Arial"/>
          <w:color w:val="000000"/>
        </w:rPr>
        <w:t>:</w:t>
      </w:r>
    </w:p>
    <w:p w:rsidR="008053C8" w:rsidRPr="00C94A88" w:rsidRDefault="008053C8" w:rsidP="00C94A88">
      <w:pPr>
        <w:numPr>
          <w:ilvl w:val="0"/>
          <w:numId w:val="120"/>
        </w:numPr>
        <w:spacing w:line="276" w:lineRule="auto"/>
        <w:ind w:left="851" w:hanging="284"/>
        <w:outlineLvl w:val="0"/>
        <w:rPr>
          <w:rFonts w:ascii="Arial" w:hAnsi="Arial" w:cs="Arial"/>
          <w:color w:val="000000"/>
        </w:rPr>
      </w:pPr>
      <w:r w:rsidRPr="00C94A88">
        <w:rPr>
          <w:rFonts w:ascii="Arial" w:hAnsi="Arial" w:cs="Arial"/>
          <w:color w:val="000000"/>
        </w:rPr>
        <w:t>dotyczy terenu oznaczonego symbolem 20MW-U:</w:t>
      </w:r>
    </w:p>
    <w:p w:rsidR="00FD6964" w:rsidRPr="00C94A88" w:rsidRDefault="00FD6964"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oficynami z 1925r. – ul. Cyganka 18;</w:t>
      </w:r>
    </w:p>
    <w:p w:rsidR="00FD6964" w:rsidRPr="00C94A88" w:rsidRDefault="00FD6964"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oficyną z 1900r. – ul. Cyganka 20;</w:t>
      </w:r>
    </w:p>
    <w:p w:rsidR="00FD6964" w:rsidRPr="00C94A88" w:rsidRDefault="00FD6964"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oficynami z 1913r. – ul. Cyganka 24;</w:t>
      </w:r>
    </w:p>
    <w:p w:rsidR="00FD6964" w:rsidRPr="00C94A88" w:rsidRDefault="00FD6964" w:rsidP="00C94A88">
      <w:pPr>
        <w:numPr>
          <w:ilvl w:val="0"/>
          <w:numId w:val="74"/>
        </w:numPr>
        <w:spacing w:line="276" w:lineRule="auto"/>
        <w:outlineLvl w:val="0"/>
        <w:rPr>
          <w:rFonts w:ascii="Arial" w:hAnsi="Arial" w:cs="Arial"/>
          <w:color w:val="000000"/>
        </w:rPr>
      </w:pPr>
      <w:r w:rsidRPr="00C94A88">
        <w:rPr>
          <w:rFonts w:ascii="Arial" w:hAnsi="Arial" w:cs="Arial"/>
          <w:color w:val="000000"/>
        </w:rPr>
        <w:t>oficyna z 1913r. – ul. Cyganka 24;</w:t>
      </w:r>
    </w:p>
    <w:p w:rsidR="00FD6964" w:rsidRPr="00C94A88" w:rsidRDefault="00FD6964" w:rsidP="00C94A88">
      <w:pPr>
        <w:numPr>
          <w:ilvl w:val="0"/>
          <w:numId w:val="74"/>
        </w:numPr>
        <w:spacing w:line="276" w:lineRule="auto"/>
        <w:outlineLvl w:val="0"/>
        <w:rPr>
          <w:rFonts w:ascii="Arial" w:hAnsi="Arial" w:cs="Arial"/>
          <w:color w:val="000000"/>
        </w:rPr>
      </w:pPr>
      <w:r w:rsidRPr="00C94A88">
        <w:rPr>
          <w:rFonts w:ascii="Arial" w:hAnsi="Arial" w:cs="Arial"/>
          <w:color w:val="000000"/>
        </w:rPr>
        <w:t xml:space="preserve">kamienica z oficyną z 1844r., </w:t>
      </w:r>
      <w:proofErr w:type="spellStart"/>
      <w:r w:rsidRPr="00C94A88">
        <w:rPr>
          <w:rFonts w:ascii="Arial" w:hAnsi="Arial" w:cs="Arial"/>
          <w:color w:val="000000"/>
        </w:rPr>
        <w:t>przebud</w:t>
      </w:r>
      <w:proofErr w:type="spellEnd"/>
      <w:r w:rsidRPr="00C94A88">
        <w:rPr>
          <w:rFonts w:ascii="Arial" w:hAnsi="Arial" w:cs="Arial"/>
          <w:color w:val="000000"/>
        </w:rPr>
        <w:t>. ok. 1911r. – ul. Cyganka 26;</w:t>
      </w:r>
    </w:p>
    <w:p w:rsidR="00FD6964" w:rsidRPr="00C94A88" w:rsidRDefault="00FD6964" w:rsidP="00C94A88">
      <w:pPr>
        <w:numPr>
          <w:ilvl w:val="0"/>
          <w:numId w:val="74"/>
        </w:numPr>
        <w:spacing w:line="276" w:lineRule="auto"/>
        <w:outlineLvl w:val="0"/>
        <w:rPr>
          <w:rFonts w:ascii="Arial" w:hAnsi="Arial" w:cs="Arial"/>
          <w:color w:val="000000"/>
        </w:rPr>
      </w:pPr>
      <w:r w:rsidRPr="00C94A88">
        <w:rPr>
          <w:rFonts w:ascii="Arial" w:hAnsi="Arial" w:cs="Arial"/>
          <w:color w:val="000000"/>
        </w:rPr>
        <w:t>d. Seminarium SS Urszulanek, ob. Starostwo Powiatowe z 1928-1930r. – ul. Cyganka 28;</w:t>
      </w:r>
    </w:p>
    <w:p w:rsidR="00FD6964" w:rsidRPr="00C94A88" w:rsidRDefault="00FD6964" w:rsidP="00C94A88">
      <w:pPr>
        <w:numPr>
          <w:ilvl w:val="0"/>
          <w:numId w:val="74"/>
        </w:numPr>
        <w:spacing w:line="276" w:lineRule="auto"/>
        <w:outlineLvl w:val="0"/>
        <w:rPr>
          <w:rFonts w:ascii="Arial" w:hAnsi="Arial" w:cs="Arial"/>
          <w:color w:val="000000"/>
        </w:rPr>
      </w:pPr>
      <w:r w:rsidRPr="00C94A88">
        <w:rPr>
          <w:rFonts w:ascii="Arial" w:hAnsi="Arial" w:cs="Arial"/>
          <w:color w:val="000000"/>
        </w:rPr>
        <w:t xml:space="preserve">dawne Gimnazjum Żeńskie J. </w:t>
      </w:r>
      <w:proofErr w:type="spellStart"/>
      <w:r w:rsidRPr="00C94A88">
        <w:rPr>
          <w:rFonts w:ascii="Arial" w:hAnsi="Arial" w:cs="Arial"/>
          <w:color w:val="000000"/>
        </w:rPr>
        <w:t>Steinbokówny</w:t>
      </w:r>
      <w:proofErr w:type="spellEnd"/>
      <w:r w:rsidRPr="00C94A88">
        <w:rPr>
          <w:rFonts w:ascii="Arial" w:hAnsi="Arial" w:cs="Arial"/>
          <w:color w:val="000000"/>
        </w:rPr>
        <w:t xml:space="preserve"> z 1928r. – Plac Kopernika 1;</w:t>
      </w:r>
    </w:p>
    <w:p w:rsidR="00FD6964" w:rsidRPr="00C94A88" w:rsidRDefault="00FD6964"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2 poł. XIX w., ok. 1918r. – Plac Kopernika 2;</w:t>
      </w:r>
    </w:p>
    <w:p w:rsidR="00FD6964" w:rsidRPr="00C94A88" w:rsidRDefault="00FD6964"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1850r., 1937r. – ul. 3 Maja 4;</w:t>
      </w:r>
    </w:p>
    <w:p w:rsidR="00FD6964" w:rsidRPr="00C94A88" w:rsidRDefault="00FD6964" w:rsidP="00C94A88">
      <w:pPr>
        <w:numPr>
          <w:ilvl w:val="0"/>
          <w:numId w:val="74"/>
        </w:numPr>
        <w:spacing w:line="276" w:lineRule="auto"/>
        <w:outlineLvl w:val="0"/>
        <w:rPr>
          <w:rFonts w:ascii="Arial" w:hAnsi="Arial" w:cs="Arial"/>
          <w:color w:val="000000"/>
        </w:rPr>
      </w:pPr>
      <w:r w:rsidRPr="00C94A88">
        <w:rPr>
          <w:rFonts w:ascii="Arial" w:hAnsi="Arial" w:cs="Arial"/>
          <w:color w:val="000000"/>
        </w:rPr>
        <w:lastRenderedPageBreak/>
        <w:t>kamienica z oficyną z 1861r. – ul. 3 Maja 6;</w:t>
      </w:r>
    </w:p>
    <w:p w:rsidR="00FD6964" w:rsidRPr="00C94A88" w:rsidRDefault="00FD6964"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oficynami z 1845r., 3 ćw. XIX w. – ul. 3 Maja 8/Cyganka;</w:t>
      </w:r>
    </w:p>
    <w:p w:rsidR="00FD6964" w:rsidRPr="00C94A88" w:rsidRDefault="00FD6964" w:rsidP="00C94A88">
      <w:pPr>
        <w:numPr>
          <w:ilvl w:val="0"/>
          <w:numId w:val="74"/>
        </w:numPr>
        <w:spacing w:line="276" w:lineRule="auto"/>
        <w:outlineLvl w:val="0"/>
        <w:rPr>
          <w:rFonts w:ascii="Arial" w:hAnsi="Arial" w:cs="Arial"/>
          <w:color w:val="000000"/>
        </w:rPr>
      </w:pPr>
      <w:r w:rsidRPr="00C94A88">
        <w:rPr>
          <w:rFonts w:ascii="Arial" w:hAnsi="Arial" w:cs="Arial"/>
          <w:color w:val="000000"/>
        </w:rPr>
        <w:t>oficyna z 3 ćw. XIX w. – ul. 3 Maja 8/Cyganka;</w:t>
      </w:r>
    </w:p>
    <w:p w:rsidR="00FD6964" w:rsidRPr="00C94A88" w:rsidRDefault="00FD6964"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oficyną z 1844r., przed 1910r. – ul. Tumska 5;</w:t>
      </w:r>
    </w:p>
    <w:p w:rsidR="00FD6964" w:rsidRPr="00C94A88" w:rsidRDefault="00FD6964"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oficyną z 1838r., 1910r. – ul. Tumska 7;</w:t>
      </w:r>
    </w:p>
    <w:p w:rsidR="008053C8" w:rsidRPr="00C94A88" w:rsidRDefault="008053C8" w:rsidP="00C94A88">
      <w:pPr>
        <w:numPr>
          <w:ilvl w:val="0"/>
          <w:numId w:val="120"/>
        </w:numPr>
        <w:spacing w:line="276" w:lineRule="auto"/>
        <w:ind w:left="851" w:hanging="284"/>
        <w:outlineLvl w:val="0"/>
        <w:rPr>
          <w:rFonts w:ascii="Arial" w:hAnsi="Arial" w:cs="Arial"/>
          <w:color w:val="000000"/>
        </w:rPr>
      </w:pPr>
      <w:r w:rsidRPr="00C94A88">
        <w:rPr>
          <w:rFonts w:ascii="Arial" w:hAnsi="Arial" w:cs="Arial"/>
          <w:color w:val="000000"/>
        </w:rPr>
        <w:t>dotyczy terenu oznaczonego symbolem 5</w:t>
      </w:r>
      <w:r w:rsidR="002F2FD5" w:rsidRPr="00C94A88">
        <w:rPr>
          <w:rFonts w:ascii="Arial" w:hAnsi="Arial" w:cs="Arial"/>
          <w:color w:val="000000"/>
        </w:rPr>
        <w:t>6</w:t>
      </w:r>
      <w:r w:rsidRPr="00C94A88">
        <w:rPr>
          <w:rFonts w:ascii="Arial" w:hAnsi="Arial" w:cs="Arial"/>
          <w:color w:val="000000"/>
        </w:rPr>
        <w:t>MW-U:</w:t>
      </w:r>
    </w:p>
    <w:p w:rsidR="0057085C" w:rsidRPr="00C94A88" w:rsidRDefault="002B72AE"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modernistyczna po 1931r. – ul. Bojańczyka 12;</w:t>
      </w:r>
    </w:p>
    <w:p w:rsidR="002B72AE" w:rsidRPr="00C94A88" w:rsidRDefault="0057085C" w:rsidP="00C94A88">
      <w:pPr>
        <w:numPr>
          <w:ilvl w:val="0"/>
          <w:numId w:val="74"/>
        </w:numPr>
        <w:spacing w:line="276" w:lineRule="auto"/>
        <w:outlineLvl w:val="0"/>
        <w:rPr>
          <w:rFonts w:ascii="Arial" w:hAnsi="Arial" w:cs="Arial"/>
          <w:color w:val="000000"/>
        </w:rPr>
      </w:pPr>
      <w:r w:rsidRPr="00C94A88">
        <w:rPr>
          <w:rFonts w:ascii="Arial" w:hAnsi="Arial" w:cs="Arial"/>
          <w:color w:val="000000"/>
        </w:rPr>
        <w:t>dom</w:t>
      </w:r>
      <w:r w:rsidR="002B72AE" w:rsidRPr="00C94A88">
        <w:rPr>
          <w:rFonts w:ascii="Arial" w:hAnsi="Arial" w:cs="Arial"/>
          <w:color w:val="000000"/>
        </w:rPr>
        <w:t xml:space="preserve"> z lat 30-tych XX w. – al. Chopina 52 /Bojańczyka 14;</w:t>
      </w:r>
    </w:p>
    <w:p w:rsidR="008053C8" w:rsidRPr="00C94A88" w:rsidRDefault="008053C8" w:rsidP="00C94A88">
      <w:pPr>
        <w:numPr>
          <w:ilvl w:val="0"/>
          <w:numId w:val="120"/>
        </w:numPr>
        <w:spacing w:line="276" w:lineRule="auto"/>
        <w:ind w:left="851" w:hanging="284"/>
        <w:outlineLvl w:val="0"/>
        <w:rPr>
          <w:rFonts w:ascii="Arial" w:hAnsi="Arial" w:cs="Arial"/>
          <w:color w:val="000000"/>
        </w:rPr>
      </w:pPr>
      <w:r w:rsidRPr="00C94A88">
        <w:rPr>
          <w:rFonts w:ascii="Arial" w:hAnsi="Arial" w:cs="Arial"/>
          <w:color w:val="000000"/>
        </w:rPr>
        <w:t>dotyczy terenu oznaczonego symbolem 6</w:t>
      </w:r>
      <w:r w:rsidR="002F2FD5" w:rsidRPr="00C94A88">
        <w:rPr>
          <w:rFonts w:ascii="Arial" w:hAnsi="Arial" w:cs="Arial"/>
          <w:color w:val="000000"/>
        </w:rPr>
        <w:t>1</w:t>
      </w:r>
      <w:r w:rsidRPr="00C94A88">
        <w:rPr>
          <w:rFonts w:ascii="Arial" w:hAnsi="Arial" w:cs="Arial"/>
          <w:color w:val="000000"/>
        </w:rPr>
        <w:t>MW-U:</w:t>
      </w:r>
    </w:p>
    <w:p w:rsidR="00295B1A" w:rsidRPr="00C94A88" w:rsidRDefault="008053C8" w:rsidP="00C94A88">
      <w:pPr>
        <w:numPr>
          <w:ilvl w:val="0"/>
          <w:numId w:val="74"/>
        </w:numPr>
        <w:spacing w:line="276" w:lineRule="auto"/>
        <w:outlineLvl w:val="0"/>
        <w:rPr>
          <w:rFonts w:ascii="Arial" w:hAnsi="Arial" w:cs="Arial"/>
          <w:color w:val="000000"/>
        </w:rPr>
      </w:pPr>
      <w:r w:rsidRPr="00C94A88">
        <w:rPr>
          <w:rFonts w:ascii="Arial" w:hAnsi="Arial" w:cs="Arial"/>
          <w:color w:val="000000"/>
        </w:rPr>
        <w:t xml:space="preserve">dom z 1870r. – ul. </w:t>
      </w:r>
      <w:proofErr w:type="spellStart"/>
      <w:r w:rsidRPr="00C94A88">
        <w:rPr>
          <w:rFonts w:ascii="Arial" w:hAnsi="Arial" w:cs="Arial"/>
          <w:color w:val="000000"/>
        </w:rPr>
        <w:t>Szpichlerna</w:t>
      </w:r>
      <w:proofErr w:type="spellEnd"/>
      <w:r w:rsidRPr="00C94A88">
        <w:rPr>
          <w:rFonts w:ascii="Arial" w:hAnsi="Arial" w:cs="Arial"/>
          <w:color w:val="000000"/>
        </w:rPr>
        <w:t xml:space="preserve"> 10;</w:t>
      </w:r>
    </w:p>
    <w:p w:rsidR="00295B1A" w:rsidRPr="00C94A88" w:rsidRDefault="0057085C" w:rsidP="00C94A88">
      <w:pPr>
        <w:numPr>
          <w:ilvl w:val="0"/>
          <w:numId w:val="74"/>
        </w:numPr>
        <w:spacing w:line="276" w:lineRule="auto"/>
        <w:outlineLvl w:val="0"/>
        <w:rPr>
          <w:rFonts w:ascii="Arial" w:hAnsi="Arial" w:cs="Arial"/>
          <w:color w:val="000000"/>
        </w:rPr>
      </w:pPr>
      <w:r w:rsidRPr="00C94A88">
        <w:rPr>
          <w:rFonts w:ascii="Arial" w:hAnsi="Arial" w:cs="Arial"/>
          <w:color w:val="000000"/>
        </w:rPr>
        <w:t>willa z ok. 1929r. – ul. Św. Antoniego 41a /Bukowa 41</w:t>
      </w:r>
      <w:r w:rsidR="00295B1A" w:rsidRPr="00C94A88">
        <w:rPr>
          <w:rFonts w:ascii="Arial" w:hAnsi="Arial" w:cs="Arial"/>
          <w:color w:val="000000"/>
        </w:rPr>
        <w:t>;</w:t>
      </w:r>
    </w:p>
    <w:p w:rsidR="00295B1A" w:rsidRPr="00C94A88" w:rsidRDefault="00295B1A" w:rsidP="00C94A88">
      <w:pPr>
        <w:numPr>
          <w:ilvl w:val="0"/>
          <w:numId w:val="74"/>
        </w:numPr>
        <w:spacing w:line="276" w:lineRule="auto"/>
        <w:outlineLvl w:val="0"/>
        <w:rPr>
          <w:rFonts w:ascii="Arial" w:hAnsi="Arial" w:cs="Arial"/>
          <w:color w:val="000000"/>
        </w:rPr>
      </w:pPr>
      <w:r w:rsidRPr="00C94A88">
        <w:rPr>
          <w:rFonts w:ascii="Arial" w:hAnsi="Arial" w:cs="Arial"/>
          <w:color w:val="000000"/>
        </w:rPr>
        <w:t>dom</w:t>
      </w:r>
      <w:r w:rsidR="0057085C" w:rsidRPr="00C94A88">
        <w:rPr>
          <w:rFonts w:ascii="Arial" w:hAnsi="Arial" w:cs="Arial"/>
          <w:color w:val="000000"/>
        </w:rPr>
        <w:t xml:space="preserve"> z 1934r. – ul. Św. Antoniego 47;</w:t>
      </w:r>
    </w:p>
    <w:p w:rsidR="00295B1A" w:rsidRPr="00C94A88" w:rsidRDefault="00295B1A" w:rsidP="00C94A88">
      <w:pPr>
        <w:numPr>
          <w:ilvl w:val="0"/>
          <w:numId w:val="74"/>
        </w:numPr>
        <w:spacing w:line="276" w:lineRule="auto"/>
        <w:outlineLvl w:val="0"/>
        <w:rPr>
          <w:rFonts w:ascii="Arial" w:hAnsi="Arial" w:cs="Arial"/>
          <w:color w:val="000000"/>
        </w:rPr>
      </w:pPr>
      <w:r w:rsidRPr="00C94A88">
        <w:rPr>
          <w:rFonts w:ascii="Arial" w:hAnsi="Arial" w:cs="Arial"/>
          <w:color w:val="000000"/>
        </w:rPr>
        <w:t>dom</w:t>
      </w:r>
      <w:r w:rsidR="0057085C" w:rsidRPr="00C94A88">
        <w:rPr>
          <w:rFonts w:ascii="Arial" w:hAnsi="Arial" w:cs="Arial"/>
          <w:color w:val="000000"/>
        </w:rPr>
        <w:t xml:space="preserve"> z lat 30-tych XX w. – ul. Św. Antoniego 51</w:t>
      </w:r>
      <w:r w:rsidRPr="00C94A88">
        <w:rPr>
          <w:rFonts w:ascii="Arial" w:hAnsi="Arial" w:cs="Arial"/>
          <w:color w:val="000000"/>
        </w:rPr>
        <w:t>;</w:t>
      </w:r>
    </w:p>
    <w:p w:rsidR="00295B1A" w:rsidRPr="00C94A88" w:rsidRDefault="00295B1A" w:rsidP="00C94A88">
      <w:pPr>
        <w:numPr>
          <w:ilvl w:val="0"/>
          <w:numId w:val="74"/>
        </w:numPr>
        <w:spacing w:line="276" w:lineRule="auto"/>
        <w:outlineLvl w:val="0"/>
        <w:rPr>
          <w:rFonts w:ascii="Arial" w:hAnsi="Arial" w:cs="Arial"/>
          <w:color w:val="000000"/>
        </w:rPr>
      </w:pPr>
      <w:r w:rsidRPr="00C94A88">
        <w:rPr>
          <w:rFonts w:ascii="Arial" w:hAnsi="Arial" w:cs="Arial"/>
          <w:color w:val="000000"/>
        </w:rPr>
        <w:t>dom</w:t>
      </w:r>
      <w:r w:rsidR="0057085C" w:rsidRPr="00C94A88">
        <w:rPr>
          <w:rFonts w:ascii="Arial" w:hAnsi="Arial" w:cs="Arial"/>
          <w:color w:val="000000"/>
        </w:rPr>
        <w:t xml:space="preserve"> z lat 30-tych XX w. – ul. Św. Antoniego 53 /Chopina 44</w:t>
      </w:r>
      <w:r w:rsidRPr="00C94A88">
        <w:rPr>
          <w:rFonts w:ascii="Arial" w:hAnsi="Arial" w:cs="Arial"/>
          <w:color w:val="000000"/>
        </w:rPr>
        <w:t>;</w:t>
      </w:r>
    </w:p>
    <w:p w:rsidR="0033685D" w:rsidRPr="00C94A88" w:rsidRDefault="0057085C" w:rsidP="00C94A88">
      <w:pPr>
        <w:numPr>
          <w:ilvl w:val="0"/>
          <w:numId w:val="74"/>
        </w:numPr>
        <w:spacing w:line="276" w:lineRule="auto"/>
        <w:outlineLvl w:val="0"/>
        <w:rPr>
          <w:rFonts w:ascii="Arial" w:hAnsi="Arial" w:cs="Arial"/>
          <w:color w:val="000000"/>
        </w:rPr>
      </w:pPr>
      <w:r w:rsidRPr="00C94A88">
        <w:rPr>
          <w:rFonts w:ascii="Arial" w:hAnsi="Arial" w:cs="Arial"/>
          <w:color w:val="000000"/>
        </w:rPr>
        <w:t xml:space="preserve">oficyna z lat 30-tych XX w. – ul. Św. Antoniego 53 /Chopina 44; </w:t>
      </w:r>
    </w:p>
    <w:p w:rsidR="0057085C" w:rsidRPr="00C94A88" w:rsidRDefault="00295B1A" w:rsidP="00C94A88">
      <w:pPr>
        <w:numPr>
          <w:ilvl w:val="0"/>
          <w:numId w:val="74"/>
        </w:numPr>
        <w:spacing w:line="276" w:lineRule="auto"/>
        <w:outlineLvl w:val="0"/>
        <w:rPr>
          <w:rFonts w:ascii="Arial" w:hAnsi="Arial" w:cs="Arial"/>
          <w:color w:val="000000"/>
        </w:rPr>
      </w:pPr>
      <w:r w:rsidRPr="00C94A88">
        <w:rPr>
          <w:rFonts w:ascii="Arial" w:hAnsi="Arial" w:cs="Arial"/>
          <w:color w:val="000000"/>
        </w:rPr>
        <w:t>dom</w:t>
      </w:r>
      <w:r w:rsidR="0057085C" w:rsidRPr="00C94A88">
        <w:rPr>
          <w:rFonts w:ascii="Arial" w:hAnsi="Arial" w:cs="Arial"/>
          <w:color w:val="000000"/>
        </w:rPr>
        <w:t xml:space="preserve"> z 1930r. – al. Chopina 38;</w:t>
      </w:r>
    </w:p>
    <w:p w:rsidR="008053C8" w:rsidRPr="00C94A88" w:rsidRDefault="008053C8" w:rsidP="00C94A88">
      <w:pPr>
        <w:numPr>
          <w:ilvl w:val="0"/>
          <w:numId w:val="118"/>
        </w:numPr>
        <w:spacing w:line="276" w:lineRule="auto"/>
        <w:ind w:left="567" w:hanging="283"/>
        <w:outlineLvl w:val="0"/>
        <w:rPr>
          <w:rFonts w:ascii="Arial" w:hAnsi="Arial" w:cs="Arial"/>
          <w:color w:val="000000"/>
        </w:rPr>
      </w:pPr>
      <w:r w:rsidRPr="00C94A88">
        <w:rPr>
          <w:rFonts w:ascii="Arial" w:hAnsi="Arial" w:cs="Arial"/>
          <w:color w:val="000000"/>
        </w:rPr>
        <w:t>w stosunku do obiektów, o którym mowa w pkt 2 obowiązują ustalenia jak w § 7 ust. 3 uchwały;</w:t>
      </w:r>
    </w:p>
    <w:p w:rsidR="008053C8" w:rsidRPr="00C94A88" w:rsidRDefault="008053C8" w:rsidP="00C94A88">
      <w:pPr>
        <w:numPr>
          <w:ilvl w:val="0"/>
          <w:numId w:val="118"/>
        </w:numPr>
        <w:spacing w:line="276" w:lineRule="auto"/>
        <w:ind w:left="567" w:hanging="283"/>
        <w:outlineLvl w:val="0"/>
        <w:rPr>
          <w:rFonts w:ascii="Arial" w:hAnsi="Arial" w:cs="Arial"/>
          <w:color w:val="000000"/>
        </w:rPr>
      </w:pPr>
      <w:r w:rsidRPr="00C94A88">
        <w:rPr>
          <w:rFonts w:ascii="Arial" w:hAnsi="Arial" w:cs="Arial"/>
        </w:rPr>
        <w:t>tereny położone są w niżej określonych strefach, dla których obowiązują ustalenia jak w § 7 uchwały:</w:t>
      </w:r>
    </w:p>
    <w:p w:rsidR="008053C8" w:rsidRPr="00C94A88" w:rsidRDefault="008053C8" w:rsidP="00C94A88">
      <w:pPr>
        <w:numPr>
          <w:ilvl w:val="0"/>
          <w:numId w:val="121"/>
        </w:numPr>
        <w:tabs>
          <w:tab w:val="left" w:pos="851"/>
        </w:tabs>
        <w:spacing w:line="276" w:lineRule="auto"/>
        <w:ind w:left="851" w:hanging="284"/>
        <w:rPr>
          <w:rFonts w:ascii="Arial" w:hAnsi="Arial" w:cs="Arial"/>
        </w:rPr>
      </w:pPr>
      <w:r w:rsidRPr="00C94A88">
        <w:rPr>
          <w:rFonts w:ascii="Arial" w:hAnsi="Arial" w:cs="Arial"/>
        </w:rPr>
        <w:t>w granicy strefy ścisłej ochrony konserwatorskiej Dzielnicy Starego Miasta Włocławek podlegającej ochronie na podstawie przepisów odrębnych – dotyczy terenu oznaczonego symbolem 20MW-U;</w:t>
      </w:r>
    </w:p>
    <w:p w:rsidR="00DD0706" w:rsidRPr="00C94A88" w:rsidRDefault="008053C8" w:rsidP="00C94A88">
      <w:pPr>
        <w:numPr>
          <w:ilvl w:val="0"/>
          <w:numId w:val="121"/>
        </w:numPr>
        <w:tabs>
          <w:tab w:val="left" w:pos="851"/>
        </w:tabs>
        <w:spacing w:line="276" w:lineRule="auto"/>
        <w:ind w:left="851" w:hanging="284"/>
        <w:rPr>
          <w:rFonts w:ascii="Arial" w:hAnsi="Arial" w:cs="Arial"/>
        </w:rPr>
      </w:pPr>
      <w:r w:rsidRPr="00C94A88">
        <w:rPr>
          <w:rFonts w:ascii="Arial" w:hAnsi="Arial" w:cs="Arial"/>
        </w:rPr>
        <w:t xml:space="preserve">w granicy strefy historycznej struktury przestrzennej miasta Włocławka podlegającej ochronie na podstawie ustaleń miejscowego planu – dotyczy terenów oznaczonych symbolami </w:t>
      </w:r>
      <w:r w:rsidRPr="00C94A88">
        <w:rPr>
          <w:rFonts w:ascii="Arial" w:hAnsi="Arial" w:cs="Arial"/>
          <w:bCs/>
          <w:color w:val="000000"/>
        </w:rPr>
        <w:t>5</w:t>
      </w:r>
      <w:r w:rsidR="002F2FD5" w:rsidRPr="00C94A88">
        <w:rPr>
          <w:rFonts w:ascii="Arial" w:hAnsi="Arial" w:cs="Arial"/>
          <w:bCs/>
          <w:color w:val="000000"/>
        </w:rPr>
        <w:t>6</w:t>
      </w:r>
      <w:r w:rsidRPr="00C94A88">
        <w:rPr>
          <w:rFonts w:ascii="Arial" w:hAnsi="Arial" w:cs="Arial"/>
          <w:bCs/>
          <w:color w:val="000000"/>
        </w:rPr>
        <w:t>MW-U, 6</w:t>
      </w:r>
      <w:r w:rsidR="002F2FD5" w:rsidRPr="00C94A88">
        <w:rPr>
          <w:rFonts w:ascii="Arial" w:hAnsi="Arial" w:cs="Arial"/>
          <w:bCs/>
          <w:color w:val="000000"/>
        </w:rPr>
        <w:t>1</w:t>
      </w:r>
      <w:r w:rsidRPr="00C94A88">
        <w:rPr>
          <w:rFonts w:ascii="Arial" w:hAnsi="Arial" w:cs="Arial"/>
          <w:bCs/>
          <w:color w:val="000000"/>
        </w:rPr>
        <w:t xml:space="preserve">MW-U </w:t>
      </w:r>
      <w:r w:rsidRPr="00C94A88">
        <w:rPr>
          <w:rFonts w:ascii="Arial" w:hAnsi="Arial" w:cs="Arial"/>
        </w:rPr>
        <w:t>(w zakresie wg oznaczenia na rysunku planu);</w:t>
      </w:r>
    </w:p>
    <w:p w:rsidR="008053C8" w:rsidRPr="00C94A88" w:rsidRDefault="008053C8" w:rsidP="00C94A88">
      <w:pPr>
        <w:numPr>
          <w:ilvl w:val="0"/>
          <w:numId w:val="121"/>
        </w:numPr>
        <w:tabs>
          <w:tab w:val="left" w:pos="851"/>
        </w:tabs>
        <w:spacing w:line="276" w:lineRule="auto"/>
        <w:ind w:left="851" w:hanging="284"/>
        <w:rPr>
          <w:rFonts w:ascii="Arial" w:hAnsi="Arial" w:cs="Arial"/>
        </w:rPr>
      </w:pPr>
      <w:r w:rsidRPr="00C94A88">
        <w:rPr>
          <w:rFonts w:ascii="Arial" w:hAnsi="Arial" w:cs="Arial"/>
        </w:rPr>
        <w:t>w granicy strefy ochrony archeologicznej podlegającej ochronie na podstawie ustaleń miejscowego planu – dotyczy terenu oznaczonego symbolem 20MW-U.</w:t>
      </w:r>
    </w:p>
    <w:p w:rsidR="008053C8" w:rsidRPr="00C94A88" w:rsidRDefault="00FB0CB8" w:rsidP="00C94A88">
      <w:pPr>
        <w:numPr>
          <w:ilvl w:val="0"/>
          <w:numId w:val="117"/>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Wymagania wynikające z potrzeby kształtowania przestrzeni publicznej: nie występuje potrzeba określenia.</w:t>
      </w:r>
    </w:p>
    <w:p w:rsidR="00A54643" w:rsidRPr="00C94A88" w:rsidRDefault="00FB0CB8" w:rsidP="00C94A88">
      <w:pPr>
        <w:numPr>
          <w:ilvl w:val="0"/>
          <w:numId w:val="117"/>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na parkowanie pojazdów zaopatrzonych w kartę parkingową, oraz linie zabudowy i gabaryty obiektów:</w:t>
      </w:r>
    </w:p>
    <w:p w:rsidR="00A54643" w:rsidRPr="00C94A88" w:rsidRDefault="00A54643" w:rsidP="00C94A88">
      <w:pPr>
        <w:numPr>
          <w:ilvl w:val="0"/>
          <w:numId w:val="122"/>
        </w:numPr>
        <w:tabs>
          <w:tab w:val="clear" w:pos="720"/>
          <w:tab w:val="left" w:pos="360"/>
          <w:tab w:val="left" w:pos="567"/>
        </w:tabs>
        <w:spacing w:line="276" w:lineRule="auto"/>
        <w:ind w:left="567" w:hanging="283"/>
        <w:outlineLvl w:val="0"/>
        <w:rPr>
          <w:rFonts w:ascii="Arial" w:hAnsi="Arial" w:cs="Arial"/>
          <w:color w:val="000000"/>
        </w:rPr>
      </w:pPr>
      <w:r w:rsidRPr="00C94A88">
        <w:rPr>
          <w:rFonts w:ascii="Arial" w:hAnsi="Arial" w:cs="Arial"/>
          <w:color w:val="000000"/>
        </w:rPr>
        <w:t>nadziemna intensywność zabudowy:</w:t>
      </w:r>
    </w:p>
    <w:p w:rsidR="00A54643" w:rsidRPr="00C94A88" w:rsidRDefault="00A54643" w:rsidP="00C94A88">
      <w:pPr>
        <w:numPr>
          <w:ilvl w:val="1"/>
          <w:numId w:val="122"/>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 xml:space="preserve">maksymalna nadziemna intensywność zabudowy: 4,0; </w:t>
      </w:r>
    </w:p>
    <w:p w:rsidR="00A54643" w:rsidRPr="00C94A88" w:rsidRDefault="00A54643" w:rsidP="00C94A88">
      <w:pPr>
        <w:numPr>
          <w:ilvl w:val="1"/>
          <w:numId w:val="122"/>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minimalna nadziemna intensywność zabudowy: nie występuje potrzeba określenia;</w:t>
      </w:r>
    </w:p>
    <w:p w:rsidR="00A54643" w:rsidRPr="00C94A88" w:rsidRDefault="00A54643" w:rsidP="00C94A88">
      <w:pPr>
        <w:numPr>
          <w:ilvl w:val="0"/>
          <w:numId w:val="122"/>
        </w:numPr>
        <w:tabs>
          <w:tab w:val="clear" w:pos="720"/>
          <w:tab w:val="left" w:pos="360"/>
          <w:tab w:val="num" w:pos="567"/>
        </w:tabs>
        <w:spacing w:line="276" w:lineRule="auto"/>
        <w:ind w:left="851" w:hanging="567"/>
        <w:outlineLvl w:val="0"/>
        <w:rPr>
          <w:rFonts w:ascii="Arial" w:hAnsi="Arial" w:cs="Arial"/>
          <w:color w:val="000000"/>
        </w:rPr>
      </w:pPr>
      <w:r w:rsidRPr="00C94A88">
        <w:rPr>
          <w:rFonts w:ascii="Arial" w:hAnsi="Arial" w:cs="Arial"/>
          <w:color w:val="000000"/>
        </w:rPr>
        <w:t>minimalny udział procentowy powierzchni biologicznie czynnej: 20%;</w:t>
      </w:r>
    </w:p>
    <w:p w:rsidR="00A54643" w:rsidRPr="00C94A88" w:rsidRDefault="00A54643" w:rsidP="00C94A88">
      <w:pPr>
        <w:numPr>
          <w:ilvl w:val="0"/>
          <w:numId w:val="122"/>
        </w:numPr>
        <w:tabs>
          <w:tab w:val="clear" w:pos="720"/>
          <w:tab w:val="left" w:pos="360"/>
          <w:tab w:val="num" w:pos="567"/>
        </w:tabs>
        <w:spacing w:line="276" w:lineRule="auto"/>
        <w:ind w:left="851" w:hanging="567"/>
        <w:outlineLvl w:val="0"/>
        <w:rPr>
          <w:rFonts w:ascii="Arial" w:hAnsi="Arial" w:cs="Arial"/>
          <w:color w:val="000000"/>
        </w:rPr>
      </w:pPr>
      <w:r w:rsidRPr="00C94A88">
        <w:rPr>
          <w:rFonts w:ascii="Arial" w:hAnsi="Arial" w:cs="Arial"/>
        </w:rPr>
        <w:t xml:space="preserve">maksymalny udział powierzchni zabudowy: </w:t>
      </w:r>
      <w:r w:rsidRPr="00C94A88">
        <w:rPr>
          <w:rFonts w:ascii="Arial" w:hAnsi="Arial" w:cs="Arial"/>
          <w:color w:val="000000"/>
        </w:rPr>
        <w:t>70%;</w:t>
      </w:r>
    </w:p>
    <w:p w:rsidR="00A54643" w:rsidRPr="00C94A88" w:rsidRDefault="00A54643" w:rsidP="00C94A88">
      <w:pPr>
        <w:numPr>
          <w:ilvl w:val="0"/>
          <w:numId w:val="122"/>
        </w:numPr>
        <w:tabs>
          <w:tab w:val="clear" w:pos="720"/>
          <w:tab w:val="left" w:pos="360"/>
          <w:tab w:val="num" w:pos="567"/>
        </w:tabs>
        <w:spacing w:line="276" w:lineRule="auto"/>
        <w:ind w:left="851" w:hanging="567"/>
        <w:outlineLvl w:val="0"/>
        <w:rPr>
          <w:rFonts w:ascii="Arial" w:hAnsi="Arial" w:cs="Arial"/>
          <w:color w:val="000000"/>
        </w:rPr>
      </w:pPr>
      <w:r w:rsidRPr="00C94A88">
        <w:rPr>
          <w:rFonts w:ascii="Arial" w:hAnsi="Arial" w:cs="Arial"/>
          <w:color w:val="000000"/>
        </w:rPr>
        <w:t xml:space="preserve">maksymalna wysokość zabudowy: </w:t>
      </w:r>
    </w:p>
    <w:p w:rsidR="001B7971" w:rsidRPr="00C94A88" w:rsidRDefault="001B7971" w:rsidP="00C94A88">
      <w:pPr>
        <w:numPr>
          <w:ilvl w:val="0"/>
          <w:numId w:val="90"/>
        </w:numPr>
        <w:tabs>
          <w:tab w:val="left" w:pos="360"/>
        </w:tabs>
        <w:spacing w:line="276" w:lineRule="auto"/>
        <w:outlineLvl w:val="0"/>
        <w:rPr>
          <w:rFonts w:ascii="Arial" w:hAnsi="Arial" w:cs="Arial"/>
          <w:color w:val="000000"/>
        </w:rPr>
      </w:pPr>
      <w:r w:rsidRPr="00C94A88">
        <w:rPr>
          <w:rFonts w:ascii="Arial" w:hAnsi="Arial" w:cs="Arial"/>
          <w:color w:val="000000"/>
        </w:rPr>
        <w:t>20,0 m;</w:t>
      </w:r>
    </w:p>
    <w:p w:rsidR="00DE5607" w:rsidRPr="00C94A88" w:rsidRDefault="001C6500" w:rsidP="00C94A88">
      <w:pPr>
        <w:numPr>
          <w:ilvl w:val="0"/>
          <w:numId w:val="90"/>
        </w:numPr>
        <w:tabs>
          <w:tab w:val="left" w:pos="360"/>
        </w:tabs>
        <w:spacing w:line="276" w:lineRule="auto"/>
        <w:outlineLvl w:val="0"/>
        <w:rPr>
          <w:rFonts w:ascii="Arial" w:hAnsi="Arial" w:cs="Arial"/>
          <w:color w:val="000000"/>
        </w:rPr>
      </w:pPr>
      <w:r w:rsidRPr="00C94A88">
        <w:rPr>
          <w:rFonts w:ascii="Arial" w:hAnsi="Arial" w:cs="Arial"/>
          <w:color w:val="000000"/>
        </w:rPr>
        <w:lastRenderedPageBreak/>
        <w:t xml:space="preserve">40,0 m – dla </w:t>
      </w:r>
      <w:r w:rsidR="006C1006" w:rsidRPr="00C94A88">
        <w:rPr>
          <w:rFonts w:ascii="Arial" w:hAnsi="Arial" w:cs="Arial"/>
          <w:color w:val="000000"/>
        </w:rPr>
        <w:t xml:space="preserve">istniejących </w:t>
      </w:r>
      <w:r w:rsidRPr="00C94A88">
        <w:rPr>
          <w:rFonts w:ascii="Arial" w:hAnsi="Arial" w:cs="Arial"/>
          <w:color w:val="000000"/>
        </w:rPr>
        <w:t>obiektów budowlanych usługowych zlokalizowanych na terenie oznaczonym symbolem 56MW-U;</w:t>
      </w:r>
    </w:p>
    <w:p w:rsidR="00A54643" w:rsidRPr="00C94A88" w:rsidRDefault="00A54643" w:rsidP="00C94A88">
      <w:pPr>
        <w:numPr>
          <w:ilvl w:val="0"/>
          <w:numId w:val="122"/>
        </w:numPr>
        <w:tabs>
          <w:tab w:val="clear" w:pos="720"/>
          <w:tab w:val="left" w:pos="360"/>
          <w:tab w:val="num" w:pos="567"/>
        </w:tabs>
        <w:spacing w:line="276" w:lineRule="auto"/>
        <w:ind w:left="567" w:hanging="283"/>
        <w:outlineLvl w:val="0"/>
        <w:rPr>
          <w:rFonts w:ascii="Arial" w:hAnsi="Arial" w:cs="Arial"/>
          <w:color w:val="000000"/>
        </w:rPr>
      </w:pPr>
      <w:r w:rsidRPr="00C94A88">
        <w:rPr>
          <w:rFonts w:ascii="Arial" w:hAnsi="Arial" w:cs="Arial"/>
          <w:color w:val="000000"/>
        </w:rPr>
        <w:t>minimalna liczba miejsc do parkowania, w tym miejsc przeznaczonych na parkowanie pojazdów zaopatrzonych w kartę parkingową i sposób ich realizacji: ustalenia jak w § 9 ust. 4 uchwały;</w:t>
      </w:r>
    </w:p>
    <w:p w:rsidR="00A54643" w:rsidRPr="00C94A88" w:rsidRDefault="00A54643" w:rsidP="00C94A88">
      <w:pPr>
        <w:numPr>
          <w:ilvl w:val="0"/>
          <w:numId w:val="122"/>
        </w:numPr>
        <w:tabs>
          <w:tab w:val="clear" w:pos="720"/>
          <w:tab w:val="left" w:pos="360"/>
        </w:tabs>
        <w:spacing w:line="276" w:lineRule="auto"/>
        <w:ind w:left="567" w:hanging="283"/>
        <w:outlineLvl w:val="0"/>
        <w:rPr>
          <w:rFonts w:ascii="Arial" w:hAnsi="Arial" w:cs="Arial"/>
          <w:color w:val="000000"/>
        </w:rPr>
      </w:pPr>
      <w:r w:rsidRPr="00C94A88">
        <w:rPr>
          <w:rFonts w:ascii="Arial" w:hAnsi="Arial" w:cs="Arial"/>
          <w:color w:val="000000"/>
        </w:rPr>
        <w:t>linie zabudowy oraz sposób usytuowania obiektów budowlanych w stosunku do granic przyległych nieruchomości:</w:t>
      </w:r>
    </w:p>
    <w:p w:rsidR="00A54643" w:rsidRPr="00C94A88" w:rsidRDefault="00A54643" w:rsidP="00C94A88">
      <w:pPr>
        <w:numPr>
          <w:ilvl w:val="0"/>
          <w:numId w:val="123"/>
        </w:numPr>
        <w:tabs>
          <w:tab w:val="clear" w:pos="720"/>
        </w:tabs>
        <w:spacing w:line="276" w:lineRule="auto"/>
        <w:ind w:left="851" w:hanging="284"/>
        <w:outlineLvl w:val="0"/>
        <w:rPr>
          <w:rFonts w:ascii="Arial" w:hAnsi="Arial" w:cs="Arial"/>
          <w:color w:val="000000"/>
        </w:rPr>
      </w:pPr>
      <w:r w:rsidRPr="00C94A88">
        <w:rPr>
          <w:rFonts w:ascii="Arial" w:hAnsi="Arial" w:cs="Arial"/>
          <w:color w:val="000000"/>
        </w:rPr>
        <w:t xml:space="preserve">zgodnie z wyznaczonymi na rysunku planu nieprzekraczalnymi liniami zabudowy </w:t>
      </w:r>
      <w:r w:rsidRPr="00C94A88">
        <w:rPr>
          <w:rFonts w:ascii="Arial" w:hAnsi="Arial" w:cs="Arial"/>
        </w:rPr>
        <w:t>oraz obowiązującymi liniami zabudowy;</w:t>
      </w:r>
    </w:p>
    <w:p w:rsidR="00A54643" w:rsidRPr="00C94A88" w:rsidRDefault="00A54643" w:rsidP="00C94A88">
      <w:pPr>
        <w:numPr>
          <w:ilvl w:val="0"/>
          <w:numId w:val="123"/>
        </w:numPr>
        <w:tabs>
          <w:tab w:val="clear" w:pos="720"/>
        </w:tabs>
        <w:spacing w:line="276" w:lineRule="auto"/>
        <w:ind w:left="851" w:hanging="284"/>
        <w:outlineLvl w:val="0"/>
        <w:rPr>
          <w:rFonts w:ascii="Arial" w:hAnsi="Arial" w:cs="Arial"/>
          <w:color w:val="000000"/>
        </w:rPr>
      </w:pPr>
      <w:r w:rsidRPr="00C94A88">
        <w:rPr>
          <w:rFonts w:ascii="Arial" w:hAnsi="Arial" w:cs="Arial"/>
          <w:color w:val="000000"/>
        </w:rPr>
        <w:t>ustala się możliwość sytuowania budynków na granicy działki oraz w odległości 1,5 m od granicy działki z uwzględnieniem warunków technicznych określonych przepisami odrębnymi, z wyjątkiem granic, gdzie odległość regulowana jest linią zabudowy;</w:t>
      </w:r>
    </w:p>
    <w:p w:rsidR="00A54643" w:rsidRPr="00C94A88" w:rsidRDefault="00A54643" w:rsidP="00C94A88">
      <w:pPr>
        <w:numPr>
          <w:ilvl w:val="0"/>
          <w:numId w:val="122"/>
        </w:numPr>
        <w:tabs>
          <w:tab w:val="clear" w:pos="720"/>
          <w:tab w:val="left" w:pos="360"/>
          <w:tab w:val="num" w:pos="567"/>
        </w:tabs>
        <w:spacing w:line="276" w:lineRule="auto"/>
        <w:ind w:left="567" w:hanging="283"/>
        <w:outlineLvl w:val="0"/>
        <w:rPr>
          <w:rStyle w:val="markedcontent"/>
          <w:rFonts w:ascii="Arial" w:hAnsi="Arial" w:cs="Arial"/>
          <w:color w:val="000000"/>
        </w:rPr>
      </w:pPr>
      <w:r w:rsidRPr="00C94A88">
        <w:rPr>
          <w:rFonts w:ascii="Arial" w:hAnsi="Arial" w:cs="Arial"/>
          <w:color w:val="000000"/>
        </w:rPr>
        <w:t xml:space="preserve">geometria dachów: </w:t>
      </w:r>
      <w:r w:rsidRPr="00C94A88">
        <w:rPr>
          <w:rFonts w:ascii="Arial" w:hAnsi="Arial" w:cs="Arial"/>
        </w:rPr>
        <w:t>płaskie o spadku do 10º oraz wielospadowe i dwuspadowe o spadku od 10º do 40º;</w:t>
      </w:r>
    </w:p>
    <w:p w:rsidR="00A54643" w:rsidRPr="00C94A88" w:rsidRDefault="00A54643" w:rsidP="00C94A88">
      <w:pPr>
        <w:numPr>
          <w:ilvl w:val="0"/>
          <w:numId w:val="122"/>
        </w:numPr>
        <w:tabs>
          <w:tab w:val="clear" w:pos="720"/>
          <w:tab w:val="left" w:pos="360"/>
        </w:tabs>
        <w:spacing w:line="276" w:lineRule="auto"/>
        <w:ind w:left="567" w:hanging="283"/>
        <w:outlineLvl w:val="0"/>
        <w:rPr>
          <w:rFonts w:ascii="Arial" w:hAnsi="Arial" w:cs="Arial"/>
          <w:color w:val="000000"/>
        </w:rPr>
      </w:pPr>
      <w:r w:rsidRPr="00C94A88">
        <w:rPr>
          <w:rFonts w:ascii="Arial" w:hAnsi="Arial" w:cs="Arial"/>
          <w:color w:val="000000"/>
        </w:rPr>
        <w:t>wysokość zabudowy ustalona w ust. 8 pkt 4 oraz geometria dachów ustalona w ust. 8 pkt 7 nie dotyczą zabytków nieruchomych wymienionych w ust. 6.</w:t>
      </w:r>
    </w:p>
    <w:p w:rsidR="00B661D2" w:rsidRPr="00C94A88" w:rsidRDefault="00B661D2" w:rsidP="00C94A88">
      <w:pPr>
        <w:numPr>
          <w:ilvl w:val="0"/>
          <w:numId w:val="117"/>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i sposoby zagospodarowania terenów lub obiektów podlegających ochronie, na podstawie odrębnych przepisów, terenów górniczych, a także obszarów szczególnego zagrożenia powodzią, obszarów osuwania się mas ziemnych, krajobrazów priorytetowych określonych w audycie krajobrazowym oraz w planach zagospodarowania przestrzennego województwa: nie występuje potrzeba określenia.</w:t>
      </w:r>
    </w:p>
    <w:p w:rsidR="00A54643" w:rsidRPr="00C94A88" w:rsidRDefault="00FB0CB8" w:rsidP="00C94A88">
      <w:pPr>
        <w:numPr>
          <w:ilvl w:val="0"/>
          <w:numId w:val="117"/>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Szczegółowe zasady i warunki scalania i podziału nieruchomości objętych planem: nie występuje potrzeba określenia.</w:t>
      </w:r>
    </w:p>
    <w:p w:rsidR="004F2BB5" w:rsidRPr="00C94A88" w:rsidRDefault="00FB0CB8" w:rsidP="00C94A88">
      <w:pPr>
        <w:numPr>
          <w:ilvl w:val="0"/>
          <w:numId w:val="117"/>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 xml:space="preserve">Szczególne warunki zagospodarowania terenów oraz ograniczenia w ich użytkowaniu, w tym zakazy zabudowy: </w:t>
      </w:r>
    </w:p>
    <w:p w:rsidR="005657FF" w:rsidRPr="00C94A88" w:rsidRDefault="005657FF" w:rsidP="00C94A88">
      <w:pPr>
        <w:numPr>
          <w:ilvl w:val="0"/>
          <w:numId w:val="124"/>
        </w:numPr>
        <w:tabs>
          <w:tab w:val="left" w:pos="284"/>
        </w:tabs>
        <w:spacing w:line="276" w:lineRule="auto"/>
        <w:ind w:left="567" w:hanging="283"/>
        <w:outlineLvl w:val="0"/>
        <w:rPr>
          <w:rFonts w:ascii="Arial" w:hAnsi="Arial" w:cs="Arial"/>
          <w:color w:val="000000"/>
        </w:rPr>
      </w:pPr>
      <w:r w:rsidRPr="00C94A88">
        <w:rPr>
          <w:rFonts w:ascii="Arial" w:hAnsi="Arial" w:cs="Arial"/>
          <w:color w:val="000000"/>
        </w:rPr>
        <w:t xml:space="preserve">wyznacza się granice terenu o dobrej przydatności gruntów dla budownictwa – w poziomie posadowienia piaski (w zakresie wg oznaczenia na rysunku planu), dla którego obowiązują warunki wynikające z przepisów odrębnych – dotyczy terenów oznaczonych symbolami: </w:t>
      </w:r>
      <w:r w:rsidRPr="00C94A88">
        <w:rPr>
          <w:rFonts w:ascii="Arial" w:hAnsi="Arial" w:cs="Arial"/>
          <w:bCs/>
          <w:color w:val="000000"/>
        </w:rPr>
        <w:t>56MW-U, 61MW-U;</w:t>
      </w:r>
    </w:p>
    <w:p w:rsidR="005657FF" w:rsidRPr="00C94A88" w:rsidRDefault="005657FF" w:rsidP="00C94A88">
      <w:pPr>
        <w:numPr>
          <w:ilvl w:val="0"/>
          <w:numId w:val="124"/>
        </w:numPr>
        <w:tabs>
          <w:tab w:val="left" w:pos="284"/>
        </w:tabs>
        <w:spacing w:line="276" w:lineRule="auto"/>
        <w:ind w:left="567" w:hanging="283"/>
        <w:outlineLvl w:val="0"/>
        <w:rPr>
          <w:rFonts w:ascii="Arial" w:hAnsi="Arial" w:cs="Arial"/>
          <w:bCs/>
          <w:color w:val="000000"/>
        </w:rPr>
      </w:pPr>
      <w:r w:rsidRPr="00C94A88">
        <w:rPr>
          <w:rFonts w:ascii="Arial" w:hAnsi="Arial" w:cs="Arial"/>
          <w:bCs/>
          <w:color w:val="000000"/>
        </w:rPr>
        <w:t>wyznacza się granice terenu o złej przydatności gruntów dla budownictwa – w poziomie posadowienia pęczniejące iły (w zakresie wg oznaczenia na rysunku planu), dla którego obowiązują warunki wynikające z przepisów odrębnych – dotyczy terenu oznaczonego symbolem: 56MW-U;</w:t>
      </w:r>
    </w:p>
    <w:p w:rsidR="001D3BBA" w:rsidRPr="00C94A88" w:rsidRDefault="001D3BBA" w:rsidP="00C94A88">
      <w:pPr>
        <w:numPr>
          <w:ilvl w:val="0"/>
          <w:numId w:val="124"/>
        </w:numPr>
        <w:tabs>
          <w:tab w:val="left" w:pos="284"/>
        </w:tabs>
        <w:spacing w:line="276" w:lineRule="auto"/>
        <w:ind w:left="567" w:hanging="283"/>
        <w:outlineLvl w:val="0"/>
        <w:rPr>
          <w:rFonts w:ascii="Arial" w:hAnsi="Arial" w:cs="Arial"/>
          <w:color w:val="000000"/>
        </w:rPr>
      </w:pPr>
      <w:r w:rsidRPr="00C94A88">
        <w:rPr>
          <w:rFonts w:ascii="Arial" w:hAnsi="Arial" w:cs="Arial"/>
          <w:color w:val="000000"/>
        </w:rPr>
        <w:t>wyznacza się granice terenu o średniej przydatności dla budownictwa – występowanie nasypów różnej miąższości pokrywających głównie osady piaszczyste, podrzędnie gliny zwałowe</w:t>
      </w:r>
      <w:r w:rsidR="009C3C58" w:rsidRPr="00C94A88">
        <w:rPr>
          <w:rFonts w:ascii="Arial" w:hAnsi="Arial" w:cs="Arial"/>
          <w:color w:val="000000"/>
        </w:rPr>
        <w:t xml:space="preserve"> (w zakresie wg oznaczenia na rysunku planu)</w:t>
      </w:r>
      <w:r w:rsidRPr="00C94A88">
        <w:rPr>
          <w:rFonts w:ascii="Arial" w:hAnsi="Arial" w:cs="Arial"/>
          <w:color w:val="000000"/>
        </w:rPr>
        <w:t xml:space="preserve">, dla którego obowiązują warunki wynikające z przepisów odrębnych </w:t>
      </w:r>
      <w:r w:rsidRPr="00C94A88">
        <w:rPr>
          <w:rFonts w:ascii="Arial" w:hAnsi="Arial" w:cs="Arial"/>
          <w:bCs/>
          <w:color w:val="000000"/>
        </w:rPr>
        <w:t>– dotyczy terenu oznaczonego symbolem: 20MW-U;</w:t>
      </w:r>
    </w:p>
    <w:p w:rsidR="004F2BB5" w:rsidRPr="00C94A88" w:rsidRDefault="001D3BBA" w:rsidP="00C94A88">
      <w:pPr>
        <w:numPr>
          <w:ilvl w:val="0"/>
          <w:numId w:val="124"/>
        </w:numPr>
        <w:tabs>
          <w:tab w:val="left" w:pos="284"/>
        </w:tabs>
        <w:spacing w:line="276" w:lineRule="auto"/>
        <w:ind w:left="567" w:hanging="283"/>
        <w:outlineLvl w:val="0"/>
        <w:rPr>
          <w:rFonts w:ascii="Arial" w:hAnsi="Arial" w:cs="Arial"/>
          <w:color w:val="000000"/>
        </w:rPr>
      </w:pPr>
      <w:r w:rsidRPr="00C94A88">
        <w:rPr>
          <w:rFonts w:ascii="Arial" w:hAnsi="Arial" w:cs="Arial"/>
          <w:color w:val="000000"/>
        </w:rPr>
        <w:t xml:space="preserve">wyznacza się granice terenu o niskiej przydatności dla budownictwa – występowanie gruntów niespoistych, przewarstwień nanosów akumulacji rzecznej oraz osadów organicznych, przykrytych warstwą nasypów, w tym niebudowlanych, różnej miąższości (w zakresie wg oznaczenia na rysunku planu), dla którego obowiązują warunki wynikające z przepisów odrębnych </w:t>
      </w:r>
      <w:r w:rsidRPr="00C94A88">
        <w:rPr>
          <w:rFonts w:ascii="Arial" w:hAnsi="Arial" w:cs="Arial"/>
          <w:bCs/>
          <w:color w:val="000000"/>
        </w:rPr>
        <w:t>– dotyczy terenu oznaczonego symbolem: 20MW-U</w:t>
      </w:r>
      <w:r w:rsidR="005657FF" w:rsidRPr="00C94A88">
        <w:rPr>
          <w:rFonts w:ascii="Arial" w:hAnsi="Arial" w:cs="Arial"/>
          <w:bCs/>
          <w:color w:val="000000"/>
        </w:rPr>
        <w:t>.</w:t>
      </w:r>
    </w:p>
    <w:p w:rsidR="009C3C58" w:rsidRPr="00C94A88" w:rsidRDefault="00FB0CB8" w:rsidP="00C94A88">
      <w:pPr>
        <w:numPr>
          <w:ilvl w:val="0"/>
          <w:numId w:val="117"/>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lastRenderedPageBreak/>
        <w:t>Zasady modernizacji, rozbudowy i budowy systemów komunikacji i infrastruktury technicznej:</w:t>
      </w:r>
    </w:p>
    <w:p w:rsidR="009C3C58" w:rsidRPr="00C94A88" w:rsidRDefault="009C3C58" w:rsidP="00C94A88">
      <w:pPr>
        <w:numPr>
          <w:ilvl w:val="0"/>
          <w:numId w:val="125"/>
        </w:numPr>
        <w:tabs>
          <w:tab w:val="left" w:pos="567"/>
        </w:tabs>
        <w:spacing w:line="276" w:lineRule="auto"/>
        <w:ind w:hanging="5476"/>
        <w:rPr>
          <w:rFonts w:ascii="Arial" w:hAnsi="Arial" w:cs="Arial"/>
          <w:color w:val="000000"/>
        </w:rPr>
      </w:pPr>
      <w:r w:rsidRPr="00C94A88">
        <w:rPr>
          <w:rFonts w:ascii="Arial" w:hAnsi="Arial" w:cs="Arial"/>
          <w:color w:val="000000"/>
        </w:rPr>
        <w:t>obsługa komunikacyjna z dróg publicznych</w:t>
      </w:r>
      <w:r w:rsidRPr="00C94A88">
        <w:rPr>
          <w:rFonts w:ascii="Arial" w:hAnsi="Arial" w:cs="Arial"/>
        </w:rPr>
        <w:t>, zgodnie z przepisami odrębnymi;</w:t>
      </w:r>
    </w:p>
    <w:p w:rsidR="009C3C58" w:rsidRPr="00C94A88" w:rsidRDefault="009C3C58" w:rsidP="00C94A88">
      <w:pPr>
        <w:numPr>
          <w:ilvl w:val="0"/>
          <w:numId w:val="125"/>
        </w:numPr>
        <w:tabs>
          <w:tab w:val="left" w:pos="567"/>
        </w:tabs>
        <w:spacing w:line="276" w:lineRule="auto"/>
        <w:ind w:hanging="5476"/>
        <w:rPr>
          <w:rFonts w:ascii="Arial" w:hAnsi="Arial" w:cs="Arial"/>
          <w:color w:val="000000"/>
        </w:rPr>
      </w:pPr>
      <w:r w:rsidRPr="00C94A88">
        <w:rPr>
          <w:rFonts w:ascii="Arial" w:hAnsi="Arial" w:cs="Arial"/>
        </w:rPr>
        <w:t>w zakresie infrastruktury technicznej: ustalenia jak w § 1</w:t>
      </w:r>
      <w:r w:rsidR="005657FF" w:rsidRPr="00C94A88">
        <w:rPr>
          <w:rFonts w:ascii="Arial" w:hAnsi="Arial" w:cs="Arial"/>
        </w:rPr>
        <w:t>2</w:t>
      </w:r>
      <w:r w:rsidRPr="00C94A88">
        <w:rPr>
          <w:rFonts w:ascii="Arial" w:hAnsi="Arial" w:cs="Arial"/>
        </w:rPr>
        <w:t xml:space="preserve"> uchwały.</w:t>
      </w:r>
    </w:p>
    <w:p w:rsidR="009C3C58" w:rsidRPr="00C94A88" w:rsidRDefault="00FB0CB8" w:rsidP="00C94A88">
      <w:pPr>
        <w:numPr>
          <w:ilvl w:val="0"/>
          <w:numId w:val="117"/>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Sposób i termin tymczasowego zagospodarowania, urządzania i użytkowania terenów: nie występuje potrzeba określenia.</w:t>
      </w:r>
    </w:p>
    <w:p w:rsidR="006E6E46" w:rsidRPr="00C94A88" w:rsidRDefault="00FB0CB8" w:rsidP="00C94A88">
      <w:pPr>
        <w:numPr>
          <w:ilvl w:val="0"/>
          <w:numId w:val="117"/>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terenów rekreacyjno-wypoczynkowych oraz służących organizacji imprez masowych: nie występuje potrzeba określenia</w:t>
      </w:r>
      <w:r w:rsidR="006E6E46" w:rsidRPr="00C94A88">
        <w:rPr>
          <w:rFonts w:ascii="Arial" w:hAnsi="Arial" w:cs="Arial"/>
          <w:color w:val="000000"/>
        </w:rPr>
        <w:t>.</w:t>
      </w:r>
    </w:p>
    <w:p w:rsidR="006E6E46" w:rsidRPr="00C94A88" w:rsidRDefault="006E6E46" w:rsidP="00C94A88">
      <w:pPr>
        <w:numPr>
          <w:ilvl w:val="0"/>
          <w:numId w:val="117"/>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terenów rozmieszczenia inwestycji celu publicznego o znaczeniu lokalnym: nie występuje potrzeba określenia.</w:t>
      </w:r>
    </w:p>
    <w:p w:rsidR="006D7217" w:rsidRPr="00C94A88" w:rsidRDefault="006D7217" w:rsidP="00C94A88">
      <w:pPr>
        <w:numPr>
          <w:ilvl w:val="0"/>
          <w:numId w:val="117"/>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lokalizacji obiektu handlu wielkopowierzchniowego: nie występuje potrzeba określania.</w:t>
      </w:r>
    </w:p>
    <w:p w:rsidR="00FB0CB8" w:rsidRPr="00C94A88" w:rsidRDefault="00FB0CB8" w:rsidP="00C94A88">
      <w:pPr>
        <w:numPr>
          <w:ilvl w:val="0"/>
          <w:numId w:val="117"/>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Stawka procentowa, na podstawie której ustala się opłatę, o której mowa w art. 36 ust. 4 ustawy z dnia 27 marca 2003r. o planowaniu i zagospodarowaniu przestrzennym: 30%.</w:t>
      </w:r>
    </w:p>
    <w:p w:rsidR="009C3C58" w:rsidRPr="00C94A88" w:rsidRDefault="009C3C58" w:rsidP="00C94A88">
      <w:pPr>
        <w:tabs>
          <w:tab w:val="left" w:pos="284"/>
        </w:tabs>
        <w:spacing w:line="276" w:lineRule="auto"/>
        <w:ind w:left="284"/>
        <w:outlineLvl w:val="0"/>
        <w:rPr>
          <w:rFonts w:ascii="Arial" w:hAnsi="Arial" w:cs="Arial"/>
          <w:color w:val="000000"/>
        </w:rPr>
      </w:pPr>
    </w:p>
    <w:p w:rsidR="00FF54CA" w:rsidRPr="00C94A88" w:rsidRDefault="00FF54CA" w:rsidP="00C94A88">
      <w:pPr>
        <w:tabs>
          <w:tab w:val="num" w:pos="284"/>
        </w:tabs>
        <w:spacing w:line="276" w:lineRule="auto"/>
        <w:outlineLvl w:val="0"/>
        <w:rPr>
          <w:rFonts w:ascii="Arial" w:hAnsi="Arial" w:cs="Arial"/>
          <w:color w:val="000000"/>
        </w:rPr>
      </w:pPr>
      <w:r w:rsidRPr="00C94A88">
        <w:rPr>
          <w:rFonts w:ascii="Arial" w:hAnsi="Arial" w:cs="Arial"/>
          <w:color w:val="000000"/>
        </w:rPr>
        <w:t xml:space="preserve">§ </w:t>
      </w:r>
      <w:r w:rsidR="00590509" w:rsidRPr="00C94A88">
        <w:rPr>
          <w:rFonts w:ascii="Arial" w:hAnsi="Arial" w:cs="Arial"/>
          <w:color w:val="000000"/>
        </w:rPr>
        <w:t>2</w:t>
      </w:r>
      <w:r w:rsidR="00BA1BC0" w:rsidRPr="00C94A88">
        <w:rPr>
          <w:rFonts w:ascii="Arial" w:hAnsi="Arial" w:cs="Arial"/>
          <w:color w:val="000000"/>
        </w:rPr>
        <w:t>5</w:t>
      </w:r>
      <w:r w:rsidRPr="00C94A88">
        <w:rPr>
          <w:rFonts w:ascii="Arial" w:hAnsi="Arial" w:cs="Arial"/>
          <w:color w:val="000000"/>
        </w:rPr>
        <w:t>.</w:t>
      </w:r>
      <w:r w:rsidRPr="00C94A88">
        <w:rPr>
          <w:rFonts w:ascii="Arial" w:hAnsi="Arial" w:cs="Arial"/>
          <w:bCs/>
          <w:color w:val="000000"/>
        </w:rPr>
        <w:t xml:space="preserve"> </w:t>
      </w:r>
      <w:r w:rsidRPr="00C94A88">
        <w:rPr>
          <w:rFonts w:ascii="Arial" w:hAnsi="Arial" w:cs="Arial"/>
          <w:color w:val="000000"/>
        </w:rPr>
        <w:t xml:space="preserve">Tereny oznaczone symbolami: </w:t>
      </w:r>
      <w:r w:rsidR="00590509" w:rsidRPr="00C94A88">
        <w:rPr>
          <w:rFonts w:ascii="Arial" w:hAnsi="Arial" w:cs="Arial"/>
          <w:color w:val="000000"/>
        </w:rPr>
        <w:t>21MW-U, 23MW-U</w:t>
      </w:r>
    </w:p>
    <w:p w:rsidR="006A2C48" w:rsidRPr="00C94A88" w:rsidRDefault="00FF54CA" w:rsidP="00C94A88">
      <w:pPr>
        <w:numPr>
          <w:ilvl w:val="0"/>
          <w:numId w:val="126"/>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 xml:space="preserve">Przeznaczenie terenu: teren zabudowy mieszkaniowej </w:t>
      </w:r>
      <w:r w:rsidR="006A2C48" w:rsidRPr="00C94A88">
        <w:rPr>
          <w:rFonts w:ascii="Arial" w:hAnsi="Arial" w:cs="Arial"/>
          <w:color w:val="000000"/>
        </w:rPr>
        <w:t>wielor</w:t>
      </w:r>
      <w:r w:rsidRPr="00C94A88">
        <w:rPr>
          <w:rFonts w:ascii="Arial" w:hAnsi="Arial" w:cs="Arial"/>
          <w:color w:val="000000"/>
        </w:rPr>
        <w:t>odzinnej lub usług.</w:t>
      </w:r>
    </w:p>
    <w:p w:rsidR="006A2C48" w:rsidRPr="00C94A88" w:rsidRDefault="00FF54CA" w:rsidP="00C94A88">
      <w:pPr>
        <w:numPr>
          <w:ilvl w:val="0"/>
          <w:numId w:val="126"/>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Przeznaczenie terenu wykluczane: teren usług handlu hurtowego lub usług handlu wielkopowierzchniowego.</w:t>
      </w:r>
    </w:p>
    <w:p w:rsidR="006A2C48" w:rsidRPr="00C94A88" w:rsidRDefault="00FF54CA" w:rsidP="00C94A88">
      <w:pPr>
        <w:numPr>
          <w:ilvl w:val="0"/>
          <w:numId w:val="126"/>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Zasady ochrony i kształtowania ładu przestrzennego: ustalenia jak w § 5 uchwały.</w:t>
      </w:r>
    </w:p>
    <w:p w:rsidR="006A2C48" w:rsidRPr="00C94A88" w:rsidRDefault="00FF54CA" w:rsidP="00C94A88">
      <w:pPr>
        <w:numPr>
          <w:ilvl w:val="0"/>
          <w:numId w:val="126"/>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Zasady ochrony środowiska, przyrody i krajobrazu: ustalenia jak w § 6 uchwały.</w:t>
      </w:r>
    </w:p>
    <w:p w:rsidR="006A2C48" w:rsidRPr="00C94A88" w:rsidRDefault="00FF54CA" w:rsidP="00C94A88">
      <w:pPr>
        <w:numPr>
          <w:ilvl w:val="0"/>
          <w:numId w:val="126"/>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Zasady kształtowania krajobrazu: nie występuje potrzeba określenia.</w:t>
      </w:r>
    </w:p>
    <w:p w:rsidR="00AA6803" w:rsidRPr="00C94A88" w:rsidRDefault="00FF54CA" w:rsidP="00C94A88">
      <w:pPr>
        <w:numPr>
          <w:ilvl w:val="0"/>
          <w:numId w:val="12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ochrony dziedzictwa kulturowego i zabytków, w tym krajobrazów kulturowych oraz dóbr kultury współczesnej:</w:t>
      </w:r>
      <w:r w:rsidR="00E34C86">
        <w:rPr>
          <w:rFonts w:ascii="Arial" w:hAnsi="Arial" w:cs="Arial"/>
          <w:color w:val="000000"/>
        </w:rPr>
        <w:t xml:space="preserve"> </w:t>
      </w:r>
    </w:p>
    <w:p w:rsidR="00AA6803" w:rsidRPr="00C94A88" w:rsidRDefault="00AA6803" w:rsidP="00C94A88">
      <w:pPr>
        <w:numPr>
          <w:ilvl w:val="0"/>
          <w:numId w:val="127"/>
        </w:numPr>
        <w:tabs>
          <w:tab w:val="clear" w:pos="1495"/>
          <w:tab w:val="num" w:pos="567"/>
        </w:tabs>
        <w:spacing w:line="276" w:lineRule="auto"/>
        <w:ind w:left="567" w:hanging="283"/>
        <w:outlineLvl w:val="0"/>
        <w:rPr>
          <w:rFonts w:ascii="Arial" w:hAnsi="Arial" w:cs="Arial"/>
          <w:color w:val="000000"/>
        </w:rPr>
      </w:pPr>
      <w:r w:rsidRPr="00C94A88">
        <w:rPr>
          <w:rFonts w:ascii="Arial" w:hAnsi="Arial" w:cs="Arial"/>
          <w:color w:val="000000"/>
        </w:rPr>
        <w:t>ustala się zabyt</w:t>
      </w:r>
      <w:r w:rsidR="00454754" w:rsidRPr="00C94A88">
        <w:rPr>
          <w:rFonts w:ascii="Arial" w:hAnsi="Arial" w:cs="Arial"/>
          <w:color w:val="000000"/>
        </w:rPr>
        <w:t xml:space="preserve">ek </w:t>
      </w:r>
      <w:r w:rsidRPr="00C94A88">
        <w:rPr>
          <w:rFonts w:ascii="Arial" w:hAnsi="Arial" w:cs="Arial"/>
          <w:color w:val="000000"/>
        </w:rPr>
        <w:t>nieruchom</w:t>
      </w:r>
      <w:r w:rsidR="00454754" w:rsidRPr="00C94A88">
        <w:rPr>
          <w:rFonts w:ascii="Arial" w:hAnsi="Arial" w:cs="Arial"/>
          <w:color w:val="000000"/>
        </w:rPr>
        <w:t>y</w:t>
      </w:r>
      <w:r w:rsidRPr="00C94A88">
        <w:rPr>
          <w:rFonts w:ascii="Arial" w:hAnsi="Arial" w:cs="Arial"/>
          <w:color w:val="000000"/>
        </w:rPr>
        <w:t xml:space="preserve"> podlegając</w:t>
      </w:r>
      <w:r w:rsidR="00454754" w:rsidRPr="00C94A88">
        <w:rPr>
          <w:rFonts w:ascii="Arial" w:hAnsi="Arial" w:cs="Arial"/>
          <w:color w:val="000000"/>
        </w:rPr>
        <w:t xml:space="preserve">y </w:t>
      </w:r>
      <w:r w:rsidRPr="00C94A88">
        <w:rPr>
          <w:rFonts w:ascii="Arial" w:hAnsi="Arial" w:cs="Arial"/>
          <w:color w:val="000000"/>
        </w:rPr>
        <w:t>ochronie na podstawie przepisów odrębnych, wpisan</w:t>
      </w:r>
      <w:r w:rsidR="00454754" w:rsidRPr="00C94A88">
        <w:rPr>
          <w:rFonts w:ascii="Arial" w:hAnsi="Arial" w:cs="Arial"/>
          <w:color w:val="000000"/>
        </w:rPr>
        <w:t>y</w:t>
      </w:r>
      <w:r w:rsidRPr="00C94A88">
        <w:rPr>
          <w:rFonts w:ascii="Arial" w:hAnsi="Arial" w:cs="Arial"/>
          <w:color w:val="000000"/>
        </w:rPr>
        <w:t xml:space="preserve"> do rejestru zabytków i oznaczon</w:t>
      </w:r>
      <w:r w:rsidR="00454754" w:rsidRPr="00C94A88">
        <w:rPr>
          <w:rFonts w:ascii="Arial" w:hAnsi="Arial" w:cs="Arial"/>
          <w:color w:val="000000"/>
        </w:rPr>
        <w:t>y</w:t>
      </w:r>
      <w:r w:rsidRPr="00C94A88">
        <w:rPr>
          <w:rFonts w:ascii="Arial" w:hAnsi="Arial" w:cs="Arial"/>
          <w:color w:val="000000"/>
        </w:rPr>
        <w:t xml:space="preserve"> na rysunku planu </w:t>
      </w:r>
      <w:proofErr w:type="spellStart"/>
      <w:r w:rsidRPr="00C94A88">
        <w:rPr>
          <w:rFonts w:ascii="Arial" w:hAnsi="Arial" w:cs="Arial"/>
          <w:color w:val="000000"/>
        </w:rPr>
        <w:t>szrafurą</w:t>
      </w:r>
      <w:proofErr w:type="spellEnd"/>
      <w:r w:rsidRPr="00C94A88">
        <w:rPr>
          <w:rFonts w:ascii="Arial" w:hAnsi="Arial" w:cs="Arial"/>
          <w:color w:val="000000"/>
        </w:rPr>
        <w:t xml:space="preserve"> jako budynek: budynek z ok. 1800r. – ul. </w:t>
      </w:r>
      <w:proofErr w:type="spellStart"/>
      <w:r w:rsidRPr="00C94A88">
        <w:rPr>
          <w:rFonts w:ascii="Arial" w:hAnsi="Arial" w:cs="Arial"/>
          <w:color w:val="000000"/>
        </w:rPr>
        <w:t>Łęgska</w:t>
      </w:r>
      <w:proofErr w:type="spellEnd"/>
      <w:r w:rsidRPr="00C94A88">
        <w:rPr>
          <w:rFonts w:ascii="Arial" w:hAnsi="Arial" w:cs="Arial"/>
          <w:color w:val="000000"/>
        </w:rPr>
        <w:t xml:space="preserve"> 69. Decyzja z dnia 22 kwietnia 1985r. nr A/690 (dotyczy terenu oznaczonego symbolem 23MW-U);</w:t>
      </w:r>
    </w:p>
    <w:p w:rsidR="00AA6803" w:rsidRPr="00C94A88" w:rsidRDefault="00AA6803" w:rsidP="00C94A88">
      <w:pPr>
        <w:numPr>
          <w:ilvl w:val="0"/>
          <w:numId w:val="127"/>
        </w:numPr>
        <w:tabs>
          <w:tab w:val="clear" w:pos="1495"/>
          <w:tab w:val="num" w:pos="567"/>
        </w:tabs>
        <w:spacing w:line="276" w:lineRule="auto"/>
        <w:ind w:left="567" w:hanging="283"/>
        <w:outlineLvl w:val="0"/>
        <w:rPr>
          <w:rFonts w:ascii="Arial" w:hAnsi="Arial" w:cs="Arial"/>
          <w:color w:val="000000"/>
        </w:rPr>
      </w:pPr>
      <w:r w:rsidRPr="00C94A88">
        <w:rPr>
          <w:rFonts w:ascii="Arial" w:hAnsi="Arial" w:cs="Arial"/>
          <w:color w:val="000000"/>
        </w:rPr>
        <w:t xml:space="preserve">ustala się zabytki nieruchome podlegające ochronie na podstawie ustaleń miejscowego planu, wpisane do GEZ/WEZ i oznaczone na rysunku planu </w:t>
      </w:r>
      <w:proofErr w:type="spellStart"/>
      <w:r w:rsidRPr="00C94A88">
        <w:rPr>
          <w:rFonts w:ascii="Arial" w:hAnsi="Arial" w:cs="Arial"/>
          <w:color w:val="000000"/>
        </w:rPr>
        <w:t>szrafurą</w:t>
      </w:r>
      <w:proofErr w:type="spellEnd"/>
      <w:r w:rsidRPr="00C94A88">
        <w:rPr>
          <w:rFonts w:ascii="Arial" w:hAnsi="Arial" w:cs="Arial"/>
          <w:color w:val="000000"/>
        </w:rPr>
        <w:t>:</w:t>
      </w:r>
    </w:p>
    <w:p w:rsidR="00AA6803" w:rsidRPr="00C94A88" w:rsidRDefault="00AA6803" w:rsidP="00C94A88">
      <w:pPr>
        <w:numPr>
          <w:ilvl w:val="0"/>
          <w:numId w:val="128"/>
        </w:numPr>
        <w:spacing w:line="276" w:lineRule="auto"/>
        <w:ind w:left="851" w:hanging="284"/>
        <w:outlineLvl w:val="0"/>
        <w:rPr>
          <w:rFonts w:ascii="Arial" w:hAnsi="Arial" w:cs="Arial"/>
          <w:color w:val="000000"/>
        </w:rPr>
      </w:pPr>
      <w:r w:rsidRPr="00C94A88">
        <w:rPr>
          <w:rFonts w:ascii="Arial" w:hAnsi="Arial" w:cs="Arial"/>
          <w:color w:val="000000"/>
        </w:rPr>
        <w:t>dotyczy terenu oznaczonego symbolem 21MW-U:</w:t>
      </w:r>
    </w:p>
    <w:p w:rsidR="00CA067A" w:rsidRPr="00C94A88" w:rsidRDefault="002A544D"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oficyną z 1908r., 1935r. – ul. Cyganka 14 /3 Maja 7;</w:t>
      </w:r>
    </w:p>
    <w:p w:rsidR="00CA067A" w:rsidRPr="00C94A88" w:rsidRDefault="002A544D"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1893r. – ul. 3 Maja 1;</w:t>
      </w:r>
    </w:p>
    <w:p w:rsidR="00CA067A" w:rsidRPr="00C94A88" w:rsidRDefault="002A544D" w:rsidP="00C94A88">
      <w:pPr>
        <w:numPr>
          <w:ilvl w:val="0"/>
          <w:numId w:val="74"/>
        </w:numPr>
        <w:spacing w:line="276" w:lineRule="auto"/>
        <w:outlineLvl w:val="0"/>
        <w:rPr>
          <w:rFonts w:ascii="Arial" w:hAnsi="Arial" w:cs="Arial"/>
          <w:color w:val="000000"/>
        </w:rPr>
      </w:pPr>
      <w:r w:rsidRPr="00C94A88">
        <w:rPr>
          <w:rFonts w:ascii="Arial" w:hAnsi="Arial" w:cs="Arial"/>
          <w:color w:val="000000"/>
        </w:rPr>
        <w:t>oficyna z 1893r. – ul. 3 Maja 1;</w:t>
      </w:r>
    </w:p>
    <w:p w:rsidR="00CA067A" w:rsidRPr="00C94A88" w:rsidRDefault="002A544D"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końca XVIII w., 1851r. – ul. 3 Maja 1 /Stary Rynek;</w:t>
      </w:r>
    </w:p>
    <w:p w:rsidR="00CA067A" w:rsidRPr="00C94A88" w:rsidRDefault="00CA067A" w:rsidP="00C94A88">
      <w:pPr>
        <w:numPr>
          <w:ilvl w:val="0"/>
          <w:numId w:val="74"/>
        </w:numPr>
        <w:spacing w:line="276" w:lineRule="auto"/>
        <w:outlineLvl w:val="0"/>
        <w:rPr>
          <w:rFonts w:ascii="Arial" w:hAnsi="Arial" w:cs="Arial"/>
          <w:color w:val="000000"/>
        </w:rPr>
      </w:pPr>
      <w:r w:rsidRPr="00C94A88">
        <w:rPr>
          <w:rFonts w:ascii="Arial" w:hAnsi="Arial" w:cs="Arial"/>
          <w:color w:val="000000"/>
        </w:rPr>
        <w:t>k</w:t>
      </w:r>
      <w:r w:rsidR="002A544D" w:rsidRPr="00C94A88">
        <w:rPr>
          <w:rFonts w:ascii="Arial" w:hAnsi="Arial" w:cs="Arial"/>
          <w:color w:val="000000"/>
        </w:rPr>
        <w:t>amienica I z 1880r. – ul. 3 Maja 3/5</w:t>
      </w:r>
      <w:r w:rsidRPr="00C94A88">
        <w:rPr>
          <w:rFonts w:ascii="Arial" w:hAnsi="Arial" w:cs="Arial"/>
          <w:color w:val="000000"/>
        </w:rPr>
        <w:t>;</w:t>
      </w:r>
    </w:p>
    <w:p w:rsidR="004D51A5" w:rsidRPr="00C94A88" w:rsidRDefault="002A544D"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II z oficynami z 1848r. – ul. 3 Maja 3/5;</w:t>
      </w:r>
    </w:p>
    <w:p w:rsidR="00AA6803" w:rsidRPr="00C94A88" w:rsidRDefault="00AA6803" w:rsidP="00C94A88">
      <w:pPr>
        <w:numPr>
          <w:ilvl w:val="0"/>
          <w:numId w:val="128"/>
        </w:numPr>
        <w:spacing w:line="276" w:lineRule="auto"/>
        <w:ind w:left="851" w:hanging="284"/>
        <w:outlineLvl w:val="0"/>
        <w:rPr>
          <w:rFonts w:ascii="Arial" w:hAnsi="Arial" w:cs="Arial"/>
          <w:color w:val="000000"/>
        </w:rPr>
      </w:pPr>
      <w:r w:rsidRPr="00C94A88">
        <w:rPr>
          <w:rFonts w:ascii="Arial" w:hAnsi="Arial" w:cs="Arial"/>
          <w:color w:val="000000"/>
        </w:rPr>
        <w:t>dotyczy terenu oznaczonego symbolem 23MW-U:</w:t>
      </w:r>
    </w:p>
    <w:p w:rsidR="004D51A5" w:rsidRPr="00C94A88" w:rsidRDefault="004D51A5"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oficyną z 1838r. – ul. Kowalska 2 /</w:t>
      </w:r>
      <w:proofErr w:type="spellStart"/>
      <w:r w:rsidRPr="00C94A88">
        <w:rPr>
          <w:rFonts w:ascii="Arial" w:hAnsi="Arial" w:cs="Arial"/>
          <w:color w:val="000000"/>
        </w:rPr>
        <w:t>Łęgska</w:t>
      </w:r>
      <w:proofErr w:type="spellEnd"/>
      <w:r w:rsidRPr="00C94A88">
        <w:rPr>
          <w:rFonts w:ascii="Arial" w:hAnsi="Arial" w:cs="Arial"/>
          <w:color w:val="000000"/>
        </w:rPr>
        <w:t xml:space="preserve"> 67;</w:t>
      </w:r>
    </w:p>
    <w:p w:rsidR="004D51A5" w:rsidRPr="00C94A88" w:rsidRDefault="004D51A5"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oficyną z 1901r. – ul. Kowalska 4;</w:t>
      </w:r>
    </w:p>
    <w:p w:rsidR="00AA6803" w:rsidRPr="00C94A88" w:rsidRDefault="00AA6803" w:rsidP="00C94A88">
      <w:pPr>
        <w:numPr>
          <w:ilvl w:val="0"/>
          <w:numId w:val="127"/>
        </w:numPr>
        <w:tabs>
          <w:tab w:val="clear" w:pos="1495"/>
          <w:tab w:val="num" w:pos="567"/>
        </w:tabs>
        <w:spacing w:line="276" w:lineRule="auto"/>
        <w:ind w:left="567" w:hanging="283"/>
        <w:outlineLvl w:val="0"/>
        <w:rPr>
          <w:rFonts w:ascii="Arial" w:hAnsi="Arial" w:cs="Arial"/>
          <w:color w:val="000000"/>
        </w:rPr>
      </w:pPr>
      <w:r w:rsidRPr="00C94A88">
        <w:rPr>
          <w:rFonts w:ascii="Arial" w:hAnsi="Arial" w:cs="Arial"/>
          <w:color w:val="000000"/>
        </w:rPr>
        <w:t>w stosunku do obiektów, o którym mowa w pkt 2 obowiązują ustalenia jak w § 7 ust. 3 uchwały;</w:t>
      </w:r>
    </w:p>
    <w:p w:rsidR="00AA6803" w:rsidRPr="00C94A88" w:rsidRDefault="00AA6803" w:rsidP="00C94A88">
      <w:pPr>
        <w:numPr>
          <w:ilvl w:val="0"/>
          <w:numId w:val="127"/>
        </w:numPr>
        <w:tabs>
          <w:tab w:val="clear" w:pos="1495"/>
          <w:tab w:val="num" w:pos="567"/>
        </w:tabs>
        <w:spacing w:line="276" w:lineRule="auto"/>
        <w:ind w:left="567" w:hanging="283"/>
        <w:outlineLvl w:val="0"/>
        <w:rPr>
          <w:rFonts w:ascii="Arial" w:hAnsi="Arial" w:cs="Arial"/>
          <w:color w:val="000000"/>
        </w:rPr>
      </w:pPr>
      <w:r w:rsidRPr="00C94A88">
        <w:rPr>
          <w:rFonts w:ascii="Arial" w:hAnsi="Arial" w:cs="Arial"/>
        </w:rPr>
        <w:t>tereny położone są w niżej określonych strefach, dla których obowiązują ustalenia jak w § 7 uchwały:</w:t>
      </w:r>
    </w:p>
    <w:p w:rsidR="009B0573" w:rsidRPr="00C94A88" w:rsidRDefault="00AA6803" w:rsidP="00C94A88">
      <w:pPr>
        <w:numPr>
          <w:ilvl w:val="0"/>
          <w:numId w:val="129"/>
        </w:numPr>
        <w:tabs>
          <w:tab w:val="left" w:pos="851"/>
        </w:tabs>
        <w:spacing w:line="276" w:lineRule="auto"/>
        <w:ind w:left="851" w:hanging="284"/>
        <w:rPr>
          <w:rFonts w:ascii="Arial" w:hAnsi="Arial" w:cs="Arial"/>
        </w:rPr>
      </w:pPr>
      <w:r w:rsidRPr="00C94A88">
        <w:rPr>
          <w:rFonts w:ascii="Arial" w:hAnsi="Arial" w:cs="Arial"/>
        </w:rPr>
        <w:lastRenderedPageBreak/>
        <w:t>w granicy strefy ścisłej ochrony konserwatorskiej Dzielnicy Starego Miasta Włocławek podlegającej ochronie na podstawie przepisów odrębnych</w:t>
      </w:r>
      <w:r w:rsidR="009B0573" w:rsidRPr="00C94A88">
        <w:rPr>
          <w:rFonts w:ascii="Arial" w:hAnsi="Arial" w:cs="Arial"/>
        </w:rPr>
        <w:t>;</w:t>
      </w:r>
    </w:p>
    <w:p w:rsidR="00AA6803" w:rsidRPr="00C94A88" w:rsidRDefault="00AA6803" w:rsidP="00C94A88">
      <w:pPr>
        <w:numPr>
          <w:ilvl w:val="0"/>
          <w:numId w:val="129"/>
        </w:numPr>
        <w:tabs>
          <w:tab w:val="left" w:pos="851"/>
        </w:tabs>
        <w:spacing w:line="276" w:lineRule="auto"/>
        <w:ind w:left="851" w:hanging="284"/>
        <w:rPr>
          <w:rFonts w:ascii="Arial" w:hAnsi="Arial" w:cs="Arial"/>
        </w:rPr>
      </w:pPr>
      <w:r w:rsidRPr="00C94A88">
        <w:rPr>
          <w:rFonts w:ascii="Arial" w:hAnsi="Arial" w:cs="Arial"/>
        </w:rPr>
        <w:t>w granicy strefy ochrony archeologicznej podlegającej ochronie na podstawie ustaleń miejscowego planu.</w:t>
      </w:r>
    </w:p>
    <w:p w:rsidR="00AA6803" w:rsidRPr="00C94A88" w:rsidRDefault="00597E41" w:rsidP="00C94A88">
      <w:pPr>
        <w:numPr>
          <w:ilvl w:val="0"/>
          <w:numId w:val="12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Wymagania wynikające z potrzeby kształtowania przestrzeni publicznej: nie występuje potrzeba określenia.</w:t>
      </w:r>
    </w:p>
    <w:p w:rsidR="00AA6803" w:rsidRPr="00C94A88" w:rsidRDefault="00597E41" w:rsidP="00C94A88">
      <w:pPr>
        <w:numPr>
          <w:ilvl w:val="0"/>
          <w:numId w:val="12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na parkowanie pojazdów zaopatrzonych w kartę parkingową, oraz linie zabudowy i gabaryty obiektów:</w:t>
      </w:r>
    </w:p>
    <w:p w:rsidR="00AA6803" w:rsidRPr="00C94A88" w:rsidRDefault="00AA6803" w:rsidP="00C94A88">
      <w:pPr>
        <w:numPr>
          <w:ilvl w:val="0"/>
          <w:numId w:val="130"/>
        </w:numPr>
        <w:tabs>
          <w:tab w:val="clear" w:pos="720"/>
          <w:tab w:val="left" w:pos="360"/>
          <w:tab w:val="left" w:pos="567"/>
        </w:tabs>
        <w:spacing w:line="276" w:lineRule="auto"/>
        <w:ind w:left="567" w:hanging="283"/>
        <w:outlineLvl w:val="0"/>
        <w:rPr>
          <w:rFonts w:ascii="Arial" w:hAnsi="Arial" w:cs="Arial"/>
          <w:color w:val="000000"/>
        </w:rPr>
      </w:pPr>
      <w:r w:rsidRPr="00C94A88">
        <w:rPr>
          <w:rFonts w:ascii="Arial" w:hAnsi="Arial" w:cs="Arial"/>
          <w:color w:val="000000"/>
        </w:rPr>
        <w:t>nadziemna intensywność zabudowy:</w:t>
      </w:r>
    </w:p>
    <w:p w:rsidR="00AA6803" w:rsidRPr="00C94A88" w:rsidRDefault="00AA6803" w:rsidP="00C94A88">
      <w:pPr>
        <w:numPr>
          <w:ilvl w:val="1"/>
          <w:numId w:val="130"/>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 xml:space="preserve">maksymalna nadziemna intensywność zabudowy: </w:t>
      </w:r>
      <w:r w:rsidR="00EC2181" w:rsidRPr="00C94A88">
        <w:rPr>
          <w:rFonts w:ascii="Arial" w:hAnsi="Arial" w:cs="Arial"/>
          <w:color w:val="000000"/>
        </w:rPr>
        <w:t>2,5</w:t>
      </w:r>
      <w:r w:rsidRPr="00C94A88">
        <w:rPr>
          <w:rFonts w:ascii="Arial" w:hAnsi="Arial" w:cs="Arial"/>
          <w:color w:val="000000"/>
        </w:rPr>
        <w:t xml:space="preserve">; </w:t>
      </w:r>
    </w:p>
    <w:p w:rsidR="00AA6803" w:rsidRPr="00C94A88" w:rsidRDefault="00AA6803" w:rsidP="00C94A88">
      <w:pPr>
        <w:numPr>
          <w:ilvl w:val="1"/>
          <w:numId w:val="130"/>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minimalna nadziemna intensywność zabudowy: nie występuje potrzeba określenia;</w:t>
      </w:r>
    </w:p>
    <w:p w:rsidR="00AA6803" w:rsidRPr="00C94A88" w:rsidRDefault="00AA6803" w:rsidP="00C94A88">
      <w:pPr>
        <w:numPr>
          <w:ilvl w:val="0"/>
          <w:numId w:val="130"/>
        </w:numPr>
        <w:tabs>
          <w:tab w:val="clear" w:pos="720"/>
          <w:tab w:val="left" w:pos="360"/>
          <w:tab w:val="num" w:pos="567"/>
        </w:tabs>
        <w:spacing w:line="276" w:lineRule="auto"/>
        <w:ind w:left="851" w:hanging="567"/>
        <w:outlineLvl w:val="0"/>
        <w:rPr>
          <w:rFonts w:ascii="Arial" w:hAnsi="Arial" w:cs="Arial"/>
          <w:color w:val="000000"/>
        </w:rPr>
      </w:pPr>
      <w:r w:rsidRPr="00C94A88">
        <w:rPr>
          <w:rFonts w:ascii="Arial" w:hAnsi="Arial" w:cs="Arial"/>
          <w:color w:val="000000"/>
        </w:rPr>
        <w:t xml:space="preserve">minimalny udział procentowy powierzchni biologicznie czynnej: </w:t>
      </w:r>
      <w:r w:rsidR="00CF242B" w:rsidRPr="00C94A88">
        <w:rPr>
          <w:rFonts w:ascii="Arial" w:hAnsi="Arial" w:cs="Arial"/>
          <w:color w:val="000000"/>
        </w:rPr>
        <w:t>1</w:t>
      </w:r>
      <w:r w:rsidRPr="00C94A88">
        <w:rPr>
          <w:rFonts w:ascii="Arial" w:hAnsi="Arial" w:cs="Arial"/>
          <w:color w:val="000000"/>
        </w:rPr>
        <w:t>0%;</w:t>
      </w:r>
    </w:p>
    <w:p w:rsidR="00AA6803" w:rsidRPr="00C94A88" w:rsidRDefault="00AA6803" w:rsidP="00C94A88">
      <w:pPr>
        <w:numPr>
          <w:ilvl w:val="0"/>
          <w:numId w:val="130"/>
        </w:numPr>
        <w:tabs>
          <w:tab w:val="clear" w:pos="720"/>
          <w:tab w:val="left" w:pos="360"/>
          <w:tab w:val="num" w:pos="567"/>
        </w:tabs>
        <w:spacing w:line="276" w:lineRule="auto"/>
        <w:ind w:left="851" w:hanging="567"/>
        <w:outlineLvl w:val="0"/>
        <w:rPr>
          <w:rFonts w:ascii="Arial" w:hAnsi="Arial" w:cs="Arial"/>
          <w:color w:val="000000"/>
        </w:rPr>
      </w:pPr>
      <w:r w:rsidRPr="00C94A88">
        <w:rPr>
          <w:rFonts w:ascii="Arial" w:hAnsi="Arial" w:cs="Arial"/>
        </w:rPr>
        <w:t xml:space="preserve">maksymalny udział powierzchni zabudowy: </w:t>
      </w:r>
      <w:r w:rsidR="00CF242B" w:rsidRPr="00C94A88">
        <w:rPr>
          <w:rFonts w:ascii="Arial" w:hAnsi="Arial" w:cs="Arial"/>
          <w:color w:val="000000"/>
        </w:rPr>
        <w:t>8</w:t>
      </w:r>
      <w:r w:rsidRPr="00C94A88">
        <w:rPr>
          <w:rFonts w:ascii="Arial" w:hAnsi="Arial" w:cs="Arial"/>
          <w:color w:val="000000"/>
        </w:rPr>
        <w:t>0%;</w:t>
      </w:r>
    </w:p>
    <w:p w:rsidR="00AA6803" w:rsidRPr="00C94A88" w:rsidRDefault="00AA6803" w:rsidP="00C94A88">
      <w:pPr>
        <w:numPr>
          <w:ilvl w:val="0"/>
          <w:numId w:val="130"/>
        </w:numPr>
        <w:tabs>
          <w:tab w:val="clear" w:pos="720"/>
          <w:tab w:val="left" w:pos="360"/>
          <w:tab w:val="num" w:pos="567"/>
        </w:tabs>
        <w:spacing w:line="276" w:lineRule="auto"/>
        <w:ind w:left="851" w:hanging="567"/>
        <w:outlineLvl w:val="0"/>
        <w:rPr>
          <w:rFonts w:ascii="Arial" w:hAnsi="Arial" w:cs="Arial"/>
          <w:color w:val="000000"/>
        </w:rPr>
      </w:pPr>
      <w:r w:rsidRPr="00C94A88">
        <w:rPr>
          <w:rFonts w:ascii="Arial" w:hAnsi="Arial" w:cs="Arial"/>
          <w:color w:val="000000"/>
        </w:rPr>
        <w:t xml:space="preserve">maksymalna wysokość zabudowy: </w:t>
      </w:r>
      <w:r w:rsidR="007C385C" w:rsidRPr="00C94A88">
        <w:rPr>
          <w:rFonts w:ascii="Arial" w:hAnsi="Arial" w:cs="Arial"/>
          <w:color w:val="000000"/>
        </w:rPr>
        <w:t>18</w:t>
      </w:r>
      <w:r w:rsidRPr="00C94A88">
        <w:rPr>
          <w:rFonts w:ascii="Arial" w:hAnsi="Arial" w:cs="Arial"/>
          <w:color w:val="000000"/>
        </w:rPr>
        <w:t>,0 m;</w:t>
      </w:r>
    </w:p>
    <w:p w:rsidR="00AA6803" w:rsidRPr="00C94A88" w:rsidRDefault="00AA6803" w:rsidP="00C94A88">
      <w:pPr>
        <w:numPr>
          <w:ilvl w:val="0"/>
          <w:numId w:val="130"/>
        </w:numPr>
        <w:tabs>
          <w:tab w:val="clear" w:pos="720"/>
          <w:tab w:val="left" w:pos="360"/>
          <w:tab w:val="num" w:pos="567"/>
        </w:tabs>
        <w:spacing w:line="276" w:lineRule="auto"/>
        <w:ind w:left="567" w:hanging="283"/>
        <w:outlineLvl w:val="0"/>
        <w:rPr>
          <w:rFonts w:ascii="Arial" w:hAnsi="Arial" w:cs="Arial"/>
          <w:color w:val="000000"/>
        </w:rPr>
      </w:pPr>
      <w:r w:rsidRPr="00C94A88">
        <w:rPr>
          <w:rFonts w:ascii="Arial" w:hAnsi="Arial" w:cs="Arial"/>
          <w:color w:val="000000"/>
        </w:rPr>
        <w:t>minimalna liczba miejsc do parkowania, w tym miejsc przeznaczonych na parkowanie pojazdów zaopatrzonych w kartę parkingową i sposób ich realizacji: ustalenia jak w § 9 ust. 4 uchwały;</w:t>
      </w:r>
    </w:p>
    <w:p w:rsidR="00AA6803" w:rsidRPr="00C94A88" w:rsidRDefault="00AA6803" w:rsidP="00C94A88">
      <w:pPr>
        <w:numPr>
          <w:ilvl w:val="0"/>
          <w:numId w:val="130"/>
        </w:numPr>
        <w:tabs>
          <w:tab w:val="clear" w:pos="720"/>
          <w:tab w:val="left" w:pos="360"/>
        </w:tabs>
        <w:spacing w:line="276" w:lineRule="auto"/>
        <w:ind w:left="567" w:hanging="283"/>
        <w:outlineLvl w:val="0"/>
        <w:rPr>
          <w:rFonts w:ascii="Arial" w:hAnsi="Arial" w:cs="Arial"/>
          <w:color w:val="000000"/>
        </w:rPr>
      </w:pPr>
      <w:r w:rsidRPr="00C94A88">
        <w:rPr>
          <w:rFonts w:ascii="Arial" w:hAnsi="Arial" w:cs="Arial"/>
          <w:color w:val="000000"/>
        </w:rPr>
        <w:t>linie zabudowy oraz sposób usytuowania obiektów budowlanych w stosunku do granic przyległych nieruchomości:</w:t>
      </w:r>
    </w:p>
    <w:p w:rsidR="00AA6803" w:rsidRPr="00C94A88" w:rsidRDefault="00AA6803" w:rsidP="00C94A88">
      <w:pPr>
        <w:numPr>
          <w:ilvl w:val="0"/>
          <w:numId w:val="138"/>
        </w:numPr>
        <w:tabs>
          <w:tab w:val="clear" w:pos="720"/>
        </w:tabs>
        <w:spacing w:line="276" w:lineRule="auto"/>
        <w:ind w:left="851" w:hanging="284"/>
        <w:outlineLvl w:val="0"/>
        <w:rPr>
          <w:rFonts w:ascii="Arial" w:hAnsi="Arial" w:cs="Arial"/>
          <w:color w:val="000000"/>
        </w:rPr>
      </w:pPr>
      <w:r w:rsidRPr="00C94A88">
        <w:rPr>
          <w:rFonts w:ascii="Arial" w:hAnsi="Arial" w:cs="Arial"/>
          <w:color w:val="000000"/>
        </w:rPr>
        <w:t xml:space="preserve">zgodnie z wyznaczonymi na rysunku planu </w:t>
      </w:r>
      <w:r w:rsidRPr="00C94A88">
        <w:rPr>
          <w:rFonts w:ascii="Arial" w:hAnsi="Arial" w:cs="Arial"/>
        </w:rPr>
        <w:t>obowiązującymi liniami zabudowy;</w:t>
      </w:r>
    </w:p>
    <w:p w:rsidR="00AA6803" w:rsidRPr="00C94A88" w:rsidRDefault="00AA6803" w:rsidP="00C94A88">
      <w:pPr>
        <w:numPr>
          <w:ilvl w:val="0"/>
          <w:numId w:val="138"/>
        </w:numPr>
        <w:tabs>
          <w:tab w:val="clear" w:pos="720"/>
        </w:tabs>
        <w:spacing w:line="276" w:lineRule="auto"/>
        <w:ind w:left="851" w:hanging="284"/>
        <w:outlineLvl w:val="0"/>
        <w:rPr>
          <w:rFonts w:ascii="Arial" w:hAnsi="Arial" w:cs="Arial"/>
          <w:color w:val="000000"/>
        </w:rPr>
      </w:pPr>
      <w:r w:rsidRPr="00C94A88">
        <w:rPr>
          <w:rFonts w:ascii="Arial" w:hAnsi="Arial" w:cs="Arial"/>
          <w:color w:val="000000"/>
        </w:rPr>
        <w:t>ustala się możliwość sytuowania budynków na granicy działki oraz w odległości 1,5 m od granicy działki z uwzględnieniem warunków technicznych określonych przepisami odrębnymi, z wyjątkiem granic, gdzie odległość regulowana jest linią zabudowy;</w:t>
      </w:r>
    </w:p>
    <w:p w:rsidR="00AA6803" w:rsidRPr="00C94A88" w:rsidRDefault="00AA6803" w:rsidP="00C94A88">
      <w:pPr>
        <w:numPr>
          <w:ilvl w:val="0"/>
          <w:numId w:val="130"/>
        </w:numPr>
        <w:tabs>
          <w:tab w:val="clear" w:pos="720"/>
          <w:tab w:val="left" w:pos="360"/>
          <w:tab w:val="num" w:pos="567"/>
        </w:tabs>
        <w:spacing w:line="276" w:lineRule="auto"/>
        <w:ind w:left="567" w:hanging="283"/>
        <w:outlineLvl w:val="0"/>
        <w:rPr>
          <w:rStyle w:val="markedcontent"/>
          <w:rFonts w:ascii="Arial" w:hAnsi="Arial" w:cs="Arial"/>
          <w:color w:val="000000"/>
        </w:rPr>
      </w:pPr>
      <w:r w:rsidRPr="00C94A88">
        <w:rPr>
          <w:rFonts w:ascii="Arial" w:hAnsi="Arial" w:cs="Arial"/>
          <w:color w:val="000000"/>
        </w:rPr>
        <w:t xml:space="preserve">geometria dachów: </w:t>
      </w:r>
      <w:r w:rsidRPr="00C94A88">
        <w:rPr>
          <w:rFonts w:ascii="Arial" w:hAnsi="Arial" w:cs="Arial"/>
        </w:rPr>
        <w:t>płaskie o spadku do 10º oraz wielospadowe i dwuspadowe o spadku od 10º do 40º;</w:t>
      </w:r>
    </w:p>
    <w:p w:rsidR="00AA6803" w:rsidRPr="00C94A88" w:rsidRDefault="00AA6803" w:rsidP="00C94A88">
      <w:pPr>
        <w:numPr>
          <w:ilvl w:val="0"/>
          <w:numId w:val="130"/>
        </w:numPr>
        <w:tabs>
          <w:tab w:val="clear" w:pos="720"/>
          <w:tab w:val="left" w:pos="360"/>
        </w:tabs>
        <w:spacing w:line="276" w:lineRule="auto"/>
        <w:ind w:left="567" w:hanging="283"/>
        <w:outlineLvl w:val="0"/>
        <w:rPr>
          <w:rFonts w:ascii="Arial" w:hAnsi="Arial" w:cs="Arial"/>
          <w:color w:val="000000"/>
        </w:rPr>
      </w:pPr>
      <w:r w:rsidRPr="00C94A88">
        <w:rPr>
          <w:rFonts w:ascii="Arial" w:hAnsi="Arial" w:cs="Arial"/>
          <w:color w:val="000000"/>
        </w:rPr>
        <w:t>wysokość zabudowy ustalona w ust. 8 pkt 4 oraz geometria dachów ustalona w ust. 8 pkt 7 nie dotyczą zabytków nieruchomych wymienionych w ust. 6.</w:t>
      </w:r>
    </w:p>
    <w:p w:rsidR="00B661D2" w:rsidRPr="00C94A88" w:rsidRDefault="00B661D2" w:rsidP="00C94A88">
      <w:pPr>
        <w:numPr>
          <w:ilvl w:val="0"/>
          <w:numId w:val="12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i sposoby zagospodarowania terenów lub obiektów podlegających ochronie, na podstawie odrębnych przepisów, terenów górniczych, a także obszarów szczególnego zagrożenia powodzią, obszarów osuwania się mas ziemnych, krajobrazów priorytetowych określonych w audycie krajobrazowym oraz w planach zagospodarowania przestrzennego województwa: nie występuje potrzeba określenia.</w:t>
      </w:r>
    </w:p>
    <w:p w:rsidR="00AA6803" w:rsidRPr="00C94A88" w:rsidRDefault="00597E41" w:rsidP="00C94A88">
      <w:pPr>
        <w:numPr>
          <w:ilvl w:val="0"/>
          <w:numId w:val="12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Szczegółowe zasady i warunki scalania i podziału nieruchomości objętych planem: nie występuje potrzeba określenia.</w:t>
      </w:r>
    </w:p>
    <w:p w:rsidR="003659A6" w:rsidRPr="00C94A88" w:rsidRDefault="00597E41" w:rsidP="00C94A88">
      <w:pPr>
        <w:numPr>
          <w:ilvl w:val="0"/>
          <w:numId w:val="12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 xml:space="preserve">Szczególne warunki zagospodarowania terenów oraz ograniczenia w ich użytkowaniu, w tym zakazy zabudowy: </w:t>
      </w:r>
    </w:p>
    <w:p w:rsidR="003659A6" w:rsidRPr="00C94A88" w:rsidRDefault="003659A6" w:rsidP="00C94A88">
      <w:pPr>
        <w:numPr>
          <w:ilvl w:val="0"/>
          <w:numId w:val="131"/>
        </w:numPr>
        <w:tabs>
          <w:tab w:val="left" w:pos="284"/>
        </w:tabs>
        <w:spacing w:line="276" w:lineRule="auto"/>
        <w:ind w:left="567" w:hanging="283"/>
        <w:outlineLvl w:val="0"/>
        <w:rPr>
          <w:rFonts w:ascii="Arial" w:hAnsi="Arial" w:cs="Arial"/>
          <w:color w:val="000000"/>
        </w:rPr>
      </w:pPr>
      <w:r w:rsidRPr="00C94A88">
        <w:rPr>
          <w:rFonts w:ascii="Arial" w:hAnsi="Arial" w:cs="Arial"/>
          <w:color w:val="000000"/>
        </w:rPr>
        <w:t>wyznacza się granice terenu o dobrej przydatności gruntów dla budownictwa – w poziomie posadowienia piaski (w zakresie wg oznaczenia na rysunku planu), dla którego obowiązują warunki wynikające z przepisów odrębnych</w:t>
      </w:r>
      <w:r w:rsidR="007C385C" w:rsidRPr="00C94A88">
        <w:rPr>
          <w:rFonts w:ascii="Arial" w:hAnsi="Arial" w:cs="Arial"/>
          <w:color w:val="000000"/>
        </w:rPr>
        <w:t xml:space="preserve"> </w:t>
      </w:r>
      <w:r w:rsidR="007C385C" w:rsidRPr="00C94A88">
        <w:rPr>
          <w:rFonts w:ascii="Arial" w:hAnsi="Arial" w:cs="Arial"/>
          <w:bCs/>
          <w:color w:val="000000"/>
        </w:rPr>
        <w:t>– dotyczy terenu oznaczonego symbolem: 21MW-U;</w:t>
      </w:r>
    </w:p>
    <w:p w:rsidR="003659A6" w:rsidRPr="00C94A88" w:rsidRDefault="003659A6" w:rsidP="00C94A88">
      <w:pPr>
        <w:numPr>
          <w:ilvl w:val="0"/>
          <w:numId w:val="131"/>
        </w:numPr>
        <w:tabs>
          <w:tab w:val="left" w:pos="284"/>
        </w:tabs>
        <w:spacing w:line="276" w:lineRule="auto"/>
        <w:ind w:left="567" w:hanging="283"/>
        <w:outlineLvl w:val="0"/>
        <w:rPr>
          <w:rFonts w:ascii="Arial" w:hAnsi="Arial" w:cs="Arial"/>
          <w:bCs/>
          <w:color w:val="000000"/>
        </w:rPr>
      </w:pPr>
      <w:r w:rsidRPr="00C94A88">
        <w:rPr>
          <w:rFonts w:ascii="Arial" w:hAnsi="Arial" w:cs="Arial"/>
          <w:bCs/>
          <w:color w:val="000000"/>
        </w:rPr>
        <w:lastRenderedPageBreak/>
        <w:t>wyznacza się granice terenu o złej przydatności gruntów dla budownictwa – w poziomie posadowienia pęczniejące iły (w zakresie wg oznaczenia na rysunku planu), dla którego obowiązują warunki wynikające z przepisów odrębnych – dotyczy terenu oznaczonego symbolem: 23MW-U;</w:t>
      </w:r>
    </w:p>
    <w:p w:rsidR="003659A6" w:rsidRPr="00C94A88" w:rsidRDefault="003659A6" w:rsidP="00C94A88">
      <w:pPr>
        <w:numPr>
          <w:ilvl w:val="0"/>
          <w:numId w:val="131"/>
        </w:numPr>
        <w:tabs>
          <w:tab w:val="left" w:pos="284"/>
        </w:tabs>
        <w:spacing w:line="276" w:lineRule="auto"/>
        <w:ind w:left="567" w:hanging="283"/>
        <w:outlineLvl w:val="0"/>
        <w:rPr>
          <w:rFonts w:ascii="Arial" w:hAnsi="Arial" w:cs="Arial"/>
          <w:bCs/>
          <w:color w:val="000000"/>
        </w:rPr>
      </w:pPr>
      <w:r w:rsidRPr="00C94A88">
        <w:rPr>
          <w:rFonts w:ascii="Arial" w:hAnsi="Arial" w:cs="Arial"/>
          <w:bCs/>
          <w:color w:val="000000"/>
        </w:rPr>
        <w:t>wyznacza się granice terenu o złej przydatności gruntów dla budownictwa – w poziomie posadowienia grunty organiczne (w zakresie wg oznaczenia na rysunku planu), dla którego obowiązują warunki wynikające z przepisów odrębnych – dotyczy terenu oznaczonego symbolem: 21MW-U.</w:t>
      </w:r>
    </w:p>
    <w:p w:rsidR="003659A6" w:rsidRPr="00C94A88" w:rsidRDefault="00597E41" w:rsidP="00C94A88">
      <w:pPr>
        <w:numPr>
          <w:ilvl w:val="0"/>
          <w:numId w:val="12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modernizacji, rozbudowy i budowy systemów komunikacji i infrastruktury technicznej:</w:t>
      </w:r>
    </w:p>
    <w:p w:rsidR="003659A6" w:rsidRPr="00C94A88" w:rsidRDefault="003659A6" w:rsidP="00C94A88">
      <w:pPr>
        <w:numPr>
          <w:ilvl w:val="0"/>
          <w:numId w:val="132"/>
        </w:numPr>
        <w:tabs>
          <w:tab w:val="left" w:pos="567"/>
        </w:tabs>
        <w:spacing w:line="276" w:lineRule="auto"/>
        <w:ind w:hanging="5476"/>
        <w:rPr>
          <w:rFonts w:ascii="Arial" w:hAnsi="Arial" w:cs="Arial"/>
          <w:color w:val="000000"/>
        </w:rPr>
      </w:pPr>
      <w:r w:rsidRPr="00C94A88">
        <w:rPr>
          <w:rFonts w:ascii="Arial" w:hAnsi="Arial" w:cs="Arial"/>
          <w:color w:val="000000"/>
        </w:rPr>
        <w:t>obsługa komunikacyjna z dróg publicznych</w:t>
      </w:r>
      <w:r w:rsidRPr="00C94A88">
        <w:rPr>
          <w:rFonts w:ascii="Arial" w:hAnsi="Arial" w:cs="Arial"/>
        </w:rPr>
        <w:t>, zgodnie z przepisami odrębnymi;</w:t>
      </w:r>
    </w:p>
    <w:p w:rsidR="003659A6" w:rsidRPr="00C94A88" w:rsidRDefault="003659A6" w:rsidP="00C94A88">
      <w:pPr>
        <w:numPr>
          <w:ilvl w:val="0"/>
          <w:numId w:val="132"/>
        </w:numPr>
        <w:tabs>
          <w:tab w:val="left" w:pos="567"/>
        </w:tabs>
        <w:spacing w:line="276" w:lineRule="auto"/>
        <w:ind w:hanging="5476"/>
        <w:rPr>
          <w:rFonts w:ascii="Arial" w:hAnsi="Arial" w:cs="Arial"/>
          <w:color w:val="000000"/>
        </w:rPr>
      </w:pPr>
      <w:r w:rsidRPr="00C94A88">
        <w:rPr>
          <w:rFonts w:ascii="Arial" w:hAnsi="Arial" w:cs="Arial"/>
        </w:rPr>
        <w:t xml:space="preserve">w zakresie infrastruktury technicznej: ustalenia jak w § </w:t>
      </w:r>
      <w:r w:rsidR="00454754" w:rsidRPr="00C94A88">
        <w:rPr>
          <w:rFonts w:ascii="Arial" w:hAnsi="Arial" w:cs="Arial"/>
        </w:rPr>
        <w:t>12</w:t>
      </w:r>
      <w:r w:rsidRPr="00C94A88">
        <w:rPr>
          <w:rFonts w:ascii="Arial" w:hAnsi="Arial" w:cs="Arial"/>
        </w:rPr>
        <w:t xml:space="preserve"> uchwały.</w:t>
      </w:r>
    </w:p>
    <w:p w:rsidR="003659A6" w:rsidRPr="00C94A88" w:rsidRDefault="00597E41" w:rsidP="00C94A88">
      <w:pPr>
        <w:numPr>
          <w:ilvl w:val="0"/>
          <w:numId w:val="12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Sposób i termin tymczasowego zagospodarowania, urządzania i użytkowania terenów: nie występuje potrzeba określenia.</w:t>
      </w:r>
    </w:p>
    <w:p w:rsidR="006E6E46" w:rsidRPr="00C94A88" w:rsidRDefault="00597E41" w:rsidP="00C94A88">
      <w:pPr>
        <w:numPr>
          <w:ilvl w:val="0"/>
          <w:numId w:val="12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terenów rekreacyjno-wypoczynkowych oraz służących organizacji imprez masowych: nie występuje potrzeba określenia.</w:t>
      </w:r>
    </w:p>
    <w:p w:rsidR="00202F51" w:rsidRPr="00C94A88" w:rsidRDefault="006E6E46" w:rsidP="00C94A88">
      <w:pPr>
        <w:numPr>
          <w:ilvl w:val="0"/>
          <w:numId w:val="12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terenów rozmieszczenia inwestycji celu publicznego o znaczeniu lokalnym</w:t>
      </w:r>
      <w:r w:rsidR="003B41CD" w:rsidRPr="00C94A88">
        <w:rPr>
          <w:rFonts w:ascii="Arial" w:hAnsi="Arial" w:cs="Arial"/>
          <w:color w:val="000000"/>
        </w:rPr>
        <w:t>:</w:t>
      </w:r>
      <w:r w:rsidRPr="00C94A88">
        <w:rPr>
          <w:rFonts w:ascii="Arial" w:hAnsi="Arial" w:cs="Arial"/>
          <w:color w:val="000000"/>
        </w:rPr>
        <w:t xml:space="preserve"> dla zabudowy mieszkaniowej służącej rozwojowi społecznego budownictwa czynszowego na obszarze Specjalnej Strefy Rewitalizacji, przewidzianego w Gminnym Programie Rewitalizacji Miasta Włocławek pokrywają się z liniami rozgraniczającymi teren</w:t>
      </w:r>
      <w:r w:rsidR="00202F51" w:rsidRPr="00C94A88">
        <w:rPr>
          <w:rFonts w:ascii="Arial" w:hAnsi="Arial" w:cs="Arial"/>
          <w:color w:val="000000"/>
        </w:rPr>
        <w:t>ów</w:t>
      </w:r>
      <w:r w:rsidRPr="00C94A88">
        <w:rPr>
          <w:rFonts w:ascii="Arial" w:hAnsi="Arial" w:cs="Arial"/>
          <w:color w:val="000000"/>
        </w:rPr>
        <w:t>.</w:t>
      </w:r>
      <w:r w:rsidR="003B41CD" w:rsidRPr="00C94A88">
        <w:rPr>
          <w:rFonts w:ascii="Arial" w:hAnsi="Arial" w:cs="Arial"/>
          <w:color w:val="000000"/>
        </w:rPr>
        <w:t xml:space="preserve"> </w:t>
      </w:r>
      <w:r w:rsidR="00202F51" w:rsidRPr="00C94A88">
        <w:rPr>
          <w:rFonts w:ascii="Arial" w:hAnsi="Arial" w:cs="Arial"/>
          <w:color w:val="000000"/>
        </w:rPr>
        <w:t>Realizacja zabudowy mieszkaniowej zgodnej z planem, służąca rozwojowi społecznego budownictwa czynszowego, stanowi realizację inwestycji celu publicznego.</w:t>
      </w:r>
    </w:p>
    <w:p w:rsidR="006D7217" w:rsidRPr="00C94A88" w:rsidRDefault="006D7217" w:rsidP="00C94A88">
      <w:pPr>
        <w:numPr>
          <w:ilvl w:val="0"/>
          <w:numId w:val="12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lokalizacji obiektu handlu wielkopowierzchniowego: nie występuje potrzeba określania.</w:t>
      </w:r>
    </w:p>
    <w:p w:rsidR="00597E41" w:rsidRPr="00C94A88" w:rsidRDefault="00597E41" w:rsidP="00C94A88">
      <w:pPr>
        <w:numPr>
          <w:ilvl w:val="0"/>
          <w:numId w:val="12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Stawka procentowa, na podstawie której ustala się opłatę, o której mowa w art. 36 ust. 4 ustawy z dnia 27 marca 2003r. o planowaniu i zagospodarowaniu przestrzennym: 30%.</w:t>
      </w:r>
    </w:p>
    <w:p w:rsidR="00022C82" w:rsidRPr="00C94A88" w:rsidRDefault="00022C82" w:rsidP="00C94A88">
      <w:pPr>
        <w:tabs>
          <w:tab w:val="num" w:pos="284"/>
        </w:tabs>
        <w:spacing w:line="276" w:lineRule="auto"/>
        <w:outlineLvl w:val="0"/>
        <w:rPr>
          <w:rFonts w:ascii="Arial" w:hAnsi="Arial" w:cs="Arial"/>
          <w:color w:val="000000"/>
        </w:rPr>
      </w:pPr>
    </w:p>
    <w:p w:rsidR="00FF54CA" w:rsidRPr="00C94A88" w:rsidRDefault="00FF54CA" w:rsidP="00C94A88">
      <w:pPr>
        <w:tabs>
          <w:tab w:val="num" w:pos="284"/>
        </w:tabs>
        <w:spacing w:line="276" w:lineRule="auto"/>
        <w:outlineLvl w:val="0"/>
        <w:rPr>
          <w:rFonts w:ascii="Arial" w:hAnsi="Arial" w:cs="Arial"/>
          <w:color w:val="000000"/>
        </w:rPr>
      </w:pPr>
      <w:r w:rsidRPr="00C94A88">
        <w:rPr>
          <w:rFonts w:ascii="Arial" w:hAnsi="Arial" w:cs="Arial"/>
          <w:color w:val="000000"/>
        </w:rPr>
        <w:t xml:space="preserve">§ </w:t>
      </w:r>
      <w:r w:rsidR="00590509" w:rsidRPr="00C94A88">
        <w:rPr>
          <w:rFonts w:ascii="Arial" w:hAnsi="Arial" w:cs="Arial"/>
          <w:color w:val="000000"/>
        </w:rPr>
        <w:t>2</w:t>
      </w:r>
      <w:r w:rsidR="00BA1BC0" w:rsidRPr="00C94A88">
        <w:rPr>
          <w:rFonts w:ascii="Arial" w:hAnsi="Arial" w:cs="Arial"/>
          <w:color w:val="000000"/>
        </w:rPr>
        <w:t>6</w:t>
      </w:r>
      <w:r w:rsidRPr="00C94A88">
        <w:rPr>
          <w:rFonts w:ascii="Arial" w:hAnsi="Arial" w:cs="Arial"/>
          <w:color w:val="000000"/>
        </w:rPr>
        <w:t xml:space="preserve">. Teren oznaczony symbolem: </w:t>
      </w:r>
      <w:r w:rsidR="00590509" w:rsidRPr="00C94A88">
        <w:rPr>
          <w:rFonts w:ascii="Arial" w:hAnsi="Arial" w:cs="Arial"/>
          <w:bCs/>
          <w:color w:val="000000"/>
        </w:rPr>
        <w:t>22MW-U</w:t>
      </w:r>
    </w:p>
    <w:p w:rsidR="00CA2FA8" w:rsidRPr="00C94A88" w:rsidRDefault="00FF54CA" w:rsidP="00C94A88">
      <w:pPr>
        <w:numPr>
          <w:ilvl w:val="0"/>
          <w:numId w:val="133"/>
        </w:numPr>
        <w:tabs>
          <w:tab w:val="clear" w:pos="720"/>
          <w:tab w:val="num" w:pos="284"/>
        </w:tabs>
        <w:spacing w:line="276" w:lineRule="auto"/>
        <w:ind w:left="284" w:hanging="284"/>
        <w:outlineLvl w:val="0"/>
        <w:rPr>
          <w:rFonts w:ascii="Arial" w:hAnsi="Arial" w:cs="Arial"/>
          <w:color w:val="000000"/>
        </w:rPr>
      </w:pPr>
      <w:r w:rsidRPr="00C94A88">
        <w:rPr>
          <w:rFonts w:ascii="Arial" w:hAnsi="Arial" w:cs="Arial"/>
          <w:color w:val="000000"/>
        </w:rPr>
        <w:t xml:space="preserve">Przeznaczenie terenu: teren zabudowy mieszkaniowej </w:t>
      </w:r>
      <w:r w:rsidR="00CA2FA8" w:rsidRPr="00C94A88">
        <w:rPr>
          <w:rFonts w:ascii="Arial" w:hAnsi="Arial" w:cs="Arial"/>
          <w:color w:val="000000"/>
        </w:rPr>
        <w:t>wielo</w:t>
      </w:r>
      <w:r w:rsidRPr="00C94A88">
        <w:rPr>
          <w:rFonts w:ascii="Arial" w:hAnsi="Arial" w:cs="Arial"/>
          <w:color w:val="000000"/>
        </w:rPr>
        <w:t>rodzinnej lub usług.</w:t>
      </w:r>
    </w:p>
    <w:p w:rsidR="00CA2FA8" w:rsidRPr="00C94A88" w:rsidRDefault="00FF54CA" w:rsidP="00C94A88">
      <w:pPr>
        <w:numPr>
          <w:ilvl w:val="0"/>
          <w:numId w:val="133"/>
        </w:numPr>
        <w:tabs>
          <w:tab w:val="clear" w:pos="720"/>
          <w:tab w:val="num" w:pos="284"/>
        </w:tabs>
        <w:spacing w:line="276" w:lineRule="auto"/>
        <w:ind w:left="284" w:hanging="284"/>
        <w:outlineLvl w:val="0"/>
        <w:rPr>
          <w:rFonts w:ascii="Arial" w:hAnsi="Arial" w:cs="Arial"/>
          <w:color w:val="000000"/>
        </w:rPr>
      </w:pPr>
      <w:r w:rsidRPr="00C94A88">
        <w:rPr>
          <w:rFonts w:ascii="Arial" w:hAnsi="Arial" w:cs="Arial"/>
          <w:color w:val="000000"/>
        </w:rPr>
        <w:t>Przeznaczenie terenu wykluczane: teren usług handlu hurtowego lub usług handlu wielkopowierzchniowego</w:t>
      </w:r>
      <w:r w:rsidR="00CA2FA8" w:rsidRPr="00C94A88">
        <w:rPr>
          <w:rFonts w:ascii="Arial" w:hAnsi="Arial" w:cs="Arial"/>
          <w:color w:val="000000"/>
        </w:rPr>
        <w:t>.</w:t>
      </w:r>
    </w:p>
    <w:p w:rsidR="00CA2FA8" w:rsidRPr="00C94A88" w:rsidRDefault="00FF54CA" w:rsidP="00C94A88">
      <w:pPr>
        <w:numPr>
          <w:ilvl w:val="0"/>
          <w:numId w:val="133"/>
        </w:numPr>
        <w:tabs>
          <w:tab w:val="clear" w:pos="720"/>
          <w:tab w:val="num" w:pos="284"/>
        </w:tabs>
        <w:spacing w:line="276" w:lineRule="auto"/>
        <w:ind w:left="284" w:hanging="284"/>
        <w:outlineLvl w:val="0"/>
        <w:rPr>
          <w:rFonts w:ascii="Arial" w:hAnsi="Arial" w:cs="Arial"/>
          <w:color w:val="000000"/>
        </w:rPr>
      </w:pPr>
      <w:r w:rsidRPr="00C94A88">
        <w:rPr>
          <w:rFonts w:ascii="Arial" w:hAnsi="Arial" w:cs="Arial"/>
          <w:color w:val="000000"/>
        </w:rPr>
        <w:t>Zasady ochrony i kształtowania ładu przestrzennego: ustalenia jak w § 5 uchwały.</w:t>
      </w:r>
    </w:p>
    <w:p w:rsidR="00CA2FA8" w:rsidRPr="00C94A88" w:rsidRDefault="00FF54CA" w:rsidP="00C94A88">
      <w:pPr>
        <w:numPr>
          <w:ilvl w:val="0"/>
          <w:numId w:val="133"/>
        </w:numPr>
        <w:tabs>
          <w:tab w:val="clear" w:pos="720"/>
          <w:tab w:val="num" w:pos="284"/>
        </w:tabs>
        <w:spacing w:line="276" w:lineRule="auto"/>
        <w:ind w:left="284" w:hanging="284"/>
        <w:outlineLvl w:val="0"/>
        <w:rPr>
          <w:rFonts w:ascii="Arial" w:hAnsi="Arial" w:cs="Arial"/>
          <w:color w:val="000000"/>
        </w:rPr>
      </w:pPr>
      <w:r w:rsidRPr="00C94A88">
        <w:rPr>
          <w:rFonts w:ascii="Arial" w:hAnsi="Arial" w:cs="Arial"/>
          <w:color w:val="000000"/>
        </w:rPr>
        <w:t>Zasady ochrony środowiska, przyrody i krajobrazu: ustalenia jak w § 6 uchwały.</w:t>
      </w:r>
    </w:p>
    <w:p w:rsidR="00CA2FA8" w:rsidRPr="00C94A88" w:rsidRDefault="00FF54CA" w:rsidP="00C94A88">
      <w:pPr>
        <w:numPr>
          <w:ilvl w:val="0"/>
          <w:numId w:val="133"/>
        </w:numPr>
        <w:tabs>
          <w:tab w:val="clear" w:pos="720"/>
          <w:tab w:val="num" w:pos="284"/>
        </w:tabs>
        <w:spacing w:line="276" w:lineRule="auto"/>
        <w:ind w:left="284" w:hanging="284"/>
        <w:outlineLvl w:val="0"/>
        <w:rPr>
          <w:rFonts w:ascii="Arial" w:hAnsi="Arial" w:cs="Arial"/>
          <w:color w:val="000000"/>
        </w:rPr>
      </w:pPr>
      <w:r w:rsidRPr="00C94A88">
        <w:rPr>
          <w:rFonts w:ascii="Arial" w:hAnsi="Arial" w:cs="Arial"/>
          <w:color w:val="000000"/>
        </w:rPr>
        <w:t>Zasady kształtowania krajobrazu: nie występuje potrzeba określenia.</w:t>
      </w:r>
    </w:p>
    <w:p w:rsidR="00F91128" w:rsidRPr="00C94A88" w:rsidRDefault="00FF54CA" w:rsidP="00C94A88">
      <w:pPr>
        <w:numPr>
          <w:ilvl w:val="0"/>
          <w:numId w:val="133"/>
        </w:numPr>
        <w:tabs>
          <w:tab w:val="clear" w:pos="720"/>
          <w:tab w:val="num" w:pos="284"/>
        </w:tabs>
        <w:spacing w:line="276" w:lineRule="auto"/>
        <w:ind w:left="284" w:hanging="284"/>
        <w:outlineLvl w:val="0"/>
        <w:rPr>
          <w:rFonts w:ascii="Arial" w:hAnsi="Arial" w:cs="Arial"/>
          <w:color w:val="000000"/>
        </w:rPr>
      </w:pPr>
      <w:r w:rsidRPr="00C94A88">
        <w:rPr>
          <w:rFonts w:ascii="Arial" w:hAnsi="Arial" w:cs="Arial"/>
          <w:color w:val="000000"/>
        </w:rPr>
        <w:t>Zasady ochrony dziedzictwa kulturowego i zabytków, w tym krajobrazów kulturowych oraz dóbr kultury współczesnej:</w:t>
      </w:r>
      <w:r w:rsidR="00E34C86">
        <w:rPr>
          <w:rFonts w:ascii="Arial" w:hAnsi="Arial" w:cs="Arial"/>
          <w:color w:val="000000"/>
        </w:rPr>
        <w:t xml:space="preserve"> </w:t>
      </w:r>
    </w:p>
    <w:p w:rsidR="00F91128" w:rsidRPr="00C94A88" w:rsidRDefault="00F91128" w:rsidP="00C94A88">
      <w:pPr>
        <w:numPr>
          <w:ilvl w:val="0"/>
          <w:numId w:val="134"/>
        </w:numPr>
        <w:tabs>
          <w:tab w:val="clear" w:pos="1495"/>
        </w:tabs>
        <w:spacing w:line="276" w:lineRule="auto"/>
        <w:ind w:left="567" w:hanging="283"/>
        <w:outlineLvl w:val="0"/>
        <w:rPr>
          <w:rFonts w:ascii="Arial" w:hAnsi="Arial" w:cs="Arial"/>
          <w:color w:val="000000"/>
        </w:rPr>
      </w:pPr>
      <w:r w:rsidRPr="00C94A88">
        <w:rPr>
          <w:rFonts w:ascii="Arial" w:hAnsi="Arial" w:cs="Arial"/>
          <w:color w:val="000000"/>
        </w:rPr>
        <w:t xml:space="preserve">ustala się zabytki nieruchome podlegające ochronie na podstawie ustaleń miejscowego planu, wpisane do GEZ/WEZ i oznaczone na rysunku planu </w:t>
      </w:r>
      <w:proofErr w:type="spellStart"/>
      <w:r w:rsidRPr="00C94A88">
        <w:rPr>
          <w:rFonts w:ascii="Arial" w:hAnsi="Arial" w:cs="Arial"/>
          <w:color w:val="000000"/>
        </w:rPr>
        <w:t>szrafurą</w:t>
      </w:r>
      <w:proofErr w:type="spellEnd"/>
      <w:r w:rsidRPr="00C94A88">
        <w:rPr>
          <w:rFonts w:ascii="Arial" w:hAnsi="Arial" w:cs="Arial"/>
          <w:color w:val="000000"/>
        </w:rPr>
        <w:t>:</w:t>
      </w:r>
    </w:p>
    <w:p w:rsidR="00F91128" w:rsidRPr="00C94A88" w:rsidRDefault="00F91128"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oficynami z 1899r. – ul. Cyganka 12;</w:t>
      </w:r>
    </w:p>
    <w:p w:rsidR="00F91128" w:rsidRPr="00C94A88" w:rsidRDefault="00F91128" w:rsidP="00C94A88">
      <w:pPr>
        <w:numPr>
          <w:ilvl w:val="0"/>
          <w:numId w:val="74"/>
        </w:numPr>
        <w:spacing w:line="276" w:lineRule="auto"/>
        <w:outlineLvl w:val="0"/>
        <w:rPr>
          <w:rFonts w:ascii="Arial" w:hAnsi="Arial" w:cs="Arial"/>
          <w:color w:val="000000"/>
        </w:rPr>
      </w:pPr>
      <w:r w:rsidRPr="00C94A88">
        <w:rPr>
          <w:rFonts w:ascii="Arial" w:hAnsi="Arial" w:cs="Arial"/>
          <w:color w:val="000000"/>
        </w:rPr>
        <w:t>kinoteatr „Corso”, potem kino „Bałtyk” z lat: 1883, 1901, 1937, 1958 – ul. Cyganka 12</w:t>
      </w:r>
      <w:r w:rsidR="00787377" w:rsidRPr="00C94A88">
        <w:rPr>
          <w:rFonts w:ascii="Arial" w:hAnsi="Arial" w:cs="Arial"/>
          <w:color w:val="000000"/>
        </w:rPr>
        <w:t>;</w:t>
      </w:r>
    </w:p>
    <w:p w:rsidR="00787377" w:rsidRPr="00C94A88" w:rsidRDefault="00787377" w:rsidP="00C94A88">
      <w:pPr>
        <w:numPr>
          <w:ilvl w:val="0"/>
          <w:numId w:val="74"/>
        </w:numPr>
        <w:spacing w:line="276" w:lineRule="auto"/>
        <w:outlineLvl w:val="0"/>
        <w:rPr>
          <w:rFonts w:ascii="Arial" w:hAnsi="Arial" w:cs="Arial"/>
          <w:color w:val="000000"/>
        </w:rPr>
      </w:pPr>
      <w:r w:rsidRPr="00C94A88">
        <w:rPr>
          <w:rFonts w:ascii="Arial" w:hAnsi="Arial" w:cs="Arial"/>
          <w:color w:val="000000"/>
        </w:rPr>
        <w:t xml:space="preserve">dom z oficyną z ok. poł. XIX w., 1930r. – ul. </w:t>
      </w:r>
      <w:proofErr w:type="spellStart"/>
      <w:r w:rsidRPr="00C94A88">
        <w:rPr>
          <w:rFonts w:ascii="Arial" w:hAnsi="Arial" w:cs="Arial"/>
          <w:color w:val="000000"/>
        </w:rPr>
        <w:t>Łęgska</w:t>
      </w:r>
      <w:proofErr w:type="spellEnd"/>
      <w:r w:rsidRPr="00C94A88">
        <w:rPr>
          <w:rFonts w:ascii="Arial" w:hAnsi="Arial" w:cs="Arial"/>
          <w:color w:val="000000"/>
        </w:rPr>
        <w:t xml:space="preserve"> 77;</w:t>
      </w:r>
    </w:p>
    <w:p w:rsidR="00787377" w:rsidRPr="00C94A88" w:rsidRDefault="00787377" w:rsidP="00C94A88">
      <w:pPr>
        <w:numPr>
          <w:ilvl w:val="0"/>
          <w:numId w:val="74"/>
        </w:numPr>
        <w:spacing w:line="276" w:lineRule="auto"/>
        <w:outlineLvl w:val="0"/>
        <w:rPr>
          <w:rFonts w:ascii="Arial" w:hAnsi="Arial" w:cs="Arial"/>
          <w:color w:val="000000"/>
        </w:rPr>
      </w:pPr>
      <w:r w:rsidRPr="00C94A88">
        <w:rPr>
          <w:rFonts w:ascii="Arial" w:hAnsi="Arial" w:cs="Arial"/>
          <w:color w:val="000000"/>
        </w:rPr>
        <w:t xml:space="preserve">dom z oficyną z 1876r. – ul. </w:t>
      </w:r>
      <w:proofErr w:type="spellStart"/>
      <w:r w:rsidRPr="00C94A88">
        <w:rPr>
          <w:rFonts w:ascii="Arial" w:hAnsi="Arial" w:cs="Arial"/>
          <w:color w:val="000000"/>
        </w:rPr>
        <w:t>Łęgska</w:t>
      </w:r>
      <w:proofErr w:type="spellEnd"/>
      <w:r w:rsidRPr="00C94A88">
        <w:rPr>
          <w:rFonts w:ascii="Arial" w:hAnsi="Arial" w:cs="Arial"/>
          <w:color w:val="000000"/>
        </w:rPr>
        <w:t xml:space="preserve"> 79;</w:t>
      </w:r>
    </w:p>
    <w:p w:rsidR="00F91128" w:rsidRPr="00C94A88" w:rsidRDefault="00F91128" w:rsidP="00C94A88">
      <w:pPr>
        <w:numPr>
          <w:ilvl w:val="0"/>
          <w:numId w:val="134"/>
        </w:numPr>
        <w:tabs>
          <w:tab w:val="clear" w:pos="1495"/>
          <w:tab w:val="num" w:pos="567"/>
        </w:tabs>
        <w:spacing w:line="276" w:lineRule="auto"/>
        <w:ind w:left="567" w:hanging="283"/>
        <w:outlineLvl w:val="0"/>
        <w:rPr>
          <w:rFonts w:ascii="Arial" w:hAnsi="Arial" w:cs="Arial"/>
          <w:color w:val="000000"/>
        </w:rPr>
      </w:pPr>
      <w:r w:rsidRPr="00C94A88">
        <w:rPr>
          <w:rFonts w:ascii="Arial" w:hAnsi="Arial" w:cs="Arial"/>
          <w:color w:val="000000"/>
        </w:rPr>
        <w:lastRenderedPageBreak/>
        <w:t>w stosunku do obiektów, o którym mowa w pkt 1 obowiązują ustalenia jak w § 7 ust. 3 uchwały;</w:t>
      </w:r>
    </w:p>
    <w:p w:rsidR="00F91128" w:rsidRPr="00C94A88" w:rsidRDefault="00F91128" w:rsidP="00C94A88">
      <w:pPr>
        <w:numPr>
          <w:ilvl w:val="0"/>
          <w:numId w:val="134"/>
        </w:numPr>
        <w:tabs>
          <w:tab w:val="clear" w:pos="1495"/>
          <w:tab w:val="num" w:pos="567"/>
        </w:tabs>
        <w:spacing w:line="276" w:lineRule="auto"/>
        <w:ind w:left="567" w:hanging="283"/>
        <w:outlineLvl w:val="0"/>
        <w:rPr>
          <w:rFonts w:ascii="Arial" w:hAnsi="Arial" w:cs="Arial"/>
          <w:color w:val="000000"/>
        </w:rPr>
      </w:pPr>
      <w:r w:rsidRPr="00C94A88">
        <w:rPr>
          <w:rFonts w:ascii="Arial" w:hAnsi="Arial" w:cs="Arial"/>
        </w:rPr>
        <w:t>teren położony jest w niżej określonych strefach, dla których obowiązują ustalenia jak w § 7 uchwały:</w:t>
      </w:r>
    </w:p>
    <w:p w:rsidR="00F91128" w:rsidRPr="00C94A88" w:rsidRDefault="00F91128" w:rsidP="00C94A88">
      <w:pPr>
        <w:numPr>
          <w:ilvl w:val="0"/>
          <w:numId w:val="135"/>
        </w:numPr>
        <w:tabs>
          <w:tab w:val="left" w:pos="851"/>
        </w:tabs>
        <w:spacing w:line="276" w:lineRule="auto"/>
        <w:ind w:left="851" w:hanging="284"/>
        <w:rPr>
          <w:rFonts w:ascii="Arial" w:hAnsi="Arial" w:cs="Arial"/>
        </w:rPr>
      </w:pPr>
      <w:r w:rsidRPr="00C94A88">
        <w:rPr>
          <w:rFonts w:ascii="Arial" w:hAnsi="Arial" w:cs="Arial"/>
        </w:rPr>
        <w:t>w granicy strefy ścisłej ochrony konserwatorskiej Dzielnicy Starego Miasta Włocławek podlegającej ochronie na podstawie przepisów odrębnych;</w:t>
      </w:r>
    </w:p>
    <w:p w:rsidR="00F91128" w:rsidRPr="00C94A88" w:rsidRDefault="00F91128" w:rsidP="00C94A88">
      <w:pPr>
        <w:numPr>
          <w:ilvl w:val="0"/>
          <w:numId w:val="135"/>
        </w:numPr>
        <w:tabs>
          <w:tab w:val="left" w:pos="851"/>
        </w:tabs>
        <w:spacing w:line="276" w:lineRule="auto"/>
        <w:ind w:left="851" w:hanging="284"/>
        <w:rPr>
          <w:rFonts w:ascii="Arial" w:hAnsi="Arial" w:cs="Arial"/>
        </w:rPr>
      </w:pPr>
      <w:r w:rsidRPr="00C94A88">
        <w:rPr>
          <w:rFonts w:ascii="Arial" w:hAnsi="Arial" w:cs="Arial"/>
        </w:rPr>
        <w:t>w granicy strefy ochrony archeologicznej podlegającej ochronie na podstawie ustaleń miejscowego planu.</w:t>
      </w:r>
    </w:p>
    <w:p w:rsidR="00F91128" w:rsidRPr="00C94A88" w:rsidRDefault="006A0466" w:rsidP="00C94A88">
      <w:pPr>
        <w:numPr>
          <w:ilvl w:val="0"/>
          <w:numId w:val="133"/>
        </w:numPr>
        <w:tabs>
          <w:tab w:val="clear" w:pos="720"/>
          <w:tab w:val="num" w:pos="284"/>
        </w:tabs>
        <w:spacing w:line="276" w:lineRule="auto"/>
        <w:ind w:left="284" w:hanging="284"/>
        <w:outlineLvl w:val="0"/>
        <w:rPr>
          <w:rFonts w:ascii="Arial" w:hAnsi="Arial" w:cs="Arial"/>
          <w:color w:val="000000"/>
        </w:rPr>
      </w:pPr>
      <w:r w:rsidRPr="00C94A88">
        <w:rPr>
          <w:rFonts w:ascii="Arial" w:hAnsi="Arial" w:cs="Arial"/>
          <w:color w:val="000000"/>
        </w:rPr>
        <w:t>Wymagania wynikające z potrzeby kształtowania przestrzeni publicznej: nie występuje potrzeba określenia.</w:t>
      </w:r>
    </w:p>
    <w:p w:rsidR="0045079A" w:rsidRPr="00C94A88" w:rsidRDefault="006A0466" w:rsidP="00C94A88">
      <w:pPr>
        <w:numPr>
          <w:ilvl w:val="0"/>
          <w:numId w:val="133"/>
        </w:numPr>
        <w:tabs>
          <w:tab w:val="clear" w:pos="720"/>
          <w:tab w:val="num" w:pos="284"/>
        </w:tabs>
        <w:spacing w:line="276" w:lineRule="auto"/>
        <w:ind w:left="284" w:hanging="284"/>
        <w:outlineLvl w:val="0"/>
        <w:rPr>
          <w:rFonts w:ascii="Arial" w:hAnsi="Arial" w:cs="Arial"/>
          <w:color w:val="000000"/>
        </w:rPr>
      </w:pPr>
      <w:r w:rsidRPr="00C94A88">
        <w:rPr>
          <w:rFonts w:ascii="Arial" w:hAnsi="Arial" w:cs="Arial"/>
          <w:color w:val="000000"/>
        </w:rPr>
        <w:t>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na parkowanie pojazdów zaopatrzonych w kartę parkingową, oraz linie zabudowy i gabaryty obiektów:</w:t>
      </w:r>
    </w:p>
    <w:p w:rsidR="0045079A" w:rsidRPr="00C94A88" w:rsidRDefault="0045079A" w:rsidP="00C94A88">
      <w:pPr>
        <w:numPr>
          <w:ilvl w:val="0"/>
          <w:numId w:val="136"/>
        </w:numPr>
        <w:tabs>
          <w:tab w:val="clear" w:pos="720"/>
          <w:tab w:val="left" w:pos="360"/>
          <w:tab w:val="left" w:pos="567"/>
        </w:tabs>
        <w:spacing w:line="276" w:lineRule="auto"/>
        <w:ind w:left="567" w:hanging="283"/>
        <w:outlineLvl w:val="0"/>
        <w:rPr>
          <w:rFonts w:ascii="Arial" w:hAnsi="Arial" w:cs="Arial"/>
          <w:color w:val="000000"/>
        </w:rPr>
      </w:pPr>
      <w:r w:rsidRPr="00C94A88">
        <w:rPr>
          <w:rFonts w:ascii="Arial" w:hAnsi="Arial" w:cs="Arial"/>
          <w:color w:val="000000"/>
        </w:rPr>
        <w:t>nadziemna intensywność zabudowy:</w:t>
      </w:r>
    </w:p>
    <w:p w:rsidR="0045079A" w:rsidRPr="00C94A88" w:rsidRDefault="0045079A" w:rsidP="00C94A88">
      <w:pPr>
        <w:numPr>
          <w:ilvl w:val="1"/>
          <w:numId w:val="136"/>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 xml:space="preserve">maksymalna nadziemna intensywność zabudowy: 2,5; </w:t>
      </w:r>
    </w:p>
    <w:p w:rsidR="0045079A" w:rsidRPr="00C94A88" w:rsidRDefault="0045079A" w:rsidP="00C94A88">
      <w:pPr>
        <w:numPr>
          <w:ilvl w:val="1"/>
          <w:numId w:val="136"/>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minimalna nadziemna intensywność zabudowy: nie występuje potrzeba określenia;</w:t>
      </w:r>
    </w:p>
    <w:p w:rsidR="0045079A" w:rsidRPr="00C94A88" w:rsidRDefault="0045079A" w:rsidP="00C94A88">
      <w:pPr>
        <w:numPr>
          <w:ilvl w:val="0"/>
          <w:numId w:val="136"/>
        </w:numPr>
        <w:tabs>
          <w:tab w:val="clear" w:pos="720"/>
          <w:tab w:val="left" w:pos="360"/>
          <w:tab w:val="num" w:pos="567"/>
        </w:tabs>
        <w:spacing w:line="276" w:lineRule="auto"/>
        <w:ind w:left="851" w:hanging="567"/>
        <w:outlineLvl w:val="0"/>
        <w:rPr>
          <w:rFonts w:ascii="Arial" w:hAnsi="Arial" w:cs="Arial"/>
          <w:color w:val="000000"/>
        </w:rPr>
      </w:pPr>
      <w:r w:rsidRPr="00C94A88">
        <w:rPr>
          <w:rFonts w:ascii="Arial" w:hAnsi="Arial" w:cs="Arial"/>
          <w:color w:val="000000"/>
        </w:rPr>
        <w:t>minimalny udział procentowy powierzchni biologicznie czynnej: 20%;</w:t>
      </w:r>
    </w:p>
    <w:p w:rsidR="0045079A" w:rsidRPr="00C94A88" w:rsidRDefault="0045079A" w:rsidP="00C94A88">
      <w:pPr>
        <w:numPr>
          <w:ilvl w:val="0"/>
          <w:numId w:val="136"/>
        </w:numPr>
        <w:tabs>
          <w:tab w:val="clear" w:pos="720"/>
          <w:tab w:val="left" w:pos="360"/>
          <w:tab w:val="num" w:pos="567"/>
        </w:tabs>
        <w:spacing w:line="276" w:lineRule="auto"/>
        <w:ind w:left="851" w:hanging="567"/>
        <w:outlineLvl w:val="0"/>
        <w:rPr>
          <w:rFonts w:ascii="Arial" w:hAnsi="Arial" w:cs="Arial"/>
          <w:color w:val="000000"/>
        </w:rPr>
      </w:pPr>
      <w:r w:rsidRPr="00C94A88">
        <w:rPr>
          <w:rFonts w:ascii="Arial" w:hAnsi="Arial" w:cs="Arial"/>
        </w:rPr>
        <w:t xml:space="preserve">maksymalny udział powierzchni zabudowy: </w:t>
      </w:r>
      <w:r w:rsidRPr="00C94A88">
        <w:rPr>
          <w:rFonts w:ascii="Arial" w:hAnsi="Arial" w:cs="Arial"/>
          <w:color w:val="000000"/>
        </w:rPr>
        <w:t>70%;</w:t>
      </w:r>
    </w:p>
    <w:p w:rsidR="0045079A" w:rsidRPr="00C94A88" w:rsidRDefault="0045079A" w:rsidP="00C94A88">
      <w:pPr>
        <w:numPr>
          <w:ilvl w:val="0"/>
          <w:numId w:val="136"/>
        </w:numPr>
        <w:tabs>
          <w:tab w:val="clear" w:pos="720"/>
          <w:tab w:val="left" w:pos="360"/>
          <w:tab w:val="num" w:pos="567"/>
        </w:tabs>
        <w:spacing w:line="276" w:lineRule="auto"/>
        <w:ind w:left="851" w:hanging="567"/>
        <w:outlineLvl w:val="0"/>
        <w:rPr>
          <w:rFonts w:ascii="Arial" w:hAnsi="Arial" w:cs="Arial"/>
          <w:color w:val="000000"/>
        </w:rPr>
      </w:pPr>
      <w:r w:rsidRPr="00C94A88">
        <w:rPr>
          <w:rFonts w:ascii="Arial" w:hAnsi="Arial" w:cs="Arial"/>
          <w:color w:val="000000"/>
        </w:rPr>
        <w:t>maksymalna wysokość zabudowy: 18,0 m;</w:t>
      </w:r>
    </w:p>
    <w:p w:rsidR="0045079A" w:rsidRPr="00C94A88" w:rsidRDefault="0045079A" w:rsidP="00C94A88">
      <w:pPr>
        <w:numPr>
          <w:ilvl w:val="0"/>
          <w:numId w:val="136"/>
        </w:numPr>
        <w:tabs>
          <w:tab w:val="clear" w:pos="720"/>
          <w:tab w:val="left" w:pos="360"/>
          <w:tab w:val="num" w:pos="567"/>
        </w:tabs>
        <w:spacing w:line="276" w:lineRule="auto"/>
        <w:ind w:left="567" w:hanging="283"/>
        <w:outlineLvl w:val="0"/>
        <w:rPr>
          <w:rFonts w:ascii="Arial" w:hAnsi="Arial" w:cs="Arial"/>
          <w:color w:val="000000"/>
        </w:rPr>
      </w:pPr>
      <w:r w:rsidRPr="00C94A88">
        <w:rPr>
          <w:rFonts w:ascii="Arial" w:hAnsi="Arial" w:cs="Arial"/>
          <w:color w:val="000000"/>
        </w:rPr>
        <w:t>minimalna liczba miejsc do parkowania, w tym miejsc przeznaczonych na parkowanie pojazdów zaopatrzonych w kartę parkingową i sposób ich realizacji: ustalenia jak w § 9 ust. 4 uchwały;</w:t>
      </w:r>
    </w:p>
    <w:p w:rsidR="0045079A" w:rsidRPr="00C94A88" w:rsidRDefault="0045079A" w:rsidP="00C94A88">
      <w:pPr>
        <w:numPr>
          <w:ilvl w:val="0"/>
          <w:numId w:val="136"/>
        </w:numPr>
        <w:tabs>
          <w:tab w:val="clear" w:pos="720"/>
          <w:tab w:val="left" w:pos="360"/>
        </w:tabs>
        <w:spacing w:line="276" w:lineRule="auto"/>
        <w:ind w:left="567" w:hanging="283"/>
        <w:outlineLvl w:val="0"/>
        <w:rPr>
          <w:rFonts w:ascii="Arial" w:hAnsi="Arial" w:cs="Arial"/>
          <w:color w:val="000000"/>
        </w:rPr>
      </w:pPr>
      <w:r w:rsidRPr="00C94A88">
        <w:rPr>
          <w:rFonts w:ascii="Arial" w:hAnsi="Arial" w:cs="Arial"/>
          <w:color w:val="000000"/>
        </w:rPr>
        <w:t>linie zabudowy oraz sposób usytuowania obiektów budowlanych w stosunku do granic przyległych nieruchomości:</w:t>
      </w:r>
    </w:p>
    <w:p w:rsidR="0045079A" w:rsidRPr="00C94A88" w:rsidRDefault="0045079A" w:rsidP="00C94A88">
      <w:pPr>
        <w:numPr>
          <w:ilvl w:val="0"/>
          <w:numId w:val="137"/>
        </w:numPr>
        <w:tabs>
          <w:tab w:val="clear" w:pos="720"/>
        </w:tabs>
        <w:spacing w:line="276" w:lineRule="auto"/>
        <w:ind w:left="851" w:hanging="284"/>
        <w:outlineLvl w:val="0"/>
        <w:rPr>
          <w:rFonts w:ascii="Arial" w:hAnsi="Arial" w:cs="Arial"/>
          <w:color w:val="000000"/>
        </w:rPr>
      </w:pPr>
      <w:r w:rsidRPr="00C94A88">
        <w:rPr>
          <w:rFonts w:ascii="Arial" w:hAnsi="Arial" w:cs="Arial"/>
          <w:color w:val="000000"/>
        </w:rPr>
        <w:t xml:space="preserve">zgodnie z wyznaczonymi na rysunku planu nieprzekraczalnymi liniami zabudowy </w:t>
      </w:r>
      <w:r w:rsidRPr="00C94A88">
        <w:rPr>
          <w:rFonts w:ascii="Arial" w:hAnsi="Arial" w:cs="Arial"/>
        </w:rPr>
        <w:t>oraz obowiązującymi liniami zabudowy;</w:t>
      </w:r>
    </w:p>
    <w:p w:rsidR="0045079A" w:rsidRPr="00C94A88" w:rsidRDefault="0045079A" w:rsidP="00C94A88">
      <w:pPr>
        <w:numPr>
          <w:ilvl w:val="0"/>
          <w:numId w:val="137"/>
        </w:numPr>
        <w:tabs>
          <w:tab w:val="clear" w:pos="720"/>
        </w:tabs>
        <w:spacing w:line="276" w:lineRule="auto"/>
        <w:ind w:left="851" w:hanging="284"/>
        <w:outlineLvl w:val="0"/>
        <w:rPr>
          <w:rFonts w:ascii="Arial" w:hAnsi="Arial" w:cs="Arial"/>
          <w:color w:val="000000"/>
        </w:rPr>
      </w:pPr>
      <w:r w:rsidRPr="00C94A88">
        <w:rPr>
          <w:rFonts w:ascii="Arial" w:hAnsi="Arial" w:cs="Arial"/>
          <w:color w:val="000000"/>
        </w:rPr>
        <w:t>ustala się możliwość sytuowania budynków na granicy działki oraz w odległości 1,5 m od granicy działki z uwzględnieniem warunków technicznych określonych przepisami odrębnymi, z wyjątkiem granic, gdzie odległość regulowana jest linią zabudowy;</w:t>
      </w:r>
    </w:p>
    <w:p w:rsidR="0045079A" w:rsidRPr="00C94A88" w:rsidRDefault="0045079A" w:rsidP="00C94A88">
      <w:pPr>
        <w:numPr>
          <w:ilvl w:val="0"/>
          <w:numId w:val="136"/>
        </w:numPr>
        <w:tabs>
          <w:tab w:val="clear" w:pos="720"/>
          <w:tab w:val="left" w:pos="360"/>
          <w:tab w:val="num" w:pos="567"/>
        </w:tabs>
        <w:spacing w:line="276" w:lineRule="auto"/>
        <w:ind w:left="567" w:hanging="283"/>
        <w:outlineLvl w:val="0"/>
        <w:rPr>
          <w:rStyle w:val="markedcontent"/>
          <w:rFonts w:ascii="Arial" w:hAnsi="Arial" w:cs="Arial"/>
          <w:color w:val="000000"/>
        </w:rPr>
      </w:pPr>
      <w:r w:rsidRPr="00C94A88">
        <w:rPr>
          <w:rFonts w:ascii="Arial" w:hAnsi="Arial" w:cs="Arial"/>
          <w:color w:val="000000"/>
        </w:rPr>
        <w:t xml:space="preserve">geometria dachów: </w:t>
      </w:r>
      <w:r w:rsidRPr="00C94A88">
        <w:rPr>
          <w:rFonts w:ascii="Arial" w:hAnsi="Arial" w:cs="Arial"/>
        </w:rPr>
        <w:t>płaskie o spadku do 10º oraz wielospadowe i dwuspadowe o spadku od 10º do 40º;</w:t>
      </w:r>
    </w:p>
    <w:p w:rsidR="0045079A" w:rsidRPr="00C94A88" w:rsidRDefault="0045079A" w:rsidP="00C94A88">
      <w:pPr>
        <w:numPr>
          <w:ilvl w:val="0"/>
          <w:numId w:val="136"/>
        </w:numPr>
        <w:tabs>
          <w:tab w:val="clear" w:pos="720"/>
          <w:tab w:val="left" w:pos="360"/>
        </w:tabs>
        <w:spacing w:line="276" w:lineRule="auto"/>
        <w:ind w:left="567" w:hanging="283"/>
        <w:outlineLvl w:val="0"/>
        <w:rPr>
          <w:rFonts w:ascii="Arial" w:hAnsi="Arial" w:cs="Arial"/>
          <w:color w:val="000000"/>
        </w:rPr>
      </w:pPr>
      <w:r w:rsidRPr="00C94A88">
        <w:rPr>
          <w:rFonts w:ascii="Arial" w:hAnsi="Arial" w:cs="Arial"/>
          <w:color w:val="000000"/>
        </w:rPr>
        <w:t>wysokość zabudowy ustalona w ust. 8 pkt 4 oraz geometria dachów ustalona w ust. 8 pkt 7 nie dotyczą zabytków nieruchomych wymienionych w ust. 6.</w:t>
      </w:r>
    </w:p>
    <w:p w:rsidR="00B661D2" w:rsidRPr="00C94A88" w:rsidRDefault="00B661D2" w:rsidP="00C94A88">
      <w:pPr>
        <w:numPr>
          <w:ilvl w:val="0"/>
          <w:numId w:val="133"/>
        </w:numPr>
        <w:tabs>
          <w:tab w:val="clear" w:pos="720"/>
          <w:tab w:val="num" w:pos="284"/>
        </w:tabs>
        <w:spacing w:line="276" w:lineRule="auto"/>
        <w:ind w:left="284" w:hanging="284"/>
        <w:outlineLvl w:val="0"/>
        <w:rPr>
          <w:rFonts w:ascii="Arial" w:hAnsi="Arial" w:cs="Arial"/>
          <w:color w:val="000000"/>
        </w:rPr>
      </w:pPr>
      <w:r w:rsidRPr="00C94A88">
        <w:rPr>
          <w:rFonts w:ascii="Arial" w:hAnsi="Arial" w:cs="Arial"/>
          <w:color w:val="000000"/>
        </w:rPr>
        <w:t>Granice i sposoby zagospodarowania terenów lub obiektów podlegających ochronie, na podstawie odrębnych przepisów, terenów górniczych, a także obszarów szczególnego zagrożenia powodzią, obszarów osuwania się mas ziemnych, krajobrazów priorytetowych określonych w audycie krajobrazowym oraz w planach zagospodarowania przestrzennego województwa: nie występuje potrzeba określenia.</w:t>
      </w:r>
    </w:p>
    <w:p w:rsidR="0045079A" w:rsidRPr="00C94A88" w:rsidRDefault="006A0466" w:rsidP="00C94A88">
      <w:pPr>
        <w:numPr>
          <w:ilvl w:val="0"/>
          <w:numId w:val="133"/>
        </w:numPr>
        <w:tabs>
          <w:tab w:val="clear" w:pos="720"/>
          <w:tab w:val="num" w:pos="284"/>
        </w:tabs>
        <w:spacing w:line="276" w:lineRule="auto"/>
        <w:ind w:left="284" w:hanging="284"/>
        <w:outlineLvl w:val="0"/>
        <w:rPr>
          <w:rFonts w:ascii="Arial" w:hAnsi="Arial" w:cs="Arial"/>
          <w:color w:val="000000"/>
        </w:rPr>
      </w:pPr>
      <w:r w:rsidRPr="00C94A88">
        <w:rPr>
          <w:rFonts w:ascii="Arial" w:hAnsi="Arial" w:cs="Arial"/>
          <w:color w:val="000000"/>
        </w:rPr>
        <w:t>Szczegółowe zasady i warunki scalania i podziału nieruchomości objętych planem: nie występuje potrzeba określenia.</w:t>
      </w:r>
    </w:p>
    <w:p w:rsidR="0045079A" w:rsidRPr="00C94A88" w:rsidRDefault="006A0466" w:rsidP="00C94A88">
      <w:pPr>
        <w:numPr>
          <w:ilvl w:val="0"/>
          <w:numId w:val="133"/>
        </w:numPr>
        <w:tabs>
          <w:tab w:val="clear" w:pos="720"/>
          <w:tab w:val="num" w:pos="284"/>
        </w:tabs>
        <w:spacing w:line="276" w:lineRule="auto"/>
        <w:ind w:left="284" w:hanging="284"/>
        <w:outlineLvl w:val="0"/>
        <w:rPr>
          <w:rFonts w:ascii="Arial" w:hAnsi="Arial" w:cs="Arial"/>
          <w:color w:val="000000"/>
        </w:rPr>
      </w:pPr>
      <w:r w:rsidRPr="00C94A88">
        <w:rPr>
          <w:rFonts w:ascii="Arial" w:hAnsi="Arial" w:cs="Arial"/>
          <w:color w:val="000000"/>
        </w:rPr>
        <w:lastRenderedPageBreak/>
        <w:t>Szczególne warunki zagospodarowania terenów oraz ograniczenia w ich użytkowaniu, w tym zakazy zabudowy:</w:t>
      </w:r>
    </w:p>
    <w:p w:rsidR="0045079A" w:rsidRPr="00C94A88" w:rsidRDefault="0045079A" w:rsidP="00C94A88">
      <w:pPr>
        <w:numPr>
          <w:ilvl w:val="0"/>
          <w:numId w:val="139"/>
        </w:numPr>
        <w:tabs>
          <w:tab w:val="left" w:pos="284"/>
        </w:tabs>
        <w:spacing w:line="276" w:lineRule="auto"/>
        <w:ind w:left="567" w:hanging="283"/>
        <w:outlineLvl w:val="0"/>
        <w:rPr>
          <w:rFonts w:ascii="Arial" w:hAnsi="Arial" w:cs="Arial"/>
          <w:color w:val="000000"/>
        </w:rPr>
      </w:pPr>
      <w:r w:rsidRPr="00C94A88">
        <w:rPr>
          <w:rFonts w:ascii="Arial" w:hAnsi="Arial" w:cs="Arial"/>
          <w:color w:val="000000"/>
        </w:rPr>
        <w:t>wyznacza się granice terenu o dobrej przydatności gruntów dla budownictwa – w poziomie posadowienia piaski (w zakresie wg oznaczenia na rysunku planu), dla którego obowiązują warunki wynikające z przepisów odrębnych;</w:t>
      </w:r>
    </w:p>
    <w:p w:rsidR="0045079A" w:rsidRPr="00C94A88" w:rsidRDefault="0045079A" w:rsidP="00C94A88">
      <w:pPr>
        <w:numPr>
          <w:ilvl w:val="0"/>
          <w:numId w:val="139"/>
        </w:numPr>
        <w:tabs>
          <w:tab w:val="left" w:pos="284"/>
        </w:tabs>
        <w:spacing w:line="276" w:lineRule="auto"/>
        <w:ind w:left="567" w:hanging="283"/>
        <w:outlineLvl w:val="0"/>
        <w:rPr>
          <w:rFonts w:ascii="Arial" w:hAnsi="Arial" w:cs="Arial"/>
          <w:bCs/>
          <w:color w:val="000000"/>
        </w:rPr>
      </w:pPr>
      <w:r w:rsidRPr="00C94A88">
        <w:rPr>
          <w:rFonts w:ascii="Arial" w:hAnsi="Arial" w:cs="Arial"/>
          <w:bCs/>
          <w:color w:val="000000"/>
        </w:rPr>
        <w:t>wyznacza się granice terenu o złej przydatności gruntów dla budownictwa – w poziomie posadowienia pęczniejące iły (w zakresie wg oznaczenia na rysunku planu), dla którego obowiązują warunki wynikające z przepisów odrębnych – dotyczy terenu oznaczonego symbolem: 23MW-U.</w:t>
      </w:r>
    </w:p>
    <w:p w:rsidR="0045079A" w:rsidRPr="00C94A88" w:rsidRDefault="006A0466" w:rsidP="00C94A88">
      <w:pPr>
        <w:numPr>
          <w:ilvl w:val="0"/>
          <w:numId w:val="133"/>
        </w:numPr>
        <w:tabs>
          <w:tab w:val="clear" w:pos="720"/>
          <w:tab w:val="num" w:pos="284"/>
        </w:tabs>
        <w:spacing w:line="276" w:lineRule="auto"/>
        <w:ind w:left="284" w:hanging="284"/>
        <w:outlineLvl w:val="0"/>
        <w:rPr>
          <w:rFonts w:ascii="Arial" w:hAnsi="Arial" w:cs="Arial"/>
          <w:color w:val="000000"/>
        </w:rPr>
      </w:pPr>
      <w:r w:rsidRPr="00C94A88">
        <w:rPr>
          <w:rFonts w:ascii="Arial" w:hAnsi="Arial" w:cs="Arial"/>
          <w:color w:val="000000"/>
        </w:rPr>
        <w:t>Zasady modernizacji, rozbudowy i budowy systemów komunikacji i infrastruktury technicznej:</w:t>
      </w:r>
    </w:p>
    <w:p w:rsidR="0045079A" w:rsidRPr="00C94A88" w:rsidRDefault="0045079A" w:rsidP="00C94A88">
      <w:pPr>
        <w:numPr>
          <w:ilvl w:val="0"/>
          <w:numId w:val="140"/>
        </w:numPr>
        <w:tabs>
          <w:tab w:val="left" w:pos="567"/>
        </w:tabs>
        <w:spacing w:line="276" w:lineRule="auto"/>
        <w:ind w:hanging="5476"/>
        <w:rPr>
          <w:rFonts w:ascii="Arial" w:hAnsi="Arial" w:cs="Arial"/>
          <w:color w:val="000000"/>
        </w:rPr>
      </w:pPr>
      <w:r w:rsidRPr="00C94A88">
        <w:rPr>
          <w:rFonts w:ascii="Arial" w:hAnsi="Arial" w:cs="Arial"/>
          <w:color w:val="000000"/>
        </w:rPr>
        <w:t>obsługa komunikacyjna z dróg publicznych</w:t>
      </w:r>
      <w:r w:rsidRPr="00C94A88">
        <w:rPr>
          <w:rFonts w:ascii="Arial" w:hAnsi="Arial" w:cs="Arial"/>
        </w:rPr>
        <w:t>, zgodnie z przepisami odrębnymi;</w:t>
      </w:r>
    </w:p>
    <w:p w:rsidR="0045079A" w:rsidRPr="00C94A88" w:rsidRDefault="0045079A" w:rsidP="00C94A88">
      <w:pPr>
        <w:numPr>
          <w:ilvl w:val="0"/>
          <w:numId w:val="140"/>
        </w:numPr>
        <w:tabs>
          <w:tab w:val="left" w:pos="567"/>
        </w:tabs>
        <w:spacing w:line="276" w:lineRule="auto"/>
        <w:ind w:hanging="5476"/>
        <w:rPr>
          <w:rFonts w:ascii="Arial" w:hAnsi="Arial" w:cs="Arial"/>
          <w:color w:val="000000"/>
        </w:rPr>
      </w:pPr>
      <w:r w:rsidRPr="00C94A88">
        <w:rPr>
          <w:rFonts w:ascii="Arial" w:hAnsi="Arial" w:cs="Arial"/>
        </w:rPr>
        <w:t>w zakresie infrastruktury technicznej: ustalenia jak w § 1</w:t>
      </w:r>
      <w:r w:rsidR="008937FE" w:rsidRPr="00C94A88">
        <w:rPr>
          <w:rFonts w:ascii="Arial" w:hAnsi="Arial" w:cs="Arial"/>
        </w:rPr>
        <w:t>2</w:t>
      </w:r>
      <w:r w:rsidRPr="00C94A88">
        <w:rPr>
          <w:rFonts w:ascii="Arial" w:hAnsi="Arial" w:cs="Arial"/>
        </w:rPr>
        <w:t xml:space="preserve"> uchwały.</w:t>
      </w:r>
    </w:p>
    <w:p w:rsidR="0045079A" w:rsidRPr="00C94A88" w:rsidRDefault="006A0466" w:rsidP="00C94A88">
      <w:pPr>
        <w:numPr>
          <w:ilvl w:val="0"/>
          <w:numId w:val="133"/>
        </w:numPr>
        <w:tabs>
          <w:tab w:val="clear" w:pos="720"/>
          <w:tab w:val="num" w:pos="284"/>
        </w:tabs>
        <w:spacing w:line="276" w:lineRule="auto"/>
        <w:ind w:left="284" w:hanging="284"/>
        <w:outlineLvl w:val="0"/>
        <w:rPr>
          <w:rFonts w:ascii="Arial" w:hAnsi="Arial" w:cs="Arial"/>
          <w:color w:val="000000"/>
        </w:rPr>
      </w:pPr>
      <w:r w:rsidRPr="00C94A88">
        <w:rPr>
          <w:rFonts w:ascii="Arial" w:hAnsi="Arial" w:cs="Arial"/>
          <w:color w:val="000000"/>
        </w:rPr>
        <w:t>Sposób i termin tymczasowego zagospodarowania, urządzania i użytkowania terenów: nie występuje potrzeba określenia.</w:t>
      </w:r>
    </w:p>
    <w:p w:rsidR="006E6E46" w:rsidRPr="00C94A88" w:rsidRDefault="006A0466" w:rsidP="00C94A88">
      <w:pPr>
        <w:numPr>
          <w:ilvl w:val="0"/>
          <w:numId w:val="133"/>
        </w:numPr>
        <w:tabs>
          <w:tab w:val="clear" w:pos="720"/>
          <w:tab w:val="num" w:pos="284"/>
        </w:tabs>
        <w:spacing w:line="276" w:lineRule="auto"/>
        <w:ind w:left="284" w:hanging="284"/>
        <w:outlineLvl w:val="0"/>
        <w:rPr>
          <w:rFonts w:ascii="Arial" w:hAnsi="Arial" w:cs="Arial"/>
          <w:color w:val="000000"/>
        </w:rPr>
      </w:pPr>
      <w:r w:rsidRPr="00C94A88">
        <w:rPr>
          <w:rFonts w:ascii="Arial" w:hAnsi="Arial" w:cs="Arial"/>
          <w:color w:val="000000"/>
        </w:rPr>
        <w:t>Granice terenów rekreacyjno-wypoczynkowych oraz służących organizacji imprez masowych: nie występuje potrzeba określenia.</w:t>
      </w:r>
    </w:p>
    <w:p w:rsidR="006E6E46" w:rsidRPr="00C94A88" w:rsidRDefault="006E6E46" w:rsidP="00C94A88">
      <w:pPr>
        <w:numPr>
          <w:ilvl w:val="0"/>
          <w:numId w:val="133"/>
        </w:numPr>
        <w:tabs>
          <w:tab w:val="clear" w:pos="720"/>
          <w:tab w:val="num" w:pos="284"/>
        </w:tabs>
        <w:spacing w:line="276" w:lineRule="auto"/>
        <w:ind w:left="284" w:hanging="284"/>
        <w:outlineLvl w:val="0"/>
        <w:rPr>
          <w:rFonts w:ascii="Arial" w:hAnsi="Arial" w:cs="Arial"/>
          <w:color w:val="000000"/>
        </w:rPr>
      </w:pPr>
      <w:r w:rsidRPr="00C94A88">
        <w:rPr>
          <w:rFonts w:ascii="Arial" w:hAnsi="Arial" w:cs="Arial"/>
          <w:color w:val="000000"/>
        </w:rPr>
        <w:t>Granice terenów rozmieszczenia inwestycji celu publicznego o znaczeniu lokalnym: nie występuje potrzeba określenia.</w:t>
      </w:r>
    </w:p>
    <w:p w:rsidR="006D7217" w:rsidRPr="00C94A88" w:rsidRDefault="006D7217" w:rsidP="00C94A88">
      <w:pPr>
        <w:numPr>
          <w:ilvl w:val="0"/>
          <w:numId w:val="133"/>
        </w:numPr>
        <w:tabs>
          <w:tab w:val="clear" w:pos="720"/>
          <w:tab w:val="num" w:pos="284"/>
        </w:tabs>
        <w:spacing w:line="276" w:lineRule="auto"/>
        <w:ind w:left="284" w:hanging="284"/>
        <w:outlineLvl w:val="0"/>
        <w:rPr>
          <w:rFonts w:ascii="Arial" w:hAnsi="Arial" w:cs="Arial"/>
          <w:color w:val="000000"/>
        </w:rPr>
      </w:pPr>
      <w:r w:rsidRPr="00C94A88">
        <w:rPr>
          <w:rFonts w:ascii="Arial" w:hAnsi="Arial" w:cs="Arial"/>
          <w:color w:val="000000"/>
        </w:rPr>
        <w:t>Granice lokalizacji obiektu handlu wielkopowierzchniowego: nie występuje potrzeba określania.</w:t>
      </w:r>
    </w:p>
    <w:p w:rsidR="006A0466" w:rsidRPr="00C94A88" w:rsidRDefault="006A0466" w:rsidP="00C94A88">
      <w:pPr>
        <w:numPr>
          <w:ilvl w:val="0"/>
          <w:numId w:val="133"/>
        </w:numPr>
        <w:tabs>
          <w:tab w:val="clear" w:pos="720"/>
          <w:tab w:val="num" w:pos="284"/>
        </w:tabs>
        <w:spacing w:line="276" w:lineRule="auto"/>
        <w:ind w:left="284" w:hanging="284"/>
        <w:outlineLvl w:val="0"/>
        <w:rPr>
          <w:rFonts w:ascii="Arial" w:hAnsi="Arial" w:cs="Arial"/>
          <w:color w:val="000000"/>
        </w:rPr>
      </w:pPr>
      <w:r w:rsidRPr="00C94A88">
        <w:rPr>
          <w:rFonts w:ascii="Arial" w:hAnsi="Arial" w:cs="Arial"/>
          <w:color w:val="000000"/>
        </w:rPr>
        <w:t>Stawka procentowa, na podstawie której ustala się opłatę, o której mowa w art. 36 ust. 4 ustawy z dnia 27 marca 2003r. o planowaniu i zagospodarowaniu przestrzennym: 30%.</w:t>
      </w:r>
    </w:p>
    <w:p w:rsidR="00AD38EC" w:rsidRPr="00C94A88" w:rsidRDefault="00AD38EC" w:rsidP="00C94A88">
      <w:pPr>
        <w:tabs>
          <w:tab w:val="num" w:pos="284"/>
        </w:tabs>
        <w:spacing w:line="276" w:lineRule="auto"/>
        <w:outlineLvl w:val="0"/>
        <w:rPr>
          <w:rFonts w:ascii="Arial" w:hAnsi="Arial" w:cs="Arial"/>
          <w:color w:val="000000"/>
        </w:rPr>
      </w:pPr>
    </w:p>
    <w:p w:rsidR="00590509" w:rsidRPr="00C94A88" w:rsidRDefault="00590509" w:rsidP="00C94A88">
      <w:pPr>
        <w:spacing w:line="276" w:lineRule="auto"/>
        <w:rPr>
          <w:rFonts w:ascii="Arial" w:hAnsi="Arial" w:cs="Arial"/>
          <w:color w:val="000000"/>
        </w:rPr>
      </w:pPr>
      <w:r w:rsidRPr="00C94A88">
        <w:rPr>
          <w:rFonts w:ascii="Arial" w:hAnsi="Arial" w:cs="Arial"/>
          <w:color w:val="000000"/>
        </w:rPr>
        <w:t xml:space="preserve">§ </w:t>
      </w:r>
      <w:r w:rsidR="00E10C0F" w:rsidRPr="00C94A88">
        <w:rPr>
          <w:rFonts w:ascii="Arial" w:hAnsi="Arial" w:cs="Arial"/>
          <w:color w:val="000000"/>
        </w:rPr>
        <w:t>2</w:t>
      </w:r>
      <w:r w:rsidR="00BA1BC0" w:rsidRPr="00C94A88">
        <w:rPr>
          <w:rFonts w:ascii="Arial" w:hAnsi="Arial" w:cs="Arial"/>
          <w:color w:val="000000"/>
        </w:rPr>
        <w:t>7</w:t>
      </w:r>
      <w:r w:rsidRPr="00C94A88">
        <w:rPr>
          <w:rFonts w:ascii="Arial" w:hAnsi="Arial" w:cs="Arial"/>
          <w:color w:val="000000"/>
        </w:rPr>
        <w:t xml:space="preserve">. Tereny oznaczone symbolami: </w:t>
      </w:r>
      <w:r w:rsidR="00E10C0F" w:rsidRPr="00C94A88">
        <w:rPr>
          <w:rFonts w:ascii="Arial" w:hAnsi="Arial" w:cs="Arial"/>
          <w:color w:val="000000"/>
        </w:rPr>
        <w:t>24</w:t>
      </w:r>
      <w:r w:rsidRPr="00C94A88">
        <w:rPr>
          <w:rFonts w:ascii="Arial" w:hAnsi="Arial" w:cs="Arial"/>
          <w:color w:val="000000"/>
        </w:rPr>
        <w:t>MW-U</w:t>
      </w:r>
      <w:r w:rsidR="00E10C0F" w:rsidRPr="00C94A88">
        <w:rPr>
          <w:rFonts w:ascii="Arial" w:hAnsi="Arial" w:cs="Arial"/>
          <w:color w:val="000000"/>
        </w:rPr>
        <w:t>, 3</w:t>
      </w:r>
      <w:r w:rsidR="00D95EA3" w:rsidRPr="00C94A88">
        <w:rPr>
          <w:rFonts w:ascii="Arial" w:hAnsi="Arial" w:cs="Arial"/>
          <w:color w:val="000000"/>
        </w:rPr>
        <w:t>5</w:t>
      </w:r>
      <w:r w:rsidR="00E10C0F" w:rsidRPr="00C94A88">
        <w:rPr>
          <w:rFonts w:ascii="Arial" w:hAnsi="Arial" w:cs="Arial"/>
          <w:color w:val="000000"/>
        </w:rPr>
        <w:t>MW-U, 3</w:t>
      </w:r>
      <w:r w:rsidR="00D95EA3" w:rsidRPr="00C94A88">
        <w:rPr>
          <w:rFonts w:ascii="Arial" w:hAnsi="Arial" w:cs="Arial"/>
          <w:color w:val="000000"/>
        </w:rPr>
        <w:t>6</w:t>
      </w:r>
      <w:r w:rsidR="00E10C0F" w:rsidRPr="00C94A88">
        <w:rPr>
          <w:rFonts w:ascii="Arial" w:hAnsi="Arial" w:cs="Arial"/>
          <w:color w:val="000000"/>
        </w:rPr>
        <w:t>MW-U, 5</w:t>
      </w:r>
      <w:r w:rsidR="00D95EA3" w:rsidRPr="00C94A88">
        <w:rPr>
          <w:rFonts w:ascii="Arial" w:hAnsi="Arial" w:cs="Arial"/>
          <w:color w:val="000000"/>
        </w:rPr>
        <w:t>3</w:t>
      </w:r>
      <w:r w:rsidR="00E10C0F" w:rsidRPr="00C94A88">
        <w:rPr>
          <w:rFonts w:ascii="Arial" w:hAnsi="Arial" w:cs="Arial"/>
          <w:color w:val="000000"/>
        </w:rPr>
        <w:t>MW-U, 5</w:t>
      </w:r>
      <w:r w:rsidR="00D95EA3" w:rsidRPr="00C94A88">
        <w:rPr>
          <w:rFonts w:ascii="Arial" w:hAnsi="Arial" w:cs="Arial"/>
          <w:color w:val="000000"/>
        </w:rPr>
        <w:t>8</w:t>
      </w:r>
      <w:r w:rsidR="00E10C0F" w:rsidRPr="00C94A88">
        <w:rPr>
          <w:rFonts w:ascii="Arial" w:hAnsi="Arial" w:cs="Arial"/>
          <w:color w:val="000000"/>
        </w:rPr>
        <w:t>MW-U</w:t>
      </w:r>
    </w:p>
    <w:p w:rsidR="00590509" w:rsidRPr="00C94A88" w:rsidRDefault="00590509" w:rsidP="00C94A88">
      <w:pPr>
        <w:numPr>
          <w:ilvl w:val="0"/>
          <w:numId w:val="141"/>
        </w:numPr>
        <w:tabs>
          <w:tab w:val="left" w:pos="284"/>
        </w:tabs>
        <w:spacing w:line="276" w:lineRule="auto"/>
        <w:ind w:left="142" w:hanging="142"/>
        <w:outlineLvl w:val="0"/>
        <w:rPr>
          <w:rFonts w:ascii="Arial" w:hAnsi="Arial" w:cs="Arial"/>
          <w:color w:val="000000"/>
        </w:rPr>
      </w:pPr>
      <w:r w:rsidRPr="00C94A88">
        <w:rPr>
          <w:rFonts w:ascii="Arial" w:hAnsi="Arial" w:cs="Arial"/>
          <w:color w:val="000000"/>
        </w:rPr>
        <w:t>Przeznaczenie terenu: teren zabudowy mieszkaniowej wielorodzinnej lub usług.</w:t>
      </w:r>
    </w:p>
    <w:p w:rsidR="00590509" w:rsidRPr="00C94A88" w:rsidRDefault="00590509" w:rsidP="00C94A88">
      <w:pPr>
        <w:numPr>
          <w:ilvl w:val="0"/>
          <w:numId w:val="141"/>
        </w:numPr>
        <w:spacing w:line="276" w:lineRule="auto"/>
        <w:ind w:left="284" w:hanging="284"/>
        <w:outlineLvl w:val="0"/>
        <w:rPr>
          <w:rFonts w:ascii="Arial" w:hAnsi="Arial" w:cs="Arial"/>
          <w:color w:val="000000"/>
        </w:rPr>
      </w:pPr>
      <w:r w:rsidRPr="00C94A88">
        <w:rPr>
          <w:rFonts w:ascii="Arial" w:hAnsi="Arial" w:cs="Arial"/>
          <w:color w:val="000000"/>
        </w:rPr>
        <w:t>Przeznaczenie terenu wykluczane: teren usług handlu hurtowego lub usług handlu wielkopowierzchniowego.</w:t>
      </w:r>
    </w:p>
    <w:p w:rsidR="00590509" w:rsidRPr="00C94A88" w:rsidRDefault="00590509" w:rsidP="00C94A88">
      <w:pPr>
        <w:numPr>
          <w:ilvl w:val="0"/>
          <w:numId w:val="141"/>
        </w:numPr>
        <w:spacing w:line="276" w:lineRule="auto"/>
        <w:ind w:left="284" w:hanging="284"/>
        <w:outlineLvl w:val="0"/>
        <w:rPr>
          <w:rFonts w:ascii="Arial" w:hAnsi="Arial" w:cs="Arial"/>
          <w:color w:val="000000"/>
        </w:rPr>
      </w:pPr>
      <w:r w:rsidRPr="00C94A88">
        <w:rPr>
          <w:rFonts w:ascii="Arial" w:hAnsi="Arial" w:cs="Arial"/>
          <w:color w:val="000000"/>
        </w:rPr>
        <w:t>Zasady ochrony i kształtowania ładu przestrzennego: ustalenia zgodnie z § 5 uchwały.</w:t>
      </w:r>
    </w:p>
    <w:p w:rsidR="00590509" w:rsidRPr="00C94A88" w:rsidRDefault="00590509" w:rsidP="00C94A88">
      <w:pPr>
        <w:numPr>
          <w:ilvl w:val="0"/>
          <w:numId w:val="141"/>
        </w:numPr>
        <w:spacing w:line="276" w:lineRule="auto"/>
        <w:ind w:left="284" w:hanging="284"/>
        <w:outlineLvl w:val="0"/>
        <w:rPr>
          <w:rFonts w:ascii="Arial" w:hAnsi="Arial" w:cs="Arial"/>
          <w:color w:val="000000"/>
        </w:rPr>
      </w:pPr>
      <w:r w:rsidRPr="00C94A88">
        <w:rPr>
          <w:rFonts w:ascii="Arial" w:hAnsi="Arial" w:cs="Arial"/>
          <w:color w:val="000000"/>
        </w:rPr>
        <w:t>Zasady ochrony środowiska, przyrody i krajobrazu: ustalenia jak w § 6 uchwały.</w:t>
      </w:r>
    </w:p>
    <w:p w:rsidR="0001759F" w:rsidRPr="00C94A88" w:rsidRDefault="00590509" w:rsidP="00C94A88">
      <w:pPr>
        <w:numPr>
          <w:ilvl w:val="0"/>
          <w:numId w:val="141"/>
        </w:numPr>
        <w:spacing w:line="276" w:lineRule="auto"/>
        <w:ind w:left="284" w:hanging="284"/>
        <w:outlineLvl w:val="0"/>
        <w:rPr>
          <w:rFonts w:ascii="Arial" w:hAnsi="Arial" w:cs="Arial"/>
          <w:color w:val="000000"/>
        </w:rPr>
      </w:pPr>
      <w:r w:rsidRPr="00C94A88">
        <w:rPr>
          <w:rFonts w:ascii="Arial" w:hAnsi="Arial" w:cs="Arial"/>
          <w:color w:val="000000"/>
        </w:rPr>
        <w:t>Zasady kształtowania krajobrazu: nie występuje potrzeba określenia.</w:t>
      </w:r>
    </w:p>
    <w:p w:rsidR="002B550F" w:rsidRPr="00C94A88" w:rsidRDefault="0001759F" w:rsidP="00C94A88">
      <w:pPr>
        <w:numPr>
          <w:ilvl w:val="0"/>
          <w:numId w:val="141"/>
        </w:numPr>
        <w:spacing w:line="276" w:lineRule="auto"/>
        <w:ind w:left="284" w:hanging="284"/>
        <w:outlineLvl w:val="0"/>
        <w:rPr>
          <w:rFonts w:ascii="Arial" w:hAnsi="Arial" w:cs="Arial"/>
          <w:color w:val="000000"/>
        </w:rPr>
      </w:pPr>
      <w:r w:rsidRPr="00C94A88">
        <w:rPr>
          <w:rFonts w:ascii="Arial" w:hAnsi="Arial" w:cs="Arial"/>
          <w:color w:val="000000"/>
        </w:rPr>
        <w:t>Zasady ochrony dziedzictwa kulturowego i zabytków, w tym krajobrazów kulturowych oraz dóbr kultury współczesnej:</w:t>
      </w:r>
      <w:r w:rsidR="00E34C86">
        <w:rPr>
          <w:rFonts w:ascii="Arial" w:hAnsi="Arial" w:cs="Arial"/>
          <w:color w:val="000000"/>
        </w:rPr>
        <w:t xml:space="preserve"> </w:t>
      </w:r>
    </w:p>
    <w:p w:rsidR="002B550F" w:rsidRPr="00C94A88" w:rsidRDefault="002B550F" w:rsidP="00C94A88">
      <w:pPr>
        <w:numPr>
          <w:ilvl w:val="0"/>
          <w:numId w:val="142"/>
        </w:numPr>
        <w:tabs>
          <w:tab w:val="clear" w:pos="1495"/>
          <w:tab w:val="left" w:pos="567"/>
        </w:tabs>
        <w:spacing w:line="276" w:lineRule="auto"/>
        <w:ind w:left="567" w:hanging="283"/>
        <w:outlineLvl w:val="0"/>
        <w:rPr>
          <w:rFonts w:ascii="Arial" w:hAnsi="Arial" w:cs="Arial"/>
          <w:color w:val="000000"/>
        </w:rPr>
      </w:pPr>
      <w:r w:rsidRPr="00C94A88">
        <w:rPr>
          <w:rFonts w:ascii="Arial" w:hAnsi="Arial" w:cs="Arial"/>
          <w:color w:val="000000"/>
        </w:rPr>
        <w:t xml:space="preserve">ustala się zabytki nieruchome podlegające ochronie na podstawie ustaleń miejscowego planu, wpisane do GEZ/WEZ i oznaczone na rysunku planu </w:t>
      </w:r>
      <w:proofErr w:type="spellStart"/>
      <w:r w:rsidRPr="00C94A88">
        <w:rPr>
          <w:rFonts w:ascii="Arial" w:hAnsi="Arial" w:cs="Arial"/>
          <w:color w:val="000000"/>
        </w:rPr>
        <w:t>szrafurą</w:t>
      </w:r>
      <w:proofErr w:type="spellEnd"/>
      <w:r w:rsidRPr="00C94A88">
        <w:rPr>
          <w:rFonts w:ascii="Arial" w:hAnsi="Arial" w:cs="Arial"/>
          <w:color w:val="000000"/>
        </w:rPr>
        <w:t>:</w:t>
      </w:r>
    </w:p>
    <w:p w:rsidR="002B550F" w:rsidRPr="00C94A88" w:rsidRDefault="002B550F" w:rsidP="00C94A88">
      <w:pPr>
        <w:numPr>
          <w:ilvl w:val="0"/>
          <w:numId w:val="143"/>
        </w:numPr>
        <w:spacing w:line="276" w:lineRule="auto"/>
        <w:outlineLvl w:val="0"/>
        <w:rPr>
          <w:rFonts w:ascii="Arial" w:hAnsi="Arial" w:cs="Arial"/>
          <w:color w:val="000000"/>
        </w:rPr>
      </w:pPr>
      <w:r w:rsidRPr="00C94A88">
        <w:rPr>
          <w:rFonts w:ascii="Arial" w:hAnsi="Arial" w:cs="Arial"/>
          <w:color w:val="000000"/>
        </w:rPr>
        <w:t>dotyczy terenu oznaczonego symbolem 3</w:t>
      </w:r>
      <w:r w:rsidR="00D95EA3" w:rsidRPr="00C94A88">
        <w:rPr>
          <w:rFonts w:ascii="Arial" w:hAnsi="Arial" w:cs="Arial"/>
          <w:color w:val="000000"/>
        </w:rPr>
        <w:t>5</w:t>
      </w:r>
      <w:r w:rsidRPr="00C94A88">
        <w:rPr>
          <w:rFonts w:ascii="Arial" w:hAnsi="Arial" w:cs="Arial"/>
          <w:color w:val="000000"/>
        </w:rPr>
        <w:t>MW-U:</w:t>
      </w:r>
    </w:p>
    <w:p w:rsidR="002B550F" w:rsidRPr="00C94A88" w:rsidRDefault="002B550F"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lat 30-tych XX w. – ul. Stodólna 51;</w:t>
      </w:r>
    </w:p>
    <w:p w:rsidR="002B550F" w:rsidRPr="00C94A88" w:rsidRDefault="002B550F"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ok. 1925r. – ul. Targowa 7;</w:t>
      </w:r>
    </w:p>
    <w:p w:rsidR="002B550F" w:rsidRPr="00C94A88" w:rsidRDefault="002B550F"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ok. 1920r. – ul. Targowa 9 /Zielony Rynek 2a;</w:t>
      </w:r>
    </w:p>
    <w:p w:rsidR="002B550F" w:rsidRPr="00C94A88" w:rsidRDefault="002B550F"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oficynami z ok. 1920r. – Zielony Rynek 1;</w:t>
      </w:r>
    </w:p>
    <w:p w:rsidR="002B550F" w:rsidRPr="00C94A88" w:rsidRDefault="002B550F"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oficyną z 1900r. – ul. Związków Zawodowych 12;</w:t>
      </w:r>
    </w:p>
    <w:p w:rsidR="002B550F" w:rsidRPr="00C94A88" w:rsidRDefault="002B550F" w:rsidP="00C94A88">
      <w:pPr>
        <w:numPr>
          <w:ilvl w:val="0"/>
          <w:numId w:val="74"/>
        </w:numPr>
        <w:spacing w:line="276" w:lineRule="auto"/>
        <w:outlineLvl w:val="0"/>
        <w:rPr>
          <w:rFonts w:ascii="Arial" w:hAnsi="Arial" w:cs="Arial"/>
          <w:color w:val="000000"/>
        </w:rPr>
      </w:pPr>
      <w:r w:rsidRPr="00C94A88">
        <w:rPr>
          <w:rFonts w:ascii="Arial" w:hAnsi="Arial" w:cs="Arial"/>
          <w:color w:val="000000"/>
        </w:rPr>
        <w:t>oficyna z ok. 1900r. – ul. Związków Zawodowych 16;</w:t>
      </w:r>
    </w:p>
    <w:p w:rsidR="002B550F" w:rsidRPr="00C94A88" w:rsidRDefault="002B550F" w:rsidP="00C94A88">
      <w:pPr>
        <w:numPr>
          <w:ilvl w:val="0"/>
          <w:numId w:val="74"/>
        </w:numPr>
        <w:spacing w:line="276" w:lineRule="auto"/>
        <w:outlineLvl w:val="0"/>
        <w:rPr>
          <w:rFonts w:ascii="Arial" w:hAnsi="Arial" w:cs="Arial"/>
          <w:color w:val="000000"/>
        </w:rPr>
      </w:pPr>
      <w:r w:rsidRPr="00C94A88">
        <w:rPr>
          <w:rFonts w:ascii="Arial" w:hAnsi="Arial" w:cs="Arial"/>
          <w:color w:val="000000"/>
        </w:rPr>
        <w:lastRenderedPageBreak/>
        <w:t>piwnica ziemna browaru w Głodowie z ok. 1900r. – ul. Związków Zawodowych 16;</w:t>
      </w:r>
    </w:p>
    <w:p w:rsidR="002B550F" w:rsidRPr="00C94A88" w:rsidRDefault="002B550F" w:rsidP="00C94A88">
      <w:pPr>
        <w:numPr>
          <w:ilvl w:val="0"/>
          <w:numId w:val="143"/>
        </w:numPr>
        <w:spacing w:line="276" w:lineRule="auto"/>
        <w:outlineLvl w:val="0"/>
        <w:rPr>
          <w:rFonts w:ascii="Arial" w:hAnsi="Arial" w:cs="Arial"/>
          <w:color w:val="000000"/>
        </w:rPr>
      </w:pPr>
      <w:r w:rsidRPr="00C94A88">
        <w:rPr>
          <w:rFonts w:ascii="Arial" w:hAnsi="Arial" w:cs="Arial"/>
          <w:color w:val="000000"/>
        </w:rPr>
        <w:t>dotyczy terenu oznaczonego symbolem 3</w:t>
      </w:r>
      <w:r w:rsidR="00D95EA3" w:rsidRPr="00C94A88">
        <w:rPr>
          <w:rFonts w:ascii="Arial" w:hAnsi="Arial" w:cs="Arial"/>
          <w:color w:val="000000"/>
        </w:rPr>
        <w:t>6</w:t>
      </w:r>
      <w:r w:rsidRPr="00C94A88">
        <w:rPr>
          <w:rFonts w:ascii="Arial" w:hAnsi="Arial" w:cs="Arial"/>
          <w:color w:val="000000"/>
        </w:rPr>
        <w:t>MW-U:</w:t>
      </w:r>
    </w:p>
    <w:p w:rsidR="002B550F" w:rsidRPr="00C94A88" w:rsidRDefault="002B550F"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lat 1926-1927 – ul. Św. Antoniego 3;</w:t>
      </w:r>
    </w:p>
    <w:p w:rsidR="002B550F" w:rsidRPr="00C94A88" w:rsidRDefault="002B550F"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lat 20-tych XX w. – ul. Św. Antoniego 3a;</w:t>
      </w:r>
    </w:p>
    <w:p w:rsidR="002B550F" w:rsidRPr="00C94A88" w:rsidRDefault="002B550F"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ok. 1900r. – ul. Stodólna 35;</w:t>
      </w:r>
    </w:p>
    <w:p w:rsidR="002B550F" w:rsidRPr="00C94A88" w:rsidRDefault="002B550F"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lat 30-tych XX w. – ul. Stodólna 43</w:t>
      </w:r>
    </w:p>
    <w:p w:rsidR="002B550F" w:rsidRPr="00C94A88" w:rsidRDefault="002B550F" w:rsidP="00C94A88">
      <w:pPr>
        <w:numPr>
          <w:ilvl w:val="0"/>
          <w:numId w:val="143"/>
        </w:numPr>
        <w:spacing w:line="276" w:lineRule="auto"/>
        <w:outlineLvl w:val="0"/>
        <w:rPr>
          <w:rFonts w:ascii="Arial" w:hAnsi="Arial" w:cs="Arial"/>
          <w:color w:val="000000"/>
        </w:rPr>
      </w:pPr>
      <w:r w:rsidRPr="00C94A88">
        <w:rPr>
          <w:rFonts w:ascii="Arial" w:hAnsi="Arial" w:cs="Arial"/>
          <w:color w:val="000000"/>
        </w:rPr>
        <w:t>dotyczy terenu oznaczonego symbolem 5</w:t>
      </w:r>
      <w:r w:rsidR="00D95EA3" w:rsidRPr="00C94A88">
        <w:rPr>
          <w:rFonts w:ascii="Arial" w:hAnsi="Arial" w:cs="Arial"/>
          <w:color w:val="000000"/>
        </w:rPr>
        <w:t>3</w:t>
      </w:r>
      <w:r w:rsidRPr="00C94A88">
        <w:rPr>
          <w:rFonts w:ascii="Arial" w:hAnsi="Arial" w:cs="Arial"/>
          <w:color w:val="000000"/>
        </w:rPr>
        <w:t>MW-U:</w:t>
      </w:r>
    </w:p>
    <w:p w:rsidR="002B550F" w:rsidRPr="00C94A88" w:rsidRDefault="002B550F"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lat 1933-1934 – ul. Św. Antoniego 19;</w:t>
      </w:r>
    </w:p>
    <w:p w:rsidR="002B550F" w:rsidRPr="00C94A88" w:rsidRDefault="002B550F"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1934r. – ul. Św. Antoniego 23;</w:t>
      </w:r>
    </w:p>
    <w:p w:rsidR="002B550F" w:rsidRPr="00C94A88" w:rsidRDefault="002B550F"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lat 1927-1928 – ul. Św. Antoniego 25;</w:t>
      </w:r>
    </w:p>
    <w:p w:rsidR="002B550F" w:rsidRPr="00C94A88" w:rsidRDefault="002B550F"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pocz. XX w. – ul. Chmielna 16;</w:t>
      </w:r>
    </w:p>
    <w:p w:rsidR="002B550F" w:rsidRPr="00C94A88" w:rsidRDefault="002B550F"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1900r. – ul. Chmielna 18 /Jagiellońska 10;</w:t>
      </w:r>
    </w:p>
    <w:p w:rsidR="002B550F" w:rsidRPr="00C94A88" w:rsidRDefault="002B550F"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1932r. – ul. Jagiellońska 14;</w:t>
      </w:r>
    </w:p>
    <w:p w:rsidR="002B550F" w:rsidRPr="00C94A88" w:rsidRDefault="002B550F"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1932r. – ul. Jagiellońska 16;</w:t>
      </w:r>
    </w:p>
    <w:p w:rsidR="002B550F" w:rsidRPr="00C94A88" w:rsidRDefault="002B550F"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1932r. – ul. Reymonta 31;</w:t>
      </w:r>
    </w:p>
    <w:p w:rsidR="002B550F" w:rsidRPr="00C94A88" w:rsidRDefault="002B550F"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1930r. – ul. Reymonta 39 /Św. Antoniego 17;</w:t>
      </w:r>
    </w:p>
    <w:p w:rsidR="002B550F" w:rsidRPr="00C94A88" w:rsidRDefault="002B550F" w:rsidP="00C94A88">
      <w:pPr>
        <w:numPr>
          <w:ilvl w:val="0"/>
          <w:numId w:val="143"/>
        </w:numPr>
        <w:spacing w:line="276" w:lineRule="auto"/>
        <w:outlineLvl w:val="0"/>
        <w:rPr>
          <w:rFonts w:ascii="Arial" w:hAnsi="Arial" w:cs="Arial"/>
          <w:color w:val="000000"/>
        </w:rPr>
      </w:pPr>
      <w:r w:rsidRPr="00C94A88">
        <w:rPr>
          <w:rFonts w:ascii="Arial" w:hAnsi="Arial" w:cs="Arial"/>
          <w:color w:val="000000"/>
        </w:rPr>
        <w:t>dotyczy terenu oznaczonego symbolem 5</w:t>
      </w:r>
      <w:r w:rsidR="00D95EA3" w:rsidRPr="00C94A88">
        <w:rPr>
          <w:rFonts w:ascii="Arial" w:hAnsi="Arial" w:cs="Arial"/>
          <w:color w:val="000000"/>
        </w:rPr>
        <w:t>8</w:t>
      </w:r>
      <w:r w:rsidRPr="00C94A88">
        <w:rPr>
          <w:rFonts w:ascii="Arial" w:hAnsi="Arial" w:cs="Arial"/>
          <w:color w:val="000000"/>
        </w:rPr>
        <w:t>MW-U:</w:t>
      </w:r>
    </w:p>
    <w:p w:rsidR="002B550F" w:rsidRPr="00C94A88" w:rsidRDefault="002B550F"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1939r. – ul. Św. Antoniego 29;</w:t>
      </w:r>
    </w:p>
    <w:p w:rsidR="002B550F" w:rsidRPr="00C94A88" w:rsidRDefault="002B550F"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1937r. – ul. Św. Antoniego 29a;</w:t>
      </w:r>
    </w:p>
    <w:p w:rsidR="002B550F" w:rsidRPr="00C94A88" w:rsidRDefault="002B550F"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ok.1930r. – ul. Kraszewskiego 36</w:t>
      </w:r>
    </w:p>
    <w:p w:rsidR="002B550F" w:rsidRPr="00C94A88" w:rsidRDefault="002B550F" w:rsidP="00C94A88">
      <w:pPr>
        <w:numPr>
          <w:ilvl w:val="0"/>
          <w:numId w:val="142"/>
        </w:numPr>
        <w:tabs>
          <w:tab w:val="clear" w:pos="1495"/>
          <w:tab w:val="num" w:pos="426"/>
        </w:tabs>
        <w:spacing w:line="276" w:lineRule="auto"/>
        <w:ind w:left="567" w:hanging="283"/>
        <w:outlineLvl w:val="0"/>
        <w:rPr>
          <w:rFonts w:ascii="Arial" w:hAnsi="Arial" w:cs="Arial"/>
          <w:color w:val="000000"/>
        </w:rPr>
      </w:pPr>
      <w:r w:rsidRPr="00C94A88">
        <w:rPr>
          <w:rFonts w:ascii="Arial" w:hAnsi="Arial" w:cs="Arial"/>
          <w:color w:val="000000"/>
        </w:rPr>
        <w:t>w stosunku do obiektów, o którym mowa w pkt 1 obowiązują ustalenia jak w § 7 ust. 3 uchwały;</w:t>
      </w:r>
    </w:p>
    <w:p w:rsidR="00BC6B4F" w:rsidRPr="00C94A88" w:rsidRDefault="002B550F" w:rsidP="00C94A88">
      <w:pPr>
        <w:numPr>
          <w:ilvl w:val="0"/>
          <w:numId w:val="142"/>
        </w:numPr>
        <w:tabs>
          <w:tab w:val="clear" w:pos="1495"/>
          <w:tab w:val="num" w:pos="426"/>
        </w:tabs>
        <w:spacing w:line="276" w:lineRule="auto"/>
        <w:ind w:left="567" w:hanging="283"/>
        <w:outlineLvl w:val="0"/>
        <w:rPr>
          <w:rFonts w:ascii="Arial" w:hAnsi="Arial" w:cs="Arial"/>
          <w:color w:val="000000"/>
        </w:rPr>
      </w:pPr>
      <w:r w:rsidRPr="00C94A88">
        <w:rPr>
          <w:rFonts w:ascii="Arial" w:hAnsi="Arial" w:cs="Arial"/>
        </w:rPr>
        <w:t xml:space="preserve">tereny położone są </w:t>
      </w:r>
      <w:r w:rsidR="00BC6B4F" w:rsidRPr="00C94A88">
        <w:rPr>
          <w:rFonts w:ascii="Arial" w:hAnsi="Arial" w:cs="Arial"/>
        </w:rPr>
        <w:t>w granicy strefy historycznej struktury przestrzennej miasta Włocławka podlegającej ochronie na podstawie ustaleń miejscowego planu</w:t>
      </w:r>
      <w:r w:rsidR="008A4D7D" w:rsidRPr="00C94A88">
        <w:rPr>
          <w:rFonts w:ascii="Arial" w:hAnsi="Arial" w:cs="Arial"/>
        </w:rPr>
        <w:t>, dla której obowiązują ustalenia jak w § 7 uchwały.</w:t>
      </w:r>
    </w:p>
    <w:p w:rsidR="002B550F" w:rsidRPr="00C94A88" w:rsidRDefault="0001759F" w:rsidP="00C94A88">
      <w:pPr>
        <w:numPr>
          <w:ilvl w:val="0"/>
          <w:numId w:val="141"/>
        </w:numPr>
        <w:spacing w:line="276" w:lineRule="auto"/>
        <w:ind w:left="284" w:hanging="284"/>
        <w:outlineLvl w:val="0"/>
        <w:rPr>
          <w:rFonts w:ascii="Arial" w:hAnsi="Arial" w:cs="Arial"/>
          <w:color w:val="000000"/>
        </w:rPr>
      </w:pPr>
      <w:r w:rsidRPr="00C94A88">
        <w:rPr>
          <w:rFonts w:ascii="Arial" w:hAnsi="Arial" w:cs="Arial"/>
          <w:color w:val="000000"/>
        </w:rPr>
        <w:t>Wymagania wynikające z potrzeby kształtowania przestrzeni publicznej: nie występuje potrzeba określenia.</w:t>
      </w:r>
    </w:p>
    <w:p w:rsidR="00056118" w:rsidRPr="00C94A88" w:rsidRDefault="0001759F" w:rsidP="00C94A88">
      <w:pPr>
        <w:numPr>
          <w:ilvl w:val="0"/>
          <w:numId w:val="141"/>
        </w:numPr>
        <w:spacing w:line="276" w:lineRule="auto"/>
        <w:ind w:left="284" w:hanging="284"/>
        <w:outlineLvl w:val="0"/>
        <w:rPr>
          <w:rFonts w:ascii="Arial" w:hAnsi="Arial" w:cs="Arial"/>
          <w:color w:val="000000"/>
        </w:rPr>
      </w:pPr>
      <w:r w:rsidRPr="00C94A88">
        <w:rPr>
          <w:rFonts w:ascii="Arial" w:hAnsi="Arial" w:cs="Arial"/>
          <w:color w:val="000000"/>
        </w:rPr>
        <w:t>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na parkowanie pojazdów zaopatrzonych w kartę parkingową, oraz linie zabudowy i gabaryty obiektów:</w:t>
      </w:r>
    </w:p>
    <w:p w:rsidR="00056118" w:rsidRPr="00C94A88" w:rsidRDefault="00056118" w:rsidP="00C94A88">
      <w:pPr>
        <w:numPr>
          <w:ilvl w:val="0"/>
          <w:numId w:val="144"/>
        </w:numPr>
        <w:tabs>
          <w:tab w:val="clear" w:pos="720"/>
          <w:tab w:val="left" w:pos="360"/>
          <w:tab w:val="num" w:pos="426"/>
          <w:tab w:val="left" w:pos="567"/>
        </w:tabs>
        <w:spacing w:line="276" w:lineRule="auto"/>
        <w:ind w:left="567" w:hanging="283"/>
        <w:outlineLvl w:val="0"/>
        <w:rPr>
          <w:rFonts w:ascii="Arial" w:hAnsi="Arial" w:cs="Arial"/>
          <w:color w:val="000000"/>
        </w:rPr>
      </w:pPr>
      <w:r w:rsidRPr="00C94A88">
        <w:rPr>
          <w:rFonts w:ascii="Arial" w:hAnsi="Arial" w:cs="Arial"/>
          <w:color w:val="000000"/>
        </w:rPr>
        <w:t>nadziemna intensywność zabudowy:</w:t>
      </w:r>
    </w:p>
    <w:p w:rsidR="00056118" w:rsidRPr="00C94A88" w:rsidRDefault="00056118" w:rsidP="00C94A88">
      <w:pPr>
        <w:numPr>
          <w:ilvl w:val="1"/>
          <w:numId w:val="144"/>
        </w:numPr>
        <w:tabs>
          <w:tab w:val="clear" w:pos="1440"/>
          <w:tab w:val="num" w:pos="709"/>
        </w:tabs>
        <w:spacing w:line="276" w:lineRule="auto"/>
        <w:ind w:left="851" w:hanging="284"/>
        <w:outlineLvl w:val="0"/>
        <w:rPr>
          <w:rFonts w:ascii="Arial" w:hAnsi="Arial" w:cs="Arial"/>
          <w:color w:val="000000"/>
        </w:rPr>
      </w:pPr>
      <w:r w:rsidRPr="00C94A88">
        <w:rPr>
          <w:rFonts w:ascii="Arial" w:hAnsi="Arial" w:cs="Arial"/>
          <w:color w:val="000000"/>
        </w:rPr>
        <w:t xml:space="preserve">maksymalna nadziemna intensywność zabudowy: 3,5; </w:t>
      </w:r>
    </w:p>
    <w:p w:rsidR="00056118" w:rsidRPr="00C94A88" w:rsidRDefault="00056118" w:rsidP="00C94A88">
      <w:pPr>
        <w:numPr>
          <w:ilvl w:val="1"/>
          <w:numId w:val="144"/>
        </w:numPr>
        <w:tabs>
          <w:tab w:val="clear" w:pos="1440"/>
          <w:tab w:val="num" w:pos="709"/>
        </w:tabs>
        <w:spacing w:line="276" w:lineRule="auto"/>
        <w:ind w:left="851" w:hanging="284"/>
        <w:outlineLvl w:val="0"/>
        <w:rPr>
          <w:rFonts w:ascii="Arial" w:hAnsi="Arial" w:cs="Arial"/>
          <w:color w:val="000000"/>
        </w:rPr>
      </w:pPr>
      <w:r w:rsidRPr="00C94A88">
        <w:rPr>
          <w:rFonts w:ascii="Arial" w:hAnsi="Arial" w:cs="Arial"/>
          <w:color w:val="000000"/>
        </w:rPr>
        <w:t>minimalna nadziemna intensywność zabudowy: nie występuje potrzeba określenia;</w:t>
      </w:r>
    </w:p>
    <w:p w:rsidR="00056118" w:rsidRPr="00C94A88" w:rsidRDefault="00056118" w:rsidP="00C94A88">
      <w:pPr>
        <w:numPr>
          <w:ilvl w:val="0"/>
          <w:numId w:val="144"/>
        </w:numPr>
        <w:tabs>
          <w:tab w:val="clear" w:pos="720"/>
          <w:tab w:val="left" w:pos="360"/>
          <w:tab w:val="num" w:pos="567"/>
        </w:tabs>
        <w:spacing w:line="276" w:lineRule="auto"/>
        <w:ind w:left="851" w:hanging="567"/>
        <w:outlineLvl w:val="0"/>
        <w:rPr>
          <w:rFonts w:ascii="Arial" w:hAnsi="Arial" w:cs="Arial"/>
          <w:color w:val="000000"/>
        </w:rPr>
      </w:pPr>
      <w:r w:rsidRPr="00C94A88">
        <w:rPr>
          <w:rFonts w:ascii="Arial" w:hAnsi="Arial" w:cs="Arial"/>
          <w:color w:val="000000"/>
        </w:rPr>
        <w:t>minimalny udział procentowy powierzchni biologicznie czynnej: 20%;</w:t>
      </w:r>
    </w:p>
    <w:p w:rsidR="00056118" w:rsidRPr="00C94A88" w:rsidRDefault="00056118" w:rsidP="00C94A88">
      <w:pPr>
        <w:numPr>
          <w:ilvl w:val="0"/>
          <w:numId w:val="144"/>
        </w:numPr>
        <w:tabs>
          <w:tab w:val="clear" w:pos="720"/>
          <w:tab w:val="left" w:pos="360"/>
          <w:tab w:val="num" w:pos="567"/>
        </w:tabs>
        <w:spacing w:line="276" w:lineRule="auto"/>
        <w:ind w:left="851" w:hanging="567"/>
        <w:outlineLvl w:val="0"/>
        <w:rPr>
          <w:rFonts w:ascii="Arial" w:hAnsi="Arial" w:cs="Arial"/>
          <w:color w:val="000000"/>
        </w:rPr>
      </w:pPr>
      <w:r w:rsidRPr="00C94A88">
        <w:rPr>
          <w:rFonts w:ascii="Arial" w:hAnsi="Arial" w:cs="Arial"/>
        </w:rPr>
        <w:t xml:space="preserve">maksymalny udział powierzchni zabudowy: </w:t>
      </w:r>
      <w:r w:rsidRPr="00C94A88">
        <w:rPr>
          <w:rFonts w:ascii="Arial" w:hAnsi="Arial" w:cs="Arial"/>
          <w:color w:val="000000"/>
        </w:rPr>
        <w:t>70%;</w:t>
      </w:r>
    </w:p>
    <w:p w:rsidR="00056118" w:rsidRPr="00C94A88" w:rsidRDefault="00056118" w:rsidP="00C94A88">
      <w:pPr>
        <w:numPr>
          <w:ilvl w:val="0"/>
          <w:numId w:val="144"/>
        </w:numPr>
        <w:tabs>
          <w:tab w:val="clear" w:pos="720"/>
          <w:tab w:val="left" w:pos="360"/>
          <w:tab w:val="num" w:pos="567"/>
        </w:tabs>
        <w:spacing w:line="276" w:lineRule="auto"/>
        <w:ind w:left="851" w:hanging="567"/>
        <w:outlineLvl w:val="0"/>
        <w:rPr>
          <w:rFonts w:ascii="Arial" w:hAnsi="Arial" w:cs="Arial"/>
          <w:color w:val="000000"/>
        </w:rPr>
      </w:pPr>
      <w:r w:rsidRPr="00C94A88">
        <w:rPr>
          <w:rFonts w:ascii="Arial" w:hAnsi="Arial" w:cs="Arial"/>
          <w:color w:val="000000"/>
        </w:rPr>
        <w:t>maksymalna wysokość zabudowy: 20,0 m;</w:t>
      </w:r>
    </w:p>
    <w:p w:rsidR="00056118" w:rsidRPr="00C94A88" w:rsidRDefault="00056118" w:rsidP="00C94A88">
      <w:pPr>
        <w:numPr>
          <w:ilvl w:val="0"/>
          <w:numId w:val="144"/>
        </w:numPr>
        <w:tabs>
          <w:tab w:val="clear" w:pos="720"/>
          <w:tab w:val="left" w:pos="360"/>
          <w:tab w:val="num" w:pos="567"/>
        </w:tabs>
        <w:spacing w:line="276" w:lineRule="auto"/>
        <w:ind w:left="567" w:hanging="283"/>
        <w:outlineLvl w:val="0"/>
        <w:rPr>
          <w:rFonts w:ascii="Arial" w:hAnsi="Arial" w:cs="Arial"/>
          <w:color w:val="000000"/>
        </w:rPr>
      </w:pPr>
      <w:r w:rsidRPr="00C94A88">
        <w:rPr>
          <w:rFonts w:ascii="Arial" w:hAnsi="Arial" w:cs="Arial"/>
          <w:color w:val="000000"/>
        </w:rPr>
        <w:t>minimalna liczba miejsc do parkowania, w tym miejsc przeznaczonych na parkowanie pojazdów zaopatrzonych w kartę parkingową i sposób ich realizacji: ustalenia jak w § 9 ust. 4 uchwały;</w:t>
      </w:r>
    </w:p>
    <w:p w:rsidR="00056118" w:rsidRPr="00C94A88" w:rsidRDefault="00056118" w:rsidP="00C94A88">
      <w:pPr>
        <w:numPr>
          <w:ilvl w:val="0"/>
          <w:numId w:val="144"/>
        </w:numPr>
        <w:tabs>
          <w:tab w:val="clear" w:pos="720"/>
          <w:tab w:val="left" w:pos="360"/>
          <w:tab w:val="num" w:pos="567"/>
        </w:tabs>
        <w:spacing w:line="276" w:lineRule="auto"/>
        <w:ind w:left="567" w:hanging="283"/>
        <w:outlineLvl w:val="0"/>
        <w:rPr>
          <w:rFonts w:ascii="Arial" w:hAnsi="Arial" w:cs="Arial"/>
          <w:color w:val="000000"/>
        </w:rPr>
      </w:pPr>
      <w:r w:rsidRPr="00C94A88">
        <w:rPr>
          <w:rFonts w:ascii="Arial" w:hAnsi="Arial" w:cs="Arial"/>
          <w:color w:val="000000"/>
        </w:rPr>
        <w:lastRenderedPageBreak/>
        <w:t>linie zabudowy oraz sposób usytuowania obiektów budowlanych w stosunku do granic przyległych nieruchomości:</w:t>
      </w:r>
    </w:p>
    <w:p w:rsidR="00056118" w:rsidRPr="00C94A88" w:rsidRDefault="00056118" w:rsidP="00C94A88">
      <w:pPr>
        <w:numPr>
          <w:ilvl w:val="0"/>
          <w:numId w:val="145"/>
        </w:numPr>
        <w:tabs>
          <w:tab w:val="clear" w:pos="720"/>
          <w:tab w:val="num" w:pos="851"/>
        </w:tabs>
        <w:spacing w:line="276" w:lineRule="auto"/>
        <w:ind w:left="851" w:hanging="284"/>
        <w:outlineLvl w:val="0"/>
        <w:rPr>
          <w:rFonts w:ascii="Arial" w:hAnsi="Arial" w:cs="Arial"/>
          <w:color w:val="000000"/>
        </w:rPr>
      </w:pPr>
      <w:r w:rsidRPr="00C94A88">
        <w:rPr>
          <w:rFonts w:ascii="Arial" w:hAnsi="Arial" w:cs="Arial"/>
          <w:color w:val="000000"/>
        </w:rPr>
        <w:t xml:space="preserve">zgodnie z wyznaczonymi na rysunku planu nieprzekraczalnymi liniami zabudowy </w:t>
      </w:r>
      <w:r w:rsidRPr="00C94A88">
        <w:rPr>
          <w:rFonts w:ascii="Arial" w:hAnsi="Arial" w:cs="Arial"/>
        </w:rPr>
        <w:t>oraz obowiązującymi liniami zabudowy;</w:t>
      </w:r>
    </w:p>
    <w:p w:rsidR="00056118" w:rsidRPr="00C94A88" w:rsidRDefault="00056118" w:rsidP="00C94A88">
      <w:pPr>
        <w:numPr>
          <w:ilvl w:val="0"/>
          <w:numId w:val="145"/>
        </w:numPr>
        <w:spacing w:line="276" w:lineRule="auto"/>
        <w:ind w:left="851" w:hanging="284"/>
        <w:outlineLvl w:val="0"/>
        <w:rPr>
          <w:rFonts w:ascii="Arial" w:hAnsi="Arial" w:cs="Arial"/>
          <w:color w:val="000000"/>
        </w:rPr>
      </w:pPr>
      <w:r w:rsidRPr="00C94A88">
        <w:rPr>
          <w:rFonts w:ascii="Arial" w:hAnsi="Arial" w:cs="Arial"/>
          <w:color w:val="000000"/>
        </w:rPr>
        <w:t xml:space="preserve">ustala się możliwość sytuowania budynków na granicy działki oraz w odległości 1,5 m od granicy działki </w:t>
      </w:r>
      <w:r w:rsidRPr="00C94A88">
        <w:rPr>
          <w:rFonts w:ascii="Arial" w:hAnsi="Arial" w:cs="Arial"/>
          <w:color w:val="000000"/>
        </w:rPr>
        <w:br/>
        <w:t>z uwzględnieniem warunków technicznych określonych przepisami odrębnymi, z wyjątkiem granic, gdzie odległość regulowana jest linią zabudowy;</w:t>
      </w:r>
    </w:p>
    <w:p w:rsidR="00056118" w:rsidRPr="00C94A88" w:rsidRDefault="00056118" w:rsidP="00C94A88">
      <w:pPr>
        <w:numPr>
          <w:ilvl w:val="0"/>
          <w:numId w:val="144"/>
        </w:numPr>
        <w:tabs>
          <w:tab w:val="clear" w:pos="720"/>
          <w:tab w:val="left" w:pos="360"/>
          <w:tab w:val="num" w:pos="567"/>
        </w:tabs>
        <w:spacing w:line="276" w:lineRule="auto"/>
        <w:ind w:left="567" w:hanging="283"/>
        <w:outlineLvl w:val="0"/>
        <w:rPr>
          <w:rStyle w:val="markedcontent"/>
          <w:rFonts w:ascii="Arial" w:hAnsi="Arial" w:cs="Arial"/>
          <w:color w:val="000000"/>
        </w:rPr>
      </w:pPr>
      <w:r w:rsidRPr="00C94A88">
        <w:rPr>
          <w:rFonts w:ascii="Arial" w:hAnsi="Arial" w:cs="Arial"/>
          <w:color w:val="000000"/>
        </w:rPr>
        <w:t xml:space="preserve">geometria dachów: </w:t>
      </w:r>
      <w:r w:rsidRPr="00C94A88">
        <w:rPr>
          <w:rFonts w:ascii="Arial" w:hAnsi="Arial" w:cs="Arial"/>
        </w:rPr>
        <w:t>płaskie o spadku do 10º oraz wielospadowe i dwuspadowe o spadku od 10º do 40º;</w:t>
      </w:r>
    </w:p>
    <w:p w:rsidR="00056118" w:rsidRPr="00C94A88" w:rsidRDefault="00056118" w:rsidP="00C94A88">
      <w:pPr>
        <w:numPr>
          <w:ilvl w:val="0"/>
          <w:numId w:val="144"/>
        </w:numPr>
        <w:tabs>
          <w:tab w:val="clear" w:pos="720"/>
          <w:tab w:val="left" w:pos="360"/>
          <w:tab w:val="num" w:pos="567"/>
        </w:tabs>
        <w:spacing w:line="276" w:lineRule="auto"/>
        <w:ind w:left="567" w:hanging="283"/>
        <w:outlineLvl w:val="0"/>
        <w:rPr>
          <w:rFonts w:ascii="Arial" w:hAnsi="Arial" w:cs="Arial"/>
          <w:color w:val="000000"/>
        </w:rPr>
      </w:pPr>
      <w:r w:rsidRPr="00C94A88">
        <w:rPr>
          <w:rFonts w:ascii="Arial" w:hAnsi="Arial" w:cs="Arial"/>
          <w:color w:val="000000"/>
        </w:rPr>
        <w:t>wysokość zabudowy ustalona w ust. 8 pkt 4 oraz geometria dachów ustalona w ust. 8 pkt 7 nie dotyczą zabytków nieruchomych wymienionych w ust. 6.</w:t>
      </w:r>
    </w:p>
    <w:p w:rsidR="00B661D2" w:rsidRPr="00C94A88" w:rsidRDefault="00B661D2" w:rsidP="00C94A88">
      <w:pPr>
        <w:numPr>
          <w:ilvl w:val="0"/>
          <w:numId w:val="141"/>
        </w:numPr>
        <w:spacing w:line="276" w:lineRule="auto"/>
        <w:ind w:left="284" w:hanging="284"/>
        <w:outlineLvl w:val="0"/>
        <w:rPr>
          <w:rFonts w:ascii="Arial" w:hAnsi="Arial" w:cs="Arial"/>
          <w:color w:val="000000"/>
        </w:rPr>
      </w:pPr>
      <w:r w:rsidRPr="00C94A88">
        <w:rPr>
          <w:rFonts w:ascii="Arial" w:hAnsi="Arial" w:cs="Arial"/>
          <w:color w:val="000000"/>
        </w:rPr>
        <w:t>Granice i sposoby zagospodarowania terenów lub obiektów podlegających ochronie, na podstawie odrębnych przepisów, terenów górniczych, a także obszarów szczególnego zagrożenia powodzią, obszarów osuwania się mas ziemnych, krajobrazów priorytetowych określonych w audycie krajobrazowym oraz w planach zagospodarowania przestrzennego województwa: nie występuje potrzeba określenia.</w:t>
      </w:r>
    </w:p>
    <w:p w:rsidR="00056118" w:rsidRPr="00C94A88" w:rsidRDefault="00056118" w:rsidP="00C94A88">
      <w:pPr>
        <w:numPr>
          <w:ilvl w:val="0"/>
          <w:numId w:val="141"/>
        </w:numPr>
        <w:spacing w:line="276" w:lineRule="auto"/>
        <w:ind w:left="284" w:hanging="284"/>
        <w:outlineLvl w:val="0"/>
        <w:rPr>
          <w:rFonts w:ascii="Arial" w:hAnsi="Arial" w:cs="Arial"/>
          <w:color w:val="000000"/>
        </w:rPr>
      </w:pPr>
      <w:r w:rsidRPr="00C94A88">
        <w:rPr>
          <w:rFonts w:ascii="Arial" w:hAnsi="Arial" w:cs="Arial"/>
          <w:color w:val="000000"/>
        </w:rPr>
        <w:t>S</w:t>
      </w:r>
      <w:r w:rsidR="0001759F" w:rsidRPr="00C94A88">
        <w:rPr>
          <w:rFonts w:ascii="Arial" w:hAnsi="Arial" w:cs="Arial"/>
          <w:color w:val="000000"/>
        </w:rPr>
        <w:t>zczegółowe zasady i warunki scalania i podziału nieruchomości objętych planem: nie występuje potrzeba określenia.</w:t>
      </w:r>
    </w:p>
    <w:p w:rsidR="00056118" w:rsidRPr="00C94A88" w:rsidRDefault="0001759F" w:rsidP="00C94A88">
      <w:pPr>
        <w:numPr>
          <w:ilvl w:val="0"/>
          <w:numId w:val="141"/>
        </w:numPr>
        <w:spacing w:line="276" w:lineRule="auto"/>
        <w:ind w:left="284" w:hanging="284"/>
        <w:outlineLvl w:val="0"/>
        <w:rPr>
          <w:rFonts w:ascii="Arial" w:hAnsi="Arial" w:cs="Arial"/>
          <w:color w:val="000000"/>
        </w:rPr>
      </w:pPr>
      <w:r w:rsidRPr="00C94A88">
        <w:rPr>
          <w:rFonts w:ascii="Arial" w:hAnsi="Arial" w:cs="Arial"/>
          <w:color w:val="000000"/>
        </w:rPr>
        <w:t>Szczególne warunki zagospodarowania terenów oraz ograniczenia w ich użytkowaniu, w tym zakazy zabudowy:</w:t>
      </w:r>
    </w:p>
    <w:p w:rsidR="00370A27" w:rsidRPr="00C94A88" w:rsidRDefault="005F5028" w:rsidP="00C94A88">
      <w:pPr>
        <w:numPr>
          <w:ilvl w:val="0"/>
          <w:numId w:val="146"/>
        </w:numPr>
        <w:tabs>
          <w:tab w:val="left" w:pos="284"/>
        </w:tabs>
        <w:spacing w:line="276" w:lineRule="auto"/>
        <w:ind w:left="567" w:hanging="283"/>
        <w:outlineLvl w:val="0"/>
        <w:rPr>
          <w:rFonts w:ascii="Arial" w:hAnsi="Arial" w:cs="Arial"/>
          <w:color w:val="000000"/>
        </w:rPr>
      </w:pPr>
      <w:r w:rsidRPr="00C94A88">
        <w:rPr>
          <w:rFonts w:ascii="Arial" w:hAnsi="Arial" w:cs="Arial"/>
          <w:color w:val="000000"/>
        </w:rPr>
        <w:t>wyznacza się granice terenu o dobrej przydatności gruntów dla budownictwa – w poziomie posadowienia piaski (w zakresie wg oznaczenia na rysunku planu), dla którego obowiązują warunki wynikające z przepisów odrębnych;</w:t>
      </w:r>
    </w:p>
    <w:p w:rsidR="00370A27" w:rsidRPr="00C94A88" w:rsidRDefault="00370A27" w:rsidP="00C94A88">
      <w:pPr>
        <w:numPr>
          <w:ilvl w:val="0"/>
          <w:numId w:val="146"/>
        </w:numPr>
        <w:tabs>
          <w:tab w:val="left" w:pos="284"/>
        </w:tabs>
        <w:spacing w:line="276" w:lineRule="auto"/>
        <w:ind w:left="567" w:hanging="283"/>
        <w:outlineLvl w:val="0"/>
        <w:rPr>
          <w:rFonts w:ascii="Arial" w:hAnsi="Arial" w:cs="Arial"/>
          <w:color w:val="000000"/>
        </w:rPr>
      </w:pPr>
      <w:r w:rsidRPr="00C94A88">
        <w:rPr>
          <w:rFonts w:ascii="Arial" w:hAnsi="Arial" w:cs="Arial"/>
          <w:color w:val="000000"/>
        </w:rPr>
        <w:t xml:space="preserve">wyznacza się granice terenu o dostatecznej przydatności gruntów dla budownictwa (w zakresie wg oznaczenia na rysunku planu), dla którego obowiązują warunki wynikające z przepisów odrębnych </w:t>
      </w:r>
      <w:r w:rsidRPr="00C94A88">
        <w:rPr>
          <w:rFonts w:ascii="Arial" w:hAnsi="Arial" w:cs="Arial"/>
          <w:bCs/>
          <w:color w:val="000000"/>
        </w:rPr>
        <w:t>– dotyczy terenów oznaczonych symbolami: 5</w:t>
      </w:r>
      <w:r w:rsidR="00D95EA3" w:rsidRPr="00C94A88">
        <w:rPr>
          <w:rFonts w:ascii="Arial" w:hAnsi="Arial" w:cs="Arial"/>
          <w:bCs/>
          <w:color w:val="000000"/>
        </w:rPr>
        <w:t>3</w:t>
      </w:r>
      <w:r w:rsidRPr="00C94A88">
        <w:rPr>
          <w:rFonts w:ascii="Arial" w:hAnsi="Arial" w:cs="Arial"/>
          <w:bCs/>
          <w:color w:val="000000"/>
        </w:rPr>
        <w:t>MW-U, 5</w:t>
      </w:r>
      <w:r w:rsidR="00D95EA3" w:rsidRPr="00C94A88">
        <w:rPr>
          <w:rFonts w:ascii="Arial" w:hAnsi="Arial" w:cs="Arial"/>
          <w:bCs/>
          <w:color w:val="000000"/>
        </w:rPr>
        <w:t>8</w:t>
      </w:r>
      <w:r w:rsidRPr="00C94A88">
        <w:rPr>
          <w:rFonts w:ascii="Arial" w:hAnsi="Arial" w:cs="Arial"/>
          <w:bCs/>
          <w:color w:val="000000"/>
        </w:rPr>
        <w:t>MW-U;</w:t>
      </w:r>
    </w:p>
    <w:p w:rsidR="00370A27" w:rsidRPr="00C94A88" w:rsidRDefault="005F5028" w:rsidP="00C94A88">
      <w:pPr>
        <w:numPr>
          <w:ilvl w:val="0"/>
          <w:numId w:val="146"/>
        </w:numPr>
        <w:tabs>
          <w:tab w:val="left" w:pos="284"/>
        </w:tabs>
        <w:spacing w:line="276" w:lineRule="auto"/>
        <w:ind w:left="567" w:hanging="283"/>
        <w:outlineLvl w:val="0"/>
        <w:rPr>
          <w:rFonts w:ascii="Arial" w:hAnsi="Arial" w:cs="Arial"/>
          <w:color w:val="000000"/>
        </w:rPr>
      </w:pPr>
      <w:r w:rsidRPr="00C94A88">
        <w:rPr>
          <w:rFonts w:ascii="Arial" w:hAnsi="Arial" w:cs="Arial"/>
          <w:bCs/>
          <w:color w:val="000000"/>
        </w:rPr>
        <w:t>wyznacza się granice terenu o złej przydatności gruntów dla budownictwa – w poziomie posadowienia pęczniejące iły (w zakresie wg oznaczenia na rysunku planu), dla którego obowiązują warunki wynikające z przepisów odrębnych – dotyczy teren</w:t>
      </w:r>
      <w:r w:rsidR="005F093C" w:rsidRPr="00C94A88">
        <w:rPr>
          <w:rFonts w:ascii="Arial" w:hAnsi="Arial" w:cs="Arial"/>
          <w:bCs/>
          <w:color w:val="000000"/>
        </w:rPr>
        <w:t>ów</w:t>
      </w:r>
      <w:r w:rsidRPr="00C94A88">
        <w:rPr>
          <w:rFonts w:ascii="Arial" w:hAnsi="Arial" w:cs="Arial"/>
          <w:bCs/>
          <w:color w:val="000000"/>
        </w:rPr>
        <w:t xml:space="preserve"> oznaczon</w:t>
      </w:r>
      <w:r w:rsidR="005F093C" w:rsidRPr="00C94A88">
        <w:rPr>
          <w:rFonts w:ascii="Arial" w:hAnsi="Arial" w:cs="Arial"/>
          <w:bCs/>
          <w:color w:val="000000"/>
        </w:rPr>
        <w:t>ych</w:t>
      </w:r>
      <w:r w:rsidRPr="00C94A88">
        <w:rPr>
          <w:rFonts w:ascii="Arial" w:hAnsi="Arial" w:cs="Arial"/>
          <w:bCs/>
          <w:color w:val="000000"/>
        </w:rPr>
        <w:t xml:space="preserve"> symbol</w:t>
      </w:r>
      <w:r w:rsidR="005F093C" w:rsidRPr="00C94A88">
        <w:rPr>
          <w:rFonts w:ascii="Arial" w:hAnsi="Arial" w:cs="Arial"/>
          <w:bCs/>
          <w:color w:val="000000"/>
        </w:rPr>
        <w:t>ami</w:t>
      </w:r>
      <w:r w:rsidRPr="00C94A88">
        <w:rPr>
          <w:rFonts w:ascii="Arial" w:hAnsi="Arial" w:cs="Arial"/>
          <w:bCs/>
          <w:color w:val="000000"/>
        </w:rPr>
        <w:t xml:space="preserve">: </w:t>
      </w:r>
      <w:r w:rsidR="005F093C" w:rsidRPr="00C94A88">
        <w:rPr>
          <w:rFonts w:ascii="Arial" w:hAnsi="Arial" w:cs="Arial"/>
          <w:bCs/>
          <w:color w:val="000000"/>
        </w:rPr>
        <w:t>5</w:t>
      </w:r>
      <w:r w:rsidR="00D95EA3" w:rsidRPr="00C94A88">
        <w:rPr>
          <w:rFonts w:ascii="Arial" w:hAnsi="Arial" w:cs="Arial"/>
          <w:bCs/>
          <w:color w:val="000000"/>
        </w:rPr>
        <w:t>3</w:t>
      </w:r>
      <w:r w:rsidR="005F093C" w:rsidRPr="00C94A88">
        <w:rPr>
          <w:rFonts w:ascii="Arial" w:hAnsi="Arial" w:cs="Arial"/>
          <w:bCs/>
          <w:color w:val="000000"/>
        </w:rPr>
        <w:t>MW-U, 5</w:t>
      </w:r>
      <w:r w:rsidR="00D95EA3" w:rsidRPr="00C94A88">
        <w:rPr>
          <w:rFonts w:ascii="Arial" w:hAnsi="Arial" w:cs="Arial"/>
          <w:bCs/>
          <w:color w:val="000000"/>
        </w:rPr>
        <w:t>8</w:t>
      </w:r>
      <w:r w:rsidR="005F093C" w:rsidRPr="00C94A88">
        <w:rPr>
          <w:rFonts w:ascii="Arial" w:hAnsi="Arial" w:cs="Arial"/>
          <w:bCs/>
          <w:color w:val="000000"/>
        </w:rPr>
        <w:t>MW-U;</w:t>
      </w:r>
    </w:p>
    <w:p w:rsidR="00BF5417" w:rsidRPr="00C94A88" w:rsidRDefault="005F093C" w:rsidP="00C94A88">
      <w:pPr>
        <w:numPr>
          <w:ilvl w:val="0"/>
          <w:numId w:val="146"/>
        </w:numPr>
        <w:tabs>
          <w:tab w:val="left" w:pos="284"/>
        </w:tabs>
        <w:spacing w:line="276" w:lineRule="auto"/>
        <w:ind w:left="567" w:hanging="283"/>
        <w:outlineLvl w:val="0"/>
        <w:rPr>
          <w:rFonts w:ascii="Arial" w:hAnsi="Arial" w:cs="Arial"/>
          <w:color w:val="000000"/>
        </w:rPr>
      </w:pPr>
      <w:r w:rsidRPr="00C94A88">
        <w:rPr>
          <w:rFonts w:ascii="Arial" w:hAnsi="Arial" w:cs="Arial"/>
          <w:color w:val="000000"/>
        </w:rPr>
        <w:t xml:space="preserve">wyznacza się granice terenu o złej przydatności gruntów dla budownictwa – występowanie nasypów niebudowlanych dużej miąższości (w zakresie wg oznaczenia na rysunku planu), dla którego obowiązują warunki wynikające z przepisów odrębnych – dotyczy terenu oznaczonego symbolem: </w:t>
      </w:r>
      <w:r w:rsidR="00370A27" w:rsidRPr="00C94A88">
        <w:rPr>
          <w:rFonts w:ascii="Arial" w:hAnsi="Arial" w:cs="Arial"/>
          <w:color w:val="000000"/>
        </w:rPr>
        <w:t>3</w:t>
      </w:r>
      <w:r w:rsidR="00D95EA3" w:rsidRPr="00C94A88">
        <w:rPr>
          <w:rFonts w:ascii="Arial" w:hAnsi="Arial" w:cs="Arial"/>
          <w:color w:val="000000"/>
        </w:rPr>
        <w:t>5</w:t>
      </w:r>
      <w:r w:rsidRPr="00C94A88">
        <w:rPr>
          <w:rFonts w:ascii="Arial" w:hAnsi="Arial" w:cs="Arial"/>
          <w:color w:val="000000"/>
        </w:rPr>
        <w:t>MW-U.</w:t>
      </w:r>
    </w:p>
    <w:p w:rsidR="00BF5417" w:rsidRPr="00C94A88" w:rsidRDefault="0001759F" w:rsidP="00C94A88">
      <w:pPr>
        <w:numPr>
          <w:ilvl w:val="0"/>
          <w:numId w:val="141"/>
        </w:numPr>
        <w:spacing w:line="276" w:lineRule="auto"/>
        <w:ind w:left="284" w:hanging="284"/>
        <w:outlineLvl w:val="0"/>
        <w:rPr>
          <w:rFonts w:ascii="Arial" w:hAnsi="Arial" w:cs="Arial"/>
          <w:color w:val="000000"/>
        </w:rPr>
      </w:pPr>
      <w:r w:rsidRPr="00C94A88">
        <w:rPr>
          <w:rFonts w:ascii="Arial" w:hAnsi="Arial" w:cs="Arial"/>
          <w:color w:val="000000"/>
        </w:rPr>
        <w:t>Zasady modernizacji, rozbudowy i budowy systemów komunikacji i infrastruktury technicznej:</w:t>
      </w:r>
    </w:p>
    <w:p w:rsidR="00BF5417" w:rsidRPr="00C94A88" w:rsidRDefault="00BF5417" w:rsidP="00C94A88">
      <w:pPr>
        <w:numPr>
          <w:ilvl w:val="0"/>
          <w:numId w:val="147"/>
        </w:numPr>
        <w:tabs>
          <w:tab w:val="left" w:pos="567"/>
        </w:tabs>
        <w:spacing w:line="276" w:lineRule="auto"/>
        <w:ind w:hanging="5476"/>
        <w:rPr>
          <w:rFonts w:ascii="Arial" w:hAnsi="Arial" w:cs="Arial"/>
          <w:color w:val="000000"/>
        </w:rPr>
      </w:pPr>
      <w:r w:rsidRPr="00C94A88">
        <w:rPr>
          <w:rFonts w:ascii="Arial" w:hAnsi="Arial" w:cs="Arial"/>
          <w:color w:val="000000"/>
        </w:rPr>
        <w:t>obsługa komunikacyjna z dróg publicznych</w:t>
      </w:r>
      <w:r w:rsidRPr="00C94A88">
        <w:rPr>
          <w:rFonts w:ascii="Arial" w:hAnsi="Arial" w:cs="Arial"/>
        </w:rPr>
        <w:t>, zgodnie z przepisami odrębnymi;</w:t>
      </w:r>
    </w:p>
    <w:p w:rsidR="00BF5417" w:rsidRPr="00C94A88" w:rsidRDefault="00BF5417" w:rsidP="00C94A88">
      <w:pPr>
        <w:numPr>
          <w:ilvl w:val="0"/>
          <w:numId w:val="147"/>
        </w:numPr>
        <w:tabs>
          <w:tab w:val="left" w:pos="567"/>
        </w:tabs>
        <w:spacing w:line="276" w:lineRule="auto"/>
        <w:ind w:hanging="5476"/>
        <w:rPr>
          <w:rFonts w:ascii="Arial" w:hAnsi="Arial" w:cs="Arial"/>
          <w:color w:val="000000"/>
        </w:rPr>
      </w:pPr>
      <w:r w:rsidRPr="00C94A88">
        <w:rPr>
          <w:rFonts w:ascii="Arial" w:hAnsi="Arial" w:cs="Arial"/>
        </w:rPr>
        <w:t>w zakresie infrastruktury technicznej: ustalenia jak w § 1</w:t>
      </w:r>
      <w:r w:rsidR="008937FE" w:rsidRPr="00C94A88">
        <w:rPr>
          <w:rFonts w:ascii="Arial" w:hAnsi="Arial" w:cs="Arial"/>
        </w:rPr>
        <w:t>2</w:t>
      </w:r>
      <w:r w:rsidRPr="00C94A88">
        <w:rPr>
          <w:rFonts w:ascii="Arial" w:hAnsi="Arial" w:cs="Arial"/>
        </w:rPr>
        <w:t xml:space="preserve"> uchwały.</w:t>
      </w:r>
    </w:p>
    <w:p w:rsidR="00BF5417" w:rsidRPr="00C94A88" w:rsidRDefault="0001759F" w:rsidP="00C94A88">
      <w:pPr>
        <w:numPr>
          <w:ilvl w:val="0"/>
          <w:numId w:val="141"/>
        </w:numPr>
        <w:spacing w:line="276" w:lineRule="auto"/>
        <w:ind w:left="284" w:hanging="284"/>
        <w:outlineLvl w:val="0"/>
        <w:rPr>
          <w:rFonts w:ascii="Arial" w:hAnsi="Arial" w:cs="Arial"/>
          <w:color w:val="000000"/>
        </w:rPr>
      </w:pPr>
      <w:r w:rsidRPr="00C94A88">
        <w:rPr>
          <w:rFonts w:ascii="Arial" w:hAnsi="Arial" w:cs="Arial"/>
          <w:color w:val="000000"/>
        </w:rPr>
        <w:t>Sposób i termin tymczasowego zagospodarowania, urządzania i użytkowania terenów: nie występuje potrzeba określenia</w:t>
      </w:r>
      <w:r w:rsidR="00BF5417" w:rsidRPr="00C94A88">
        <w:rPr>
          <w:rFonts w:ascii="Arial" w:hAnsi="Arial" w:cs="Arial"/>
          <w:color w:val="000000"/>
        </w:rPr>
        <w:t>.</w:t>
      </w:r>
    </w:p>
    <w:p w:rsidR="00BF5417" w:rsidRPr="00C94A88" w:rsidRDefault="0001759F" w:rsidP="00C94A88">
      <w:pPr>
        <w:numPr>
          <w:ilvl w:val="0"/>
          <w:numId w:val="141"/>
        </w:numPr>
        <w:spacing w:line="276" w:lineRule="auto"/>
        <w:ind w:left="284" w:hanging="284"/>
        <w:outlineLvl w:val="0"/>
        <w:rPr>
          <w:rFonts w:ascii="Arial" w:hAnsi="Arial" w:cs="Arial"/>
          <w:color w:val="000000"/>
        </w:rPr>
      </w:pPr>
      <w:r w:rsidRPr="00C94A88">
        <w:rPr>
          <w:rFonts w:ascii="Arial" w:hAnsi="Arial" w:cs="Arial"/>
          <w:color w:val="000000"/>
        </w:rPr>
        <w:t>Granice terenów rekreacyjno-wypoczynkowych oraz służących organizacji imprez masowych: nie występuje potrzeba określenia.</w:t>
      </w:r>
    </w:p>
    <w:p w:rsidR="006E6E46" w:rsidRPr="00C94A88" w:rsidRDefault="006E6E46" w:rsidP="00C94A88">
      <w:pPr>
        <w:numPr>
          <w:ilvl w:val="0"/>
          <w:numId w:val="141"/>
        </w:numPr>
        <w:spacing w:line="276" w:lineRule="auto"/>
        <w:ind w:left="284" w:hanging="284"/>
        <w:outlineLvl w:val="0"/>
        <w:rPr>
          <w:rFonts w:ascii="Arial" w:hAnsi="Arial" w:cs="Arial"/>
          <w:color w:val="000000"/>
        </w:rPr>
      </w:pPr>
      <w:r w:rsidRPr="00C94A88">
        <w:rPr>
          <w:rFonts w:ascii="Arial" w:hAnsi="Arial" w:cs="Arial"/>
          <w:color w:val="000000"/>
        </w:rPr>
        <w:t>Granice terenów rozmieszczenia inwestycji celu publicznego o znaczeniu lokalnym: nie występuje potrzeba określenia.</w:t>
      </w:r>
    </w:p>
    <w:p w:rsidR="006D7217" w:rsidRPr="00C94A88" w:rsidRDefault="006D7217" w:rsidP="00C94A88">
      <w:pPr>
        <w:numPr>
          <w:ilvl w:val="0"/>
          <w:numId w:val="141"/>
        </w:numPr>
        <w:spacing w:line="276" w:lineRule="auto"/>
        <w:ind w:left="284" w:hanging="284"/>
        <w:outlineLvl w:val="0"/>
        <w:rPr>
          <w:rFonts w:ascii="Arial" w:hAnsi="Arial" w:cs="Arial"/>
          <w:color w:val="000000"/>
        </w:rPr>
      </w:pPr>
      <w:r w:rsidRPr="00C94A88">
        <w:rPr>
          <w:rFonts w:ascii="Arial" w:hAnsi="Arial" w:cs="Arial"/>
          <w:color w:val="000000"/>
        </w:rPr>
        <w:lastRenderedPageBreak/>
        <w:t>Granice lokalizacji obiektu handlu wielkopowierzchniowego: nie występuje potrzeba określania.</w:t>
      </w:r>
    </w:p>
    <w:p w:rsidR="0001759F" w:rsidRPr="00C94A88" w:rsidRDefault="00BF5417" w:rsidP="00C94A88">
      <w:pPr>
        <w:numPr>
          <w:ilvl w:val="0"/>
          <w:numId w:val="141"/>
        </w:numPr>
        <w:spacing w:line="276" w:lineRule="auto"/>
        <w:ind w:left="284" w:hanging="284"/>
        <w:outlineLvl w:val="0"/>
        <w:rPr>
          <w:rFonts w:ascii="Arial" w:hAnsi="Arial" w:cs="Arial"/>
          <w:color w:val="000000"/>
        </w:rPr>
      </w:pPr>
      <w:r w:rsidRPr="00C94A88">
        <w:rPr>
          <w:rFonts w:ascii="Arial" w:hAnsi="Arial" w:cs="Arial"/>
          <w:color w:val="000000"/>
        </w:rPr>
        <w:t>S</w:t>
      </w:r>
      <w:r w:rsidR="0001759F" w:rsidRPr="00C94A88">
        <w:rPr>
          <w:rFonts w:ascii="Arial" w:hAnsi="Arial" w:cs="Arial"/>
          <w:color w:val="000000"/>
        </w:rPr>
        <w:t>tawka procentowa, na podstawie której ustala się opłatę, o której mowa w art. 36 ust. 4 ustawy z dnia 27 marca 2003r. o planowaniu i zagospodarowaniu przestrzennym: 30%.</w:t>
      </w:r>
    </w:p>
    <w:p w:rsidR="0001759F" w:rsidRPr="00C94A88" w:rsidRDefault="0001759F" w:rsidP="00C94A88">
      <w:pPr>
        <w:spacing w:line="276" w:lineRule="auto"/>
        <w:outlineLvl w:val="0"/>
        <w:rPr>
          <w:rFonts w:ascii="Arial" w:hAnsi="Arial" w:cs="Arial"/>
          <w:color w:val="000000"/>
        </w:rPr>
      </w:pPr>
    </w:p>
    <w:p w:rsidR="00590509" w:rsidRPr="00C94A88" w:rsidRDefault="00590509" w:rsidP="00C94A88">
      <w:pPr>
        <w:spacing w:line="276" w:lineRule="auto"/>
        <w:rPr>
          <w:rFonts w:ascii="Arial" w:hAnsi="Arial" w:cs="Arial"/>
          <w:color w:val="000000"/>
        </w:rPr>
      </w:pPr>
      <w:r w:rsidRPr="00C94A88">
        <w:rPr>
          <w:rFonts w:ascii="Arial" w:hAnsi="Arial" w:cs="Arial"/>
          <w:color w:val="000000"/>
        </w:rPr>
        <w:t xml:space="preserve">§ </w:t>
      </w:r>
      <w:r w:rsidR="00E10C0F" w:rsidRPr="00C94A88">
        <w:rPr>
          <w:rFonts w:ascii="Arial" w:hAnsi="Arial" w:cs="Arial"/>
          <w:color w:val="000000"/>
        </w:rPr>
        <w:t>2</w:t>
      </w:r>
      <w:r w:rsidR="00BA1BC0" w:rsidRPr="00C94A88">
        <w:rPr>
          <w:rFonts w:ascii="Arial" w:hAnsi="Arial" w:cs="Arial"/>
          <w:color w:val="000000"/>
        </w:rPr>
        <w:t>8</w:t>
      </w:r>
      <w:r w:rsidRPr="00C94A88">
        <w:rPr>
          <w:rFonts w:ascii="Arial" w:hAnsi="Arial" w:cs="Arial"/>
          <w:color w:val="000000"/>
        </w:rPr>
        <w:t>. Teren</w:t>
      </w:r>
      <w:r w:rsidR="00FA5BC1" w:rsidRPr="00C94A88">
        <w:rPr>
          <w:rFonts w:ascii="Arial" w:hAnsi="Arial" w:cs="Arial"/>
          <w:color w:val="000000"/>
        </w:rPr>
        <w:t>y</w:t>
      </w:r>
      <w:r w:rsidRPr="00C94A88">
        <w:rPr>
          <w:rFonts w:ascii="Arial" w:hAnsi="Arial" w:cs="Arial"/>
          <w:color w:val="000000"/>
        </w:rPr>
        <w:t xml:space="preserve"> oznaczon</w:t>
      </w:r>
      <w:r w:rsidR="00FA5BC1" w:rsidRPr="00C94A88">
        <w:rPr>
          <w:rFonts w:ascii="Arial" w:hAnsi="Arial" w:cs="Arial"/>
          <w:color w:val="000000"/>
        </w:rPr>
        <w:t>e</w:t>
      </w:r>
      <w:r w:rsidRPr="00C94A88">
        <w:rPr>
          <w:rFonts w:ascii="Arial" w:hAnsi="Arial" w:cs="Arial"/>
          <w:color w:val="000000"/>
        </w:rPr>
        <w:t xml:space="preserve"> symbol</w:t>
      </w:r>
      <w:r w:rsidR="00FA5BC1" w:rsidRPr="00C94A88">
        <w:rPr>
          <w:rFonts w:ascii="Arial" w:hAnsi="Arial" w:cs="Arial"/>
          <w:color w:val="000000"/>
        </w:rPr>
        <w:t>ami</w:t>
      </w:r>
      <w:r w:rsidRPr="00C94A88">
        <w:rPr>
          <w:rFonts w:ascii="Arial" w:hAnsi="Arial" w:cs="Arial"/>
          <w:color w:val="000000"/>
        </w:rPr>
        <w:t xml:space="preserve">: </w:t>
      </w:r>
      <w:r w:rsidR="00E10C0F" w:rsidRPr="00C94A88">
        <w:rPr>
          <w:rFonts w:ascii="Arial" w:hAnsi="Arial" w:cs="Arial"/>
          <w:color w:val="000000"/>
        </w:rPr>
        <w:t>25</w:t>
      </w:r>
      <w:r w:rsidRPr="00C94A88">
        <w:rPr>
          <w:rFonts w:ascii="Arial" w:hAnsi="Arial" w:cs="Arial"/>
          <w:color w:val="000000"/>
        </w:rPr>
        <w:t>MW-U</w:t>
      </w:r>
      <w:r w:rsidR="00E10C0F" w:rsidRPr="00C94A88">
        <w:rPr>
          <w:rFonts w:ascii="Arial" w:hAnsi="Arial" w:cs="Arial"/>
          <w:color w:val="000000"/>
        </w:rPr>
        <w:t>, 26MW-U, 3</w:t>
      </w:r>
      <w:r w:rsidR="00D95EA3" w:rsidRPr="00C94A88">
        <w:rPr>
          <w:rFonts w:ascii="Arial" w:hAnsi="Arial" w:cs="Arial"/>
          <w:color w:val="000000"/>
        </w:rPr>
        <w:t>4</w:t>
      </w:r>
      <w:r w:rsidR="00E10C0F" w:rsidRPr="00C94A88">
        <w:rPr>
          <w:rFonts w:ascii="Arial" w:hAnsi="Arial" w:cs="Arial"/>
          <w:color w:val="000000"/>
        </w:rPr>
        <w:t>MW-U, 5</w:t>
      </w:r>
      <w:r w:rsidR="00D95EA3" w:rsidRPr="00C94A88">
        <w:rPr>
          <w:rFonts w:ascii="Arial" w:hAnsi="Arial" w:cs="Arial"/>
          <w:color w:val="000000"/>
        </w:rPr>
        <w:t>1</w:t>
      </w:r>
      <w:r w:rsidR="00E10C0F" w:rsidRPr="00C94A88">
        <w:rPr>
          <w:rFonts w:ascii="Arial" w:hAnsi="Arial" w:cs="Arial"/>
          <w:color w:val="000000"/>
        </w:rPr>
        <w:t>MW-U, 5</w:t>
      </w:r>
      <w:r w:rsidR="00D95EA3" w:rsidRPr="00C94A88">
        <w:rPr>
          <w:rFonts w:ascii="Arial" w:hAnsi="Arial" w:cs="Arial"/>
          <w:color w:val="000000"/>
        </w:rPr>
        <w:t>2</w:t>
      </w:r>
      <w:r w:rsidR="00E10C0F" w:rsidRPr="00C94A88">
        <w:rPr>
          <w:rFonts w:ascii="Arial" w:hAnsi="Arial" w:cs="Arial"/>
          <w:color w:val="000000"/>
        </w:rPr>
        <w:t>MW-U</w:t>
      </w:r>
    </w:p>
    <w:p w:rsidR="00067471" w:rsidRPr="00C94A88" w:rsidRDefault="00590509" w:rsidP="00C94A88">
      <w:pPr>
        <w:numPr>
          <w:ilvl w:val="0"/>
          <w:numId w:val="148"/>
        </w:numPr>
        <w:spacing w:line="276" w:lineRule="auto"/>
        <w:ind w:left="284" w:hanging="284"/>
        <w:outlineLvl w:val="0"/>
        <w:rPr>
          <w:rFonts w:ascii="Arial" w:hAnsi="Arial" w:cs="Arial"/>
          <w:color w:val="000000"/>
        </w:rPr>
      </w:pPr>
      <w:r w:rsidRPr="00C94A88">
        <w:rPr>
          <w:rFonts w:ascii="Arial" w:hAnsi="Arial" w:cs="Arial"/>
          <w:color w:val="000000"/>
        </w:rPr>
        <w:t>Przeznaczenie terenu: teren zabudowy mieszkaniowej wielorodzinnej lub usług.</w:t>
      </w:r>
    </w:p>
    <w:p w:rsidR="00067471" w:rsidRPr="00C94A88" w:rsidRDefault="00067471" w:rsidP="00C94A88">
      <w:pPr>
        <w:numPr>
          <w:ilvl w:val="0"/>
          <w:numId w:val="148"/>
        </w:numPr>
        <w:spacing w:line="276" w:lineRule="auto"/>
        <w:ind w:left="284" w:hanging="284"/>
        <w:outlineLvl w:val="0"/>
        <w:rPr>
          <w:rFonts w:ascii="Arial" w:hAnsi="Arial" w:cs="Arial"/>
          <w:color w:val="000000"/>
        </w:rPr>
      </w:pPr>
      <w:r w:rsidRPr="00C94A88">
        <w:rPr>
          <w:rFonts w:ascii="Arial" w:hAnsi="Arial" w:cs="Arial"/>
          <w:color w:val="000000"/>
        </w:rPr>
        <w:t>Przeznaczenie terenu uzupełniające: teren parkingu</w:t>
      </w:r>
      <w:r w:rsidR="0031500E" w:rsidRPr="00C94A88">
        <w:rPr>
          <w:rFonts w:ascii="Arial" w:hAnsi="Arial" w:cs="Arial"/>
          <w:color w:val="000000"/>
        </w:rPr>
        <w:t xml:space="preserve"> lub stacji gazowej</w:t>
      </w:r>
      <w:r w:rsidRPr="00C94A88">
        <w:rPr>
          <w:rFonts w:ascii="Arial" w:hAnsi="Arial" w:cs="Arial"/>
          <w:color w:val="000000"/>
        </w:rPr>
        <w:t xml:space="preserve"> dotyczy terenu oznaczonego symbolem 25MW-U.</w:t>
      </w:r>
    </w:p>
    <w:p w:rsidR="00590509" w:rsidRPr="00C94A88" w:rsidRDefault="00590509" w:rsidP="00C94A88">
      <w:pPr>
        <w:numPr>
          <w:ilvl w:val="0"/>
          <w:numId w:val="148"/>
        </w:numPr>
        <w:spacing w:line="276" w:lineRule="auto"/>
        <w:ind w:left="284" w:hanging="284"/>
        <w:outlineLvl w:val="0"/>
        <w:rPr>
          <w:rFonts w:ascii="Arial" w:hAnsi="Arial" w:cs="Arial"/>
          <w:color w:val="000000"/>
        </w:rPr>
      </w:pPr>
      <w:r w:rsidRPr="00C94A88">
        <w:rPr>
          <w:rFonts w:ascii="Arial" w:hAnsi="Arial" w:cs="Arial"/>
          <w:color w:val="000000"/>
        </w:rPr>
        <w:t>Przeznaczenie terenu wykluczane: teren usług handlu hurtowego lub usług handlu wielkopowierzchniowego.</w:t>
      </w:r>
    </w:p>
    <w:p w:rsidR="00590509" w:rsidRPr="00C94A88" w:rsidRDefault="00590509" w:rsidP="00C94A88">
      <w:pPr>
        <w:numPr>
          <w:ilvl w:val="0"/>
          <w:numId w:val="148"/>
        </w:numPr>
        <w:spacing w:line="276" w:lineRule="auto"/>
        <w:ind w:left="284" w:hanging="284"/>
        <w:outlineLvl w:val="0"/>
        <w:rPr>
          <w:rFonts w:ascii="Arial" w:hAnsi="Arial" w:cs="Arial"/>
          <w:color w:val="000000"/>
        </w:rPr>
      </w:pPr>
      <w:r w:rsidRPr="00C94A88">
        <w:rPr>
          <w:rFonts w:ascii="Arial" w:hAnsi="Arial" w:cs="Arial"/>
          <w:color w:val="000000"/>
        </w:rPr>
        <w:t>Zasady ochrony i kształtowania ładu przestrzennego: ustalenia zgodnie z § 5 uchwały.</w:t>
      </w:r>
    </w:p>
    <w:p w:rsidR="00590509" w:rsidRPr="00C94A88" w:rsidRDefault="00590509" w:rsidP="00C94A88">
      <w:pPr>
        <w:numPr>
          <w:ilvl w:val="0"/>
          <w:numId w:val="148"/>
        </w:numPr>
        <w:spacing w:line="276" w:lineRule="auto"/>
        <w:ind w:left="284" w:hanging="284"/>
        <w:outlineLvl w:val="0"/>
        <w:rPr>
          <w:rFonts w:ascii="Arial" w:hAnsi="Arial" w:cs="Arial"/>
          <w:color w:val="000000"/>
        </w:rPr>
      </w:pPr>
      <w:r w:rsidRPr="00C94A88">
        <w:rPr>
          <w:rFonts w:ascii="Arial" w:hAnsi="Arial" w:cs="Arial"/>
          <w:color w:val="000000"/>
        </w:rPr>
        <w:t>Zasady ochrony środowiska, przyrody i krajobrazu: ustalenia jak w § 6 uchwały.</w:t>
      </w:r>
    </w:p>
    <w:p w:rsidR="00590509" w:rsidRPr="00C94A88" w:rsidRDefault="00590509" w:rsidP="00C94A88">
      <w:pPr>
        <w:numPr>
          <w:ilvl w:val="0"/>
          <w:numId w:val="148"/>
        </w:numPr>
        <w:spacing w:line="276" w:lineRule="auto"/>
        <w:ind w:left="284" w:hanging="284"/>
        <w:outlineLvl w:val="0"/>
        <w:rPr>
          <w:rFonts w:ascii="Arial" w:hAnsi="Arial" w:cs="Arial"/>
          <w:color w:val="000000"/>
        </w:rPr>
      </w:pPr>
      <w:r w:rsidRPr="00C94A88">
        <w:rPr>
          <w:rFonts w:ascii="Arial" w:hAnsi="Arial" w:cs="Arial"/>
          <w:color w:val="000000"/>
        </w:rPr>
        <w:t>Zasady kształtowania krajobrazu: nie występuje potrzeba określenia.</w:t>
      </w:r>
    </w:p>
    <w:p w:rsidR="000D766D" w:rsidRPr="00C94A88" w:rsidRDefault="00590509" w:rsidP="00C94A88">
      <w:pPr>
        <w:numPr>
          <w:ilvl w:val="0"/>
          <w:numId w:val="148"/>
        </w:numPr>
        <w:spacing w:line="276" w:lineRule="auto"/>
        <w:ind w:left="284" w:hanging="284"/>
        <w:outlineLvl w:val="0"/>
        <w:rPr>
          <w:rFonts w:ascii="Arial" w:hAnsi="Arial" w:cs="Arial"/>
          <w:color w:val="000000"/>
        </w:rPr>
      </w:pPr>
      <w:r w:rsidRPr="00C94A88">
        <w:rPr>
          <w:rFonts w:ascii="Arial" w:hAnsi="Arial" w:cs="Arial"/>
          <w:color w:val="000000"/>
        </w:rPr>
        <w:t>Zasady ochrony dziedzictwa kulturowego i zabytków, w tym krajobrazów kulturowych oraz dóbr kultury współczesnej:</w:t>
      </w:r>
      <w:r w:rsidR="00E34C86">
        <w:rPr>
          <w:rFonts w:ascii="Arial" w:hAnsi="Arial" w:cs="Arial"/>
          <w:color w:val="000000"/>
        </w:rPr>
        <w:t xml:space="preserve"> </w:t>
      </w:r>
    </w:p>
    <w:p w:rsidR="000D766D" w:rsidRPr="00C94A88" w:rsidRDefault="000D766D" w:rsidP="00C94A88">
      <w:pPr>
        <w:numPr>
          <w:ilvl w:val="0"/>
          <w:numId w:val="149"/>
        </w:numPr>
        <w:tabs>
          <w:tab w:val="clear" w:pos="1495"/>
          <w:tab w:val="num" w:pos="567"/>
        </w:tabs>
        <w:spacing w:line="276" w:lineRule="auto"/>
        <w:ind w:left="567" w:hanging="283"/>
        <w:outlineLvl w:val="0"/>
        <w:rPr>
          <w:rFonts w:ascii="Arial" w:hAnsi="Arial" w:cs="Arial"/>
          <w:color w:val="000000"/>
        </w:rPr>
      </w:pPr>
      <w:r w:rsidRPr="00C94A88">
        <w:rPr>
          <w:rFonts w:ascii="Arial" w:hAnsi="Arial" w:cs="Arial"/>
          <w:color w:val="000000"/>
        </w:rPr>
        <w:t>ustala się zabyt</w:t>
      </w:r>
      <w:r w:rsidR="00FA2EFF" w:rsidRPr="00C94A88">
        <w:rPr>
          <w:rFonts w:ascii="Arial" w:hAnsi="Arial" w:cs="Arial"/>
          <w:color w:val="000000"/>
        </w:rPr>
        <w:t>ek</w:t>
      </w:r>
      <w:r w:rsidRPr="00C94A88">
        <w:rPr>
          <w:rFonts w:ascii="Arial" w:hAnsi="Arial" w:cs="Arial"/>
          <w:color w:val="000000"/>
        </w:rPr>
        <w:t xml:space="preserve"> nieruchom</w:t>
      </w:r>
      <w:r w:rsidR="00FA2EFF" w:rsidRPr="00C94A88">
        <w:rPr>
          <w:rFonts w:ascii="Arial" w:hAnsi="Arial" w:cs="Arial"/>
          <w:color w:val="000000"/>
        </w:rPr>
        <w:t>y</w:t>
      </w:r>
      <w:r w:rsidRPr="00C94A88">
        <w:rPr>
          <w:rFonts w:ascii="Arial" w:hAnsi="Arial" w:cs="Arial"/>
          <w:color w:val="000000"/>
        </w:rPr>
        <w:t xml:space="preserve"> podlegając</w:t>
      </w:r>
      <w:r w:rsidR="00FA2EFF" w:rsidRPr="00C94A88">
        <w:rPr>
          <w:rFonts w:ascii="Arial" w:hAnsi="Arial" w:cs="Arial"/>
          <w:color w:val="000000"/>
        </w:rPr>
        <w:t>y</w:t>
      </w:r>
      <w:r w:rsidRPr="00C94A88">
        <w:rPr>
          <w:rFonts w:ascii="Arial" w:hAnsi="Arial" w:cs="Arial"/>
          <w:color w:val="000000"/>
        </w:rPr>
        <w:t xml:space="preserve"> ochronie na podstawie przepisów odrębnych, wpisan</w:t>
      </w:r>
      <w:r w:rsidR="00FA2EFF" w:rsidRPr="00C94A88">
        <w:rPr>
          <w:rFonts w:ascii="Arial" w:hAnsi="Arial" w:cs="Arial"/>
          <w:color w:val="000000"/>
        </w:rPr>
        <w:t>y</w:t>
      </w:r>
      <w:r w:rsidRPr="00C94A88">
        <w:rPr>
          <w:rFonts w:ascii="Arial" w:hAnsi="Arial" w:cs="Arial"/>
          <w:color w:val="000000"/>
        </w:rPr>
        <w:t xml:space="preserve"> do rejestru zabytków i oznaczon</w:t>
      </w:r>
      <w:r w:rsidR="00FA2EFF" w:rsidRPr="00C94A88">
        <w:rPr>
          <w:rFonts w:ascii="Arial" w:hAnsi="Arial" w:cs="Arial"/>
          <w:color w:val="000000"/>
        </w:rPr>
        <w:t xml:space="preserve">y </w:t>
      </w:r>
      <w:r w:rsidRPr="00C94A88">
        <w:rPr>
          <w:rFonts w:ascii="Arial" w:hAnsi="Arial" w:cs="Arial"/>
          <w:color w:val="000000"/>
        </w:rPr>
        <w:t xml:space="preserve">na rysunku planu </w:t>
      </w:r>
      <w:proofErr w:type="spellStart"/>
      <w:r w:rsidRPr="00C94A88">
        <w:rPr>
          <w:rFonts w:ascii="Arial" w:hAnsi="Arial" w:cs="Arial"/>
          <w:color w:val="000000"/>
        </w:rPr>
        <w:t>szrafurą</w:t>
      </w:r>
      <w:proofErr w:type="spellEnd"/>
      <w:r w:rsidRPr="00C94A88">
        <w:rPr>
          <w:rFonts w:ascii="Arial" w:hAnsi="Arial" w:cs="Arial"/>
          <w:color w:val="000000"/>
        </w:rPr>
        <w:t xml:space="preserve"> jako budynek: d. szpital Gminy Żydowskiej z oficyną wschodnią i zachodnią (bez zabudowań gospodarczych) z 1882r., 1922-1928r. – ul. Stodólna 70. Decyzja z dnia 17 kwietnia 1996r. nr A/712/1-2 (dotyczy terenu oznaczonego symbolem 25MW-U);</w:t>
      </w:r>
    </w:p>
    <w:p w:rsidR="000D766D" w:rsidRPr="00C94A88" w:rsidRDefault="000D766D" w:rsidP="00C94A88">
      <w:pPr>
        <w:numPr>
          <w:ilvl w:val="0"/>
          <w:numId w:val="149"/>
        </w:numPr>
        <w:tabs>
          <w:tab w:val="clear" w:pos="1495"/>
          <w:tab w:val="num" w:pos="567"/>
        </w:tabs>
        <w:spacing w:line="276" w:lineRule="auto"/>
        <w:ind w:left="567" w:hanging="283"/>
        <w:outlineLvl w:val="0"/>
        <w:rPr>
          <w:rFonts w:ascii="Arial" w:hAnsi="Arial" w:cs="Arial"/>
          <w:color w:val="000000"/>
        </w:rPr>
      </w:pPr>
      <w:r w:rsidRPr="00C94A88">
        <w:rPr>
          <w:rFonts w:ascii="Arial" w:hAnsi="Arial" w:cs="Arial"/>
          <w:color w:val="000000"/>
        </w:rPr>
        <w:t xml:space="preserve">ustala się zabytki nieruchome podlegające ochronie na podstawie ustaleń miejscowego planu, wpisane do GEZ/WEZ i oznaczone na rysunku planu </w:t>
      </w:r>
      <w:proofErr w:type="spellStart"/>
      <w:r w:rsidRPr="00C94A88">
        <w:rPr>
          <w:rFonts w:ascii="Arial" w:hAnsi="Arial" w:cs="Arial"/>
          <w:color w:val="000000"/>
        </w:rPr>
        <w:t>szrafurą</w:t>
      </w:r>
      <w:proofErr w:type="spellEnd"/>
      <w:r w:rsidRPr="00C94A88">
        <w:rPr>
          <w:rFonts w:ascii="Arial" w:hAnsi="Arial" w:cs="Arial"/>
          <w:color w:val="000000"/>
        </w:rPr>
        <w:t>:</w:t>
      </w:r>
    </w:p>
    <w:p w:rsidR="000D766D" w:rsidRPr="00C94A88" w:rsidRDefault="000D766D" w:rsidP="00C94A88">
      <w:pPr>
        <w:numPr>
          <w:ilvl w:val="0"/>
          <w:numId w:val="150"/>
        </w:numPr>
        <w:spacing w:line="276" w:lineRule="auto"/>
        <w:ind w:left="851" w:hanging="284"/>
        <w:outlineLvl w:val="0"/>
        <w:rPr>
          <w:rFonts w:ascii="Arial" w:hAnsi="Arial" w:cs="Arial"/>
          <w:color w:val="000000"/>
        </w:rPr>
      </w:pPr>
      <w:r w:rsidRPr="00C94A88">
        <w:rPr>
          <w:rFonts w:ascii="Arial" w:hAnsi="Arial" w:cs="Arial"/>
          <w:color w:val="000000"/>
        </w:rPr>
        <w:t>dotyczy terenu oznaczonego symbolem 26MW-U:</w:t>
      </w:r>
    </w:p>
    <w:p w:rsidR="000D766D" w:rsidRPr="00C94A88" w:rsidRDefault="000D766D" w:rsidP="00C94A88">
      <w:pPr>
        <w:numPr>
          <w:ilvl w:val="0"/>
          <w:numId w:val="74"/>
        </w:numPr>
        <w:spacing w:line="276" w:lineRule="auto"/>
        <w:outlineLvl w:val="0"/>
        <w:rPr>
          <w:rFonts w:ascii="Arial" w:hAnsi="Arial" w:cs="Arial"/>
          <w:color w:val="000000"/>
        </w:rPr>
      </w:pPr>
      <w:r w:rsidRPr="00C94A88">
        <w:rPr>
          <w:rFonts w:ascii="Arial" w:hAnsi="Arial" w:cs="Arial"/>
          <w:color w:val="000000"/>
        </w:rPr>
        <w:t>dom</w:t>
      </w:r>
      <w:r w:rsidR="00E34C86">
        <w:rPr>
          <w:rFonts w:ascii="Arial" w:hAnsi="Arial" w:cs="Arial"/>
          <w:color w:val="000000"/>
        </w:rPr>
        <w:t xml:space="preserve"> </w:t>
      </w:r>
      <w:r w:rsidRPr="00C94A88">
        <w:rPr>
          <w:rFonts w:ascii="Arial" w:hAnsi="Arial" w:cs="Arial"/>
          <w:color w:val="000000"/>
        </w:rPr>
        <w:t xml:space="preserve">z 1900r. – ul. </w:t>
      </w:r>
      <w:proofErr w:type="spellStart"/>
      <w:r w:rsidRPr="00C94A88">
        <w:rPr>
          <w:rFonts w:ascii="Arial" w:hAnsi="Arial" w:cs="Arial"/>
          <w:color w:val="000000"/>
        </w:rPr>
        <w:t>Łęgska</w:t>
      </w:r>
      <w:proofErr w:type="spellEnd"/>
      <w:r w:rsidRPr="00C94A88">
        <w:rPr>
          <w:rFonts w:ascii="Arial" w:hAnsi="Arial" w:cs="Arial"/>
          <w:color w:val="000000"/>
        </w:rPr>
        <w:t xml:space="preserve"> 45;</w:t>
      </w:r>
    </w:p>
    <w:p w:rsidR="000D766D" w:rsidRPr="00C94A88" w:rsidRDefault="000D766D" w:rsidP="00C94A88">
      <w:pPr>
        <w:numPr>
          <w:ilvl w:val="0"/>
          <w:numId w:val="74"/>
        </w:numPr>
        <w:spacing w:line="276" w:lineRule="auto"/>
        <w:outlineLvl w:val="0"/>
        <w:rPr>
          <w:rFonts w:ascii="Arial" w:hAnsi="Arial" w:cs="Arial"/>
          <w:color w:val="000000"/>
        </w:rPr>
      </w:pPr>
      <w:r w:rsidRPr="00C94A88">
        <w:rPr>
          <w:rFonts w:ascii="Arial" w:hAnsi="Arial" w:cs="Arial"/>
          <w:color w:val="000000"/>
        </w:rPr>
        <w:t xml:space="preserve">dom z ok. 1830r. – ul. </w:t>
      </w:r>
      <w:proofErr w:type="spellStart"/>
      <w:r w:rsidRPr="00C94A88">
        <w:rPr>
          <w:rFonts w:ascii="Arial" w:hAnsi="Arial" w:cs="Arial"/>
          <w:color w:val="000000"/>
        </w:rPr>
        <w:t>Łęgska</w:t>
      </w:r>
      <w:proofErr w:type="spellEnd"/>
      <w:r w:rsidRPr="00C94A88">
        <w:rPr>
          <w:rFonts w:ascii="Arial" w:hAnsi="Arial" w:cs="Arial"/>
          <w:color w:val="000000"/>
        </w:rPr>
        <w:t xml:space="preserve"> 47/49;</w:t>
      </w:r>
    </w:p>
    <w:p w:rsidR="000D766D" w:rsidRPr="00C94A88" w:rsidRDefault="000D766D" w:rsidP="00C94A88">
      <w:pPr>
        <w:numPr>
          <w:ilvl w:val="0"/>
          <w:numId w:val="74"/>
        </w:numPr>
        <w:spacing w:line="276" w:lineRule="auto"/>
        <w:outlineLvl w:val="0"/>
        <w:rPr>
          <w:rFonts w:ascii="Arial" w:hAnsi="Arial" w:cs="Arial"/>
          <w:color w:val="000000"/>
        </w:rPr>
      </w:pPr>
      <w:r w:rsidRPr="00C94A88">
        <w:rPr>
          <w:rFonts w:ascii="Arial" w:hAnsi="Arial" w:cs="Arial"/>
          <w:color w:val="000000"/>
        </w:rPr>
        <w:t>internat z 1920-1922r. – ul. Ogniowa 8/10;</w:t>
      </w:r>
    </w:p>
    <w:p w:rsidR="000D766D" w:rsidRPr="00C94A88" w:rsidRDefault="000D766D"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lat 30-tych XX w. – ul. Stodólna 56;</w:t>
      </w:r>
    </w:p>
    <w:p w:rsidR="000D766D" w:rsidRPr="00C94A88" w:rsidRDefault="000D766D"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lat 30-tych XX w. – ul. Stodólna 56a;</w:t>
      </w:r>
    </w:p>
    <w:p w:rsidR="000D766D" w:rsidRPr="00C94A88" w:rsidRDefault="000D766D"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końca XIX w. – ul. Stodólna 60;</w:t>
      </w:r>
    </w:p>
    <w:p w:rsidR="000D766D" w:rsidRPr="00C94A88" w:rsidRDefault="000D766D"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ok. poł. XIX w. – ul. Stodólna 62</w:t>
      </w:r>
    </w:p>
    <w:p w:rsidR="000D766D" w:rsidRPr="00C94A88" w:rsidRDefault="000D766D" w:rsidP="00C94A88">
      <w:pPr>
        <w:numPr>
          <w:ilvl w:val="0"/>
          <w:numId w:val="150"/>
        </w:numPr>
        <w:spacing w:line="276" w:lineRule="auto"/>
        <w:ind w:left="851" w:hanging="284"/>
        <w:outlineLvl w:val="0"/>
        <w:rPr>
          <w:rFonts w:ascii="Arial" w:hAnsi="Arial" w:cs="Arial"/>
          <w:color w:val="000000"/>
        </w:rPr>
      </w:pPr>
      <w:r w:rsidRPr="00C94A88">
        <w:rPr>
          <w:rFonts w:ascii="Arial" w:hAnsi="Arial" w:cs="Arial"/>
          <w:color w:val="000000"/>
        </w:rPr>
        <w:t>dotyczy terenu oznaczonego symbolem 3</w:t>
      </w:r>
      <w:r w:rsidR="007C51E4" w:rsidRPr="00C94A88">
        <w:rPr>
          <w:rFonts w:ascii="Arial" w:hAnsi="Arial" w:cs="Arial"/>
          <w:color w:val="000000"/>
        </w:rPr>
        <w:t>4</w:t>
      </w:r>
      <w:r w:rsidRPr="00C94A88">
        <w:rPr>
          <w:rFonts w:ascii="Arial" w:hAnsi="Arial" w:cs="Arial"/>
          <w:color w:val="000000"/>
        </w:rPr>
        <w:t>MW-U:</w:t>
      </w:r>
    </w:p>
    <w:p w:rsidR="000D766D" w:rsidRPr="00C94A88" w:rsidRDefault="000D766D" w:rsidP="00C94A88">
      <w:pPr>
        <w:numPr>
          <w:ilvl w:val="0"/>
          <w:numId w:val="74"/>
        </w:numPr>
        <w:spacing w:line="276" w:lineRule="auto"/>
        <w:outlineLvl w:val="0"/>
        <w:rPr>
          <w:rFonts w:ascii="Arial" w:hAnsi="Arial" w:cs="Arial"/>
          <w:color w:val="000000"/>
        </w:rPr>
      </w:pPr>
      <w:r w:rsidRPr="00C94A88">
        <w:rPr>
          <w:rFonts w:ascii="Arial" w:hAnsi="Arial" w:cs="Arial"/>
          <w:color w:val="000000"/>
        </w:rPr>
        <w:t xml:space="preserve">d. Fabryka Cykorii </w:t>
      </w:r>
      <w:proofErr w:type="spellStart"/>
      <w:r w:rsidRPr="00C94A88">
        <w:rPr>
          <w:rFonts w:ascii="Arial" w:hAnsi="Arial" w:cs="Arial"/>
          <w:color w:val="000000"/>
        </w:rPr>
        <w:t>Lewenstama</w:t>
      </w:r>
      <w:proofErr w:type="spellEnd"/>
      <w:r w:rsidRPr="00C94A88">
        <w:rPr>
          <w:rFonts w:ascii="Arial" w:hAnsi="Arial" w:cs="Arial"/>
          <w:color w:val="000000"/>
        </w:rPr>
        <w:t xml:space="preserve"> z 1853r.: budynek administracyjny, budynek produkcyjny I, budynek produkcyjny II – ul. Królewiecka 3 /Stodolna 59;</w:t>
      </w:r>
    </w:p>
    <w:p w:rsidR="000D766D" w:rsidRPr="00C94A88" w:rsidRDefault="000D766D" w:rsidP="00C94A88">
      <w:pPr>
        <w:numPr>
          <w:ilvl w:val="0"/>
          <w:numId w:val="74"/>
        </w:numPr>
        <w:spacing w:line="276" w:lineRule="auto"/>
        <w:outlineLvl w:val="0"/>
        <w:rPr>
          <w:rFonts w:ascii="Arial" w:hAnsi="Arial" w:cs="Arial"/>
          <w:color w:val="000000"/>
        </w:rPr>
      </w:pPr>
      <w:r w:rsidRPr="00C94A88">
        <w:rPr>
          <w:rFonts w:ascii="Arial" w:hAnsi="Arial" w:cs="Arial"/>
          <w:color w:val="000000"/>
        </w:rPr>
        <w:t>oficyna z 1914r. – ul. Królewiecka 5;</w:t>
      </w:r>
    </w:p>
    <w:p w:rsidR="000D766D" w:rsidRPr="00C94A88" w:rsidRDefault="000D766D"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oficyną z 1901r. – ul. Królewiecka 9;</w:t>
      </w:r>
    </w:p>
    <w:p w:rsidR="000D766D" w:rsidRPr="00C94A88" w:rsidRDefault="000D766D"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1855r. – ul. Królewiecka 11;</w:t>
      </w:r>
    </w:p>
    <w:p w:rsidR="000D766D" w:rsidRPr="00C94A88" w:rsidRDefault="000D766D"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1850r. – ul. Królewiecka 13;</w:t>
      </w:r>
    </w:p>
    <w:p w:rsidR="000D766D" w:rsidRPr="00C94A88" w:rsidRDefault="000D766D"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oficyną z ok. 1920r. – Zielony Rynek 3;</w:t>
      </w:r>
    </w:p>
    <w:p w:rsidR="000D766D" w:rsidRPr="00C94A88" w:rsidRDefault="000D766D"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oficyną z ok. 1901-1925r. – Zielony Rynek 4;</w:t>
      </w:r>
    </w:p>
    <w:p w:rsidR="000D766D" w:rsidRPr="00C94A88" w:rsidRDefault="000D766D" w:rsidP="00C94A88">
      <w:pPr>
        <w:numPr>
          <w:ilvl w:val="0"/>
          <w:numId w:val="74"/>
        </w:numPr>
        <w:spacing w:line="276" w:lineRule="auto"/>
        <w:outlineLvl w:val="0"/>
        <w:rPr>
          <w:rFonts w:ascii="Arial" w:hAnsi="Arial" w:cs="Arial"/>
          <w:color w:val="000000"/>
        </w:rPr>
      </w:pPr>
      <w:r w:rsidRPr="00C94A88">
        <w:rPr>
          <w:rFonts w:ascii="Arial" w:hAnsi="Arial" w:cs="Arial"/>
          <w:color w:val="000000"/>
        </w:rPr>
        <w:lastRenderedPageBreak/>
        <w:t>kamienica z oficyną z ok. 1911r. – Zielony Rynek 4 /Złota 2;</w:t>
      </w:r>
    </w:p>
    <w:p w:rsidR="000D766D" w:rsidRPr="00C94A88" w:rsidRDefault="000D766D" w:rsidP="00C94A88">
      <w:pPr>
        <w:numPr>
          <w:ilvl w:val="0"/>
          <w:numId w:val="150"/>
        </w:numPr>
        <w:spacing w:line="276" w:lineRule="auto"/>
        <w:ind w:left="851" w:hanging="284"/>
        <w:outlineLvl w:val="0"/>
        <w:rPr>
          <w:rFonts w:ascii="Arial" w:hAnsi="Arial" w:cs="Arial"/>
          <w:color w:val="000000"/>
        </w:rPr>
      </w:pPr>
      <w:r w:rsidRPr="00C94A88">
        <w:rPr>
          <w:rFonts w:ascii="Arial" w:hAnsi="Arial" w:cs="Arial"/>
          <w:color w:val="000000"/>
        </w:rPr>
        <w:t>dotyczy terenu oznaczonego symbolem 5</w:t>
      </w:r>
      <w:r w:rsidR="007C51E4" w:rsidRPr="00C94A88">
        <w:rPr>
          <w:rFonts w:ascii="Arial" w:hAnsi="Arial" w:cs="Arial"/>
          <w:color w:val="000000"/>
        </w:rPr>
        <w:t>1</w:t>
      </w:r>
      <w:r w:rsidRPr="00C94A88">
        <w:rPr>
          <w:rFonts w:ascii="Arial" w:hAnsi="Arial" w:cs="Arial"/>
          <w:color w:val="000000"/>
        </w:rPr>
        <w:t>MW-U:</w:t>
      </w:r>
    </w:p>
    <w:p w:rsidR="000D766D" w:rsidRPr="00C94A88" w:rsidRDefault="000D766D"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ok. 1930r. – ul. Reymonta 42;</w:t>
      </w:r>
    </w:p>
    <w:p w:rsidR="000D766D" w:rsidRPr="00C94A88" w:rsidRDefault="000D766D" w:rsidP="00C94A88">
      <w:pPr>
        <w:numPr>
          <w:ilvl w:val="0"/>
          <w:numId w:val="150"/>
        </w:numPr>
        <w:spacing w:line="276" w:lineRule="auto"/>
        <w:ind w:left="851" w:hanging="284"/>
        <w:outlineLvl w:val="0"/>
        <w:rPr>
          <w:rFonts w:ascii="Arial" w:hAnsi="Arial" w:cs="Arial"/>
          <w:color w:val="000000"/>
        </w:rPr>
      </w:pPr>
      <w:r w:rsidRPr="00C94A88">
        <w:rPr>
          <w:rFonts w:ascii="Arial" w:hAnsi="Arial" w:cs="Arial"/>
          <w:color w:val="000000"/>
        </w:rPr>
        <w:t>dotyczy terenu oznaczonego symbolem 5</w:t>
      </w:r>
      <w:r w:rsidR="007C51E4" w:rsidRPr="00C94A88">
        <w:rPr>
          <w:rFonts w:ascii="Arial" w:hAnsi="Arial" w:cs="Arial"/>
          <w:color w:val="000000"/>
        </w:rPr>
        <w:t>2</w:t>
      </w:r>
      <w:r w:rsidRPr="00C94A88">
        <w:rPr>
          <w:rFonts w:ascii="Arial" w:hAnsi="Arial" w:cs="Arial"/>
          <w:color w:val="000000"/>
        </w:rPr>
        <w:t>MW-U:</w:t>
      </w:r>
    </w:p>
    <w:p w:rsidR="000D766D" w:rsidRPr="00C94A88" w:rsidRDefault="000D766D"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pocz. XX w. – ul. Chmielna 8;</w:t>
      </w:r>
    </w:p>
    <w:p w:rsidR="000D766D" w:rsidRPr="00C94A88" w:rsidRDefault="000D766D"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ok. 1900r. – ul. Chmielna 10;</w:t>
      </w:r>
    </w:p>
    <w:p w:rsidR="000D766D" w:rsidRPr="00C94A88" w:rsidRDefault="000D766D"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pocz. XX w. – ul. Paderewskiego 3a;</w:t>
      </w:r>
    </w:p>
    <w:p w:rsidR="000D766D" w:rsidRPr="00C94A88" w:rsidRDefault="000D766D"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pocz. XX w. – ul. Paderewskiego 7;</w:t>
      </w:r>
    </w:p>
    <w:p w:rsidR="000D766D" w:rsidRPr="00C94A88" w:rsidRDefault="000D766D"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1932r. – ul. Reymonta 40;</w:t>
      </w:r>
    </w:p>
    <w:p w:rsidR="000D766D" w:rsidRPr="00C94A88" w:rsidRDefault="000D766D"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1932r. – ul. Reymonta 40a;</w:t>
      </w:r>
    </w:p>
    <w:p w:rsidR="00911FEE" w:rsidRPr="00C94A88" w:rsidRDefault="000D766D" w:rsidP="00C94A88">
      <w:pPr>
        <w:numPr>
          <w:ilvl w:val="0"/>
          <w:numId w:val="149"/>
        </w:numPr>
        <w:tabs>
          <w:tab w:val="clear" w:pos="1495"/>
          <w:tab w:val="num" w:pos="426"/>
        </w:tabs>
        <w:spacing w:line="276" w:lineRule="auto"/>
        <w:ind w:left="567" w:hanging="283"/>
        <w:outlineLvl w:val="0"/>
        <w:rPr>
          <w:rFonts w:ascii="Arial" w:hAnsi="Arial" w:cs="Arial"/>
          <w:color w:val="000000"/>
        </w:rPr>
      </w:pPr>
      <w:r w:rsidRPr="00C94A88">
        <w:rPr>
          <w:rFonts w:ascii="Arial" w:hAnsi="Arial" w:cs="Arial"/>
          <w:color w:val="000000"/>
        </w:rPr>
        <w:t>w stosunku do obiektów, o którym mowa w pkt 2 obowiązują ustalenia jak w § 7 ust. 3 uchwały;</w:t>
      </w:r>
    </w:p>
    <w:p w:rsidR="007C385C" w:rsidRPr="00C94A88" w:rsidRDefault="007C385C" w:rsidP="00C94A88">
      <w:pPr>
        <w:numPr>
          <w:ilvl w:val="0"/>
          <w:numId w:val="149"/>
        </w:numPr>
        <w:tabs>
          <w:tab w:val="clear" w:pos="1495"/>
          <w:tab w:val="num" w:pos="426"/>
        </w:tabs>
        <w:spacing w:line="276" w:lineRule="auto"/>
        <w:ind w:left="567" w:hanging="283"/>
        <w:outlineLvl w:val="0"/>
        <w:rPr>
          <w:rFonts w:ascii="Arial" w:hAnsi="Arial" w:cs="Arial"/>
          <w:color w:val="000000"/>
        </w:rPr>
      </w:pPr>
      <w:r w:rsidRPr="00C94A88">
        <w:rPr>
          <w:rFonts w:ascii="Arial" w:hAnsi="Arial" w:cs="Arial"/>
        </w:rPr>
        <w:t>tereny położone są w granicy strefy historycznej struktury przestrzennej miasta Włocławka podlegającej ochronie na podstawie ustaleń miejscowego planu, dla której obowiązują ustalenia jak w § 7 uchwały.</w:t>
      </w:r>
    </w:p>
    <w:p w:rsidR="000D766D" w:rsidRPr="00C94A88" w:rsidRDefault="000D766D" w:rsidP="00C94A88">
      <w:pPr>
        <w:numPr>
          <w:ilvl w:val="0"/>
          <w:numId w:val="148"/>
        </w:numPr>
        <w:spacing w:line="276" w:lineRule="auto"/>
        <w:ind w:left="284" w:hanging="284"/>
        <w:outlineLvl w:val="0"/>
        <w:rPr>
          <w:rFonts w:ascii="Arial" w:hAnsi="Arial" w:cs="Arial"/>
          <w:color w:val="000000"/>
        </w:rPr>
      </w:pPr>
      <w:r w:rsidRPr="00C94A88">
        <w:rPr>
          <w:rFonts w:ascii="Arial" w:hAnsi="Arial" w:cs="Arial"/>
          <w:color w:val="000000"/>
        </w:rPr>
        <w:t>Wymagania wynikające z potrzeby kształtowania przestrzeni publicznej: nie występuje potrzeba określenia.</w:t>
      </w:r>
    </w:p>
    <w:p w:rsidR="00F07629" w:rsidRPr="00C94A88" w:rsidRDefault="000D766D" w:rsidP="00C94A88">
      <w:pPr>
        <w:numPr>
          <w:ilvl w:val="0"/>
          <w:numId w:val="148"/>
        </w:numPr>
        <w:spacing w:line="276" w:lineRule="auto"/>
        <w:ind w:left="284" w:hanging="284"/>
        <w:outlineLvl w:val="0"/>
        <w:rPr>
          <w:rFonts w:ascii="Arial" w:hAnsi="Arial" w:cs="Arial"/>
          <w:color w:val="000000"/>
        </w:rPr>
      </w:pPr>
      <w:r w:rsidRPr="00C94A88">
        <w:rPr>
          <w:rFonts w:ascii="Arial" w:hAnsi="Arial" w:cs="Arial"/>
          <w:color w:val="000000"/>
        </w:rPr>
        <w:t>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na parkowanie pojazdów zaopatrzonych w kartę parkingową, oraz linie zabudowy i gabaryty obiektów</w:t>
      </w:r>
      <w:r w:rsidR="00F07629" w:rsidRPr="00C94A88">
        <w:rPr>
          <w:rFonts w:ascii="Arial" w:hAnsi="Arial" w:cs="Arial"/>
          <w:color w:val="000000"/>
        </w:rPr>
        <w:t>:</w:t>
      </w:r>
    </w:p>
    <w:p w:rsidR="00F07629" w:rsidRPr="00C94A88" w:rsidRDefault="00F07629" w:rsidP="00C94A88">
      <w:pPr>
        <w:numPr>
          <w:ilvl w:val="0"/>
          <w:numId w:val="151"/>
        </w:numPr>
        <w:tabs>
          <w:tab w:val="clear" w:pos="720"/>
          <w:tab w:val="left" w:pos="360"/>
        </w:tabs>
        <w:spacing w:line="276" w:lineRule="auto"/>
        <w:ind w:left="567" w:hanging="283"/>
        <w:outlineLvl w:val="0"/>
        <w:rPr>
          <w:rFonts w:ascii="Arial" w:hAnsi="Arial" w:cs="Arial"/>
          <w:color w:val="000000"/>
        </w:rPr>
      </w:pPr>
      <w:r w:rsidRPr="00C94A88">
        <w:rPr>
          <w:rFonts w:ascii="Arial" w:hAnsi="Arial" w:cs="Arial"/>
          <w:color w:val="000000"/>
        </w:rPr>
        <w:t>nadziemna intensywność zabudowy:</w:t>
      </w:r>
    </w:p>
    <w:p w:rsidR="00F07629" w:rsidRPr="00C94A88" w:rsidRDefault="00F07629" w:rsidP="00C94A88">
      <w:pPr>
        <w:numPr>
          <w:ilvl w:val="1"/>
          <w:numId w:val="151"/>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 xml:space="preserve">maksymalna nadziemna intensywność zabudowy: 3,0; </w:t>
      </w:r>
    </w:p>
    <w:p w:rsidR="00F07629" w:rsidRPr="00C94A88" w:rsidRDefault="00F07629" w:rsidP="00C94A88">
      <w:pPr>
        <w:numPr>
          <w:ilvl w:val="1"/>
          <w:numId w:val="151"/>
        </w:numPr>
        <w:tabs>
          <w:tab w:val="clear" w:pos="1440"/>
          <w:tab w:val="num" w:pos="709"/>
        </w:tabs>
        <w:spacing w:line="276" w:lineRule="auto"/>
        <w:ind w:left="851" w:hanging="284"/>
        <w:outlineLvl w:val="0"/>
        <w:rPr>
          <w:rFonts w:ascii="Arial" w:hAnsi="Arial" w:cs="Arial"/>
          <w:color w:val="000000"/>
        </w:rPr>
      </w:pPr>
      <w:r w:rsidRPr="00C94A88">
        <w:rPr>
          <w:rFonts w:ascii="Arial" w:hAnsi="Arial" w:cs="Arial"/>
          <w:color w:val="000000"/>
        </w:rPr>
        <w:t>minimalna nadziemna intensywność zabudowy: nie występuje potrzeba określenia;</w:t>
      </w:r>
    </w:p>
    <w:p w:rsidR="00F07629" w:rsidRPr="00C94A88" w:rsidRDefault="00F07629" w:rsidP="00C94A88">
      <w:pPr>
        <w:numPr>
          <w:ilvl w:val="0"/>
          <w:numId w:val="151"/>
        </w:numPr>
        <w:tabs>
          <w:tab w:val="clear" w:pos="720"/>
          <w:tab w:val="left" w:pos="360"/>
          <w:tab w:val="num" w:pos="567"/>
        </w:tabs>
        <w:spacing w:line="276" w:lineRule="auto"/>
        <w:ind w:left="851" w:hanging="567"/>
        <w:outlineLvl w:val="0"/>
        <w:rPr>
          <w:rFonts w:ascii="Arial" w:hAnsi="Arial" w:cs="Arial"/>
          <w:color w:val="000000"/>
        </w:rPr>
      </w:pPr>
      <w:r w:rsidRPr="00C94A88">
        <w:rPr>
          <w:rFonts w:ascii="Arial" w:hAnsi="Arial" w:cs="Arial"/>
          <w:color w:val="000000"/>
        </w:rPr>
        <w:t>minimalny udział procentowy powierzchni biologicznie czynnej: 20%;</w:t>
      </w:r>
    </w:p>
    <w:p w:rsidR="00F07629" w:rsidRPr="00C94A88" w:rsidRDefault="00F07629" w:rsidP="00C94A88">
      <w:pPr>
        <w:numPr>
          <w:ilvl w:val="0"/>
          <w:numId w:val="151"/>
        </w:numPr>
        <w:tabs>
          <w:tab w:val="clear" w:pos="720"/>
          <w:tab w:val="left" w:pos="360"/>
          <w:tab w:val="num" w:pos="567"/>
        </w:tabs>
        <w:spacing w:line="276" w:lineRule="auto"/>
        <w:ind w:left="851" w:hanging="567"/>
        <w:outlineLvl w:val="0"/>
        <w:rPr>
          <w:rFonts w:ascii="Arial" w:hAnsi="Arial" w:cs="Arial"/>
          <w:color w:val="000000"/>
        </w:rPr>
      </w:pPr>
      <w:r w:rsidRPr="00C94A88">
        <w:rPr>
          <w:rFonts w:ascii="Arial" w:hAnsi="Arial" w:cs="Arial"/>
        </w:rPr>
        <w:t xml:space="preserve">maksymalny udział powierzchni zabudowy: </w:t>
      </w:r>
      <w:r w:rsidRPr="00C94A88">
        <w:rPr>
          <w:rFonts w:ascii="Arial" w:hAnsi="Arial" w:cs="Arial"/>
          <w:color w:val="000000"/>
        </w:rPr>
        <w:t>70%;</w:t>
      </w:r>
    </w:p>
    <w:p w:rsidR="00F07629" w:rsidRPr="00C94A88" w:rsidRDefault="00F07629" w:rsidP="00C94A88">
      <w:pPr>
        <w:numPr>
          <w:ilvl w:val="0"/>
          <w:numId w:val="151"/>
        </w:numPr>
        <w:tabs>
          <w:tab w:val="clear" w:pos="720"/>
          <w:tab w:val="left" w:pos="360"/>
          <w:tab w:val="num" w:pos="567"/>
        </w:tabs>
        <w:spacing w:line="276" w:lineRule="auto"/>
        <w:ind w:left="851" w:hanging="567"/>
        <w:outlineLvl w:val="0"/>
        <w:rPr>
          <w:rFonts w:ascii="Arial" w:hAnsi="Arial" w:cs="Arial"/>
          <w:color w:val="000000"/>
        </w:rPr>
      </w:pPr>
      <w:r w:rsidRPr="00C94A88">
        <w:rPr>
          <w:rFonts w:ascii="Arial" w:hAnsi="Arial" w:cs="Arial"/>
          <w:color w:val="000000"/>
        </w:rPr>
        <w:t>maksymalna wysokość zabudowy: 20,0 m;</w:t>
      </w:r>
    </w:p>
    <w:p w:rsidR="00F07629" w:rsidRPr="00C94A88" w:rsidRDefault="00F07629" w:rsidP="00C94A88">
      <w:pPr>
        <w:numPr>
          <w:ilvl w:val="0"/>
          <w:numId w:val="151"/>
        </w:numPr>
        <w:tabs>
          <w:tab w:val="left" w:pos="360"/>
          <w:tab w:val="num" w:pos="567"/>
        </w:tabs>
        <w:spacing w:line="276" w:lineRule="auto"/>
        <w:ind w:left="567" w:hanging="283"/>
        <w:outlineLvl w:val="0"/>
        <w:rPr>
          <w:rFonts w:ascii="Arial" w:hAnsi="Arial" w:cs="Arial"/>
          <w:color w:val="000000"/>
        </w:rPr>
      </w:pPr>
      <w:r w:rsidRPr="00C94A88">
        <w:rPr>
          <w:rFonts w:ascii="Arial" w:hAnsi="Arial" w:cs="Arial"/>
          <w:color w:val="000000"/>
        </w:rPr>
        <w:t>minimalna liczba miejsc do parkowania, w tym miejsc przeznaczonych na parkowanie pojazdów zaopatrzonych w kartę parkingową i sposób ich realizacji: ustalenia jak w § 9 ust. 4 uchwały;</w:t>
      </w:r>
    </w:p>
    <w:p w:rsidR="00F07629" w:rsidRPr="00C94A88" w:rsidRDefault="00F07629" w:rsidP="00C94A88">
      <w:pPr>
        <w:numPr>
          <w:ilvl w:val="0"/>
          <w:numId w:val="151"/>
        </w:numPr>
        <w:tabs>
          <w:tab w:val="clear" w:pos="720"/>
          <w:tab w:val="left" w:pos="360"/>
          <w:tab w:val="num" w:pos="567"/>
        </w:tabs>
        <w:spacing w:line="276" w:lineRule="auto"/>
        <w:ind w:left="567" w:hanging="283"/>
        <w:outlineLvl w:val="0"/>
        <w:rPr>
          <w:rFonts w:ascii="Arial" w:hAnsi="Arial" w:cs="Arial"/>
          <w:color w:val="000000"/>
        </w:rPr>
      </w:pPr>
      <w:r w:rsidRPr="00C94A88">
        <w:rPr>
          <w:rFonts w:ascii="Arial" w:hAnsi="Arial" w:cs="Arial"/>
          <w:color w:val="000000"/>
        </w:rPr>
        <w:t>linie zabudowy oraz sposób usytuowania obiektów budowlanych w stosunku do granic przyległych nieruchomości:</w:t>
      </w:r>
    </w:p>
    <w:p w:rsidR="00F07629" w:rsidRPr="00C94A88" w:rsidRDefault="00F07629" w:rsidP="00C94A88">
      <w:pPr>
        <w:numPr>
          <w:ilvl w:val="0"/>
          <w:numId w:val="152"/>
        </w:numPr>
        <w:tabs>
          <w:tab w:val="clear" w:pos="720"/>
        </w:tabs>
        <w:spacing w:line="276" w:lineRule="auto"/>
        <w:ind w:left="851" w:hanging="284"/>
        <w:outlineLvl w:val="0"/>
        <w:rPr>
          <w:rFonts w:ascii="Arial" w:hAnsi="Arial" w:cs="Arial"/>
          <w:color w:val="000000"/>
        </w:rPr>
      </w:pPr>
      <w:r w:rsidRPr="00C94A88">
        <w:rPr>
          <w:rFonts w:ascii="Arial" w:hAnsi="Arial" w:cs="Arial"/>
          <w:color w:val="000000"/>
        </w:rPr>
        <w:t xml:space="preserve">zgodnie z wyznaczonymi na rysunku planu nieprzekraczalnymi liniami zabudowy </w:t>
      </w:r>
      <w:r w:rsidRPr="00C94A88">
        <w:rPr>
          <w:rFonts w:ascii="Arial" w:hAnsi="Arial" w:cs="Arial"/>
        </w:rPr>
        <w:t>oraz obowiązującymi liniami zabudowy;</w:t>
      </w:r>
    </w:p>
    <w:p w:rsidR="00F07629" w:rsidRPr="00C94A88" w:rsidRDefault="00F07629" w:rsidP="00C94A88">
      <w:pPr>
        <w:numPr>
          <w:ilvl w:val="0"/>
          <w:numId w:val="152"/>
        </w:numPr>
        <w:spacing w:line="276" w:lineRule="auto"/>
        <w:ind w:left="851" w:hanging="284"/>
        <w:outlineLvl w:val="0"/>
        <w:rPr>
          <w:rFonts w:ascii="Arial" w:hAnsi="Arial" w:cs="Arial"/>
          <w:color w:val="000000"/>
        </w:rPr>
      </w:pPr>
      <w:r w:rsidRPr="00C94A88">
        <w:rPr>
          <w:rFonts w:ascii="Arial" w:hAnsi="Arial" w:cs="Arial"/>
          <w:color w:val="000000"/>
        </w:rPr>
        <w:t>ustala się możliwość sytuowania budynków na granicy działki oraz w odległości 1,5 m od granicy działki z uwzględnieniem warunków technicznych określonych przepisami odrębnymi, z wyjątkiem granic, gdzie odległość regulowana jest linią zabudowy;</w:t>
      </w:r>
    </w:p>
    <w:p w:rsidR="00F07629" w:rsidRPr="00C94A88" w:rsidRDefault="00F07629" w:rsidP="00C94A88">
      <w:pPr>
        <w:numPr>
          <w:ilvl w:val="0"/>
          <w:numId w:val="151"/>
        </w:numPr>
        <w:tabs>
          <w:tab w:val="clear" w:pos="720"/>
          <w:tab w:val="left" w:pos="360"/>
          <w:tab w:val="num" w:pos="567"/>
        </w:tabs>
        <w:spacing w:line="276" w:lineRule="auto"/>
        <w:ind w:left="567" w:hanging="283"/>
        <w:outlineLvl w:val="0"/>
        <w:rPr>
          <w:rStyle w:val="markedcontent"/>
          <w:rFonts w:ascii="Arial" w:hAnsi="Arial" w:cs="Arial"/>
          <w:color w:val="000000"/>
        </w:rPr>
      </w:pPr>
      <w:r w:rsidRPr="00C94A88">
        <w:rPr>
          <w:rFonts w:ascii="Arial" w:hAnsi="Arial" w:cs="Arial"/>
          <w:color w:val="000000"/>
        </w:rPr>
        <w:t xml:space="preserve">geometria dachów: </w:t>
      </w:r>
      <w:r w:rsidRPr="00C94A88">
        <w:rPr>
          <w:rFonts w:ascii="Arial" w:hAnsi="Arial" w:cs="Arial"/>
        </w:rPr>
        <w:t>płaskie o spadku do 10º oraz wielospadowe i dwuspadowe o spadku od 10º do 40º;</w:t>
      </w:r>
    </w:p>
    <w:p w:rsidR="00F07629" w:rsidRPr="00C94A88" w:rsidRDefault="00F07629" w:rsidP="00C94A88">
      <w:pPr>
        <w:numPr>
          <w:ilvl w:val="0"/>
          <w:numId w:val="151"/>
        </w:numPr>
        <w:tabs>
          <w:tab w:val="clear" w:pos="720"/>
          <w:tab w:val="left" w:pos="360"/>
          <w:tab w:val="num" w:pos="567"/>
        </w:tabs>
        <w:spacing w:line="276" w:lineRule="auto"/>
        <w:ind w:left="567" w:hanging="283"/>
        <w:outlineLvl w:val="0"/>
        <w:rPr>
          <w:rFonts w:ascii="Arial" w:hAnsi="Arial" w:cs="Arial"/>
          <w:color w:val="000000"/>
        </w:rPr>
      </w:pPr>
      <w:r w:rsidRPr="00C94A88">
        <w:rPr>
          <w:rFonts w:ascii="Arial" w:hAnsi="Arial" w:cs="Arial"/>
          <w:color w:val="000000"/>
        </w:rPr>
        <w:t>wysokość zabudowy ustalona w ust. 8 pkt 4 oraz geometria dachów ustalona w ust. 8 pkt 7 nie dotyczą zabytków nieruchomych wymienionych w ust. 6.</w:t>
      </w:r>
    </w:p>
    <w:p w:rsidR="00B661D2" w:rsidRPr="00C94A88" w:rsidRDefault="00B661D2" w:rsidP="00C94A88">
      <w:pPr>
        <w:numPr>
          <w:ilvl w:val="0"/>
          <w:numId w:val="148"/>
        </w:numPr>
        <w:tabs>
          <w:tab w:val="num" w:pos="284"/>
        </w:tabs>
        <w:spacing w:line="276" w:lineRule="auto"/>
        <w:ind w:left="284" w:hanging="284"/>
        <w:outlineLvl w:val="0"/>
        <w:rPr>
          <w:rFonts w:ascii="Arial" w:hAnsi="Arial" w:cs="Arial"/>
          <w:color w:val="000000"/>
        </w:rPr>
      </w:pPr>
      <w:r w:rsidRPr="00C94A88">
        <w:rPr>
          <w:rFonts w:ascii="Arial" w:hAnsi="Arial" w:cs="Arial"/>
          <w:color w:val="000000"/>
        </w:rPr>
        <w:lastRenderedPageBreak/>
        <w:t>Granice i sposoby zagospodarowania terenów lub obiektów podlegających ochronie, na podstawie odrębnych przepisów, terenów górniczych, a także obszarów szczególnego zagrożenia powodzią, obszarów osuwania się mas ziemnych, krajobrazów priorytetowych określonych w audycie krajobrazowym oraz w planach zagospodarowania przestrzennego województwa: nie występuje potrzeba określenia.</w:t>
      </w:r>
    </w:p>
    <w:p w:rsidR="00F07629" w:rsidRPr="00C94A88" w:rsidRDefault="000D766D" w:rsidP="00C94A88">
      <w:pPr>
        <w:numPr>
          <w:ilvl w:val="0"/>
          <w:numId w:val="148"/>
        </w:numPr>
        <w:spacing w:line="276" w:lineRule="auto"/>
        <w:ind w:left="284" w:hanging="284"/>
        <w:outlineLvl w:val="0"/>
        <w:rPr>
          <w:rFonts w:ascii="Arial" w:hAnsi="Arial" w:cs="Arial"/>
          <w:color w:val="000000"/>
        </w:rPr>
      </w:pPr>
      <w:r w:rsidRPr="00C94A88">
        <w:rPr>
          <w:rFonts w:ascii="Arial" w:hAnsi="Arial" w:cs="Arial"/>
          <w:color w:val="000000"/>
        </w:rPr>
        <w:t>Szczegółowe zasady i warunki scalania i podziału nieruchomości objętych planem: nie występuje potrzeba określenia.</w:t>
      </w:r>
    </w:p>
    <w:p w:rsidR="00F07629" w:rsidRPr="00C94A88" w:rsidRDefault="000D766D" w:rsidP="00C94A88">
      <w:pPr>
        <w:numPr>
          <w:ilvl w:val="0"/>
          <w:numId w:val="148"/>
        </w:numPr>
        <w:spacing w:line="276" w:lineRule="auto"/>
        <w:ind w:left="284" w:hanging="284"/>
        <w:outlineLvl w:val="0"/>
        <w:rPr>
          <w:rFonts w:ascii="Arial" w:hAnsi="Arial" w:cs="Arial"/>
          <w:color w:val="000000"/>
        </w:rPr>
      </w:pPr>
      <w:r w:rsidRPr="00C94A88">
        <w:rPr>
          <w:rFonts w:ascii="Arial" w:hAnsi="Arial" w:cs="Arial"/>
          <w:color w:val="000000"/>
        </w:rPr>
        <w:t>Szczególne warunki zagospodarowania terenów oraz ograniczenia w ich użytkowaniu, w tym zakazy zabudowy:</w:t>
      </w:r>
    </w:p>
    <w:p w:rsidR="00F07629" w:rsidRPr="00C94A88" w:rsidRDefault="00F07629" w:rsidP="00C94A88">
      <w:pPr>
        <w:numPr>
          <w:ilvl w:val="0"/>
          <w:numId w:val="153"/>
        </w:numPr>
        <w:tabs>
          <w:tab w:val="left" w:pos="284"/>
        </w:tabs>
        <w:spacing w:line="276" w:lineRule="auto"/>
        <w:ind w:left="567" w:hanging="283"/>
        <w:outlineLvl w:val="0"/>
        <w:rPr>
          <w:rFonts w:ascii="Arial" w:hAnsi="Arial" w:cs="Arial"/>
          <w:color w:val="000000"/>
        </w:rPr>
      </w:pPr>
      <w:r w:rsidRPr="00C94A88">
        <w:rPr>
          <w:rFonts w:ascii="Arial" w:hAnsi="Arial" w:cs="Arial"/>
          <w:color w:val="000000"/>
        </w:rPr>
        <w:t>wyznacza się granice terenu o dobrej przydatności gruntów dla budownictwa – w poziomie posadowienia piaski (w zakresie wg oznaczenia na rysunku planu), dla którego obowiązują warunki wynikające z przepisów odrębnych;</w:t>
      </w:r>
    </w:p>
    <w:p w:rsidR="00F07629" w:rsidRPr="00C94A88" w:rsidRDefault="00F07629" w:rsidP="00C94A88">
      <w:pPr>
        <w:numPr>
          <w:ilvl w:val="0"/>
          <w:numId w:val="153"/>
        </w:numPr>
        <w:tabs>
          <w:tab w:val="left" w:pos="284"/>
        </w:tabs>
        <w:spacing w:line="276" w:lineRule="auto"/>
        <w:ind w:left="567" w:hanging="283"/>
        <w:outlineLvl w:val="0"/>
        <w:rPr>
          <w:rFonts w:ascii="Arial" w:hAnsi="Arial" w:cs="Arial"/>
          <w:color w:val="000000"/>
        </w:rPr>
      </w:pPr>
      <w:r w:rsidRPr="00C94A88">
        <w:rPr>
          <w:rFonts w:ascii="Arial" w:hAnsi="Arial" w:cs="Arial"/>
          <w:bCs/>
          <w:color w:val="000000"/>
        </w:rPr>
        <w:t>wyznacza się granice terenu o złej przydatności gruntów dla budownictwa – w poziomie posadowienia pęczniejące iły (w zakresie wg oznaczenia na rysunku planu), dla którego obowiązują warunki wynikające z przepisów odrębnych – dotyczy terenu oznaczonego symbolem: 5</w:t>
      </w:r>
      <w:r w:rsidR="007C51E4" w:rsidRPr="00C94A88">
        <w:rPr>
          <w:rFonts w:ascii="Arial" w:hAnsi="Arial" w:cs="Arial"/>
          <w:bCs/>
          <w:color w:val="000000"/>
        </w:rPr>
        <w:t>2</w:t>
      </w:r>
      <w:r w:rsidRPr="00C94A88">
        <w:rPr>
          <w:rFonts w:ascii="Arial" w:hAnsi="Arial" w:cs="Arial"/>
          <w:bCs/>
          <w:color w:val="000000"/>
        </w:rPr>
        <w:t>MW-U.</w:t>
      </w:r>
    </w:p>
    <w:p w:rsidR="00F07629" w:rsidRPr="00C94A88" w:rsidRDefault="000D766D" w:rsidP="00C94A88">
      <w:pPr>
        <w:numPr>
          <w:ilvl w:val="0"/>
          <w:numId w:val="148"/>
        </w:numPr>
        <w:spacing w:line="276" w:lineRule="auto"/>
        <w:ind w:left="284" w:hanging="284"/>
        <w:outlineLvl w:val="0"/>
        <w:rPr>
          <w:rFonts w:ascii="Arial" w:hAnsi="Arial" w:cs="Arial"/>
          <w:color w:val="000000"/>
        </w:rPr>
      </w:pPr>
      <w:r w:rsidRPr="00C94A88">
        <w:rPr>
          <w:rFonts w:ascii="Arial" w:hAnsi="Arial" w:cs="Arial"/>
          <w:color w:val="000000"/>
        </w:rPr>
        <w:t>Zasady modernizacji, rozbudowy i budowy systemów komunikacji i infrastruktury technicznej:</w:t>
      </w:r>
    </w:p>
    <w:p w:rsidR="00F07629" w:rsidRPr="00C94A88" w:rsidRDefault="00F07629" w:rsidP="00C94A88">
      <w:pPr>
        <w:numPr>
          <w:ilvl w:val="0"/>
          <w:numId w:val="154"/>
        </w:numPr>
        <w:tabs>
          <w:tab w:val="left" w:pos="567"/>
        </w:tabs>
        <w:spacing w:line="276" w:lineRule="auto"/>
        <w:ind w:hanging="5476"/>
        <w:rPr>
          <w:rFonts w:ascii="Arial" w:hAnsi="Arial" w:cs="Arial"/>
          <w:color w:val="000000"/>
        </w:rPr>
      </w:pPr>
      <w:r w:rsidRPr="00C94A88">
        <w:rPr>
          <w:rFonts w:ascii="Arial" w:hAnsi="Arial" w:cs="Arial"/>
          <w:color w:val="000000"/>
        </w:rPr>
        <w:t>obsługa komunikacyjna z dróg publicznych</w:t>
      </w:r>
      <w:r w:rsidRPr="00C94A88">
        <w:rPr>
          <w:rFonts w:ascii="Arial" w:hAnsi="Arial" w:cs="Arial"/>
        </w:rPr>
        <w:t>, zgodnie z przepisami odrębnymi;</w:t>
      </w:r>
    </w:p>
    <w:p w:rsidR="00F07629" w:rsidRPr="00C94A88" w:rsidRDefault="00F07629" w:rsidP="00C94A88">
      <w:pPr>
        <w:numPr>
          <w:ilvl w:val="0"/>
          <w:numId w:val="154"/>
        </w:numPr>
        <w:tabs>
          <w:tab w:val="left" w:pos="567"/>
        </w:tabs>
        <w:spacing w:line="276" w:lineRule="auto"/>
        <w:ind w:hanging="5476"/>
        <w:rPr>
          <w:rFonts w:ascii="Arial" w:hAnsi="Arial" w:cs="Arial"/>
          <w:color w:val="000000"/>
        </w:rPr>
      </w:pPr>
      <w:r w:rsidRPr="00C94A88">
        <w:rPr>
          <w:rFonts w:ascii="Arial" w:hAnsi="Arial" w:cs="Arial"/>
        </w:rPr>
        <w:t>w zakresie infrastruktury technicznej: ustalenia jak w § 1</w:t>
      </w:r>
      <w:r w:rsidR="00FA2EFF" w:rsidRPr="00C94A88">
        <w:rPr>
          <w:rFonts w:ascii="Arial" w:hAnsi="Arial" w:cs="Arial"/>
        </w:rPr>
        <w:t>2</w:t>
      </w:r>
      <w:r w:rsidRPr="00C94A88">
        <w:rPr>
          <w:rFonts w:ascii="Arial" w:hAnsi="Arial" w:cs="Arial"/>
        </w:rPr>
        <w:t xml:space="preserve"> uchwały.</w:t>
      </w:r>
    </w:p>
    <w:p w:rsidR="00F07629" w:rsidRPr="00C94A88" w:rsidRDefault="000D766D" w:rsidP="00C94A88">
      <w:pPr>
        <w:numPr>
          <w:ilvl w:val="0"/>
          <w:numId w:val="148"/>
        </w:numPr>
        <w:spacing w:line="276" w:lineRule="auto"/>
        <w:ind w:left="284" w:hanging="284"/>
        <w:outlineLvl w:val="0"/>
        <w:rPr>
          <w:rFonts w:ascii="Arial" w:hAnsi="Arial" w:cs="Arial"/>
          <w:color w:val="000000"/>
        </w:rPr>
      </w:pPr>
      <w:r w:rsidRPr="00C94A88">
        <w:rPr>
          <w:rFonts w:ascii="Arial" w:hAnsi="Arial" w:cs="Arial"/>
          <w:color w:val="000000"/>
        </w:rPr>
        <w:t>Sposób i termin tymczasowego zagospodarowania, urządzania i użytkowania terenów: nie występuje potrzeba określenia.</w:t>
      </w:r>
    </w:p>
    <w:p w:rsidR="00F07629" w:rsidRPr="00C94A88" w:rsidRDefault="000D766D" w:rsidP="00C94A88">
      <w:pPr>
        <w:numPr>
          <w:ilvl w:val="0"/>
          <w:numId w:val="148"/>
        </w:numPr>
        <w:spacing w:line="276" w:lineRule="auto"/>
        <w:ind w:left="284" w:hanging="284"/>
        <w:outlineLvl w:val="0"/>
        <w:rPr>
          <w:rFonts w:ascii="Arial" w:hAnsi="Arial" w:cs="Arial"/>
          <w:color w:val="000000"/>
        </w:rPr>
      </w:pPr>
      <w:r w:rsidRPr="00C94A88">
        <w:rPr>
          <w:rFonts w:ascii="Arial" w:hAnsi="Arial" w:cs="Arial"/>
          <w:color w:val="000000"/>
        </w:rPr>
        <w:t>Granice terenów rekreacyjno-wypoczynkowych oraz służących organizacji imprez masowych: nie występuje potrzeba określenia.</w:t>
      </w:r>
    </w:p>
    <w:p w:rsidR="006D2236" w:rsidRPr="00C94A88" w:rsidRDefault="006D2236" w:rsidP="00C94A88">
      <w:pPr>
        <w:numPr>
          <w:ilvl w:val="0"/>
          <w:numId w:val="148"/>
        </w:numPr>
        <w:spacing w:line="276" w:lineRule="auto"/>
        <w:ind w:left="284" w:hanging="284"/>
        <w:outlineLvl w:val="0"/>
        <w:rPr>
          <w:rFonts w:ascii="Arial" w:hAnsi="Arial" w:cs="Arial"/>
          <w:color w:val="000000"/>
        </w:rPr>
      </w:pPr>
      <w:r w:rsidRPr="00C94A88">
        <w:rPr>
          <w:rFonts w:ascii="Arial" w:hAnsi="Arial" w:cs="Arial"/>
          <w:color w:val="000000"/>
        </w:rPr>
        <w:t>Granice terenów rozmieszczenia inwestycji celu publicznego o znaczeniu lokalnym: nie występuje potrzeba określenia.</w:t>
      </w:r>
    </w:p>
    <w:p w:rsidR="006D7217" w:rsidRPr="00C94A88" w:rsidRDefault="006D7217" w:rsidP="00C94A88">
      <w:pPr>
        <w:numPr>
          <w:ilvl w:val="0"/>
          <w:numId w:val="148"/>
        </w:numPr>
        <w:spacing w:line="276" w:lineRule="auto"/>
        <w:ind w:left="284" w:hanging="284"/>
        <w:outlineLvl w:val="0"/>
        <w:rPr>
          <w:rFonts w:ascii="Arial" w:hAnsi="Arial" w:cs="Arial"/>
          <w:color w:val="000000"/>
        </w:rPr>
      </w:pPr>
      <w:r w:rsidRPr="00C94A88">
        <w:rPr>
          <w:rFonts w:ascii="Arial" w:hAnsi="Arial" w:cs="Arial"/>
          <w:color w:val="000000"/>
        </w:rPr>
        <w:t>Granice lokalizacji obiektu handlu wielkopowierzchniowego: nie występuje potrzeba określania.</w:t>
      </w:r>
    </w:p>
    <w:p w:rsidR="000D766D" w:rsidRPr="00C94A88" w:rsidRDefault="000D766D" w:rsidP="00C94A88">
      <w:pPr>
        <w:numPr>
          <w:ilvl w:val="0"/>
          <w:numId w:val="148"/>
        </w:numPr>
        <w:spacing w:line="276" w:lineRule="auto"/>
        <w:ind w:left="284" w:hanging="284"/>
        <w:outlineLvl w:val="0"/>
        <w:rPr>
          <w:rFonts w:ascii="Arial" w:hAnsi="Arial" w:cs="Arial"/>
          <w:color w:val="000000"/>
        </w:rPr>
      </w:pPr>
      <w:r w:rsidRPr="00C94A88">
        <w:rPr>
          <w:rFonts w:ascii="Arial" w:hAnsi="Arial" w:cs="Arial"/>
          <w:color w:val="000000"/>
        </w:rPr>
        <w:t>Stawka procentowa, na podstawie której ustala się opłatę, o której mowa w art. 36 ust. 4 ustawy z dnia 27 marca 2003r. o planowaniu i zagospodarowaniu przestrzennym: 30%.</w:t>
      </w:r>
    </w:p>
    <w:p w:rsidR="00590509" w:rsidRPr="00C94A88" w:rsidRDefault="00590509" w:rsidP="00C94A88">
      <w:pPr>
        <w:spacing w:line="276" w:lineRule="auto"/>
        <w:outlineLvl w:val="0"/>
        <w:rPr>
          <w:rFonts w:ascii="Arial" w:hAnsi="Arial" w:cs="Arial"/>
          <w:color w:val="000000"/>
        </w:rPr>
      </w:pPr>
    </w:p>
    <w:p w:rsidR="00590509" w:rsidRPr="00C94A88" w:rsidRDefault="00590509" w:rsidP="00C94A88">
      <w:pPr>
        <w:spacing w:line="276" w:lineRule="auto"/>
        <w:outlineLvl w:val="0"/>
        <w:rPr>
          <w:rFonts w:ascii="Arial" w:hAnsi="Arial" w:cs="Arial"/>
          <w:color w:val="000000"/>
        </w:rPr>
      </w:pPr>
      <w:r w:rsidRPr="00C94A88">
        <w:rPr>
          <w:rFonts w:ascii="Arial" w:hAnsi="Arial" w:cs="Arial"/>
          <w:color w:val="000000"/>
        </w:rPr>
        <w:t xml:space="preserve">§ </w:t>
      </w:r>
      <w:r w:rsidR="00BA1BC0" w:rsidRPr="00C94A88">
        <w:rPr>
          <w:rFonts w:ascii="Arial" w:hAnsi="Arial" w:cs="Arial"/>
          <w:color w:val="000000"/>
        </w:rPr>
        <w:t>29</w:t>
      </w:r>
      <w:r w:rsidRPr="00C94A88">
        <w:rPr>
          <w:rFonts w:ascii="Arial" w:hAnsi="Arial" w:cs="Arial"/>
          <w:color w:val="000000"/>
        </w:rPr>
        <w:t>. Teren</w:t>
      </w:r>
      <w:r w:rsidR="00FA5BC1" w:rsidRPr="00C94A88">
        <w:rPr>
          <w:rFonts w:ascii="Arial" w:hAnsi="Arial" w:cs="Arial"/>
          <w:color w:val="000000"/>
        </w:rPr>
        <w:t>y</w:t>
      </w:r>
      <w:r w:rsidRPr="00C94A88">
        <w:rPr>
          <w:rFonts w:ascii="Arial" w:hAnsi="Arial" w:cs="Arial"/>
          <w:color w:val="000000"/>
        </w:rPr>
        <w:t xml:space="preserve"> oznaczon</w:t>
      </w:r>
      <w:r w:rsidR="00FA5BC1" w:rsidRPr="00C94A88">
        <w:rPr>
          <w:rFonts w:ascii="Arial" w:hAnsi="Arial" w:cs="Arial"/>
          <w:color w:val="000000"/>
        </w:rPr>
        <w:t>e</w:t>
      </w:r>
      <w:r w:rsidRPr="00C94A88">
        <w:rPr>
          <w:rFonts w:ascii="Arial" w:hAnsi="Arial" w:cs="Arial"/>
          <w:color w:val="000000"/>
        </w:rPr>
        <w:t xml:space="preserve"> symbol</w:t>
      </w:r>
      <w:r w:rsidR="00FA5BC1" w:rsidRPr="00C94A88">
        <w:rPr>
          <w:rFonts w:ascii="Arial" w:hAnsi="Arial" w:cs="Arial"/>
          <w:color w:val="000000"/>
        </w:rPr>
        <w:t>ami</w:t>
      </w:r>
      <w:r w:rsidRPr="00C94A88">
        <w:rPr>
          <w:rFonts w:ascii="Arial" w:hAnsi="Arial" w:cs="Arial"/>
          <w:color w:val="000000"/>
        </w:rPr>
        <w:t xml:space="preserve">: </w:t>
      </w:r>
      <w:r w:rsidR="00FB3BA1" w:rsidRPr="00C94A88">
        <w:rPr>
          <w:rFonts w:ascii="Arial" w:hAnsi="Arial" w:cs="Arial"/>
          <w:color w:val="000000"/>
        </w:rPr>
        <w:t>27MW-U, 3</w:t>
      </w:r>
      <w:r w:rsidR="007C51E4" w:rsidRPr="00C94A88">
        <w:rPr>
          <w:rFonts w:ascii="Arial" w:hAnsi="Arial" w:cs="Arial"/>
          <w:color w:val="000000"/>
        </w:rPr>
        <w:t>8</w:t>
      </w:r>
      <w:r w:rsidR="00FB3BA1" w:rsidRPr="00C94A88">
        <w:rPr>
          <w:rFonts w:ascii="Arial" w:hAnsi="Arial" w:cs="Arial"/>
          <w:color w:val="000000"/>
        </w:rPr>
        <w:t>MW-U, 4</w:t>
      </w:r>
      <w:r w:rsidR="007C51E4" w:rsidRPr="00C94A88">
        <w:rPr>
          <w:rFonts w:ascii="Arial" w:hAnsi="Arial" w:cs="Arial"/>
          <w:color w:val="000000"/>
        </w:rPr>
        <w:t>1</w:t>
      </w:r>
      <w:r w:rsidR="00FB3BA1" w:rsidRPr="00C94A88">
        <w:rPr>
          <w:rFonts w:ascii="Arial" w:hAnsi="Arial" w:cs="Arial"/>
          <w:color w:val="000000"/>
        </w:rPr>
        <w:t>MW-U</w:t>
      </w:r>
    </w:p>
    <w:p w:rsidR="000C3BDD" w:rsidRPr="00C94A88" w:rsidRDefault="00590509" w:rsidP="00C94A88">
      <w:pPr>
        <w:numPr>
          <w:ilvl w:val="0"/>
          <w:numId w:val="155"/>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Przeznaczenie terenu: teren zabudowy mieszkaniowej wielorodzinnej lub usług.</w:t>
      </w:r>
    </w:p>
    <w:p w:rsidR="000C3BDD" w:rsidRPr="00C94A88" w:rsidRDefault="00590509" w:rsidP="00C94A88">
      <w:pPr>
        <w:numPr>
          <w:ilvl w:val="0"/>
          <w:numId w:val="155"/>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 xml:space="preserve">Przeznaczenie terenu wykluczane: teren usług handlu hurtowego lub usług handlu wielkopowierzchniowego. </w:t>
      </w:r>
    </w:p>
    <w:p w:rsidR="000C3BDD" w:rsidRPr="00C94A88" w:rsidRDefault="00590509" w:rsidP="00C94A88">
      <w:pPr>
        <w:numPr>
          <w:ilvl w:val="0"/>
          <w:numId w:val="155"/>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Zasady ochrony i kształtowania ładu przestrzennego: ustalenia jak w § 5 uchwały.</w:t>
      </w:r>
    </w:p>
    <w:p w:rsidR="000C3BDD" w:rsidRPr="00C94A88" w:rsidRDefault="00590509" w:rsidP="00C94A88">
      <w:pPr>
        <w:numPr>
          <w:ilvl w:val="0"/>
          <w:numId w:val="155"/>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Zasady ochrony środowiska, przyrody i krajobrazu: ustalenia jak w § 6 uchwały.</w:t>
      </w:r>
    </w:p>
    <w:p w:rsidR="000C3BDD" w:rsidRPr="00C94A88" w:rsidRDefault="00590509" w:rsidP="00C94A88">
      <w:pPr>
        <w:numPr>
          <w:ilvl w:val="0"/>
          <w:numId w:val="155"/>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Zasady kształtowania krajobrazu: nie występuje potrzeba określenia.</w:t>
      </w:r>
    </w:p>
    <w:p w:rsidR="00013431" w:rsidRPr="00C94A88" w:rsidRDefault="00590509" w:rsidP="00C94A88">
      <w:pPr>
        <w:numPr>
          <w:ilvl w:val="0"/>
          <w:numId w:val="155"/>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ochrony dziedzictwa kulturowego i zabytków, w tym krajobrazów kulturowych oraz dóbr kultury współczesnej:</w:t>
      </w:r>
      <w:r w:rsidR="00E34C86">
        <w:rPr>
          <w:rFonts w:ascii="Arial" w:hAnsi="Arial" w:cs="Arial"/>
          <w:color w:val="000000"/>
        </w:rPr>
        <w:t xml:space="preserve"> </w:t>
      </w:r>
    </w:p>
    <w:p w:rsidR="00655D85" w:rsidRPr="00C94A88" w:rsidRDefault="00655D85" w:rsidP="00C94A88">
      <w:pPr>
        <w:numPr>
          <w:ilvl w:val="0"/>
          <w:numId w:val="156"/>
        </w:numPr>
        <w:tabs>
          <w:tab w:val="clear" w:pos="1495"/>
          <w:tab w:val="left" w:pos="567"/>
        </w:tabs>
        <w:spacing w:line="276" w:lineRule="auto"/>
        <w:ind w:left="567" w:hanging="283"/>
        <w:outlineLvl w:val="0"/>
        <w:rPr>
          <w:rFonts w:ascii="Arial" w:hAnsi="Arial" w:cs="Arial"/>
          <w:color w:val="000000"/>
        </w:rPr>
      </w:pPr>
      <w:r w:rsidRPr="00C94A88">
        <w:rPr>
          <w:rFonts w:ascii="Arial" w:hAnsi="Arial" w:cs="Arial"/>
          <w:color w:val="000000"/>
        </w:rPr>
        <w:t xml:space="preserve">ustala się zabytki nieruchome podlegające ochronie na podstawie ustaleń miejscowego planu, wpisane do GEZ/WEZ i oznaczone na rysunku planu </w:t>
      </w:r>
      <w:proofErr w:type="spellStart"/>
      <w:r w:rsidRPr="00C94A88">
        <w:rPr>
          <w:rFonts w:ascii="Arial" w:hAnsi="Arial" w:cs="Arial"/>
          <w:color w:val="000000"/>
        </w:rPr>
        <w:t>szrafurą</w:t>
      </w:r>
      <w:proofErr w:type="spellEnd"/>
      <w:r w:rsidRPr="00C94A88">
        <w:rPr>
          <w:rFonts w:ascii="Arial" w:hAnsi="Arial" w:cs="Arial"/>
          <w:color w:val="000000"/>
        </w:rPr>
        <w:t>:</w:t>
      </w:r>
    </w:p>
    <w:p w:rsidR="00655D85" w:rsidRPr="00C94A88" w:rsidRDefault="00655D85" w:rsidP="00C94A88">
      <w:pPr>
        <w:numPr>
          <w:ilvl w:val="0"/>
          <w:numId w:val="157"/>
        </w:numPr>
        <w:spacing w:line="276" w:lineRule="auto"/>
        <w:outlineLvl w:val="0"/>
        <w:rPr>
          <w:rFonts w:ascii="Arial" w:hAnsi="Arial" w:cs="Arial"/>
          <w:color w:val="000000"/>
        </w:rPr>
      </w:pPr>
      <w:r w:rsidRPr="00C94A88">
        <w:rPr>
          <w:rFonts w:ascii="Arial" w:hAnsi="Arial" w:cs="Arial"/>
          <w:color w:val="000000"/>
        </w:rPr>
        <w:t xml:space="preserve">dotyczy terenu oznaczonego symbolem </w:t>
      </w:r>
      <w:r w:rsidR="008A4D7D" w:rsidRPr="00C94A88">
        <w:rPr>
          <w:rFonts w:ascii="Arial" w:hAnsi="Arial" w:cs="Arial"/>
          <w:color w:val="000000"/>
        </w:rPr>
        <w:t>27</w:t>
      </w:r>
      <w:r w:rsidRPr="00C94A88">
        <w:rPr>
          <w:rFonts w:ascii="Arial" w:hAnsi="Arial" w:cs="Arial"/>
          <w:color w:val="000000"/>
        </w:rPr>
        <w:t>MW-U:</w:t>
      </w:r>
    </w:p>
    <w:p w:rsidR="00B71315" w:rsidRPr="00C94A88" w:rsidRDefault="00E30DFB" w:rsidP="00C94A88">
      <w:pPr>
        <w:numPr>
          <w:ilvl w:val="0"/>
          <w:numId w:val="74"/>
        </w:numPr>
        <w:spacing w:line="276" w:lineRule="auto"/>
        <w:outlineLvl w:val="0"/>
        <w:rPr>
          <w:rFonts w:ascii="Arial" w:hAnsi="Arial" w:cs="Arial"/>
          <w:color w:val="000000"/>
        </w:rPr>
      </w:pPr>
      <w:r w:rsidRPr="00C94A88">
        <w:rPr>
          <w:rFonts w:ascii="Arial" w:hAnsi="Arial" w:cs="Arial"/>
          <w:color w:val="000000"/>
        </w:rPr>
        <w:lastRenderedPageBreak/>
        <w:t>dom z oficynami z ok. poł. XIX w. – ul. Brzeska 1/3 (budynek frontowy od ulicy Brzeskiej);</w:t>
      </w:r>
    </w:p>
    <w:p w:rsidR="00B71315" w:rsidRPr="00C94A88" w:rsidRDefault="00E30DFB"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1880r. – ul. Brzeska 5;</w:t>
      </w:r>
    </w:p>
    <w:p w:rsidR="00B71315" w:rsidRPr="00C94A88" w:rsidRDefault="00E30DFB"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oficyną z 4 ć. XIX w. – ul. Cyganka 17;</w:t>
      </w:r>
    </w:p>
    <w:p w:rsidR="00B71315" w:rsidRPr="00C94A88" w:rsidRDefault="00E30DFB"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I z oficyną z 4 ćw. XIX w. – ul. Cyganka 19;</w:t>
      </w:r>
    </w:p>
    <w:p w:rsidR="00B71315" w:rsidRPr="00C94A88" w:rsidRDefault="00E30DFB"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II z oficyną z 4 ćw. XIX w. – ul. Cyganka 19;</w:t>
      </w:r>
    </w:p>
    <w:p w:rsidR="00B71315" w:rsidRPr="00C94A88" w:rsidRDefault="00E30DFB"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ok. 1830r., ok. 1870r. – ul. Cyganka 27/Brzeska (budynek frontowy od ul. Cyganka);</w:t>
      </w:r>
    </w:p>
    <w:p w:rsidR="00B71315" w:rsidRPr="00C94A88" w:rsidRDefault="00E30DFB"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I z 1838-1840r. – ul. 3 Maja 10/Cyganka 17;</w:t>
      </w:r>
    </w:p>
    <w:p w:rsidR="00B71315" w:rsidRPr="00C94A88" w:rsidRDefault="00E30DFB"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II z oficyną z 1840r., k. XIX w. – ul. 3 Maja 10/ Cyganka 17;</w:t>
      </w:r>
    </w:p>
    <w:p w:rsidR="00B71315" w:rsidRPr="00C94A88" w:rsidRDefault="00E30DFB" w:rsidP="00C94A88">
      <w:pPr>
        <w:numPr>
          <w:ilvl w:val="0"/>
          <w:numId w:val="74"/>
        </w:numPr>
        <w:spacing w:line="276" w:lineRule="auto"/>
        <w:outlineLvl w:val="0"/>
        <w:rPr>
          <w:rFonts w:ascii="Arial" w:hAnsi="Arial" w:cs="Arial"/>
          <w:color w:val="000000"/>
        </w:rPr>
      </w:pPr>
      <w:r w:rsidRPr="00C94A88">
        <w:rPr>
          <w:rFonts w:ascii="Arial" w:hAnsi="Arial" w:cs="Arial"/>
          <w:color w:val="000000"/>
        </w:rPr>
        <w:t>budynek gospodarczy przy oficynie kamienicy II z k. XIX w. – ul. 3 Maja 10/Cyganka 17;</w:t>
      </w:r>
    </w:p>
    <w:p w:rsidR="00B71315" w:rsidRPr="00C94A88" w:rsidRDefault="00E30DFB"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oficyną z ok. 1865r. – ul. 3 Maja 12/Cyganka 17;</w:t>
      </w:r>
    </w:p>
    <w:p w:rsidR="00B71315" w:rsidRPr="00C94A88" w:rsidRDefault="00E30DFB" w:rsidP="00C94A88">
      <w:pPr>
        <w:numPr>
          <w:ilvl w:val="0"/>
          <w:numId w:val="74"/>
        </w:numPr>
        <w:spacing w:line="276" w:lineRule="auto"/>
        <w:outlineLvl w:val="0"/>
        <w:rPr>
          <w:rFonts w:ascii="Arial" w:hAnsi="Arial" w:cs="Arial"/>
          <w:color w:val="000000"/>
        </w:rPr>
      </w:pPr>
      <w:r w:rsidRPr="00C94A88">
        <w:rPr>
          <w:rFonts w:ascii="Arial" w:hAnsi="Arial" w:cs="Arial"/>
          <w:color w:val="000000"/>
        </w:rPr>
        <w:t>oficyna z ok. 1856r. – ul. 3 Maja 12/Cyganka 17;</w:t>
      </w:r>
    </w:p>
    <w:p w:rsidR="00B71315" w:rsidRPr="00C94A88" w:rsidRDefault="00B71315" w:rsidP="00C94A88">
      <w:pPr>
        <w:numPr>
          <w:ilvl w:val="0"/>
          <w:numId w:val="74"/>
        </w:numPr>
        <w:spacing w:line="276" w:lineRule="auto"/>
        <w:outlineLvl w:val="0"/>
        <w:rPr>
          <w:rFonts w:ascii="Arial" w:hAnsi="Arial" w:cs="Arial"/>
          <w:color w:val="000000"/>
        </w:rPr>
      </w:pPr>
      <w:r w:rsidRPr="00C94A88">
        <w:rPr>
          <w:rFonts w:ascii="Arial" w:hAnsi="Arial" w:cs="Arial"/>
          <w:color w:val="000000"/>
        </w:rPr>
        <w:t>k</w:t>
      </w:r>
      <w:r w:rsidR="00E30DFB" w:rsidRPr="00C94A88">
        <w:rPr>
          <w:rFonts w:ascii="Arial" w:hAnsi="Arial" w:cs="Arial"/>
          <w:color w:val="000000"/>
        </w:rPr>
        <w:t>amienica z oficynami z 1860r., 1876r., oficyny 1870r. – ul. 3 Maja 14;</w:t>
      </w:r>
    </w:p>
    <w:p w:rsidR="00B71315" w:rsidRPr="00C94A88" w:rsidRDefault="00E30DFB" w:rsidP="00C94A88">
      <w:pPr>
        <w:numPr>
          <w:ilvl w:val="0"/>
          <w:numId w:val="74"/>
        </w:numPr>
        <w:spacing w:line="276" w:lineRule="auto"/>
        <w:outlineLvl w:val="0"/>
        <w:rPr>
          <w:rFonts w:ascii="Arial" w:hAnsi="Arial" w:cs="Arial"/>
          <w:color w:val="000000"/>
        </w:rPr>
      </w:pPr>
      <w:r w:rsidRPr="00C94A88">
        <w:rPr>
          <w:rFonts w:ascii="Arial" w:hAnsi="Arial" w:cs="Arial"/>
          <w:color w:val="000000"/>
        </w:rPr>
        <w:t>oficyna z 1870r. – ul. 3 Maja 14;</w:t>
      </w:r>
    </w:p>
    <w:p w:rsidR="00B71315" w:rsidRPr="00C94A88" w:rsidRDefault="00E30DFB"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oficyną z 1860-1867r. – ul. 3 Maja 16;</w:t>
      </w:r>
    </w:p>
    <w:p w:rsidR="00B71315" w:rsidRPr="00C94A88" w:rsidRDefault="00E30DFB" w:rsidP="00C94A88">
      <w:pPr>
        <w:numPr>
          <w:ilvl w:val="0"/>
          <w:numId w:val="74"/>
        </w:numPr>
        <w:spacing w:line="276" w:lineRule="auto"/>
        <w:outlineLvl w:val="0"/>
        <w:rPr>
          <w:rFonts w:ascii="Arial" w:hAnsi="Arial" w:cs="Arial"/>
          <w:color w:val="000000"/>
        </w:rPr>
      </w:pPr>
      <w:r w:rsidRPr="00C94A88">
        <w:rPr>
          <w:rFonts w:ascii="Arial" w:hAnsi="Arial" w:cs="Arial"/>
          <w:color w:val="000000"/>
        </w:rPr>
        <w:t>oficyna z 1860-1867r. – ul. 3 Maja 16;</w:t>
      </w:r>
    </w:p>
    <w:p w:rsidR="00B71315" w:rsidRPr="00C94A88" w:rsidRDefault="00E30DFB"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oficynami z 1828r., 3 ćw. XIX w. – ul. 3 Maja 20;</w:t>
      </w:r>
    </w:p>
    <w:p w:rsidR="00B71315" w:rsidRPr="00C94A88" w:rsidRDefault="00B71315"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1828r., 1842r., 1873r. – ul. 3 Maja 22;</w:t>
      </w:r>
    </w:p>
    <w:p w:rsidR="00E30701" w:rsidRPr="00C94A88" w:rsidRDefault="000B5E37" w:rsidP="00C94A88">
      <w:pPr>
        <w:numPr>
          <w:ilvl w:val="0"/>
          <w:numId w:val="157"/>
        </w:numPr>
        <w:spacing w:line="276" w:lineRule="auto"/>
        <w:outlineLvl w:val="0"/>
        <w:rPr>
          <w:rFonts w:ascii="Arial" w:hAnsi="Arial" w:cs="Arial"/>
          <w:color w:val="000000"/>
        </w:rPr>
      </w:pPr>
      <w:r w:rsidRPr="00C94A88">
        <w:rPr>
          <w:rFonts w:ascii="Arial" w:hAnsi="Arial" w:cs="Arial"/>
          <w:color w:val="000000"/>
        </w:rPr>
        <w:t xml:space="preserve">dotyczy terenu oznaczonego symbolem </w:t>
      </w:r>
      <w:r w:rsidR="00E30701" w:rsidRPr="00C94A88">
        <w:rPr>
          <w:rFonts w:ascii="Arial" w:hAnsi="Arial" w:cs="Arial"/>
          <w:color w:val="000000"/>
        </w:rPr>
        <w:t>38</w:t>
      </w:r>
      <w:r w:rsidRPr="00C94A88">
        <w:rPr>
          <w:rFonts w:ascii="Arial" w:hAnsi="Arial" w:cs="Arial"/>
          <w:color w:val="000000"/>
        </w:rPr>
        <w:t>MW-U:</w:t>
      </w:r>
    </w:p>
    <w:p w:rsidR="00E30701" w:rsidRPr="00C94A88" w:rsidRDefault="00E30701"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oficyną z 1840r. – ul. Brzeska 13 i 13b</w:t>
      </w:r>
    </w:p>
    <w:p w:rsidR="00E30701" w:rsidRPr="00C94A88" w:rsidRDefault="00E30701" w:rsidP="00C94A88">
      <w:pPr>
        <w:numPr>
          <w:ilvl w:val="0"/>
          <w:numId w:val="157"/>
        </w:numPr>
        <w:spacing w:line="276" w:lineRule="auto"/>
        <w:outlineLvl w:val="0"/>
        <w:rPr>
          <w:rFonts w:ascii="Arial" w:hAnsi="Arial" w:cs="Arial"/>
          <w:color w:val="000000"/>
        </w:rPr>
      </w:pPr>
      <w:r w:rsidRPr="00C94A88">
        <w:rPr>
          <w:rFonts w:ascii="Arial" w:hAnsi="Arial" w:cs="Arial"/>
          <w:color w:val="000000"/>
        </w:rPr>
        <w:t>dotyczy terenu oznaczonego symbolem 41MW-U:</w:t>
      </w:r>
    </w:p>
    <w:p w:rsidR="001B5623" w:rsidRPr="00C94A88" w:rsidRDefault="001B5623"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oficyną z 1913r. – ul. Brzeska 23/Zapiecek 7-9;</w:t>
      </w:r>
    </w:p>
    <w:p w:rsidR="001B5623" w:rsidRPr="00C94A88" w:rsidRDefault="001B5623"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1841r. – ul. 3 Maja 28;</w:t>
      </w:r>
    </w:p>
    <w:p w:rsidR="001B5623" w:rsidRPr="00C94A88" w:rsidRDefault="001B5623" w:rsidP="00C94A88">
      <w:pPr>
        <w:numPr>
          <w:ilvl w:val="0"/>
          <w:numId w:val="74"/>
        </w:numPr>
        <w:spacing w:line="276" w:lineRule="auto"/>
        <w:outlineLvl w:val="0"/>
        <w:rPr>
          <w:rFonts w:ascii="Arial" w:hAnsi="Arial" w:cs="Arial"/>
          <w:color w:val="000000"/>
        </w:rPr>
      </w:pPr>
      <w:r w:rsidRPr="00C94A88">
        <w:rPr>
          <w:rFonts w:ascii="Arial" w:hAnsi="Arial" w:cs="Arial"/>
          <w:color w:val="000000"/>
        </w:rPr>
        <w:t>oficyna z 1864-1866r. – ul. 3 Maja 30;</w:t>
      </w:r>
    </w:p>
    <w:p w:rsidR="001B5623" w:rsidRPr="00C94A88" w:rsidRDefault="001B5623"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1863r. – ul. 3 Maja 32;</w:t>
      </w:r>
    </w:p>
    <w:p w:rsidR="001B5623" w:rsidRPr="00C94A88" w:rsidRDefault="001B5623" w:rsidP="00C94A88">
      <w:pPr>
        <w:numPr>
          <w:ilvl w:val="0"/>
          <w:numId w:val="74"/>
        </w:numPr>
        <w:spacing w:line="276" w:lineRule="auto"/>
        <w:outlineLvl w:val="0"/>
        <w:rPr>
          <w:rFonts w:ascii="Arial" w:hAnsi="Arial" w:cs="Arial"/>
          <w:color w:val="000000"/>
        </w:rPr>
      </w:pPr>
      <w:r w:rsidRPr="00C94A88">
        <w:rPr>
          <w:rFonts w:ascii="Arial" w:hAnsi="Arial" w:cs="Arial"/>
          <w:color w:val="000000"/>
        </w:rPr>
        <w:t>oficyna z ok. 1863r. – ul. 3 Maja 32;</w:t>
      </w:r>
    </w:p>
    <w:p w:rsidR="001B5623" w:rsidRPr="00C94A88" w:rsidRDefault="001B5623"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oficyną z 1912r. – ul. 3 Maja 34;</w:t>
      </w:r>
    </w:p>
    <w:p w:rsidR="001B5623" w:rsidRPr="00C94A88" w:rsidRDefault="001B5623"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1847r. – ul. 3 Maja 36;</w:t>
      </w:r>
    </w:p>
    <w:p w:rsidR="001B5623" w:rsidRPr="00C94A88" w:rsidRDefault="001B5623"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(część) z k. XIX w. – ul. Zapiecek 3/5;</w:t>
      </w:r>
    </w:p>
    <w:p w:rsidR="00581914" w:rsidRPr="00C94A88" w:rsidRDefault="001B5623" w:rsidP="00C94A88">
      <w:pPr>
        <w:numPr>
          <w:ilvl w:val="0"/>
          <w:numId w:val="74"/>
        </w:numPr>
        <w:spacing w:line="276" w:lineRule="auto"/>
        <w:outlineLvl w:val="0"/>
        <w:rPr>
          <w:rFonts w:ascii="Arial" w:hAnsi="Arial" w:cs="Arial"/>
          <w:color w:val="000000"/>
        </w:rPr>
      </w:pPr>
      <w:r w:rsidRPr="00C94A88">
        <w:rPr>
          <w:rFonts w:ascii="Arial" w:hAnsi="Arial" w:cs="Arial"/>
          <w:color w:val="000000"/>
        </w:rPr>
        <w:t>budynek gospodarczy z 1891r. – ul Zapiecek 7/9;</w:t>
      </w:r>
    </w:p>
    <w:p w:rsidR="00581914" w:rsidRPr="00C94A88" w:rsidRDefault="00581914" w:rsidP="00C94A88">
      <w:pPr>
        <w:numPr>
          <w:ilvl w:val="0"/>
          <w:numId w:val="156"/>
        </w:numPr>
        <w:tabs>
          <w:tab w:val="clear" w:pos="1495"/>
          <w:tab w:val="left" w:pos="567"/>
        </w:tabs>
        <w:spacing w:line="276" w:lineRule="auto"/>
        <w:ind w:left="567" w:hanging="283"/>
        <w:outlineLvl w:val="0"/>
        <w:rPr>
          <w:rFonts w:ascii="Arial" w:hAnsi="Arial" w:cs="Arial"/>
          <w:color w:val="000000"/>
        </w:rPr>
      </w:pPr>
      <w:r w:rsidRPr="00C94A88">
        <w:rPr>
          <w:rFonts w:ascii="Arial" w:hAnsi="Arial" w:cs="Arial"/>
          <w:color w:val="000000"/>
        </w:rPr>
        <w:t xml:space="preserve">w granicy terenu (w zakresie wg oznaczenia na rysunku planu) ustala się zabytek nieruchomy podlegający ochronie na podstawie ustaleń miejscowego planu, wpisany do GEZ/WEZ i oznaczony na rysunku planu </w:t>
      </w:r>
      <w:proofErr w:type="spellStart"/>
      <w:r w:rsidRPr="00C94A88">
        <w:rPr>
          <w:rFonts w:ascii="Arial" w:hAnsi="Arial" w:cs="Arial"/>
          <w:color w:val="000000"/>
        </w:rPr>
        <w:t>szrafurą</w:t>
      </w:r>
      <w:proofErr w:type="spellEnd"/>
      <w:r w:rsidRPr="00C94A88">
        <w:rPr>
          <w:rFonts w:ascii="Arial" w:hAnsi="Arial" w:cs="Arial"/>
          <w:color w:val="000000"/>
        </w:rPr>
        <w:t xml:space="preserve"> - ogrodzenie z bramą z ok. 1880r. – ul. Brzeska 1/3</w:t>
      </w:r>
      <w:r w:rsidR="000101E7" w:rsidRPr="00C94A88">
        <w:rPr>
          <w:rFonts w:ascii="Arial" w:hAnsi="Arial" w:cs="Arial"/>
          <w:color w:val="000000"/>
        </w:rPr>
        <w:t xml:space="preserve"> (dotyczy terenu oznaczonego symbolem 27MW-U);</w:t>
      </w:r>
    </w:p>
    <w:p w:rsidR="00581914" w:rsidRPr="00C94A88" w:rsidRDefault="00581914" w:rsidP="00C94A88">
      <w:pPr>
        <w:numPr>
          <w:ilvl w:val="0"/>
          <w:numId w:val="156"/>
        </w:numPr>
        <w:tabs>
          <w:tab w:val="clear" w:pos="1495"/>
          <w:tab w:val="left" w:pos="567"/>
        </w:tabs>
        <w:spacing w:line="276" w:lineRule="auto"/>
        <w:ind w:left="567" w:hanging="283"/>
        <w:outlineLvl w:val="0"/>
        <w:rPr>
          <w:rFonts w:ascii="Arial" w:hAnsi="Arial" w:cs="Arial"/>
          <w:color w:val="000000"/>
        </w:rPr>
      </w:pPr>
      <w:r w:rsidRPr="00C94A88">
        <w:rPr>
          <w:rFonts w:ascii="Arial" w:hAnsi="Arial" w:cs="Arial"/>
          <w:color w:val="000000"/>
        </w:rPr>
        <w:t>w stosunku do obiektów, o którym mowa w pkt 1 i 2 obowiązują ustalenia jak w § 7 ust. 3 uchwały;</w:t>
      </w:r>
    </w:p>
    <w:p w:rsidR="00E30DFB" w:rsidRPr="00C94A88" w:rsidRDefault="00E30DFB" w:rsidP="00C94A88">
      <w:pPr>
        <w:numPr>
          <w:ilvl w:val="0"/>
          <w:numId w:val="156"/>
        </w:numPr>
        <w:tabs>
          <w:tab w:val="clear" w:pos="1495"/>
          <w:tab w:val="left" w:pos="567"/>
        </w:tabs>
        <w:spacing w:line="276" w:lineRule="auto"/>
        <w:ind w:left="567" w:hanging="283"/>
        <w:outlineLvl w:val="0"/>
        <w:rPr>
          <w:rFonts w:ascii="Arial" w:hAnsi="Arial" w:cs="Arial"/>
          <w:color w:val="000000"/>
        </w:rPr>
      </w:pPr>
      <w:r w:rsidRPr="00C94A88">
        <w:rPr>
          <w:rFonts w:ascii="Arial" w:hAnsi="Arial" w:cs="Arial"/>
          <w:color w:val="000000"/>
        </w:rPr>
        <w:t>teren</w:t>
      </w:r>
      <w:r w:rsidR="00581914" w:rsidRPr="00C94A88">
        <w:rPr>
          <w:rFonts w:ascii="Arial" w:hAnsi="Arial" w:cs="Arial"/>
          <w:color w:val="000000"/>
        </w:rPr>
        <w:t>y</w:t>
      </w:r>
      <w:r w:rsidRPr="00C94A88">
        <w:rPr>
          <w:rFonts w:ascii="Arial" w:hAnsi="Arial" w:cs="Arial"/>
          <w:color w:val="000000"/>
        </w:rPr>
        <w:t xml:space="preserve"> położon</w:t>
      </w:r>
      <w:r w:rsidR="00581914" w:rsidRPr="00C94A88">
        <w:rPr>
          <w:rFonts w:ascii="Arial" w:hAnsi="Arial" w:cs="Arial"/>
          <w:color w:val="000000"/>
        </w:rPr>
        <w:t>e</w:t>
      </w:r>
      <w:r w:rsidRPr="00C94A88">
        <w:rPr>
          <w:rFonts w:ascii="Arial" w:hAnsi="Arial" w:cs="Arial"/>
          <w:color w:val="000000"/>
        </w:rPr>
        <w:t xml:space="preserve"> </w:t>
      </w:r>
      <w:r w:rsidR="00581914" w:rsidRPr="00C94A88">
        <w:rPr>
          <w:rFonts w:ascii="Arial" w:hAnsi="Arial" w:cs="Arial"/>
          <w:color w:val="000000"/>
        </w:rPr>
        <w:t>są</w:t>
      </w:r>
      <w:r w:rsidRPr="00C94A88">
        <w:rPr>
          <w:rFonts w:ascii="Arial" w:hAnsi="Arial" w:cs="Arial"/>
          <w:color w:val="000000"/>
        </w:rPr>
        <w:t xml:space="preserve"> w niżej określonych strefach, dla których obowiązują ustalenia jak w § 7 uchwały:</w:t>
      </w:r>
    </w:p>
    <w:p w:rsidR="00581914" w:rsidRPr="00C94A88" w:rsidRDefault="00E30DFB" w:rsidP="00C94A88">
      <w:pPr>
        <w:spacing w:line="276" w:lineRule="auto"/>
        <w:ind w:left="851" w:hanging="284"/>
        <w:outlineLvl w:val="0"/>
        <w:rPr>
          <w:rFonts w:ascii="Arial" w:hAnsi="Arial" w:cs="Arial"/>
          <w:color w:val="000000"/>
        </w:rPr>
      </w:pPr>
      <w:r w:rsidRPr="00C94A88">
        <w:rPr>
          <w:rFonts w:ascii="Arial" w:hAnsi="Arial" w:cs="Arial"/>
          <w:color w:val="000000"/>
        </w:rPr>
        <w:t>a) w granicy strefy ścisłej ochrony konserwatorskiej Dzielnicy Starego Miasta Włocławek podlegającej</w:t>
      </w:r>
      <w:r w:rsidR="00581914" w:rsidRPr="00C94A88">
        <w:rPr>
          <w:rFonts w:ascii="Arial" w:hAnsi="Arial" w:cs="Arial"/>
          <w:color w:val="000000"/>
        </w:rPr>
        <w:t xml:space="preserve"> </w:t>
      </w:r>
      <w:r w:rsidRPr="00C94A88">
        <w:rPr>
          <w:rFonts w:ascii="Arial" w:hAnsi="Arial" w:cs="Arial"/>
          <w:color w:val="000000"/>
        </w:rPr>
        <w:t>ochronie na podstawie przepisów odrębnych;</w:t>
      </w:r>
    </w:p>
    <w:p w:rsidR="000C3BDD" w:rsidRPr="00C94A88" w:rsidRDefault="00E30DFB" w:rsidP="00C94A88">
      <w:pPr>
        <w:spacing w:line="276" w:lineRule="auto"/>
        <w:ind w:left="851" w:hanging="284"/>
        <w:outlineLvl w:val="0"/>
        <w:rPr>
          <w:rFonts w:ascii="Arial" w:hAnsi="Arial" w:cs="Arial"/>
          <w:color w:val="000000"/>
        </w:rPr>
      </w:pPr>
      <w:r w:rsidRPr="00C94A88">
        <w:rPr>
          <w:rFonts w:ascii="Arial" w:hAnsi="Arial" w:cs="Arial"/>
          <w:color w:val="000000"/>
        </w:rPr>
        <w:t>b) w granicy strefy ochrony archeologicznej podlegającej ochronie na podstawie ustaleń miejscowego</w:t>
      </w:r>
      <w:r w:rsidR="00581914" w:rsidRPr="00C94A88">
        <w:rPr>
          <w:rFonts w:ascii="Arial" w:hAnsi="Arial" w:cs="Arial"/>
          <w:color w:val="000000"/>
        </w:rPr>
        <w:t xml:space="preserve"> </w:t>
      </w:r>
      <w:r w:rsidRPr="00C94A88">
        <w:rPr>
          <w:rFonts w:ascii="Arial" w:hAnsi="Arial" w:cs="Arial"/>
          <w:color w:val="000000"/>
        </w:rPr>
        <w:t>planu</w:t>
      </w:r>
      <w:r w:rsidR="00581914" w:rsidRPr="00C94A88">
        <w:rPr>
          <w:rFonts w:ascii="Arial" w:hAnsi="Arial" w:cs="Arial"/>
          <w:color w:val="000000"/>
        </w:rPr>
        <w:t>.</w:t>
      </w:r>
    </w:p>
    <w:p w:rsidR="00581914" w:rsidRPr="00C94A88" w:rsidRDefault="00590509" w:rsidP="00C94A88">
      <w:pPr>
        <w:numPr>
          <w:ilvl w:val="0"/>
          <w:numId w:val="155"/>
        </w:numPr>
        <w:tabs>
          <w:tab w:val="clear" w:pos="1080"/>
        </w:tabs>
        <w:spacing w:line="276" w:lineRule="auto"/>
        <w:ind w:left="284" w:hanging="284"/>
        <w:outlineLvl w:val="0"/>
        <w:rPr>
          <w:rFonts w:ascii="Arial" w:hAnsi="Arial" w:cs="Arial"/>
          <w:color w:val="000000"/>
        </w:rPr>
      </w:pPr>
      <w:r w:rsidRPr="00C94A88">
        <w:rPr>
          <w:rFonts w:ascii="Arial" w:hAnsi="Arial" w:cs="Arial"/>
          <w:color w:val="000000"/>
        </w:rPr>
        <w:lastRenderedPageBreak/>
        <w:t>Wymagania wynikające z potrzeby kształtowania przestrzeni publicznej: nie występuje potrzeba określenia.</w:t>
      </w:r>
    </w:p>
    <w:p w:rsidR="00581914" w:rsidRPr="00C94A88" w:rsidRDefault="00581914" w:rsidP="00C94A88">
      <w:pPr>
        <w:numPr>
          <w:ilvl w:val="0"/>
          <w:numId w:val="155"/>
        </w:numPr>
        <w:tabs>
          <w:tab w:val="clear" w:pos="1080"/>
        </w:tabs>
        <w:spacing w:line="276" w:lineRule="auto"/>
        <w:ind w:left="284" w:hanging="284"/>
        <w:outlineLvl w:val="0"/>
        <w:rPr>
          <w:rFonts w:ascii="Arial" w:hAnsi="Arial" w:cs="Arial"/>
          <w:color w:val="000000"/>
        </w:rPr>
      </w:pPr>
      <w:r w:rsidRPr="00C94A88">
        <w:rPr>
          <w:rFonts w:ascii="Arial" w:hAnsi="Arial" w:cs="Arial"/>
          <w:color w:val="000000"/>
        </w:rPr>
        <w:t>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na parkowanie pojazdów zaopatrzonych w kartę parkingową, oraz linie zabudowy i gabaryty obiektów:</w:t>
      </w:r>
    </w:p>
    <w:p w:rsidR="00581914" w:rsidRPr="00C94A88" w:rsidRDefault="00581914" w:rsidP="00C94A88">
      <w:pPr>
        <w:numPr>
          <w:ilvl w:val="0"/>
          <w:numId w:val="159"/>
        </w:numPr>
        <w:tabs>
          <w:tab w:val="clear" w:pos="720"/>
          <w:tab w:val="left" w:pos="360"/>
        </w:tabs>
        <w:spacing w:line="276" w:lineRule="auto"/>
        <w:ind w:left="567" w:hanging="283"/>
        <w:outlineLvl w:val="0"/>
        <w:rPr>
          <w:rFonts w:ascii="Arial" w:hAnsi="Arial" w:cs="Arial"/>
          <w:color w:val="000000"/>
        </w:rPr>
      </w:pPr>
      <w:r w:rsidRPr="00C94A88">
        <w:rPr>
          <w:rFonts w:ascii="Arial" w:hAnsi="Arial" w:cs="Arial"/>
          <w:color w:val="000000"/>
        </w:rPr>
        <w:t>nadziemna intensywność zabudowy:</w:t>
      </w:r>
    </w:p>
    <w:p w:rsidR="00581914" w:rsidRPr="00C94A88" w:rsidRDefault="00581914" w:rsidP="00C94A88">
      <w:pPr>
        <w:numPr>
          <w:ilvl w:val="1"/>
          <w:numId w:val="159"/>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maksymalna nadziemna intensywność zabudowy: 3,</w:t>
      </w:r>
      <w:r w:rsidR="00676894" w:rsidRPr="00C94A88">
        <w:rPr>
          <w:rFonts w:ascii="Arial" w:hAnsi="Arial" w:cs="Arial"/>
          <w:color w:val="000000"/>
        </w:rPr>
        <w:t>5</w:t>
      </w:r>
      <w:r w:rsidRPr="00C94A88">
        <w:rPr>
          <w:rFonts w:ascii="Arial" w:hAnsi="Arial" w:cs="Arial"/>
          <w:color w:val="000000"/>
        </w:rPr>
        <w:t xml:space="preserve">; </w:t>
      </w:r>
    </w:p>
    <w:p w:rsidR="00581914" w:rsidRPr="00C94A88" w:rsidRDefault="00581914" w:rsidP="00C94A88">
      <w:pPr>
        <w:numPr>
          <w:ilvl w:val="1"/>
          <w:numId w:val="159"/>
        </w:numPr>
        <w:tabs>
          <w:tab w:val="clear" w:pos="1440"/>
          <w:tab w:val="num" w:pos="709"/>
        </w:tabs>
        <w:spacing w:line="276" w:lineRule="auto"/>
        <w:ind w:left="851" w:hanging="284"/>
        <w:outlineLvl w:val="0"/>
        <w:rPr>
          <w:rFonts w:ascii="Arial" w:hAnsi="Arial" w:cs="Arial"/>
          <w:color w:val="000000"/>
        </w:rPr>
      </w:pPr>
      <w:r w:rsidRPr="00C94A88">
        <w:rPr>
          <w:rFonts w:ascii="Arial" w:hAnsi="Arial" w:cs="Arial"/>
          <w:color w:val="000000"/>
        </w:rPr>
        <w:t>minimalna nadziemna intensywność zabudowy: nie występuje potrzeba określenia;</w:t>
      </w:r>
    </w:p>
    <w:p w:rsidR="00581914" w:rsidRPr="00C94A88" w:rsidRDefault="00581914" w:rsidP="00C94A88">
      <w:pPr>
        <w:numPr>
          <w:ilvl w:val="0"/>
          <w:numId w:val="159"/>
        </w:numPr>
        <w:tabs>
          <w:tab w:val="clear" w:pos="720"/>
          <w:tab w:val="left" w:pos="360"/>
          <w:tab w:val="num" w:pos="567"/>
        </w:tabs>
        <w:spacing w:line="276" w:lineRule="auto"/>
        <w:ind w:left="851" w:hanging="567"/>
        <w:outlineLvl w:val="0"/>
        <w:rPr>
          <w:rFonts w:ascii="Arial" w:hAnsi="Arial" w:cs="Arial"/>
          <w:color w:val="000000"/>
        </w:rPr>
      </w:pPr>
      <w:r w:rsidRPr="00C94A88">
        <w:rPr>
          <w:rFonts w:ascii="Arial" w:hAnsi="Arial" w:cs="Arial"/>
          <w:color w:val="000000"/>
        </w:rPr>
        <w:t xml:space="preserve">minimalny udział procentowy powierzchni biologicznie czynnej: </w:t>
      </w:r>
      <w:r w:rsidR="00CB3DD2" w:rsidRPr="00C94A88">
        <w:rPr>
          <w:rFonts w:ascii="Arial" w:hAnsi="Arial" w:cs="Arial"/>
          <w:color w:val="000000"/>
        </w:rPr>
        <w:t>1</w:t>
      </w:r>
      <w:r w:rsidRPr="00C94A88">
        <w:rPr>
          <w:rFonts w:ascii="Arial" w:hAnsi="Arial" w:cs="Arial"/>
          <w:color w:val="000000"/>
        </w:rPr>
        <w:t>0%;</w:t>
      </w:r>
    </w:p>
    <w:p w:rsidR="00581914" w:rsidRPr="00C94A88" w:rsidRDefault="00581914" w:rsidP="00C94A88">
      <w:pPr>
        <w:numPr>
          <w:ilvl w:val="0"/>
          <w:numId w:val="159"/>
        </w:numPr>
        <w:tabs>
          <w:tab w:val="clear" w:pos="720"/>
          <w:tab w:val="left" w:pos="360"/>
          <w:tab w:val="num" w:pos="567"/>
        </w:tabs>
        <w:spacing w:line="276" w:lineRule="auto"/>
        <w:ind w:left="851" w:hanging="567"/>
        <w:outlineLvl w:val="0"/>
        <w:rPr>
          <w:rFonts w:ascii="Arial" w:hAnsi="Arial" w:cs="Arial"/>
          <w:color w:val="000000"/>
        </w:rPr>
      </w:pPr>
      <w:r w:rsidRPr="00C94A88">
        <w:rPr>
          <w:rFonts w:ascii="Arial" w:hAnsi="Arial" w:cs="Arial"/>
        </w:rPr>
        <w:t xml:space="preserve">maksymalny udział powierzchni zabudowy: </w:t>
      </w:r>
      <w:r w:rsidR="00CB3DD2" w:rsidRPr="00C94A88">
        <w:rPr>
          <w:rFonts w:ascii="Arial" w:hAnsi="Arial" w:cs="Arial"/>
          <w:color w:val="000000"/>
        </w:rPr>
        <w:t>8</w:t>
      </w:r>
      <w:r w:rsidRPr="00C94A88">
        <w:rPr>
          <w:rFonts w:ascii="Arial" w:hAnsi="Arial" w:cs="Arial"/>
          <w:color w:val="000000"/>
        </w:rPr>
        <w:t>0%;</w:t>
      </w:r>
    </w:p>
    <w:p w:rsidR="00996BA9" w:rsidRPr="00C94A88" w:rsidRDefault="00581914" w:rsidP="00C94A88">
      <w:pPr>
        <w:numPr>
          <w:ilvl w:val="0"/>
          <w:numId w:val="159"/>
        </w:numPr>
        <w:tabs>
          <w:tab w:val="clear" w:pos="720"/>
          <w:tab w:val="left" w:pos="360"/>
          <w:tab w:val="num" w:pos="567"/>
        </w:tabs>
        <w:spacing w:line="276" w:lineRule="auto"/>
        <w:ind w:left="851" w:hanging="567"/>
        <w:outlineLvl w:val="0"/>
        <w:rPr>
          <w:rFonts w:ascii="Arial" w:hAnsi="Arial" w:cs="Arial"/>
          <w:color w:val="000000"/>
        </w:rPr>
      </w:pPr>
      <w:r w:rsidRPr="00C94A88">
        <w:rPr>
          <w:rFonts w:ascii="Arial" w:hAnsi="Arial" w:cs="Arial"/>
          <w:color w:val="000000"/>
        </w:rPr>
        <w:t xml:space="preserve">maksymalna wysokość zabudowy: </w:t>
      </w:r>
      <w:r w:rsidR="00676894" w:rsidRPr="00C94A88">
        <w:rPr>
          <w:rFonts w:ascii="Arial" w:hAnsi="Arial" w:cs="Arial"/>
          <w:color w:val="000000"/>
        </w:rPr>
        <w:t>16</w:t>
      </w:r>
      <w:r w:rsidRPr="00C94A88">
        <w:rPr>
          <w:rFonts w:ascii="Arial" w:hAnsi="Arial" w:cs="Arial"/>
          <w:color w:val="000000"/>
        </w:rPr>
        <w:t>,0 m;</w:t>
      </w:r>
    </w:p>
    <w:p w:rsidR="00581914" w:rsidRPr="00C94A88" w:rsidRDefault="00581914" w:rsidP="00C94A88">
      <w:pPr>
        <w:numPr>
          <w:ilvl w:val="0"/>
          <w:numId w:val="159"/>
        </w:numPr>
        <w:tabs>
          <w:tab w:val="left" w:pos="360"/>
          <w:tab w:val="num" w:pos="567"/>
        </w:tabs>
        <w:spacing w:line="276" w:lineRule="auto"/>
        <w:ind w:left="567" w:hanging="283"/>
        <w:outlineLvl w:val="0"/>
        <w:rPr>
          <w:rFonts w:ascii="Arial" w:hAnsi="Arial" w:cs="Arial"/>
          <w:color w:val="000000"/>
        </w:rPr>
      </w:pPr>
      <w:r w:rsidRPr="00C94A88">
        <w:rPr>
          <w:rFonts w:ascii="Arial" w:hAnsi="Arial" w:cs="Arial"/>
          <w:color w:val="000000"/>
        </w:rPr>
        <w:t>minimalna liczba miejsc do parkowania, w tym miejsc przeznaczonych na parkowanie pojazdów zaopatrzonych w kartę parkingową i sposób ich realizacji: ustalenia jak w § 9 ust. 4 uchwały;</w:t>
      </w:r>
    </w:p>
    <w:p w:rsidR="00581914" w:rsidRPr="00C94A88" w:rsidRDefault="00581914" w:rsidP="00C94A88">
      <w:pPr>
        <w:numPr>
          <w:ilvl w:val="0"/>
          <w:numId w:val="159"/>
        </w:numPr>
        <w:tabs>
          <w:tab w:val="clear" w:pos="720"/>
          <w:tab w:val="left" w:pos="360"/>
          <w:tab w:val="num" w:pos="567"/>
        </w:tabs>
        <w:spacing w:line="276" w:lineRule="auto"/>
        <w:ind w:left="567" w:hanging="283"/>
        <w:outlineLvl w:val="0"/>
        <w:rPr>
          <w:rFonts w:ascii="Arial" w:hAnsi="Arial" w:cs="Arial"/>
          <w:color w:val="000000"/>
        </w:rPr>
      </w:pPr>
      <w:r w:rsidRPr="00C94A88">
        <w:rPr>
          <w:rFonts w:ascii="Arial" w:hAnsi="Arial" w:cs="Arial"/>
          <w:color w:val="000000"/>
        </w:rPr>
        <w:t>linie zabudowy oraz sposób usytuowania obiektów budowlanych w stosunku do granic przyległych nieruchomości:</w:t>
      </w:r>
    </w:p>
    <w:p w:rsidR="00581914" w:rsidRPr="00C94A88" w:rsidRDefault="00581914" w:rsidP="00C94A88">
      <w:pPr>
        <w:numPr>
          <w:ilvl w:val="0"/>
          <w:numId w:val="161"/>
        </w:numPr>
        <w:tabs>
          <w:tab w:val="clear" w:pos="720"/>
        </w:tabs>
        <w:spacing w:line="276" w:lineRule="auto"/>
        <w:ind w:left="851" w:hanging="284"/>
        <w:outlineLvl w:val="0"/>
        <w:rPr>
          <w:rFonts w:ascii="Arial" w:hAnsi="Arial" w:cs="Arial"/>
          <w:color w:val="000000"/>
        </w:rPr>
      </w:pPr>
      <w:r w:rsidRPr="00C94A88">
        <w:rPr>
          <w:rFonts w:ascii="Arial" w:hAnsi="Arial" w:cs="Arial"/>
          <w:color w:val="000000"/>
        </w:rPr>
        <w:t xml:space="preserve">zgodnie z wyznaczonymi na rysunku planu nieprzekraczalnymi liniami zabudowy </w:t>
      </w:r>
      <w:r w:rsidRPr="00C94A88">
        <w:rPr>
          <w:rFonts w:ascii="Arial" w:hAnsi="Arial" w:cs="Arial"/>
        </w:rPr>
        <w:t>oraz obowiązującymi liniami zabudowy;</w:t>
      </w:r>
    </w:p>
    <w:p w:rsidR="00581914" w:rsidRPr="00C94A88" w:rsidRDefault="00581914" w:rsidP="00C94A88">
      <w:pPr>
        <w:numPr>
          <w:ilvl w:val="0"/>
          <w:numId w:val="161"/>
        </w:numPr>
        <w:spacing w:line="276" w:lineRule="auto"/>
        <w:ind w:left="851" w:hanging="284"/>
        <w:outlineLvl w:val="0"/>
        <w:rPr>
          <w:rFonts w:ascii="Arial" w:hAnsi="Arial" w:cs="Arial"/>
          <w:color w:val="000000"/>
        </w:rPr>
      </w:pPr>
      <w:r w:rsidRPr="00C94A88">
        <w:rPr>
          <w:rFonts w:ascii="Arial" w:hAnsi="Arial" w:cs="Arial"/>
          <w:color w:val="000000"/>
        </w:rPr>
        <w:t>ustala się możliwość sytuowania budynków na granicy działki oraz w odległości 1,5 m od granicy działki z uwzględnieniem warunków technicznych określonych przepisami odrębnymi, z wyjątkiem granic, gdzie odległość regulowana jest linią zabudowy;</w:t>
      </w:r>
    </w:p>
    <w:p w:rsidR="00581914" w:rsidRPr="00C94A88" w:rsidRDefault="00581914" w:rsidP="00C94A88">
      <w:pPr>
        <w:numPr>
          <w:ilvl w:val="0"/>
          <w:numId w:val="159"/>
        </w:numPr>
        <w:tabs>
          <w:tab w:val="clear" w:pos="720"/>
          <w:tab w:val="left" w:pos="360"/>
          <w:tab w:val="num" w:pos="567"/>
        </w:tabs>
        <w:spacing w:line="276" w:lineRule="auto"/>
        <w:ind w:left="567" w:hanging="283"/>
        <w:outlineLvl w:val="0"/>
        <w:rPr>
          <w:rStyle w:val="markedcontent"/>
          <w:rFonts w:ascii="Arial" w:hAnsi="Arial" w:cs="Arial"/>
          <w:color w:val="000000"/>
        </w:rPr>
      </w:pPr>
      <w:r w:rsidRPr="00C94A88">
        <w:rPr>
          <w:rFonts w:ascii="Arial" w:hAnsi="Arial" w:cs="Arial"/>
          <w:color w:val="000000"/>
        </w:rPr>
        <w:t xml:space="preserve">geometria dachów: </w:t>
      </w:r>
      <w:r w:rsidRPr="00C94A88">
        <w:rPr>
          <w:rFonts w:ascii="Arial" w:hAnsi="Arial" w:cs="Arial"/>
        </w:rPr>
        <w:t>płaskie o spadku do 10º oraz wielospadowe i dwuspadowe o spadku od 10º do 4</w:t>
      </w:r>
      <w:r w:rsidR="001E67FC" w:rsidRPr="00C94A88">
        <w:rPr>
          <w:rFonts w:ascii="Arial" w:hAnsi="Arial" w:cs="Arial"/>
        </w:rPr>
        <w:t>5</w:t>
      </w:r>
      <w:r w:rsidRPr="00C94A88">
        <w:rPr>
          <w:rFonts w:ascii="Arial" w:hAnsi="Arial" w:cs="Arial"/>
        </w:rPr>
        <w:t>º;</w:t>
      </w:r>
    </w:p>
    <w:p w:rsidR="00581914" w:rsidRPr="00C94A88" w:rsidRDefault="00581914" w:rsidP="00C94A88">
      <w:pPr>
        <w:numPr>
          <w:ilvl w:val="0"/>
          <w:numId w:val="159"/>
        </w:numPr>
        <w:tabs>
          <w:tab w:val="clear" w:pos="720"/>
          <w:tab w:val="left" w:pos="360"/>
          <w:tab w:val="num" w:pos="567"/>
        </w:tabs>
        <w:spacing w:line="276" w:lineRule="auto"/>
        <w:ind w:left="567" w:hanging="283"/>
        <w:outlineLvl w:val="0"/>
        <w:rPr>
          <w:rFonts w:ascii="Arial" w:hAnsi="Arial" w:cs="Arial"/>
          <w:color w:val="000000"/>
        </w:rPr>
      </w:pPr>
      <w:r w:rsidRPr="00C94A88">
        <w:rPr>
          <w:rFonts w:ascii="Arial" w:hAnsi="Arial" w:cs="Arial"/>
          <w:color w:val="000000"/>
        </w:rPr>
        <w:t>wysokość zabudowy ustalona w ust. 8 pkt 4 oraz geometria dachów ustalona w ust. 8 pkt 7 nie dotyczą zabytków nieruchomych wymienionych w ust. 6.</w:t>
      </w:r>
    </w:p>
    <w:p w:rsidR="00B661D2" w:rsidRPr="00C94A88" w:rsidRDefault="00B661D2" w:rsidP="00C94A88">
      <w:pPr>
        <w:numPr>
          <w:ilvl w:val="0"/>
          <w:numId w:val="155"/>
        </w:numPr>
        <w:tabs>
          <w:tab w:val="clear" w:pos="1080"/>
        </w:tabs>
        <w:spacing w:line="276" w:lineRule="auto"/>
        <w:ind w:left="284" w:hanging="284"/>
        <w:outlineLvl w:val="0"/>
        <w:rPr>
          <w:rFonts w:ascii="Arial" w:hAnsi="Arial" w:cs="Arial"/>
          <w:color w:val="000000"/>
        </w:rPr>
      </w:pPr>
      <w:r w:rsidRPr="00C94A88">
        <w:rPr>
          <w:rFonts w:ascii="Arial" w:hAnsi="Arial" w:cs="Arial"/>
          <w:color w:val="000000"/>
        </w:rPr>
        <w:t>Granice i sposoby zagospodarowania terenów lub obiektów podlegających ochronie, na podstawie odrębnych przepisów, terenów górniczych, a także obszarów szczególnego zagrożenia powodzią, obszarów osuwania się mas ziemnych, krajobrazów priorytetowych określonych w audycie krajobrazowym oraz w planach zagospodarowania przestrzennego województwa: nie występuje potrzeba określenia.</w:t>
      </w:r>
    </w:p>
    <w:p w:rsidR="00676894" w:rsidRPr="00C94A88" w:rsidRDefault="00581914" w:rsidP="00C94A88">
      <w:pPr>
        <w:numPr>
          <w:ilvl w:val="0"/>
          <w:numId w:val="155"/>
        </w:numPr>
        <w:tabs>
          <w:tab w:val="clear" w:pos="1080"/>
        </w:tabs>
        <w:spacing w:line="276" w:lineRule="auto"/>
        <w:ind w:left="284" w:hanging="284"/>
        <w:outlineLvl w:val="0"/>
        <w:rPr>
          <w:rFonts w:ascii="Arial" w:hAnsi="Arial" w:cs="Arial"/>
          <w:color w:val="000000"/>
        </w:rPr>
      </w:pPr>
      <w:r w:rsidRPr="00C94A88">
        <w:rPr>
          <w:rFonts w:ascii="Arial" w:hAnsi="Arial" w:cs="Arial"/>
          <w:color w:val="000000"/>
        </w:rPr>
        <w:t>Szczegółowe zasady i warunki scalania i podziału nieruchomości objętych planem: nie występuje potrzeba określenia.</w:t>
      </w:r>
    </w:p>
    <w:p w:rsidR="008F51EB" w:rsidRPr="00C94A88" w:rsidRDefault="00581914" w:rsidP="00C94A88">
      <w:pPr>
        <w:numPr>
          <w:ilvl w:val="0"/>
          <w:numId w:val="155"/>
        </w:numPr>
        <w:tabs>
          <w:tab w:val="clear" w:pos="1080"/>
        </w:tabs>
        <w:spacing w:line="276" w:lineRule="auto"/>
        <w:ind w:left="284" w:hanging="284"/>
        <w:outlineLvl w:val="0"/>
        <w:rPr>
          <w:rFonts w:ascii="Arial" w:hAnsi="Arial" w:cs="Arial"/>
          <w:color w:val="000000"/>
        </w:rPr>
      </w:pPr>
      <w:r w:rsidRPr="00C94A88">
        <w:rPr>
          <w:rFonts w:ascii="Arial" w:hAnsi="Arial" w:cs="Arial"/>
          <w:color w:val="000000"/>
        </w:rPr>
        <w:t>Szczególne warunki zagospodarowania terenów oraz ograniczenia w ich użytkowaniu, w tym zakazy zabudowy:</w:t>
      </w:r>
      <w:r w:rsidR="008F51EB" w:rsidRPr="00C94A88">
        <w:rPr>
          <w:rFonts w:ascii="Arial" w:hAnsi="Arial" w:cs="Arial"/>
          <w:color w:val="000000"/>
        </w:rPr>
        <w:t xml:space="preserve"> wyznacza się granice terenu o średniej przydatności dla budownictwa – występowanie nasypów różnej miąższości pokrywających głównie osady piaszczyste, podrzędnie gliny zwałowe, dla którego obowiązują warunki wynikające z przepisów odrębnych.</w:t>
      </w:r>
    </w:p>
    <w:p w:rsidR="00676894" w:rsidRPr="00C94A88" w:rsidRDefault="00581914" w:rsidP="00C94A88">
      <w:pPr>
        <w:numPr>
          <w:ilvl w:val="0"/>
          <w:numId w:val="155"/>
        </w:numPr>
        <w:tabs>
          <w:tab w:val="clear" w:pos="1080"/>
        </w:tabs>
        <w:spacing w:line="276" w:lineRule="auto"/>
        <w:ind w:left="284" w:hanging="284"/>
        <w:outlineLvl w:val="0"/>
        <w:rPr>
          <w:rFonts w:ascii="Arial" w:hAnsi="Arial" w:cs="Arial"/>
          <w:color w:val="000000"/>
        </w:rPr>
      </w:pPr>
      <w:r w:rsidRPr="00C94A88">
        <w:rPr>
          <w:rFonts w:ascii="Arial" w:hAnsi="Arial" w:cs="Arial"/>
          <w:color w:val="000000"/>
        </w:rPr>
        <w:t>Zasady modernizacji, rozbudowy i budowy systemów komunikacji i infrastruktury technicznej:</w:t>
      </w:r>
    </w:p>
    <w:p w:rsidR="00676894" w:rsidRPr="00C94A88" w:rsidRDefault="00676894" w:rsidP="00C94A88">
      <w:pPr>
        <w:numPr>
          <w:ilvl w:val="0"/>
          <w:numId w:val="160"/>
        </w:numPr>
        <w:tabs>
          <w:tab w:val="left" w:pos="567"/>
        </w:tabs>
        <w:spacing w:line="276" w:lineRule="auto"/>
        <w:ind w:hanging="5476"/>
        <w:rPr>
          <w:rFonts w:ascii="Arial" w:hAnsi="Arial" w:cs="Arial"/>
          <w:color w:val="000000"/>
        </w:rPr>
      </w:pPr>
      <w:r w:rsidRPr="00C94A88">
        <w:rPr>
          <w:rFonts w:ascii="Arial" w:hAnsi="Arial" w:cs="Arial"/>
          <w:color w:val="000000"/>
        </w:rPr>
        <w:t>obsługa komunikacyjna z dróg publicznych</w:t>
      </w:r>
      <w:r w:rsidRPr="00C94A88">
        <w:rPr>
          <w:rFonts w:ascii="Arial" w:hAnsi="Arial" w:cs="Arial"/>
        </w:rPr>
        <w:t>, zgodnie z przepisami odrębnymi;</w:t>
      </w:r>
    </w:p>
    <w:p w:rsidR="00676894" w:rsidRPr="00C94A88" w:rsidRDefault="00676894" w:rsidP="00C94A88">
      <w:pPr>
        <w:numPr>
          <w:ilvl w:val="0"/>
          <w:numId w:val="160"/>
        </w:numPr>
        <w:tabs>
          <w:tab w:val="left" w:pos="567"/>
        </w:tabs>
        <w:spacing w:line="276" w:lineRule="auto"/>
        <w:ind w:hanging="5476"/>
        <w:rPr>
          <w:rFonts w:ascii="Arial" w:hAnsi="Arial" w:cs="Arial"/>
          <w:color w:val="000000"/>
        </w:rPr>
      </w:pPr>
      <w:r w:rsidRPr="00C94A88">
        <w:rPr>
          <w:rFonts w:ascii="Arial" w:hAnsi="Arial" w:cs="Arial"/>
        </w:rPr>
        <w:t>w zakresie infrastruktury technicznej: ustalenia jak w § 1</w:t>
      </w:r>
      <w:r w:rsidR="007D1347" w:rsidRPr="00C94A88">
        <w:rPr>
          <w:rFonts w:ascii="Arial" w:hAnsi="Arial" w:cs="Arial"/>
        </w:rPr>
        <w:t>2</w:t>
      </w:r>
      <w:r w:rsidRPr="00C94A88">
        <w:rPr>
          <w:rFonts w:ascii="Arial" w:hAnsi="Arial" w:cs="Arial"/>
        </w:rPr>
        <w:t xml:space="preserve"> uchwały.</w:t>
      </w:r>
    </w:p>
    <w:p w:rsidR="00676894" w:rsidRPr="00C94A88" w:rsidRDefault="00581914" w:rsidP="00C94A88">
      <w:pPr>
        <w:numPr>
          <w:ilvl w:val="0"/>
          <w:numId w:val="155"/>
        </w:numPr>
        <w:tabs>
          <w:tab w:val="clear" w:pos="1080"/>
        </w:tabs>
        <w:spacing w:line="276" w:lineRule="auto"/>
        <w:ind w:left="284" w:hanging="284"/>
        <w:outlineLvl w:val="0"/>
        <w:rPr>
          <w:rFonts w:ascii="Arial" w:hAnsi="Arial" w:cs="Arial"/>
          <w:color w:val="000000"/>
        </w:rPr>
      </w:pPr>
      <w:r w:rsidRPr="00C94A88">
        <w:rPr>
          <w:rFonts w:ascii="Arial" w:hAnsi="Arial" w:cs="Arial"/>
          <w:color w:val="000000"/>
        </w:rPr>
        <w:lastRenderedPageBreak/>
        <w:t>Sposób i termin tymczasowego zagospodarowania, urządzania i użytkowania terenów: nie występuje potrzeba określenia</w:t>
      </w:r>
      <w:r w:rsidR="00676894" w:rsidRPr="00C94A88">
        <w:rPr>
          <w:rFonts w:ascii="Arial" w:hAnsi="Arial" w:cs="Arial"/>
          <w:color w:val="000000"/>
        </w:rPr>
        <w:t>.</w:t>
      </w:r>
    </w:p>
    <w:p w:rsidR="006D2236" w:rsidRPr="00C94A88" w:rsidRDefault="00581914" w:rsidP="00C94A88">
      <w:pPr>
        <w:numPr>
          <w:ilvl w:val="0"/>
          <w:numId w:val="155"/>
        </w:numPr>
        <w:tabs>
          <w:tab w:val="clear" w:pos="1080"/>
        </w:tabs>
        <w:spacing w:line="276" w:lineRule="auto"/>
        <w:ind w:left="284" w:hanging="284"/>
        <w:outlineLvl w:val="0"/>
        <w:rPr>
          <w:rFonts w:ascii="Arial" w:hAnsi="Arial" w:cs="Arial"/>
          <w:color w:val="000000"/>
        </w:rPr>
      </w:pPr>
      <w:r w:rsidRPr="00C94A88">
        <w:rPr>
          <w:rFonts w:ascii="Arial" w:hAnsi="Arial" w:cs="Arial"/>
          <w:color w:val="000000"/>
        </w:rPr>
        <w:t>Granice terenów rekreacyjno-wypoczynkowych oraz służących organizacji imprez masowych: nie występuje potrzeba określenia.</w:t>
      </w:r>
    </w:p>
    <w:p w:rsidR="003B41CD" w:rsidRPr="00C94A88" w:rsidRDefault="006D2236" w:rsidP="00C94A88">
      <w:pPr>
        <w:numPr>
          <w:ilvl w:val="0"/>
          <w:numId w:val="155"/>
        </w:numPr>
        <w:tabs>
          <w:tab w:val="clear" w:pos="1080"/>
        </w:tabs>
        <w:spacing w:line="276" w:lineRule="auto"/>
        <w:ind w:left="284" w:hanging="284"/>
        <w:outlineLvl w:val="0"/>
        <w:rPr>
          <w:rFonts w:ascii="Arial" w:hAnsi="Arial" w:cs="Arial"/>
          <w:color w:val="000000"/>
        </w:rPr>
      </w:pPr>
      <w:r w:rsidRPr="00C94A88">
        <w:rPr>
          <w:rFonts w:ascii="Arial" w:hAnsi="Arial" w:cs="Arial"/>
          <w:color w:val="000000"/>
        </w:rPr>
        <w:t>Granice terenów rozmieszczenia inwestycji celu publicznego o znaczeniu lokalnym</w:t>
      </w:r>
      <w:r w:rsidR="00033ED2" w:rsidRPr="00C94A88">
        <w:rPr>
          <w:rFonts w:ascii="Arial" w:hAnsi="Arial" w:cs="Arial"/>
          <w:color w:val="000000"/>
        </w:rPr>
        <w:t>:</w:t>
      </w:r>
      <w:r w:rsidRPr="00C94A88">
        <w:rPr>
          <w:rFonts w:ascii="Arial" w:hAnsi="Arial" w:cs="Arial"/>
          <w:color w:val="000000"/>
        </w:rPr>
        <w:t xml:space="preserve"> dla zabudowy mieszkaniowej służącej rozwojowi społecznego budownictwa czynszowego na obszarze Specjalnej Strefy Rewitalizacji, przewidzianego w Gminnym Programie Rewitalizacji Miasta Włocławek pokrywają się z liniami rozgraniczającymi teren</w:t>
      </w:r>
      <w:r w:rsidR="003B41CD" w:rsidRPr="00C94A88">
        <w:rPr>
          <w:rFonts w:ascii="Arial" w:hAnsi="Arial" w:cs="Arial"/>
          <w:color w:val="000000"/>
        </w:rPr>
        <w:t>ów</w:t>
      </w:r>
      <w:r w:rsidRPr="00C94A88">
        <w:rPr>
          <w:rFonts w:ascii="Arial" w:hAnsi="Arial" w:cs="Arial"/>
          <w:color w:val="000000"/>
        </w:rPr>
        <w:t>.</w:t>
      </w:r>
      <w:r w:rsidR="003B41CD" w:rsidRPr="00C94A88">
        <w:rPr>
          <w:rFonts w:ascii="Arial" w:hAnsi="Arial" w:cs="Arial"/>
          <w:color w:val="000000"/>
        </w:rPr>
        <w:t xml:space="preserve"> Realizacja zabudowy mieszkaniowej zgodnej z planem, służąca rozwojowi społecznego budownictwa czynszowego, stanowi realizację inwestycji celu publicznego.</w:t>
      </w:r>
    </w:p>
    <w:p w:rsidR="006D7217" w:rsidRPr="00C94A88" w:rsidRDefault="006D7217" w:rsidP="00C94A88">
      <w:pPr>
        <w:numPr>
          <w:ilvl w:val="0"/>
          <w:numId w:val="155"/>
        </w:numPr>
        <w:tabs>
          <w:tab w:val="clear" w:pos="1080"/>
        </w:tabs>
        <w:spacing w:line="276" w:lineRule="auto"/>
        <w:ind w:left="284" w:hanging="284"/>
        <w:outlineLvl w:val="0"/>
        <w:rPr>
          <w:rFonts w:ascii="Arial" w:hAnsi="Arial" w:cs="Arial"/>
          <w:color w:val="000000"/>
        </w:rPr>
      </w:pPr>
      <w:r w:rsidRPr="00C94A88">
        <w:rPr>
          <w:rFonts w:ascii="Arial" w:hAnsi="Arial" w:cs="Arial"/>
          <w:color w:val="000000"/>
        </w:rPr>
        <w:t>Granice lokalizacji obiektu handlu wielkopowierzchniowego: nie występuje potrzeba określania.</w:t>
      </w:r>
    </w:p>
    <w:p w:rsidR="00581914" w:rsidRPr="00C94A88" w:rsidRDefault="00581914" w:rsidP="00C94A88">
      <w:pPr>
        <w:numPr>
          <w:ilvl w:val="0"/>
          <w:numId w:val="155"/>
        </w:numPr>
        <w:tabs>
          <w:tab w:val="clear" w:pos="1080"/>
        </w:tabs>
        <w:spacing w:line="276" w:lineRule="auto"/>
        <w:ind w:left="284" w:hanging="284"/>
        <w:outlineLvl w:val="0"/>
        <w:rPr>
          <w:rFonts w:ascii="Arial" w:hAnsi="Arial" w:cs="Arial"/>
          <w:color w:val="000000"/>
        </w:rPr>
      </w:pPr>
      <w:r w:rsidRPr="00C94A88">
        <w:rPr>
          <w:rFonts w:ascii="Arial" w:hAnsi="Arial" w:cs="Arial"/>
          <w:color w:val="000000"/>
        </w:rPr>
        <w:t>Stawka procentowa, na podstawie której ustala się opłatę, o której mowa w art. 36 ust. 4 ustawy z dnia 27 marca 2003r. o planowaniu i zagospodarowaniu przestrzennym: 30%.</w:t>
      </w:r>
    </w:p>
    <w:p w:rsidR="00590509" w:rsidRPr="00C94A88" w:rsidRDefault="00590509" w:rsidP="00C94A88">
      <w:pPr>
        <w:tabs>
          <w:tab w:val="num" w:pos="284"/>
        </w:tabs>
        <w:spacing w:line="276" w:lineRule="auto"/>
        <w:outlineLvl w:val="0"/>
        <w:rPr>
          <w:rFonts w:ascii="Arial" w:hAnsi="Arial" w:cs="Arial"/>
          <w:color w:val="000000"/>
        </w:rPr>
      </w:pPr>
    </w:p>
    <w:p w:rsidR="00590509" w:rsidRPr="00C94A88" w:rsidRDefault="00590509" w:rsidP="00C94A88">
      <w:pPr>
        <w:tabs>
          <w:tab w:val="num" w:pos="284"/>
        </w:tabs>
        <w:spacing w:line="276" w:lineRule="auto"/>
        <w:outlineLvl w:val="0"/>
        <w:rPr>
          <w:rFonts w:ascii="Arial" w:hAnsi="Arial" w:cs="Arial"/>
          <w:color w:val="000000"/>
        </w:rPr>
      </w:pPr>
      <w:r w:rsidRPr="00C94A88">
        <w:rPr>
          <w:rFonts w:ascii="Arial" w:hAnsi="Arial" w:cs="Arial"/>
          <w:color w:val="000000"/>
        </w:rPr>
        <w:t xml:space="preserve">§ </w:t>
      </w:r>
      <w:r w:rsidR="006D4E78" w:rsidRPr="00C94A88">
        <w:rPr>
          <w:rFonts w:ascii="Arial" w:hAnsi="Arial" w:cs="Arial"/>
          <w:color w:val="000000"/>
        </w:rPr>
        <w:t>3</w:t>
      </w:r>
      <w:r w:rsidR="00BA1BC0" w:rsidRPr="00C94A88">
        <w:rPr>
          <w:rFonts w:ascii="Arial" w:hAnsi="Arial" w:cs="Arial"/>
          <w:color w:val="000000"/>
        </w:rPr>
        <w:t>0</w:t>
      </w:r>
      <w:r w:rsidRPr="00C94A88">
        <w:rPr>
          <w:rFonts w:ascii="Arial" w:hAnsi="Arial" w:cs="Arial"/>
          <w:bCs/>
          <w:color w:val="000000"/>
        </w:rPr>
        <w:t>.</w:t>
      </w:r>
      <w:r w:rsidRPr="00C94A88">
        <w:rPr>
          <w:rFonts w:ascii="Arial" w:hAnsi="Arial" w:cs="Arial"/>
          <w:color w:val="000000"/>
        </w:rPr>
        <w:t xml:space="preserve"> Tereny oznaczone symbolami: </w:t>
      </w:r>
      <w:r w:rsidR="00FB3BA1" w:rsidRPr="00C94A88">
        <w:rPr>
          <w:rFonts w:ascii="Arial" w:hAnsi="Arial" w:cs="Arial"/>
          <w:color w:val="000000"/>
        </w:rPr>
        <w:t xml:space="preserve">28MW-U, 29MW-U, 30MW-U, </w:t>
      </w:r>
      <w:r w:rsidR="00DB7216" w:rsidRPr="00C94A88">
        <w:rPr>
          <w:rFonts w:ascii="Arial" w:hAnsi="Arial" w:cs="Arial"/>
          <w:color w:val="000000"/>
        </w:rPr>
        <w:t xml:space="preserve">31MW-U, </w:t>
      </w:r>
      <w:r w:rsidR="00FB3BA1" w:rsidRPr="00C94A88">
        <w:rPr>
          <w:rFonts w:ascii="Arial" w:hAnsi="Arial" w:cs="Arial"/>
          <w:color w:val="000000"/>
        </w:rPr>
        <w:t>3</w:t>
      </w:r>
      <w:r w:rsidR="00DB7216" w:rsidRPr="00C94A88">
        <w:rPr>
          <w:rFonts w:ascii="Arial" w:hAnsi="Arial" w:cs="Arial"/>
          <w:color w:val="000000"/>
        </w:rPr>
        <w:t>7</w:t>
      </w:r>
      <w:r w:rsidR="00FB3BA1" w:rsidRPr="00C94A88">
        <w:rPr>
          <w:rFonts w:ascii="Arial" w:hAnsi="Arial" w:cs="Arial"/>
          <w:color w:val="000000"/>
        </w:rPr>
        <w:t>MW-U</w:t>
      </w:r>
      <w:r w:rsidR="00F122FC" w:rsidRPr="00C94A88">
        <w:rPr>
          <w:rFonts w:ascii="Arial" w:hAnsi="Arial" w:cs="Arial"/>
          <w:color w:val="000000"/>
        </w:rPr>
        <w:t>, 3</w:t>
      </w:r>
      <w:r w:rsidR="00DB7216" w:rsidRPr="00C94A88">
        <w:rPr>
          <w:rFonts w:ascii="Arial" w:hAnsi="Arial" w:cs="Arial"/>
          <w:color w:val="000000"/>
        </w:rPr>
        <w:t>9</w:t>
      </w:r>
      <w:r w:rsidR="00F122FC" w:rsidRPr="00C94A88">
        <w:rPr>
          <w:rFonts w:ascii="Arial" w:hAnsi="Arial" w:cs="Arial"/>
          <w:color w:val="000000"/>
        </w:rPr>
        <w:t xml:space="preserve">MW-U, </w:t>
      </w:r>
      <w:r w:rsidR="00DB7216" w:rsidRPr="00C94A88">
        <w:rPr>
          <w:rFonts w:ascii="Arial" w:hAnsi="Arial" w:cs="Arial"/>
          <w:color w:val="000000"/>
        </w:rPr>
        <w:t>40</w:t>
      </w:r>
      <w:r w:rsidR="00F122FC" w:rsidRPr="00C94A88">
        <w:rPr>
          <w:rFonts w:ascii="Arial" w:hAnsi="Arial" w:cs="Arial"/>
          <w:color w:val="000000"/>
        </w:rPr>
        <w:t xml:space="preserve">MW-U, </w:t>
      </w:r>
      <w:r w:rsidR="00DB7216" w:rsidRPr="00C94A88">
        <w:rPr>
          <w:rFonts w:ascii="Arial" w:hAnsi="Arial" w:cs="Arial"/>
          <w:color w:val="000000"/>
        </w:rPr>
        <w:t>42</w:t>
      </w:r>
      <w:r w:rsidR="00F122FC" w:rsidRPr="00C94A88">
        <w:rPr>
          <w:rFonts w:ascii="Arial" w:hAnsi="Arial" w:cs="Arial"/>
          <w:color w:val="000000"/>
        </w:rPr>
        <w:t>MW-U, 4</w:t>
      </w:r>
      <w:r w:rsidR="00DB7216" w:rsidRPr="00C94A88">
        <w:rPr>
          <w:rFonts w:ascii="Arial" w:hAnsi="Arial" w:cs="Arial"/>
          <w:color w:val="000000"/>
        </w:rPr>
        <w:t>4</w:t>
      </w:r>
      <w:r w:rsidR="00F122FC" w:rsidRPr="00C94A88">
        <w:rPr>
          <w:rFonts w:ascii="Arial" w:hAnsi="Arial" w:cs="Arial"/>
          <w:color w:val="000000"/>
        </w:rPr>
        <w:t>MW-U</w:t>
      </w:r>
    </w:p>
    <w:p w:rsidR="00DB7216" w:rsidRPr="00C94A88" w:rsidRDefault="00590509" w:rsidP="00C94A88">
      <w:pPr>
        <w:numPr>
          <w:ilvl w:val="0"/>
          <w:numId w:val="162"/>
        </w:numPr>
        <w:spacing w:line="276" w:lineRule="auto"/>
        <w:ind w:left="284" w:hanging="284"/>
        <w:outlineLvl w:val="0"/>
        <w:rPr>
          <w:rFonts w:ascii="Arial" w:hAnsi="Arial" w:cs="Arial"/>
          <w:color w:val="000000"/>
        </w:rPr>
      </w:pPr>
      <w:r w:rsidRPr="00C94A88">
        <w:rPr>
          <w:rFonts w:ascii="Arial" w:hAnsi="Arial" w:cs="Arial"/>
          <w:color w:val="000000"/>
        </w:rPr>
        <w:t>Przeznaczenie terenu: teren zabudowy mieszkaniowej wielorodzinnej lub usług.</w:t>
      </w:r>
    </w:p>
    <w:p w:rsidR="003A628E" w:rsidRPr="00C94A88" w:rsidRDefault="003A628E" w:rsidP="00C94A88">
      <w:pPr>
        <w:numPr>
          <w:ilvl w:val="0"/>
          <w:numId w:val="162"/>
        </w:numPr>
        <w:spacing w:line="276" w:lineRule="auto"/>
        <w:ind w:left="284" w:hanging="284"/>
        <w:outlineLvl w:val="0"/>
        <w:rPr>
          <w:rFonts w:ascii="Arial" w:hAnsi="Arial" w:cs="Arial"/>
          <w:color w:val="000000"/>
        </w:rPr>
      </w:pPr>
      <w:r w:rsidRPr="00C94A88">
        <w:rPr>
          <w:rFonts w:ascii="Arial" w:hAnsi="Arial" w:cs="Arial"/>
          <w:color w:val="000000"/>
        </w:rPr>
        <w:t>Przeznaczenie terenu uzupełniające: teren zieleni urządzonej</w:t>
      </w:r>
      <w:r w:rsidR="00DB7216" w:rsidRPr="00C94A88">
        <w:rPr>
          <w:rFonts w:ascii="Arial" w:hAnsi="Arial" w:cs="Arial"/>
          <w:color w:val="000000"/>
        </w:rPr>
        <w:t xml:space="preserve"> – dotyczy teren</w:t>
      </w:r>
      <w:r w:rsidR="002B51CE" w:rsidRPr="00C94A88">
        <w:rPr>
          <w:rFonts w:ascii="Arial" w:hAnsi="Arial" w:cs="Arial"/>
          <w:color w:val="000000"/>
        </w:rPr>
        <w:t xml:space="preserve">ów </w:t>
      </w:r>
      <w:r w:rsidR="00DB7216" w:rsidRPr="00C94A88">
        <w:rPr>
          <w:rFonts w:ascii="Arial" w:hAnsi="Arial" w:cs="Arial"/>
          <w:color w:val="000000"/>
        </w:rPr>
        <w:t>oznaczon</w:t>
      </w:r>
      <w:r w:rsidR="002B51CE" w:rsidRPr="00C94A88">
        <w:rPr>
          <w:rFonts w:ascii="Arial" w:hAnsi="Arial" w:cs="Arial"/>
          <w:color w:val="000000"/>
        </w:rPr>
        <w:t>ych</w:t>
      </w:r>
      <w:r w:rsidR="00DB7216" w:rsidRPr="00C94A88">
        <w:rPr>
          <w:rFonts w:ascii="Arial" w:hAnsi="Arial" w:cs="Arial"/>
          <w:color w:val="000000"/>
        </w:rPr>
        <w:t xml:space="preserve"> symbol</w:t>
      </w:r>
      <w:r w:rsidR="002B51CE" w:rsidRPr="00C94A88">
        <w:rPr>
          <w:rFonts w:ascii="Arial" w:hAnsi="Arial" w:cs="Arial"/>
          <w:color w:val="000000"/>
        </w:rPr>
        <w:t>ami:</w:t>
      </w:r>
      <w:r w:rsidR="00DB7216" w:rsidRPr="00C94A88">
        <w:rPr>
          <w:rFonts w:ascii="Arial" w:hAnsi="Arial" w:cs="Arial"/>
          <w:color w:val="000000"/>
        </w:rPr>
        <w:t xml:space="preserve"> </w:t>
      </w:r>
      <w:r w:rsidR="002B51CE" w:rsidRPr="00C94A88">
        <w:rPr>
          <w:rFonts w:ascii="Arial" w:hAnsi="Arial" w:cs="Arial"/>
          <w:color w:val="000000"/>
        </w:rPr>
        <w:t>31MW-U, 39MW-U.</w:t>
      </w:r>
    </w:p>
    <w:p w:rsidR="00590509" w:rsidRPr="00C94A88" w:rsidRDefault="00590509" w:rsidP="00C94A88">
      <w:pPr>
        <w:numPr>
          <w:ilvl w:val="0"/>
          <w:numId w:val="162"/>
        </w:numPr>
        <w:spacing w:line="276" w:lineRule="auto"/>
        <w:ind w:left="284" w:hanging="284"/>
        <w:outlineLvl w:val="0"/>
        <w:rPr>
          <w:rFonts w:ascii="Arial" w:hAnsi="Arial" w:cs="Arial"/>
          <w:color w:val="000000"/>
        </w:rPr>
      </w:pPr>
      <w:r w:rsidRPr="00C94A88">
        <w:rPr>
          <w:rFonts w:ascii="Arial" w:hAnsi="Arial" w:cs="Arial"/>
          <w:color w:val="000000"/>
        </w:rPr>
        <w:t xml:space="preserve">Przeznaczenie terenu wykluczane: teren usług handlu hurtowego lub usług handlu wielkopowierzchniowego. </w:t>
      </w:r>
    </w:p>
    <w:p w:rsidR="00590509" w:rsidRPr="00C94A88" w:rsidRDefault="00590509" w:rsidP="00C94A88">
      <w:pPr>
        <w:numPr>
          <w:ilvl w:val="0"/>
          <w:numId w:val="162"/>
        </w:numPr>
        <w:spacing w:line="276" w:lineRule="auto"/>
        <w:ind w:left="284" w:hanging="284"/>
        <w:outlineLvl w:val="0"/>
        <w:rPr>
          <w:rFonts w:ascii="Arial" w:hAnsi="Arial" w:cs="Arial"/>
          <w:color w:val="000000"/>
        </w:rPr>
      </w:pPr>
      <w:r w:rsidRPr="00C94A88">
        <w:rPr>
          <w:rFonts w:ascii="Arial" w:hAnsi="Arial" w:cs="Arial"/>
          <w:color w:val="000000"/>
        </w:rPr>
        <w:t>Zasady ochrony i kształtowania ładu przestrzennego: ustalenia jak w § 5 uchwały.</w:t>
      </w:r>
    </w:p>
    <w:p w:rsidR="00590509" w:rsidRPr="00C94A88" w:rsidRDefault="00590509" w:rsidP="00C94A88">
      <w:pPr>
        <w:numPr>
          <w:ilvl w:val="0"/>
          <w:numId w:val="162"/>
        </w:numPr>
        <w:spacing w:line="276" w:lineRule="auto"/>
        <w:ind w:left="284" w:hanging="284"/>
        <w:outlineLvl w:val="0"/>
        <w:rPr>
          <w:rFonts w:ascii="Arial" w:hAnsi="Arial" w:cs="Arial"/>
          <w:color w:val="000000"/>
        </w:rPr>
      </w:pPr>
      <w:r w:rsidRPr="00C94A88">
        <w:rPr>
          <w:rFonts w:ascii="Arial" w:hAnsi="Arial" w:cs="Arial"/>
          <w:color w:val="000000"/>
        </w:rPr>
        <w:t>Zasady ochrony środowiska, przyrody i krajobrazu: ustalenia jak w § 6 uchwały.</w:t>
      </w:r>
    </w:p>
    <w:p w:rsidR="00383837" w:rsidRPr="00C94A88" w:rsidRDefault="00590509" w:rsidP="00C94A88">
      <w:pPr>
        <w:numPr>
          <w:ilvl w:val="0"/>
          <w:numId w:val="162"/>
        </w:numPr>
        <w:spacing w:line="276" w:lineRule="auto"/>
        <w:ind w:left="284" w:hanging="284"/>
        <w:outlineLvl w:val="0"/>
        <w:rPr>
          <w:rFonts w:ascii="Arial" w:hAnsi="Arial" w:cs="Arial"/>
          <w:color w:val="000000"/>
        </w:rPr>
      </w:pPr>
      <w:r w:rsidRPr="00C94A88">
        <w:rPr>
          <w:rFonts w:ascii="Arial" w:hAnsi="Arial" w:cs="Arial"/>
          <w:color w:val="000000"/>
        </w:rPr>
        <w:t>Zasady kształtowania krajobrazu: nie występuje potrzeba określenia.</w:t>
      </w:r>
    </w:p>
    <w:p w:rsidR="0010000F" w:rsidRPr="00C94A88" w:rsidRDefault="00383837" w:rsidP="00C94A88">
      <w:pPr>
        <w:numPr>
          <w:ilvl w:val="0"/>
          <w:numId w:val="162"/>
        </w:numPr>
        <w:spacing w:line="276" w:lineRule="auto"/>
        <w:ind w:left="284" w:hanging="284"/>
        <w:outlineLvl w:val="0"/>
        <w:rPr>
          <w:rFonts w:ascii="Arial" w:hAnsi="Arial" w:cs="Arial"/>
          <w:color w:val="000000"/>
        </w:rPr>
      </w:pPr>
      <w:r w:rsidRPr="00C94A88">
        <w:rPr>
          <w:rFonts w:ascii="Arial" w:hAnsi="Arial" w:cs="Arial"/>
          <w:color w:val="000000"/>
        </w:rPr>
        <w:t>Zasady ochrony dziedzictwa kulturowego i zabytków, w tym krajobrazów kulturowych oraz dóbr kultury współczesnej:</w:t>
      </w:r>
      <w:r w:rsidR="00E34C86">
        <w:rPr>
          <w:rFonts w:ascii="Arial" w:hAnsi="Arial" w:cs="Arial"/>
          <w:color w:val="000000"/>
        </w:rPr>
        <w:t xml:space="preserve"> </w:t>
      </w:r>
    </w:p>
    <w:p w:rsidR="0010000F" w:rsidRPr="00C94A88" w:rsidRDefault="0010000F" w:rsidP="00C94A88">
      <w:pPr>
        <w:numPr>
          <w:ilvl w:val="0"/>
          <w:numId w:val="163"/>
        </w:numPr>
        <w:tabs>
          <w:tab w:val="clear" w:pos="1495"/>
          <w:tab w:val="left" w:pos="567"/>
        </w:tabs>
        <w:spacing w:line="276" w:lineRule="auto"/>
        <w:ind w:left="567" w:hanging="283"/>
        <w:outlineLvl w:val="0"/>
        <w:rPr>
          <w:rFonts w:ascii="Arial" w:hAnsi="Arial" w:cs="Arial"/>
          <w:color w:val="000000"/>
        </w:rPr>
      </w:pPr>
      <w:r w:rsidRPr="00C94A88">
        <w:rPr>
          <w:rFonts w:ascii="Arial" w:hAnsi="Arial" w:cs="Arial"/>
          <w:color w:val="000000"/>
        </w:rPr>
        <w:t xml:space="preserve">ustala się zabytki nieruchome podlegające ochronie na podstawie ustaleń miejscowego planu, wpisane do GEZ/WEZ i oznaczone na rysunku planu </w:t>
      </w:r>
      <w:proofErr w:type="spellStart"/>
      <w:r w:rsidRPr="00C94A88">
        <w:rPr>
          <w:rFonts w:ascii="Arial" w:hAnsi="Arial" w:cs="Arial"/>
          <w:color w:val="000000"/>
        </w:rPr>
        <w:t>szrafurą</w:t>
      </w:r>
      <w:proofErr w:type="spellEnd"/>
      <w:r w:rsidRPr="00C94A88">
        <w:rPr>
          <w:rFonts w:ascii="Arial" w:hAnsi="Arial" w:cs="Arial"/>
          <w:color w:val="000000"/>
        </w:rPr>
        <w:t>:</w:t>
      </w:r>
    </w:p>
    <w:p w:rsidR="00831CD3" w:rsidRPr="00C94A88" w:rsidRDefault="0010000F" w:rsidP="00C94A88">
      <w:pPr>
        <w:numPr>
          <w:ilvl w:val="0"/>
          <w:numId w:val="164"/>
        </w:numPr>
        <w:spacing w:line="276" w:lineRule="auto"/>
        <w:ind w:left="851" w:hanging="284"/>
        <w:outlineLvl w:val="0"/>
        <w:rPr>
          <w:rFonts w:ascii="Arial" w:hAnsi="Arial" w:cs="Arial"/>
          <w:color w:val="000000"/>
        </w:rPr>
      </w:pPr>
      <w:r w:rsidRPr="00C94A88">
        <w:rPr>
          <w:rFonts w:ascii="Arial" w:hAnsi="Arial" w:cs="Arial"/>
          <w:color w:val="000000"/>
        </w:rPr>
        <w:t>dotyczy terenu oznaczonego symbolem 28MW-U:</w:t>
      </w:r>
    </w:p>
    <w:p w:rsidR="0010000F" w:rsidRPr="00C94A88" w:rsidRDefault="00831CD3"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oficynami ok. 1835r., 1845r., 1910r. – ul. 3 Maja 18;</w:t>
      </w:r>
    </w:p>
    <w:p w:rsidR="00831CD3" w:rsidRPr="00C94A88" w:rsidRDefault="0010000F" w:rsidP="00C94A88">
      <w:pPr>
        <w:numPr>
          <w:ilvl w:val="0"/>
          <w:numId w:val="164"/>
        </w:numPr>
        <w:spacing w:line="276" w:lineRule="auto"/>
        <w:ind w:left="851" w:hanging="284"/>
        <w:outlineLvl w:val="0"/>
        <w:rPr>
          <w:rFonts w:ascii="Arial" w:hAnsi="Arial" w:cs="Arial"/>
          <w:color w:val="000000"/>
        </w:rPr>
      </w:pPr>
      <w:r w:rsidRPr="00C94A88">
        <w:rPr>
          <w:rFonts w:ascii="Arial" w:hAnsi="Arial" w:cs="Arial"/>
          <w:color w:val="000000"/>
        </w:rPr>
        <w:t xml:space="preserve">dotyczy terenu oznaczonego symbolem </w:t>
      </w:r>
      <w:r w:rsidR="00831CD3" w:rsidRPr="00C94A88">
        <w:rPr>
          <w:rFonts w:ascii="Arial" w:hAnsi="Arial" w:cs="Arial"/>
          <w:color w:val="000000"/>
        </w:rPr>
        <w:t>29</w:t>
      </w:r>
      <w:r w:rsidRPr="00C94A88">
        <w:rPr>
          <w:rFonts w:ascii="Arial" w:hAnsi="Arial" w:cs="Arial"/>
          <w:color w:val="000000"/>
        </w:rPr>
        <w:t>MW-U:</w:t>
      </w:r>
    </w:p>
    <w:p w:rsidR="00831CD3" w:rsidRPr="00C94A88" w:rsidRDefault="00831CD3" w:rsidP="00C94A88">
      <w:pPr>
        <w:numPr>
          <w:ilvl w:val="0"/>
          <w:numId w:val="74"/>
        </w:numPr>
        <w:spacing w:line="276" w:lineRule="auto"/>
        <w:outlineLvl w:val="0"/>
        <w:rPr>
          <w:rFonts w:ascii="Arial" w:hAnsi="Arial" w:cs="Arial"/>
          <w:color w:val="000000"/>
        </w:rPr>
      </w:pPr>
      <w:r w:rsidRPr="00C94A88">
        <w:rPr>
          <w:rFonts w:ascii="Arial" w:hAnsi="Arial" w:cs="Arial"/>
          <w:color w:val="000000"/>
        </w:rPr>
        <w:t xml:space="preserve">oficyna z 1830r., 1930r., </w:t>
      </w:r>
      <w:proofErr w:type="spellStart"/>
      <w:r w:rsidRPr="00C94A88">
        <w:rPr>
          <w:rFonts w:ascii="Arial" w:hAnsi="Arial" w:cs="Arial"/>
          <w:color w:val="000000"/>
        </w:rPr>
        <w:t>przebud</w:t>
      </w:r>
      <w:proofErr w:type="spellEnd"/>
      <w:r w:rsidRPr="00C94A88">
        <w:rPr>
          <w:rFonts w:ascii="Arial" w:hAnsi="Arial" w:cs="Arial"/>
          <w:color w:val="000000"/>
        </w:rPr>
        <w:t>. 2012r. – ul. Żabia 12a;</w:t>
      </w:r>
    </w:p>
    <w:p w:rsidR="00F4633D" w:rsidRPr="00C94A88" w:rsidRDefault="00F4633D" w:rsidP="00C94A88">
      <w:pPr>
        <w:numPr>
          <w:ilvl w:val="0"/>
          <w:numId w:val="164"/>
        </w:numPr>
        <w:spacing w:line="276" w:lineRule="auto"/>
        <w:ind w:left="851" w:hanging="284"/>
        <w:outlineLvl w:val="0"/>
        <w:rPr>
          <w:rFonts w:ascii="Arial" w:hAnsi="Arial" w:cs="Arial"/>
          <w:color w:val="000000"/>
        </w:rPr>
      </w:pPr>
      <w:r w:rsidRPr="00C94A88">
        <w:rPr>
          <w:rFonts w:ascii="Arial" w:hAnsi="Arial" w:cs="Arial"/>
          <w:color w:val="000000"/>
        </w:rPr>
        <w:t>dotyczy terenu oznaczonego symbolem 37MW-U:</w:t>
      </w:r>
    </w:p>
    <w:p w:rsidR="00F4633D" w:rsidRPr="00C94A88" w:rsidRDefault="00F4633D"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1935r. – ul. Brzeska 15;</w:t>
      </w:r>
    </w:p>
    <w:p w:rsidR="00F4633D" w:rsidRPr="00C94A88" w:rsidRDefault="00F4633D"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oficynami z 1911r. – ul. Brzeska 17;</w:t>
      </w:r>
    </w:p>
    <w:p w:rsidR="00F4633D" w:rsidRPr="00C94A88" w:rsidRDefault="00F4633D"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1939r. – ul. Brzeska 19;</w:t>
      </w:r>
    </w:p>
    <w:p w:rsidR="00F4633D" w:rsidRPr="00C94A88" w:rsidRDefault="00F4633D"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oficyną z 1877r. – ul. Brzeska 21;</w:t>
      </w:r>
    </w:p>
    <w:p w:rsidR="00F4633D" w:rsidRPr="00C94A88" w:rsidRDefault="00F4633D"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1930r. – ul. Zapiecek 8;</w:t>
      </w:r>
    </w:p>
    <w:p w:rsidR="00F4633D" w:rsidRPr="00C94A88" w:rsidRDefault="00F4633D"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1830r., 3 ćw. XIX w. – ul. 3 Maja 24;</w:t>
      </w:r>
    </w:p>
    <w:p w:rsidR="00F4633D" w:rsidRPr="00C94A88" w:rsidRDefault="00F4633D"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oficyną z 1912r., – ul. Żabia 19;</w:t>
      </w:r>
    </w:p>
    <w:p w:rsidR="00F4633D" w:rsidRPr="00C94A88" w:rsidRDefault="00F4633D"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oficyną z pocz. XX w. – ul. Żabia 27;</w:t>
      </w:r>
    </w:p>
    <w:p w:rsidR="00831CD3" w:rsidRPr="00C94A88" w:rsidRDefault="0010000F" w:rsidP="00C94A88">
      <w:pPr>
        <w:numPr>
          <w:ilvl w:val="0"/>
          <w:numId w:val="164"/>
        </w:numPr>
        <w:spacing w:line="276" w:lineRule="auto"/>
        <w:ind w:left="851" w:hanging="284"/>
        <w:outlineLvl w:val="0"/>
        <w:rPr>
          <w:rFonts w:ascii="Arial" w:hAnsi="Arial" w:cs="Arial"/>
          <w:color w:val="000000"/>
        </w:rPr>
      </w:pPr>
      <w:r w:rsidRPr="00C94A88">
        <w:rPr>
          <w:rFonts w:ascii="Arial" w:hAnsi="Arial" w:cs="Arial"/>
          <w:color w:val="000000"/>
        </w:rPr>
        <w:t>dotyczy terenu oznaczonego symbolem 39MW-U:</w:t>
      </w:r>
    </w:p>
    <w:p w:rsidR="00831CD3" w:rsidRPr="00C94A88" w:rsidRDefault="007A52F0" w:rsidP="00C94A88">
      <w:pPr>
        <w:numPr>
          <w:ilvl w:val="0"/>
          <w:numId w:val="74"/>
        </w:numPr>
        <w:spacing w:line="276" w:lineRule="auto"/>
        <w:outlineLvl w:val="0"/>
        <w:rPr>
          <w:rFonts w:ascii="Arial" w:hAnsi="Arial" w:cs="Arial"/>
          <w:color w:val="000000"/>
        </w:rPr>
      </w:pPr>
      <w:r w:rsidRPr="00C94A88">
        <w:rPr>
          <w:rFonts w:ascii="Arial" w:hAnsi="Arial" w:cs="Arial"/>
          <w:color w:val="000000"/>
        </w:rPr>
        <w:lastRenderedPageBreak/>
        <w:t>kamienica (część) z k. XIX w. – ul. Zapiecek 3/5;</w:t>
      </w:r>
    </w:p>
    <w:p w:rsidR="00831CD3" w:rsidRPr="00C94A88" w:rsidRDefault="0010000F" w:rsidP="00C94A88">
      <w:pPr>
        <w:numPr>
          <w:ilvl w:val="0"/>
          <w:numId w:val="164"/>
        </w:numPr>
        <w:spacing w:line="276" w:lineRule="auto"/>
        <w:ind w:left="851" w:hanging="284"/>
        <w:outlineLvl w:val="0"/>
        <w:rPr>
          <w:rFonts w:ascii="Arial" w:hAnsi="Arial" w:cs="Arial"/>
          <w:color w:val="000000"/>
        </w:rPr>
      </w:pPr>
      <w:r w:rsidRPr="00C94A88">
        <w:rPr>
          <w:rFonts w:ascii="Arial" w:hAnsi="Arial" w:cs="Arial"/>
          <w:color w:val="000000"/>
        </w:rPr>
        <w:t>dotyczy terenu oznaczonego symbolem 44MW-U</w:t>
      </w:r>
      <w:r w:rsidR="000763EE" w:rsidRPr="00C94A88">
        <w:rPr>
          <w:rFonts w:ascii="Arial" w:hAnsi="Arial" w:cs="Arial"/>
          <w:color w:val="000000"/>
        </w:rPr>
        <w:t>:</w:t>
      </w:r>
    </w:p>
    <w:p w:rsidR="000763EE" w:rsidRPr="00C94A88" w:rsidRDefault="000763EE"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1910r. – ul. Brzeska 27;</w:t>
      </w:r>
    </w:p>
    <w:p w:rsidR="000763EE" w:rsidRPr="00C94A88" w:rsidRDefault="000763EE"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oficynami z 1927r. – ul. Brzeska 29/ Przedmiejska 20;</w:t>
      </w:r>
    </w:p>
    <w:p w:rsidR="000763EE" w:rsidRPr="00C94A88" w:rsidRDefault="000763EE"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1900r. – ul. Piekarska 25;</w:t>
      </w:r>
    </w:p>
    <w:p w:rsidR="000763EE" w:rsidRPr="00C94A88" w:rsidRDefault="000763EE" w:rsidP="00C94A88">
      <w:pPr>
        <w:numPr>
          <w:ilvl w:val="0"/>
          <w:numId w:val="74"/>
        </w:numPr>
        <w:spacing w:line="276" w:lineRule="auto"/>
        <w:outlineLvl w:val="0"/>
        <w:rPr>
          <w:rFonts w:ascii="Arial" w:hAnsi="Arial" w:cs="Arial"/>
          <w:color w:val="000000"/>
        </w:rPr>
      </w:pPr>
      <w:r w:rsidRPr="00C94A88">
        <w:rPr>
          <w:rFonts w:ascii="Arial" w:hAnsi="Arial" w:cs="Arial"/>
          <w:color w:val="000000"/>
        </w:rPr>
        <w:t>oficyna z XIX/XX w. – ul. Przedmiejska 18</w:t>
      </w:r>
    </w:p>
    <w:p w:rsidR="0010000F" w:rsidRPr="00C94A88" w:rsidRDefault="0010000F" w:rsidP="00C94A88">
      <w:pPr>
        <w:numPr>
          <w:ilvl w:val="0"/>
          <w:numId w:val="163"/>
        </w:numPr>
        <w:tabs>
          <w:tab w:val="left" w:pos="567"/>
        </w:tabs>
        <w:spacing w:line="276" w:lineRule="auto"/>
        <w:ind w:left="567" w:hanging="283"/>
        <w:outlineLvl w:val="0"/>
        <w:rPr>
          <w:rFonts w:ascii="Arial" w:hAnsi="Arial" w:cs="Arial"/>
          <w:color w:val="000000"/>
        </w:rPr>
      </w:pPr>
      <w:r w:rsidRPr="00C94A88">
        <w:rPr>
          <w:rFonts w:ascii="Arial" w:hAnsi="Arial" w:cs="Arial"/>
          <w:color w:val="000000"/>
        </w:rPr>
        <w:t>w stosunku do obiektów, o którym mowa w pkt 1 obowiązują ustalenia jak w § 7 ust. 3 uchwały;</w:t>
      </w:r>
    </w:p>
    <w:p w:rsidR="0010000F" w:rsidRPr="00C94A88" w:rsidRDefault="0010000F" w:rsidP="00C94A88">
      <w:pPr>
        <w:numPr>
          <w:ilvl w:val="0"/>
          <w:numId w:val="163"/>
        </w:numPr>
        <w:tabs>
          <w:tab w:val="clear" w:pos="1495"/>
          <w:tab w:val="left" w:pos="567"/>
        </w:tabs>
        <w:spacing w:line="276" w:lineRule="auto"/>
        <w:ind w:left="567" w:hanging="283"/>
        <w:outlineLvl w:val="0"/>
        <w:rPr>
          <w:rFonts w:ascii="Arial" w:hAnsi="Arial" w:cs="Arial"/>
          <w:color w:val="000000"/>
        </w:rPr>
      </w:pPr>
      <w:r w:rsidRPr="00C94A88">
        <w:rPr>
          <w:rFonts w:ascii="Arial" w:hAnsi="Arial" w:cs="Arial"/>
          <w:color w:val="000000"/>
        </w:rPr>
        <w:t>tereny położone są w niżej określonych strefach, dla których obowiązują ustalenia jak w § 7 uchwały:</w:t>
      </w:r>
    </w:p>
    <w:p w:rsidR="0010000F" w:rsidRPr="00C94A88" w:rsidRDefault="0010000F" w:rsidP="00C94A88">
      <w:pPr>
        <w:spacing w:line="276" w:lineRule="auto"/>
        <w:ind w:left="851" w:hanging="284"/>
        <w:outlineLvl w:val="0"/>
        <w:rPr>
          <w:rFonts w:ascii="Arial" w:hAnsi="Arial" w:cs="Arial"/>
          <w:color w:val="000000"/>
        </w:rPr>
      </w:pPr>
      <w:r w:rsidRPr="00C94A88">
        <w:rPr>
          <w:rFonts w:ascii="Arial" w:hAnsi="Arial" w:cs="Arial"/>
          <w:color w:val="000000"/>
        </w:rPr>
        <w:t>a) w granicy strefy ścisłej ochrony konserwatorskiej Dzielnicy Starego Miasta Włocławek podlegającej ochronie na podstawie przepisów odrębnych;</w:t>
      </w:r>
    </w:p>
    <w:p w:rsidR="0010000F" w:rsidRPr="00C94A88" w:rsidRDefault="0010000F" w:rsidP="00C94A88">
      <w:pPr>
        <w:spacing w:line="276" w:lineRule="auto"/>
        <w:ind w:left="851" w:hanging="284"/>
        <w:outlineLvl w:val="0"/>
        <w:rPr>
          <w:rFonts w:ascii="Arial" w:hAnsi="Arial" w:cs="Arial"/>
          <w:color w:val="000000"/>
        </w:rPr>
      </w:pPr>
      <w:r w:rsidRPr="00C94A88">
        <w:rPr>
          <w:rFonts w:ascii="Arial" w:hAnsi="Arial" w:cs="Arial"/>
          <w:color w:val="000000"/>
        </w:rPr>
        <w:t>b) w granicy strefy ochrony archeologicznej podlegającej ochronie na podstawie ustaleń miejscowego planu.</w:t>
      </w:r>
    </w:p>
    <w:p w:rsidR="0010000F" w:rsidRPr="00C94A88" w:rsidRDefault="00383837" w:rsidP="00C94A88">
      <w:pPr>
        <w:numPr>
          <w:ilvl w:val="0"/>
          <w:numId w:val="162"/>
        </w:numPr>
        <w:spacing w:line="276" w:lineRule="auto"/>
        <w:ind w:left="284" w:hanging="284"/>
        <w:outlineLvl w:val="0"/>
        <w:rPr>
          <w:rFonts w:ascii="Arial" w:hAnsi="Arial" w:cs="Arial"/>
          <w:color w:val="000000"/>
        </w:rPr>
      </w:pPr>
      <w:r w:rsidRPr="00C94A88">
        <w:rPr>
          <w:rFonts w:ascii="Arial" w:hAnsi="Arial" w:cs="Arial"/>
          <w:color w:val="000000"/>
        </w:rPr>
        <w:t>Wymagania wynikające z potrzeby kształtowania przestrzeni publicznej: nie występuje potrzeba określenia.</w:t>
      </w:r>
    </w:p>
    <w:p w:rsidR="0010000F" w:rsidRPr="00C94A88" w:rsidRDefault="00383837" w:rsidP="00C94A88">
      <w:pPr>
        <w:numPr>
          <w:ilvl w:val="0"/>
          <w:numId w:val="162"/>
        </w:numPr>
        <w:spacing w:line="276" w:lineRule="auto"/>
        <w:ind w:left="284" w:hanging="284"/>
        <w:outlineLvl w:val="0"/>
        <w:rPr>
          <w:rFonts w:ascii="Arial" w:hAnsi="Arial" w:cs="Arial"/>
          <w:color w:val="000000"/>
        </w:rPr>
      </w:pPr>
      <w:r w:rsidRPr="00C94A88">
        <w:rPr>
          <w:rFonts w:ascii="Arial" w:hAnsi="Arial" w:cs="Arial"/>
          <w:color w:val="000000"/>
        </w:rPr>
        <w:t>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na parkowanie pojazdów zaopatrzonych w kartę parkingową, oraz linie zabudowy i gabaryty obiektów:</w:t>
      </w:r>
    </w:p>
    <w:p w:rsidR="0010000F" w:rsidRPr="00C94A88" w:rsidRDefault="0010000F" w:rsidP="00C94A88">
      <w:pPr>
        <w:numPr>
          <w:ilvl w:val="0"/>
          <w:numId w:val="165"/>
        </w:numPr>
        <w:tabs>
          <w:tab w:val="clear" w:pos="720"/>
          <w:tab w:val="left" w:pos="360"/>
        </w:tabs>
        <w:spacing w:line="276" w:lineRule="auto"/>
        <w:ind w:left="567" w:hanging="283"/>
        <w:outlineLvl w:val="0"/>
        <w:rPr>
          <w:rFonts w:ascii="Arial" w:hAnsi="Arial" w:cs="Arial"/>
          <w:color w:val="000000"/>
        </w:rPr>
      </w:pPr>
      <w:r w:rsidRPr="00C94A88">
        <w:rPr>
          <w:rFonts w:ascii="Arial" w:hAnsi="Arial" w:cs="Arial"/>
          <w:color w:val="000000"/>
        </w:rPr>
        <w:t>nadziemna intensywność zabudowy:</w:t>
      </w:r>
    </w:p>
    <w:p w:rsidR="0010000F" w:rsidRPr="00C94A88" w:rsidRDefault="0010000F" w:rsidP="00C94A88">
      <w:pPr>
        <w:numPr>
          <w:ilvl w:val="1"/>
          <w:numId w:val="165"/>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 xml:space="preserve">maksymalna nadziemna intensywność zabudowy: 3,5; </w:t>
      </w:r>
    </w:p>
    <w:p w:rsidR="0010000F" w:rsidRPr="00C94A88" w:rsidRDefault="0010000F" w:rsidP="00C94A88">
      <w:pPr>
        <w:numPr>
          <w:ilvl w:val="1"/>
          <w:numId w:val="165"/>
        </w:numPr>
        <w:tabs>
          <w:tab w:val="clear" w:pos="1440"/>
          <w:tab w:val="num" w:pos="709"/>
        </w:tabs>
        <w:spacing w:line="276" w:lineRule="auto"/>
        <w:ind w:left="851" w:hanging="284"/>
        <w:outlineLvl w:val="0"/>
        <w:rPr>
          <w:rFonts w:ascii="Arial" w:hAnsi="Arial" w:cs="Arial"/>
          <w:color w:val="000000"/>
        </w:rPr>
      </w:pPr>
      <w:r w:rsidRPr="00C94A88">
        <w:rPr>
          <w:rFonts w:ascii="Arial" w:hAnsi="Arial" w:cs="Arial"/>
          <w:color w:val="000000"/>
        </w:rPr>
        <w:t>minimalna nadziemna intensywność zabudowy: nie występuje potrzeba określenia;</w:t>
      </w:r>
    </w:p>
    <w:p w:rsidR="0010000F" w:rsidRPr="00C94A88" w:rsidRDefault="0010000F" w:rsidP="00C94A88">
      <w:pPr>
        <w:numPr>
          <w:ilvl w:val="0"/>
          <w:numId w:val="165"/>
        </w:numPr>
        <w:tabs>
          <w:tab w:val="left" w:pos="360"/>
        </w:tabs>
        <w:spacing w:line="276" w:lineRule="auto"/>
        <w:ind w:left="851" w:hanging="567"/>
        <w:outlineLvl w:val="0"/>
        <w:rPr>
          <w:rFonts w:ascii="Arial" w:hAnsi="Arial" w:cs="Arial"/>
          <w:color w:val="000000"/>
        </w:rPr>
      </w:pPr>
      <w:r w:rsidRPr="00C94A88">
        <w:rPr>
          <w:rFonts w:ascii="Arial" w:hAnsi="Arial" w:cs="Arial"/>
          <w:color w:val="000000"/>
        </w:rPr>
        <w:t>minimalny udział procentowy powierzchni biologicznie czynnej: 20%;</w:t>
      </w:r>
    </w:p>
    <w:p w:rsidR="0010000F" w:rsidRPr="00C94A88" w:rsidRDefault="0010000F" w:rsidP="00C94A88">
      <w:pPr>
        <w:numPr>
          <w:ilvl w:val="0"/>
          <w:numId w:val="165"/>
        </w:numPr>
        <w:tabs>
          <w:tab w:val="clear" w:pos="720"/>
          <w:tab w:val="left" w:pos="360"/>
          <w:tab w:val="num" w:pos="567"/>
        </w:tabs>
        <w:spacing w:line="276" w:lineRule="auto"/>
        <w:ind w:left="851" w:hanging="567"/>
        <w:outlineLvl w:val="0"/>
        <w:rPr>
          <w:rFonts w:ascii="Arial" w:hAnsi="Arial" w:cs="Arial"/>
          <w:color w:val="000000"/>
        </w:rPr>
      </w:pPr>
      <w:r w:rsidRPr="00C94A88">
        <w:rPr>
          <w:rFonts w:ascii="Arial" w:hAnsi="Arial" w:cs="Arial"/>
        </w:rPr>
        <w:t xml:space="preserve">maksymalny udział powierzchni zabudowy: </w:t>
      </w:r>
      <w:r w:rsidRPr="00C94A88">
        <w:rPr>
          <w:rFonts w:ascii="Arial" w:hAnsi="Arial" w:cs="Arial"/>
          <w:color w:val="000000"/>
        </w:rPr>
        <w:t>70%;</w:t>
      </w:r>
    </w:p>
    <w:p w:rsidR="0010000F" w:rsidRPr="00C94A88" w:rsidRDefault="0010000F" w:rsidP="00C94A88">
      <w:pPr>
        <w:numPr>
          <w:ilvl w:val="0"/>
          <w:numId w:val="165"/>
        </w:numPr>
        <w:tabs>
          <w:tab w:val="clear" w:pos="720"/>
          <w:tab w:val="left" w:pos="360"/>
          <w:tab w:val="num" w:pos="567"/>
        </w:tabs>
        <w:spacing w:line="276" w:lineRule="auto"/>
        <w:ind w:left="851" w:hanging="567"/>
        <w:outlineLvl w:val="0"/>
        <w:rPr>
          <w:rFonts w:ascii="Arial" w:hAnsi="Arial" w:cs="Arial"/>
          <w:color w:val="000000"/>
        </w:rPr>
      </w:pPr>
      <w:r w:rsidRPr="00C94A88">
        <w:rPr>
          <w:rFonts w:ascii="Arial" w:hAnsi="Arial" w:cs="Arial"/>
          <w:color w:val="000000"/>
        </w:rPr>
        <w:t>maksymalna wysokość zabudowy: 16,0 m;</w:t>
      </w:r>
    </w:p>
    <w:p w:rsidR="0010000F" w:rsidRPr="00C94A88" w:rsidRDefault="0010000F" w:rsidP="00C94A88">
      <w:pPr>
        <w:numPr>
          <w:ilvl w:val="0"/>
          <w:numId w:val="165"/>
        </w:numPr>
        <w:tabs>
          <w:tab w:val="left" w:pos="360"/>
          <w:tab w:val="num" w:pos="567"/>
        </w:tabs>
        <w:spacing w:line="276" w:lineRule="auto"/>
        <w:ind w:left="567" w:hanging="283"/>
        <w:outlineLvl w:val="0"/>
        <w:rPr>
          <w:rFonts w:ascii="Arial" w:hAnsi="Arial" w:cs="Arial"/>
          <w:color w:val="000000"/>
        </w:rPr>
      </w:pPr>
      <w:r w:rsidRPr="00C94A88">
        <w:rPr>
          <w:rFonts w:ascii="Arial" w:hAnsi="Arial" w:cs="Arial"/>
          <w:color w:val="000000"/>
        </w:rPr>
        <w:t>minimalna liczba miejsc do parkowania, w tym miejsc przeznaczonych na parkowanie pojazdów zaopatrzonych w kartę parkingową i sposób ich realizacji: ustalenia jak w § 9 ust. 4 uchwały;</w:t>
      </w:r>
    </w:p>
    <w:p w:rsidR="0010000F" w:rsidRPr="00C94A88" w:rsidRDefault="0010000F" w:rsidP="00C94A88">
      <w:pPr>
        <w:numPr>
          <w:ilvl w:val="0"/>
          <w:numId w:val="165"/>
        </w:numPr>
        <w:tabs>
          <w:tab w:val="clear" w:pos="720"/>
          <w:tab w:val="left" w:pos="360"/>
          <w:tab w:val="num" w:pos="567"/>
        </w:tabs>
        <w:spacing w:line="276" w:lineRule="auto"/>
        <w:ind w:left="567" w:hanging="283"/>
        <w:outlineLvl w:val="0"/>
        <w:rPr>
          <w:rFonts w:ascii="Arial" w:hAnsi="Arial" w:cs="Arial"/>
          <w:color w:val="000000"/>
        </w:rPr>
      </w:pPr>
      <w:r w:rsidRPr="00C94A88">
        <w:rPr>
          <w:rFonts w:ascii="Arial" w:hAnsi="Arial" w:cs="Arial"/>
          <w:color w:val="000000"/>
        </w:rPr>
        <w:t>linie zabudowy oraz sposób usytuowania obiektów budowlanych w stosunku do granic przyległych nieruchomości:</w:t>
      </w:r>
    </w:p>
    <w:p w:rsidR="0010000F" w:rsidRPr="00C94A88" w:rsidRDefault="0010000F" w:rsidP="00C94A88">
      <w:pPr>
        <w:numPr>
          <w:ilvl w:val="0"/>
          <w:numId w:val="167"/>
        </w:numPr>
        <w:tabs>
          <w:tab w:val="clear" w:pos="720"/>
        </w:tabs>
        <w:spacing w:line="276" w:lineRule="auto"/>
        <w:ind w:left="851" w:hanging="284"/>
        <w:outlineLvl w:val="0"/>
        <w:rPr>
          <w:rFonts w:ascii="Arial" w:hAnsi="Arial" w:cs="Arial"/>
          <w:color w:val="000000"/>
        </w:rPr>
      </w:pPr>
      <w:r w:rsidRPr="00C94A88">
        <w:rPr>
          <w:rFonts w:ascii="Arial" w:hAnsi="Arial" w:cs="Arial"/>
          <w:color w:val="000000"/>
        </w:rPr>
        <w:t xml:space="preserve">zgodnie z wyznaczonymi na rysunku planu nieprzekraczalnymi liniami zabudowy </w:t>
      </w:r>
      <w:r w:rsidRPr="00C94A88">
        <w:rPr>
          <w:rFonts w:ascii="Arial" w:hAnsi="Arial" w:cs="Arial"/>
        </w:rPr>
        <w:t>oraz obowiązującymi liniami zabudowy;</w:t>
      </w:r>
    </w:p>
    <w:p w:rsidR="0010000F" w:rsidRPr="00C94A88" w:rsidRDefault="0010000F" w:rsidP="00C94A88">
      <w:pPr>
        <w:numPr>
          <w:ilvl w:val="0"/>
          <w:numId w:val="167"/>
        </w:numPr>
        <w:spacing w:line="276" w:lineRule="auto"/>
        <w:ind w:left="851" w:hanging="284"/>
        <w:outlineLvl w:val="0"/>
        <w:rPr>
          <w:rFonts w:ascii="Arial" w:hAnsi="Arial" w:cs="Arial"/>
          <w:color w:val="000000"/>
        </w:rPr>
      </w:pPr>
      <w:r w:rsidRPr="00C94A88">
        <w:rPr>
          <w:rFonts w:ascii="Arial" w:hAnsi="Arial" w:cs="Arial"/>
          <w:color w:val="000000"/>
        </w:rPr>
        <w:t xml:space="preserve">ustala się możliwość sytuowania budynków na granicy działki oraz w odległości 1,5 m od granicy działki </w:t>
      </w:r>
      <w:r w:rsidRPr="00C94A88">
        <w:rPr>
          <w:rFonts w:ascii="Arial" w:hAnsi="Arial" w:cs="Arial"/>
          <w:color w:val="000000"/>
        </w:rPr>
        <w:br/>
        <w:t>z uwzględnieniem warunków technicznych określonych przepisami odrębnymi, z wyjątkiem granic, gdzie odległość regulowana jest linią zabudowy;</w:t>
      </w:r>
    </w:p>
    <w:p w:rsidR="0010000F" w:rsidRPr="00C94A88" w:rsidRDefault="0010000F" w:rsidP="00C94A88">
      <w:pPr>
        <w:numPr>
          <w:ilvl w:val="0"/>
          <w:numId w:val="165"/>
        </w:numPr>
        <w:tabs>
          <w:tab w:val="clear" w:pos="720"/>
          <w:tab w:val="left" w:pos="360"/>
          <w:tab w:val="num" w:pos="567"/>
        </w:tabs>
        <w:spacing w:line="276" w:lineRule="auto"/>
        <w:ind w:left="567" w:hanging="283"/>
        <w:outlineLvl w:val="0"/>
        <w:rPr>
          <w:rStyle w:val="markedcontent"/>
          <w:rFonts w:ascii="Arial" w:hAnsi="Arial" w:cs="Arial"/>
          <w:color w:val="000000"/>
        </w:rPr>
      </w:pPr>
      <w:r w:rsidRPr="00C94A88">
        <w:rPr>
          <w:rFonts w:ascii="Arial" w:hAnsi="Arial" w:cs="Arial"/>
          <w:color w:val="000000"/>
        </w:rPr>
        <w:t xml:space="preserve">geometria dachów: </w:t>
      </w:r>
      <w:r w:rsidRPr="00C94A88">
        <w:rPr>
          <w:rFonts w:ascii="Arial" w:hAnsi="Arial" w:cs="Arial"/>
        </w:rPr>
        <w:t>płaskie o spadku do 10º oraz wielospadowe i dwuspadowe o spadku od 10º do 40º;</w:t>
      </w:r>
    </w:p>
    <w:p w:rsidR="0010000F" w:rsidRPr="00C94A88" w:rsidRDefault="0010000F" w:rsidP="00C94A88">
      <w:pPr>
        <w:numPr>
          <w:ilvl w:val="0"/>
          <w:numId w:val="165"/>
        </w:numPr>
        <w:tabs>
          <w:tab w:val="clear" w:pos="720"/>
          <w:tab w:val="left" w:pos="360"/>
          <w:tab w:val="num" w:pos="567"/>
        </w:tabs>
        <w:spacing w:line="276" w:lineRule="auto"/>
        <w:ind w:left="567" w:hanging="283"/>
        <w:outlineLvl w:val="0"/>
        <w:rPr>
          <w:rFonts w:ascii="Arial" w:hAnsi="Arial" w:cs="Arial"/>
          <w:color w:val="000000"/>
        </w:rPr>
      </w:pPr>
      <w:r w:rsidRPr="00C94A88">
        <w:rPr>
          <w:rFonts w:ascii="Arial" w:hAnsi="Arial" w:cs="Arial"/>
          <w:color w:val="000000"/>
        </w:rPr>
        <w:t>wysokość zabudowy ustalona w ust. 8 pkt 4 oraz geometria dachów ustalona w ust. 8 pkt 7 nie dotyczą zabytków nieruchomych wymienionych w ust. 6.</w:t>
      </w:r>
    </w:p>
    <w:p w:rsidR="002E6430" w:rsidRPr="00C94A88" w:rsidRDefault="002E6430" w:rsidP="00C94A88">
      <w:pPr>
        <w:numPr>
          <w:ilvl w:val="0"/>
          <w:numId w:val="162"/>
        </w:numPr>
        <w:spacing w:line="276" w:lineRule="auto"/>
        <w:ind w:left="284" w:hanging="284"/>
        <w:outlineLvl w:val="0"/>
        <w:rPr>
          <w:rFonts w:ascii="Arial" w:hAnsi="Arial" w:cs="Arial"/>
          <w:color w:val="000000"/>
        </w:rPr>
      </w:pPr>
      <w:r w:rsidRPr="00C94A88">
        <w:rPr>
          <w:rFonts w:ascii="Arial" w:hAnsi="Arial" w:cs="Arial"/>
          <w:color w:val="000000"/>
        </w:rPr>
        <w:t xml:space="preserve">Granice i sposoby zagospodarowania terenów lub obiektów podlegających ochronie, na podstawie odrębnych przepisów, terenów górniczych, a także obszarów </w:t>
      </w:r>
      <w:r w:rsidRPr="00C94A88">
        <w:rPr>
          <w:rFonts w:ascii="Arial" w:hAnsi="Arial" w:cs="Arial"/>
          <w:color w:val="000000"/>
        </w:rPr>
        <w:lastRenderedPageBreak/>
        <w:t>szczególnego zagrożenia powodzią, obszarów osuwania się mas ziemnych, krajobrazów priorytetowych określonych w audycie krajobrazowym oraz w planach zagospodarowania przestrzennego województwa: nie występuje potrzeba określenia.</w:t>
      </w:r>
    </w:p>
    <w:p w:rsidR="0010000F" w:rsidRPr="00C94A88" w:rsidRDefault="00383837" w:rsidP="00C94A88">
      <w:pPr>
        <w:numPr>
          <w:ilvl w:val="0"/>
          <w:numId w:val="162"/>
        </w:numPr>
        <w:spacing w:line="276" w:lineRule="auto"/>
        <w:ind w:left="284" w:hanging="284"/>
        <w:outlineLvl w:val="0"/>
        <w:rPr>
          <w:rFonts w:ascii="Arial" w:hAnsi="Arial" w:cs="Arial"/>
          <w:color w:val="000000"/>
        </w:rPr>
      </w:pPr>
      <w:r w:rsidRPr="00C94A88">
        <w:rPr>
          <w:rFonts w:ascii="Arial" w:hAnsi="Arial" w:cs="Arial"/>
          <w:color w:val="000000"/>
        </w:rPr>
        <w:t>Szczegółowe zasady i warunki scalania i podziału nieruchomości objętych planem: nie występuje potrzeba określenia.</w:t>
      </w:r>
    </w:p>
    <w:p w:rsidR="0010000F" w:rsidRPr="00C94A88" w:rsidRDefault="00383837" w:rsidP="00C94A88">
      <w:pPr>
        <w:numPr>
          <w:ilvl w:val="0"/>
          <w:numId w:val="162"/>
        </w:numPr>
        <w:spacing w:line="276" w:lineRule="auto"/>
        <w:ind w:left="284" w:hanging="284"/>
        <w:outlineLvl w:val="0"/>
        <w:rPr>
          <w:rFonts w:ascii="Arial" w:hAnsi="Arial" w:cs="Arial"/>
          <w:color w:val="000000"/>
        </w:rPr>
      </w:pPr>
      <w:r w:rsidRPr="00C94A88">
        <w:rPr>
          <w:rFonts w:ascii="Arial" w:hAnsi="Arial" w:cs="Arial"/>
          <w:color w:val="000000"/>
        </w:rPr>
        <w:t>Szczególne warunki zagospodarowania terenów oraz ograniczenia w ich użytkowaniu, w tym zakazy zabudowy: wyznacza się granice terenu o średniej przydatności dla budownictwa – występowanie nasypów różnej miąższości pokrywających głównie osady piaszczyste, podrzędnie gliny zwałowe, dla którego obowiązują warunki wynikające z przepisów odrębnych.</w:t>
      </w:r>
    </w:p>
    <w:p w:rsidR="0010000F" w:rsidRPr="00C94A88" w:rsidRDefault="00383837" w:rsidP="00C94A88">
      <w:pPr>
        <w:numPr>
          <w:ilvl w:val="0"/>
          <w:numId w:val="162"/>
        </w:numPr>
        <w:spacing w:line="276" w:lineRule="auto"/>
        <w:ind w:left="284" w:hanging="284"/>
        <w:outlineLvl w:val="0"/>
        <w:rPr>
          <w:rFonts w:ascii="Arial" w:hAnsi="Arial" w:cs="Arial"/>
          <w:color w:val="000000"/>
        </w:rPr>
      </w:pPr>
      <w:r w:rsidRPr="00C94A88">
        <w:rPr>
          <w:rFonts w:ascii="Arial" w:hAnsi="Arial" w:cs="Arial"/>
          <w:color w:val="000000"/>
        </w:rPr>
        <w:t>Zasady modernizacji, rozbudowy i budowy systemów komunikacji i infrastruktury technicznej:</w:t>
      </w:r>
    </w:p>
    <w:p w:rsidR="0010000F" w:rsidRPr="00C94A88" w:rsidRDefault="0010000F" w:rsidP="00C94A88">
      <w:pPr>
        <w:numPr>
          <w:ilvl w:val="0"/>
          <w:numId w:val="166"/>
        </w:numPr>
        <w:tabs>
          <w:tab w:val="left" w:pos="567"/>
        </w:tabs>
        <w:spacing w:line="276" w:lineRule="auto"/>
        <w:ind w:hanging="5476"/>
        <w:rPr>
          <w:rFonts w:ascii="Arial" w:hAnsi="Arial" w:cs="Arial"/>
          <w:color w:val="000000"/>
        </w:rPr>
      </w:pPr>
      <w:r w:rsidRPr="00C94A88">
        <w:rPr>
          <w:rFonts w:ascii="Arial" w:hAnsi="Arial" w:cs="Arial"/>
          <w:color w:val="000000"/>
        </w:rPr>
        <w:t>obsługa komunikacyjna z dróg publicznych</w:t>
      </w:r>
      <w:r w:rsidRPr="00C94A88">
        <w:rPr>
          <w:rFonts w:ascii="Arial" w:hAnsi="Arial" w:cs="Arial"/>
        </w:rPr>
        <w:t>, zgodnie z przepisami odrębnymi;</w:t>
      </w:r>
    </w:p>
    <w:p w:rsidR="0010000F" w:rsidRPr="00C94A88" w:rsidRDefault="0010000F" w:rsidP="00C94A88">
      <w:pPr>
        <w:numPr>
          <w:ilvl w:val="0"/>
          <w:numId w:val="166"/>
        </w:numPr>
        <w:tabs>
          <w:tab w:val="left" w:pos="567"/>
        </w:tabs>
        <w:spacing w:line="276" w:lineRule="auto"/>
        <w:ind w:hanging="5476"/>
        <w:rPr>
          <w:rFonts w:ascii="Arial" w:hAnsi="Arial" w:cs="Arial"/>
          <w:color w:val="000000"/>
        </w:rPr>
      </w:pPr>
      <w:r w:rsidRPr="00C94A88">
        <w:rPr>
          <w:rFonts w:ascii="Arial" w:hAnsi="Arial" w:cs="Arial"/>
        </w:rPr>
        <w:t>w zakresie infrastruktury technicznej: ustalenia jak w § 1</w:t>
      </w:r>
      <w:r w:rsidR="007D1347" w:rsidRPr="00C94A88">
        <w:rPr>
          <w:rFonts w:ascii="Arial" w:hAnsi="Arial" w:cs="Arial"/>
        </w:rPr>
        <w:t>2</w:t>
      </w:r>
      <w:r w:rsidRPr="00C94A88">
        <w:rPr>
          <w:rFonts w:ascii="Arial" w:hAnsi="Arial" w:cs="Arial"/>
        </w:rPr>
        <w:t xml:space="preserve"> uchwały.</w:t>
      </w:r>
    </w:p>
    <w:p w:rsidR="0010000F" w:rsidRPr="00C94A88" w:rsidRDefault="00383837" w:rsidP="00C94A88">
      <w:pPr>
        <w:numPr>
          <w:ilvl w:val="0"/>
          <w:numId w:val="162"/>
        </w:numPr>
        <w:spacing w:line="276" w:lineRule="auto"/>
        <w:ind w:left="284" w:hanging="284"/>
        <w:outlineLvl w:val="0"/>
        <w:rPr>
          <w:rFonts w:ascii="Arial" w:hAnsi="Arial" w:cs="Arial"/>
          <w:color w:val="000000"/>
        </w:rPr>
      </w:pPr>
      <w:r w:rsidRPr="00C94A88">
        <w:rPr>
          <w:rFonts w:ascii="Arial" w:hAnsi="Arial" w:cs="Arial"/>
          <w:color w:val="000000"/>
        </w:rPr>
        <w:t>Sposób i termin tymczasowego zagospodarowania, urządzania i użytkowania terenów: nie występuje potrzeba określenia.</w:t>
      </w:r>
    </w:p>
    <w:p w:rsidR="006D2236" w:rsidRPr="00C94A88" w:rsidRDefault="006D2236" w:rsidP="00C94A88">
      <w:pPr>
        <w:numPr>
          <w:ilvl w:val="0"/>
          <w:numId w:val="162"/>
        </w:numPr>
        <w:spacing w:line="276" w:lineRule="auto"/>
        <w:ind w:left="284" w:hanging="284"/>
        <w:outlineLvl w:val="0"/>
        <w:rPr>
          <w:rFonts w:ascii="Arial" w:hAnsi="Arial" w:cs="Arial"/>
          <w:color w:val="000000"/>
        </w:rPr>
      </w:pPr>
      <w:r w:rsidRPr="00C94A88">
        <w:rPr>
          <w:rFonts w:ascii="Arial" w:hAnsi="Arial" w:cs="Arial"/>
          <w:color w:val="000000"/>
        </w:rPr>
        <w:t>Granice terenów rozmieszczenia inwestycji celu publicznego o znaczeniu lokalnym: nie występuje potrzeba określenia.</w:t>
      </w:r>
    </w:p>
    <w:p w:rsidR="0010000F" w:rsidRPr="00C94A88" w:rsidRDefault="00383837" w:rsidP="00C94A88">
      <w:pPr>
        <w:numPr>
          <w:ilvl w:val="0"/>
          <w:numId w:val="162"/>
        </w:numPr>
        <w:spacing w:line="276" w:lineRule="auto"/>
        <w:ind w:left="284" w:hanging="284"/>
        <w:outlineLvl w:val="0"/>
        <w:rPr>
          <w:rFonts w:ascii="Arial" w:hAnsi="Arial" w:cs="Arial"/>
          <w:color w:val="000000"/>
        </w:rPr>
      </w:pPr>
      <w:r w:rsidRPr="00C94A88">
        <w:rPr>
          <w:rFonts w:ascii="Arial" w:hAnsi="Arial" w:cs="Arial"/>
          <w:color w:val="000000"/>
        </w:rPr>
        <w:t>Granice terenów rekreacyjno-wypoczynkowych oraz służących organizacji imprez masowych: nie występuje potrzeba określenia.</w:t>
      </w:r>
    </w:p>
    <w:p w:rsidR="006D7217" w:rsidRPr="00C94A88" w:rsidRDefault="006D7217" w:rsidP="00C94A88">
      <w:pPr>
        <w:numPr>
          <w:ilvl w:val="0"/>
          <w:numId w:val="162"/>
        </w:numPr>
        <w:spacing w:line="276" w:lineRule="auto"/>
        <w:ind w:left="284" w:hanging="284"/>
        <w:outlineLvl w:val="0"/>
        <w:rPr>
          <w:rFonts w:ascii="Arial" w:hAnsi="Arial" w:cs="Arial"/>
          <w:color w:val="000000"/>
        </w:rPr>
      </w:pPr>
      <w:r w:rsidRPr="00C94A88">
        <w:rPr>
          <w:rFonts w:ascii="Arial" w:hAnsi="Arial" w:cs="Arial"/>
          <w:color w:val="000000"/>
        </w:rPr>
        <w:t>Granice lokalizacji obiektu handlu wielkopowierzchniowego: nie występuje potrzeba określania.</w:t>
      </w:r>
    </w:p>
    <w:p w:rsidR="00383837" w:rsidRPr="00C94A88" w:rsidRDefault="00383837" w:rsidP="00C94A88">
      <w:pPr>
        <w:numPr>
          <w:ilvl w:val="0"/>
          <w:numId w:val="162"/>
        </w:numPr>
        <w:spacing w:line="276" w:lineRule="auto"/>
        <w:ind w:left="284" w:hanging="284"/>
        <w:outlineLvl w:val="0"/>
        <w:rPr>
          <w:rFonts w:ascii="Arial" w:hAnsi="Arial" w:cs="Arial"/>
          <w:color w:val="000000"/>
        </w:rPr>
      </w:pPr>
      <w:r w:rsidRPr="00C94A88">
        <w:rPr>
          <w:rFonts w:ascii="Arial" w:hAnsi="Arial" w:cs="Arial"/>
          <w:color w:val="000000"/>
        </w:rPr>
        <w:t>Stawka procentowa, na podstawie której ustala się opłatę, o której mowa w art. 36 ust. 4 ustawy z dnia 27 marca 2003r. o planowaniu i zagospodarowaniu przestrzennym: 30%.</w:t>
      </w:r>
    </w:p>
    <w:p w:rsidR="00590509" w:rsidRPr="00C94A88" w:rsidRDefault="00590509" w:rsidP="00C94A88">
      <w:pPr>
        <w:spacing w:line="276" w:lineRule="auto"/>
        <w:outlineLvl w:val="0"/>
        <w:rPr>
          <w:rFonts w:ascii="Arial" w:hAnsi="Arial" w:cs="Arial"/>
          <w:color w:val="000000"/>
        </w:rPr>
      </w:pPr>
    </w:p>
    <w:p w:rsidR="00590509" w:rsidRPr="00C94A88" w:rsidRDefault="00590509" w:rsidP="00C94A88">
      <w:pPr>
        <w:tabs>
          <w:tab w:val="num" w:pos="284"/>
        </w:tabs>
        <w:spacing w:line="276" w:lineRule="auto"/>
        <w:outlineLvl w:val="0"/>
        <w:rPr>
          <w:rFonts w:ascii="Arial" w:hAnsi="Arial" w:cs="Arial"/>
          <w:color w:val="000000"/>
        </w:rPr>
      </w:pPr>
      <w:r w:rsidRPr="00C94A88">
        <w:rPr>
          <w:rFonts w:ascii="Arial" w:hAnsi="Arial" w:cs="Arial"/>
          <w:color w:val="000000"/>
        </w:rPr>
        <w:t xml:space="preserve">§ </w:t>
      </w:r>
      <w:r w:rsidR="00FB3BA1" w:rsidRPr="00C94A88">
        <w:rPr>
          <w:rFonts w:ascii="Arial" w:hAnsi="Arial" w:cs="Arial"/>
          <w:color w:val="000000"/>
        </w:rPr>
        <w:t>3</w:t>
      </w:r>
      <w:r w:rsidR="00BA1BC0" w:rsidRPr="00C94A88">
        <w:rPr>
          <w:rFonts w:ascii="Arial" w:hAnsi="Arial" w:cs="Arial"/>
          <w:color w:val="000000"/>
        </w:rPr>
        <w:t>1</w:t>
      </w:r>
      <w:r w:rsidRPr="00C94A88">
        <w:rPr>
          <w:rFonts w:ascii="Arial" w:hAnsi="Arial" w:cs="Arial"/>
          <w:color w:val="000000"/>
        </w:rPr>
        <w:t>. Teren</w:t>
      </w:r>
      <w:r w:rsidR="005C005E" w:rsidRPr="00C94A88">
        <w:rPr>
          <w:rFonts w:ascii="Arial" w:hAnsi="Arial" w:cs="Arial"/>
          <w:color w:val="000000"/>
        </w:rPr>
        <w:t xml:space="preserve">y </w:t>
      </w:r>
      <w:r w:rsidRPr="00C94A88">
        <w:rPr>
          <w:rFonts w:ascii="Arial" w:hAnsi="Arial" w:cs="Arial"/>
          <w:color w:val="000000"/>
        </w:rPr>
        <w:t>oznaczon</w:t>
      </w:r>
      <w:r w:rsidR="005C005E" w:rsidRPr="00C94A88">
        <w:rPr>
          <w:rFonts w:ascii="Arial" w:hAnsi="Arial" w:cs="Arial"/>
          <w:color w:val="000000"/>
        </w:rPr>
        <w:t xml:space="preserve">e </w:t>
      </w:r>
      <w:r w:rsidRPr="00C94A88">
        <w:rPr>
          <w:rFonts w:ascii="Arial" w:hAnsi="Arial" w:cs="Arial"/>
          <w:color w:val="000000"/>
        </w:rPr>
        <w:t>symbol</w:t>
      </w:r>
      <w:r w:rsidR="005C005E" w:rsidRPr="00C94A88">
        <w:rPr>
          <w:rFonts w:ascii="Arial" w:hAnsi="Arial" w:cs="Arial"/>
          <w:color w:val="000000"/>
        </w:rPr>
        <w:t>ami</w:t>
      </w:r>
      <w:r w:rsidRPr="00C94A88">
        <w:rPr>
          <w:rFonts w:ascii="Arial" w:hAnsi="Arial" w:cs="Arial"/>
          <w:color w:val="000000"/>
        </w:rPr>
        <w:t xml:space="preserve">: </w:t>
      </w:r>
      <w:r w:rsidR="00FB3BA1" w:rsidRPr="00C94A88">
        <w:rPr>
          <w:rFonts w:ascii="Arial" w:hAnsi="Arial" w:cs="Arial"/>
          <w:bCs/>
          <w:color w:val="000000"/>
        </w:rPr>
        <w:t>3</w:t>
      </w:r>
      <w:r w:rsidR="00197F61" w:rsidRPr="00C94A88">
        <w:rPr>
          <w:rFonts w:ascii="Arial" w:hAnsi="Arial" w:cs="Arial"/>
          <w:bCs/>
          <w:color w:val="000000"/>
        </w:rPr>
        <w:t>2</w:t>
      </w:r>
      <w:r w:rsidR="00FB3BA1" w:rsidRPr="00C94A88">
        <w:rPr>
          <w:rFonts w:ascii="Arial" w:hAnsi="Arial" w:cs="Arial"/>
          <w:bCs/>
          <w:color w:val="000000"/>
        </w:rPr>
        <w:t>MW-U, 5</w:t>
      </w:r>
      <w:r w:rsidR="00197F61" w:rsidRPr="00C94A88">
        <w:rPr>
          <w:rFonts w:ascii="Arial" w:hAnsi="Arial" w:cs="Arial"/>
          <w:bCs/>
          <w:color w:val="000000"/>
        </w:rPr>
        <w:t>4</w:t>
      </w:r>
      <w:r w:rsidR="00FB3BA1" w:rsidRPr="00C94A88">
        <w:rPr>
          <w:rFonts w:ascii="Arial" w:hAnsi="Arial" w:cs="Arial"/>
          <w:bCs/>
          <w:color w:val="000000"/>
        </w:rPr>
        <w:t>MW-U</w:t>
      </w:r>
    </w:p>
    <w:p w:rsidR="005617CD" w:rsidRPr="00C94A88" w:rsidRDefault="00590509" w:rsidP="00C94A88">
      <w:pPr>
        <w:numPr>
          <w:ilvl w:val="0"/>
          <w:numId w:val="168"/>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Przeznaczenie terenu: teren zabudowy mieszkaniowej jednorodzinnej lub usług.</w:t>
      </w:r>
    </w:p>
    <w:p w:rsidR="005617CD" w:rsidRPr="00C94A88" w:rsidRDefault="00590509" w:rsidP="00C94A88">
      <w:pPr>
        <w:numPr>
          <w:ilvl w:val="0"/>
          <w:numId w:val="168"/>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Przeznaczenie terenu wykluczane: teren usług handlu hurtowego lub usług handlu wielkopowierzchniowego.</w:t>
      </w:r>
    </w:p>
    <w:p w:rsidR="005617CD" w:rsidRPr="00C94A88" w:rsidRDefault="00590509" w:rsidP="00C94A88">
      <w:pPr>
        <w:numPr>
          <w:ilvl w:val="0"/>
          <w:numId w:val="168"/>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Zasady ochrony i kształtowania ładu przestrzennego: ustalenia jak w § 5 uchwały.</w:t>
      </w:r>
    </w:p>
    <w:p w:rsidR="005617CD" w:rsidRPr="00C94A88" w:rsidRDefault="00590509" w:rsidP="00C94A88">
      <w:pPr>
        <w:numPr>
          <w:ilvl w:val="0"/>
          <w:numId w:val="168"/>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Zasady ochrony środowiska, przyrody i krajobrazu: ustalenia jak w § 6 uchwały.</w:t>
      </w:r>
    </w:p>
    <w:p w:rsidR="005617CD" w:rsidRPr="00C94A88" w:rsidRDefault="00590509" w:rsidP="00C94A88">
      <w:pPr>
        <w:numPr>
          <w:ilvl w:val="0"/>
          <w:numId w:val="168"/>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Zasady kształtowania krajobrazu: nie występuje potrzeba określenia.</w:t>
      </w:r>
    </w:p>
    <w:p w:rsidR="009D1777" w:rsidRPr="00C94A88" w:rsidRDefault="00590509" w:rsidP="00C94A88">
      <w:pPr>
        <w:numPr>
          <w:ilvl w:val="0"/>
          <w:numId w:val="168"/>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ochrony dziedzictwa kulturowego i zabytków, w tym krajobrazów kulturowych oraz dóbr kultury</w:t>
      </w:r>
      <w:r w:rsidR="00E34C86">
        <w:rPr>
          <w:rFonts w:ascii="Arial" w:hAnsi="Arial" w:cs="Arial"/>
          <w:color w:val="000000"/>
        </w:rPr>
        <w:t xml:space="preserve"> </w:t>
      </w:r>
      <w:r w:rsidR="001E7DE6" w:rsidRPr="00C94A88">
        <w:rPr>
          <w:rFonts w:ascii="Arial" w:hAnsi="Arial" w:cs="Arial"/>
          <w:color w:val="000000"/>
        </w:rPr>
        <w:t>współczesnej:</w:t>
      </w:r>
      <w:r w:rsidR="00E34C86">
        <w:rPr>
          <w:rFonts w:ascii="Arial" w:hAnsi="Arial" w:cs="Arial"/>
          <w:color w:val="000000"/>
        </w:rPr>
        <w:t xml:space="preserve"> </w:t>
      </w:r>
    </w:p>
    <w:p w:rsidR="009D1777" w:rsidRPr="00C94A88" w:rsidRDefault="009D1777" w:rsidP="00C94A88">
      <w:pPr>
        <w:numPr>
          <w:ilvl w:val="0"/>
          <w:numId w:val="169"/>
        </w:numPr>
        <w:spacing w:line="276" w:lineRule="auto"/>
        <w:ind w:left="567" w:hanging="283"/>
        <w:outlineLvl w:val="0"/>
        <w:rPr>
          <w:rFonts w:ascii="Arial" w:hAnsi="Arial" w:cs="Arial"/>
          <w:color w:val="000000"/>
        </w:rPr>
      </w:pPr>
      <w:r w:rsidRPr="00C94A88">
        <w:rPr>
          <w:rFonts w:ascii="Arial" w:hAnsi="Arial" w:cs="Arial"/>
          <w:color w:val="000000"/>
        </w:rPr>
        <w:t>ustala się zabyt</w:t>
      </w:r>
      <w:r w:rsidR="007D1347" w:rsidRPr="00C94A88">
        <w:rPr>
          <w:rFonts w:ascii="Arial" w:hAnsi="Arial" w:cs="Arial"/>
          <w:color w:val="000000"/>
        </w:rPr>
        <w:t xml:space="preserve">ek </w:t>
      </w:r>
      <w:r w:rsidRPr="00C94A88">
        <w:rPr>
          <w:rFonts w:ascii="Arial" w:hAnsi="Arial" w:cs="Arial"/>
          <w:color w:val="000000"/>
        </w:rPr>
        <w:t>nieruchom</w:t>
      </w:r>
      <w:r w:rsidR="007D1347" w:rsidRPr="00C94A88">
        <w:rPr>
          <w:rFonts w:ascii="Arial" w:hAnsi="Arial" w:cs="Arial"/>
          <w:color w:val="000000"/>
        </w:rPr>
        <w:t>y</w:t>
      </w:r>
      <w:r w:rsidRPr="00C94A88">
        <w:rPr>
          <w:rFonts w:ascii="Arial" w:hAnsi="Arial" w:cs="Arial"/>
          <w:color w:val="000000"/>
        </w:rPr>
        <w:t xml:space="preserve"> podlegając</w:t>
      </w:r>
      <w:r w:rsidR="007D1347" w:rsidRPr="00C94A88">
        <w:rPr>
          <w:rFonts w:ascii="Arial" w:hAnsi="Arial" w:cs="Arial"/>
          <w:color w:val="000000"/>
        </w:rPr>
        <w:t>y</w:t>
      </w:r>
      <w:r w:rsidRPr="00C94A88">
        <w:rPr>
          <w:rFonts w:ascii="Arial" w:hAnsi="Arial" w:cs="Arial"/>
          <w:color w:val="000000"/>
        </w:rPr>
        <w:t xml:space="preserve"> ochronie na podstawie przepisów odrębnych, wpisan</w:t>
      </w:r>
      <w:r w:rsidR="007D1347" w:rsidRPr="00C94A88">
        <w:rPr>
          <w:rFonts w:ascii="Arial" w:hAnsi="Arial" w:cs="Arial"/>
          <w:color w:val="000000"/>
        </w:rPr>
        <w:t>y</w:t>
      </w:r>
      <w:r w:rsidRPr="00C94A88">
        <w:rPr>
          <w:rFonts w:ascii="Arial" w:hAnsi="Arial" w:cs="Arial"/>
          <w:color w:val="000000"/>
        </w:rPr>
        <w:t xml:space="preserve"> do rejestru zabytków i oznaczon</w:t>
      </w:r>
      <w:r w:rsidR="007D1347" w:rsidRPr="00C94A88">
        <w:rPr>
          <w:rFonts w:ascii="Arial" w:hAnsi="Arial" w:cs="Arial"/>
          <w:color w:val="000000"/>
        </w:rPr>
        <w:t>y</w:t>
      </w:r>
      <w:r w:rsidRPr="00C94A88">
        <w:rPr>
          <w:rFonts w:ascii="Arial" w:hAnsi="Arial" w:cs="Arial"/>
          <w:color w:val="000000"/>
        </w:rPr>
        <w:t xml:space="preserve"> na rysunku planu </w:t>
      </w:r>
      <w:proofErr w:type="spellStart"/>
      <w:r w:rsidRPr="00C94A88">
        <w:rPr>
          <w:rFonts w:ascii="Arial" w:hAnsi="Arial" w:cs="Arial"/>
          <w:color w:val="000000"/>
        </w:rPr>
        <w:t>szrafurą</w:t>
      </w:r>
      <w:proofErr w:type="spellEnd"/>
      <w:r w:rsidRPr="00C94A88">
        <w:rPr>
          <w:rFonts w:ascii="Arial" w:hAnsi="Arial" w:cs="Arial"/>
          <w:color w:val="000000"/>
        </w:rPr>
        <w:t xml:space="preserve"> jako budynek z terenem: kamienica z oficynami z lat 1868-1877 i działka nr 126 – ul. 3 Maja 9 /Cyganka 15. Decyzja z dnia 26 października 1998r. nr A/647 (dotyczy terenu oznaczonego symbolem 22 MW/U);</w:t>
      </w:r>
    </w:p>
    <w:p w:rsidR="009D1777" w:rsidRPr="00C94A88" w:rsidRDefault="009D1777" w:rsidP="00C94A88">
      <w:pPr>
        <w:numPr>
          <w:ilvl w:val="0"/>
          <w:numId w:val="169"/>
        </w:numPr>
        <w:spacing w:line="276" w:lineRule="auto"/>
        <w:ind w:left="567" w:hanging="283"/>
        <w:outlineLvl w:val="0"/>
        <w:rPr>
          <w:rFonts w:ascii="Arial" w:hAnsi="Arial" w:cs="Arial"/>
          <w:color w:val="000000"/>
        </w:rPr>
      </w:pPr>
      <w:r w:rsidRPr="00C94A88">
        <w:rPr>
          <w:rFonts w:ascii="Arial" w:hAnsi="Arial" w:cs="Arial"/>
          <w:color w:val="000000"/>
        </w:rPr>
        <w:t xml:space="preserve">ustala się zabytki nieruchome podlegające ochronie na podstawie ustaleń miejscowego planu, wpisane do GEZ/WEZ i oznaczone na rysunku planu </w:t>
      </w:r>
      <w:proofErr w:type="spellStart"/>
      <w:r w:rsidRPr="00C94A88">
        <w:rPr>
          <w:rFonts w:ascii="Arial" w:hAnsi="Arial" w:cs="Arial"/>
          <w:color w:val="000000"/>
        </w:rPr>
        <w:t>szrafurą</w:t>
      </w:r>
      <w:proofErr w:type="spellEnd"/>
      <w:r w:rsidRPr="00C94A88">
        <w:rPr>
          <w:rFonts w:ascii="Arial" w:hAnsi="Arial" w:cs="Arial"/>
          <w:color w:val="000000"/>
        </w:rPr>
        <w:t>:</w:t>
      </w:r>
    </w:p>
    <w:p w:rsidR="009D1777" w:rsidRPr="00C94A88" w:rsidRDefault="009D1777" w:rsidP="00C94A88">
      <w:pPr>
        <w:numPr>
          <w:ilvl w:val="0"/>
          <w:numId w:val="170"/>
        </w:numPr>
        <w:spacing w:line="276" w:lineRule="auto"/>
        <w:ind w:left="851" w:hanging="284"/>
        <w:outlineLvl w:val="0"/>
        <w:rPr>
          <w:rFonts w:ascii="Arial" w:hAnsi="Arial" w:cs="Arial"/>
          <w:color w:val="000000"/>
        </w:rPr>
      </w:pPr>
      <w:r w:rsidRPr="00C94A88">
        <w:rPr>
          <w:rFonts w:ascii="Arial" w:hAnsi="Arial" w:cs="Arial"/>
          <w:color w:val="000000"/>
        </w:rPr>
        <w:t>dotyczy terenu oznaczonego symbolem 32MW-U:</w:t>
      </w:r>
    </w:p>
    <w:p w:rsidR="009D1777" w:rsidRPr="00C94A88" w:rsidRDefault="009D1777"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oficyną z 1902r., ok. 1920r. – ul. Cyganka 1;</w:t>
      </w:r>
    </w:p>
    <w:p w:rsidR="009D1777" w:rsidRPr="00C94A88" w:rsidRDefault="009D1777"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narożny z 1902r. – ul. Cyganka 1 /Królewiecka 2;</w:t>
      </w:r>
    </w:p>
    <w:p w:rsidR="009D1777" w:rsidRPr="00C94A88" w:rsidRDefault="009D1777" w:rsidP="00C94A88">
      <w:pPr>
        <w:numPr>
          <w:ilvl w:val="0"/>
          <w:numId w:val="74"/>
        </w:numPr>
        <w:spacing w:line="276" w:lineRule="auto"/>
        <w:outlineLvl w:val="0"/>
        <w:rPr>
          <w:rFonts w:ascii="Arial" w:hAnsi="Arial" w:cs="Arial"/>
          <w:color w:val="000000"/>
        </w:rPr>
      </w:pPr>
      <w:r w:rsidRPr="00C94A88">
        <w:rPr>
          <w:rFonts w:ascii="Arial" w:hAnsi="Arial" w:cs="Arial"/>
          <w:color w:val="000000"/>
        </w:rPr>
        <w:lastRenderedPageBreak/>
        <w:t>dom z poł. XIX w. – ul. Cyganka 5;</w:t>
      </w:r>
    </w:p>
    <w:p w:rsidR="009D1777" w:rsidRPr="00C94A88" w:rsidRDefault="009D1777"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oficynami z 1903r., 1930r. – ul. Cyganka 9;</w:t>
      </w:r>
    </w:p>
    <w:p w:rsidR="009D1777" w:rsidRPr="00C94A88" w:rsidRDefault="009D1777" w:rsidP="00C94A88">
      <w:pPr>
        <w:numPr>
          <w:ilvl w:val="0"/>
          <w:numId w:val="74"/>
        </w:numPr>
        <w:spacing w:line="276" w:lineRule="auto"/>
        <w:outlineLvl w:val="0"/>
        <w:rPr>
          <w:rFonts w:ascii="Arial" w:hAnsi="Arial" w:cs="Arial"/>
          <w:color w:val="000000"/>
        </w:rPr>
      </w:pPr>
      <w:r w:rsidRPr="00C94A88">
        <w:rPr>
          <w:rFonts w:ascii="Arial" w:hAnsi="Arial" w:cs="Arial"/>
          <w:color w:val="000000"/>
        </w:rPr>
        <w:t>oficyna z lat 1909-1914 – ul. Cyganka 9;</w:t>
      </w:r>
    </w:p>
    <w:p w:rsidR="009D1777" w:rsidRPr="00C94A88" w:rsidRDefault="009D1777"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oficyną z ok. 1900r., 1926r. – ul. Cyganka 11;</w:t>
      </w:r>
    </w:p>
    <w:p w:rsidR="009D1777" w:rsidRPr="00C94A88" w:rsidRDefault="009D1777"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przed 1842r., 1854r. – ul. Cyganka 13;</w:t>
      </w:r>
    </w:p>
    <w:p w:rsidR="009D1777" w:rsidRPr="00C94A88" w:rsidRDefault="009D1777" w:rsidP="00C94A88">
      <w:pPr>
        <w:numPr>
          <w:ilvl w:val="0"/>
          <w:numId w:val="74"/>
        </w:numPr>
        <w:spacing w:line="276" w:lineRule="auto"/>
        <w:outlineLvl w:val="0"/>
        <w:rPr>
          <w:rFonts w:ascii="Arial" w:hAnsi="Arial" w:cs="Arial"/>
          <w:color w:val="000000"/>
        </w:rPr>
      </w:pPr>
      <w:r w:rsidRPr="00C94A88">
        <w:rPr>
          <w:rFonts w:ascii="Arial" w:hAnsi="Arial" w:cs="Arial"/>
          <w:color w:val="000000"/>
        </w:rPr>
        <w:t>oficyna I z przed 1842r., 1854r. – ul. Cyganka 13;</w:t>
      </w:r>
    </w:p>
    <w:p w:rsidR="009D1777" w:rsidRPr="00C94A88" w:rsidRDefault="009D1777" w:rsidP="00C94A88">
      <w:pPr>
        <w:numPr>
          <w:ilvl w:val="0"/>
          <w:numId w:val="74"/>
        </w:numPr>
        <w:spacing w:line="276" w:lineRule="auto"/>
        <w:outlineLvl w:val="0"/>
        <w:rPr>
          <w:rFonts w:ascii="Arial" w:hAnsi="Arial" w:cs="Arial"/>
          <w:color w:val="000000"/>
        </w:rPr>
      </w:pPr>
      <w:r w:rsidRPr="00C94A88">
        <w:rPr>
          <w:rFonts w:ascii="Arial" w:hAnsi="Arial" w:cs="Arial"/>
          <w:color w:val="000000"/>
        </w:rPr>
        <w:t>oficyna II z przed 1842r., 1854r. – ul. Cyganka 13;</w:t>
      </w:r>
    </w:p>
    <w:p w:rsidR="009D1777" w:rsidRPr="00C94A88" w:rsidRDefault="009D1777" w:rsidP="00C94A88">
      <w:pPr>
        <w:numPr>
          <w:ilvl w:val="0"/>
          <w:numId w:val="74"/>
        </w:numPr>
        <w:spacing w:line="276" w:lineRule="auto"/>
        <w:outlineLvl w:val="0"/>
        <w:rPr>
          <w:rFonts w:ascii="Arial" w:hAnsi="Arial" w:cs="Arial"/>
          <w:color w:val="000000"/>
        </w:rPr>
      </w:pPr>
      <w:r w:rsidRPr="00C94A88">
        <w:rPr>
          <w:rFonts w:ascii="Arial" w:hAnsi="Arial" w:cs="Arial"/>
          <w:color w:val="000000"/>
        </w:rPr>
        <w:t>podwórkowa ręczna pompa do wody (pozostałości) z ok. 1900r. – ul. Cyganka 13;</w:t>
      </w:r>
    </w:p>
    <w:p w:rsidR="009D1777" w:rsidRPr="00C94A88" w:rsidRDefault="009D1777"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oficyną z ok. 1875r. – ul. 3 Maja 11;</w:t>
      </w:r>
    </w:p>
    <w:p w:rsidR="009D1777" w:rsidRPr="00C94A88" w:rsidRDefault="009D1777" w:rsidP="00C94A88">
      <w:pPr>
        <w:numPr>
          <w:ilvl w:val="0"/>
          <w:numId w:val="74"/>
        </w:numPr>
        <w:spacing w:line="276" w:lineRule="auto"/>
        <w:outlineLvl w:val="0"/>
        <w:rPr>
          <w:rFonts w:ascii="Arial" w:hAnsi="Arial" w:cs="Arial"/>
          <w:color w:val="000000"/>
        </w:rPr>
      </w:pPr>
      <w:r w:rsidRPr="00C94A88">
        <w:rPr>
          <w:rFonts w:ascii="Arial" w:hAnsi="Arial" w:cs="Arial"/>
          <w:color w:val="000000"/>
        </w:rPr>
        <w:t>oficyna z ok. 1875r. – ul. 3 Maja 11;</w:t>
      </w:r>
    </w:p>
    <w:p w:rsidR="009D1777" w:rsidRPr="00C94A88" w:rsidRDefault="009D1777"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oficynami z 1879r. – ul. 3 Maja 13;</w:t>
      </w:r>
    </w:p>
    <w:p w:rsidR="009D1777" w:rsidRPr="00C94A88" w:rsidRDefault="009D1777" w:rsidP="00C94A88">
      <w:pPr>
        <w:numPr>
          <w:ilvl w:val="0"/>
          <w:numId w:val="74"/>
        </w:numPr>
        <w:spacing w:line="276" w:lineRule="auto"/>
        <w:outlineLvl w:val="0"/>
        <w:rPr>
          <w:rFonts w:ascii="Arial" w:hAnsi="Arial" w:cs="Arial"/>
          <w:color w:val="000000"/>
        </w:rPr>
      </w:pPr>
      <w:r w:rsidRPr="00C94A88">
        <w:rPr>
          <w:rFonts w:ascii="Arial" w:hAnsi="Arial" w:cs="Arial"/>
          <w:color w:val="000000"/>
        </w:rPr>
        <w:t>oficyna z ok. 1879r. – ul. 3 Maja 13;</w:t>
      </w:r>
    </w:p>
    <w:p w:rsidR="009D1777" w:rsidRPr="00C94A88" w:rsidRDefault="009D1777"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oficynami z lat 1838-1844 – ul. 3 Maja 15;</w:t>
      </w:r>
    </w:p>
    <w:p w:rsidR="009D1777" w:rsidRPr="00C94A88" w:rsidRDefault="009D1777" w:rsidP="00C94A88">
      <w:pPr>
        <w:numPr>
          <w:ilvl w:val="0"/>
          <w:numId w:val="170"/>
        </w:numPr>
        <w:spacing w:line="276" w:lineRule="auto"/>
        <w:ind w:left="851" w:hanging="284"/>
        <w:outlineLvl w:val="0"/>
        <w:rPr>
          <w:rFonts w:ascii="Arial" w:hAnsi="Arial" w:cs="Arial"/>
          <w:color w:val="000000"/>
        </w:rPr>
      </w:pPr>
      <w:r w:rsidRPr="00C94A88">
        <w:rPr>
          <w:rFonts w:ascii="Arial" w:hAnsi="Arial" w:cs="Arial"/>
          <w:color w:val="000000"/>
        </w:rPr>
        <w:t>dotyczy terenu oznaczonego symbolem 54MW-U:</w:t>
      </w:r>
    </w:p>
    <w:p w:rsidR="009D1777" w:rsidRPr="00C94A88" w:rsidRDefault="009D1777"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lat: 1848-1856, 1926r., 1936r. – Plac Wolności 17a</w:t>
      </w:r>
    </w:p>
    <w:p w:rsidR="009D1777" w:rsidRPr="00C94A88" w:rsidRDefault="009D1777" w:rsidP="00C94A88">
      <w:pPr>
        <w:numPr>
          <w:ilvl w:val="0"/>
          <w:numId w:val="169"/>
        </w:numPr>
        <w:spacing w:line="276" w:lineRule="auto"/>
        <w:ind w:left="567" w:hanging="283"/>
        <w:outlineLvl w:val="0"/>
        <w:rPr>
          <w:rFonts w:ascii="Arial" w:hAnsi="Arial" w:cs="Arial"/>
          <w:color w:val="000000"/>
        </w:rPr>
      </w:pPr>
      <w:r w:rsidRPr="00C94A88">
        <w:rPr>
          <w:rFonts w:ascii="Arial" w:hAnsi="Arial" w:cs="Arial"/>
          <w:color w:val="000000"/>
        </w:rPr>
        <w:t>w stosunku do obiektów, o którym mowa w pkt 2 obowiązują ustalenia jak w § 7 ust. 3 uchwały;</w:t>
      </w:r>
    </w:p>
    <w:p w:rsidR="009D1777" w:rsidRPr="00C94A88" w:rsidRDefault="009D1777" w:rsidP="00C94A88">
      <w:pPr>
        <w:numPr>
          <w:ilvl w:val="0"/>
          <w:numId w:val="169"/>
        </w:numPr>
        <w:spacing w:line="276" w:lineRule="auto"/>
        <w:ind w:left="567" w:hanging="283"/>
        <w:outlineLvl w:val="0"/>
        <w:rPr>
          <w:rFonts w:ascii="Arial" w:hAnsi="Arial" w:cs="Arial"/>
          <w:color w:val="000000"/>
        </w:rPr>
      </w:pPr>
      <w:r w:rsidRPr="00C94A88">
        <w:rPr>
          <w:rFonts w:ascii="Arial" w:hAnsi="Arial" w:cs="Arial"/>
        </w:rPr>
        <w:t>tereny położone są w niżej określonych strefach, dla których obowiązują ustalenia jak w § 7 uchwały:</w:t>
      </w:r>
    </w:p>
    <w:p w:rsidR="009D1777" w:rsidRPr="00C94A88" w:rsidRDefault="009D1777" w:rsidP="00C94A88">
      <w:pPr>
        <w:numPr>
          <w:ilvl w:val="0"/>
          <w:numId w:val="171"/>
        </w:numPr>
        <w:tabs>
          <w:tab w:val="left" w:pos="851"/>
        </w:tabs>
        <w:spacing w:line="276" w:lineRule="auto"/>
        <w:ind w:left="851" w:hanging="284"/>
        <w:rPr>
          <w:rFonts w:ascii="Arial" w:hAnsi="Arial" w:cs="Arial"/>
        </w:rPr>
      </w:pPr>
      <w:r w:rsidRPr="00C94A88">
        <w:rPr>
          <w:rFonts w:ascii="Arial" w:hAnsi="Arial" w:cs="Arial"/>
        </w:rPr>
        <w:t xml:space="preserve">w granicy strefy ścisłej ochrony konserwatorskiej Dzielnicy Starego Miasta Włocławek podlegającej ochronie na podstawie przepisów odrębnych - dotyczy terenu oznaczonego symbolem </w:t>
      </w:r>
      <w:r w:rsidRPr="00C94A88">
        <w:rPr>
          <w:rFonts w:ascii="Arial" w:hAnsi="Arial" w:cs="Arial"/>
          <w:bCs/>
          <w:color w:val="000000"/>
        </w:rPr>
        <w:t>32MW-U;</w:t>
      </w:r>
    </w:p>
    <w:p w:rsidR="009D1777" w:rsidRPr="00C94A88" w:rsidRDefault="009D1777" w:rsidP="00C94A88">
      <w:pPr>
        <w:numPr>
          <w:ilvl w:val="0"/>
          <w:numId w:val="171"/>
        </w:numPr>
        <w:tabs>
          <w:tab w:val="left" w:pos="851"/>
        </w:tabs>
        <w:spacing w:line="276" w:lineRule="auto"/>
        <w:ind w:left="851" w:hanging="284"/>
        <w:rPr>
          <w:rFonts w:ascii="Arial" w:hAnsi="Arial" w:cs="Arial"/>
        </w:rPr>
      </w:pPr>
      <w:r w:rsidRPr="00C94A88">
        <w:rPr>
          <w:rFonts w:ascii="Arial" w:hAnsi="Arial" w:cs="Arial"/>
        </w:rPr>
        <w:t>w granicy strefy historycznej struktury przestrzennej miasta Włocławka podlegającej ochronie na podstawie ustaleń miejscowego planu – dotyczy terenu oznaczonego symbolem 54MW-U;</w:t>
      </w:r>
    </w:p>
    <w:p w:rsidR="009D1777" w:rsidRPr="00C94A88" w:rsidRDefault="009D1777" w:rsidP="00C94A88">
      <w:pPr>
        <w:numPr>
          <w:ilvl w:val="0"/>
          <w:numId w:val="171"/>
        </w:numPr>
        <w:tabs>
          <w:tab w:val="left" w:pos="851"/>
        </w:tabs>
        <w:spacing w:line="276" w:lineRule="auto"/>
        <w:ind w:left="851" w:hanging="284"/>
        <w:rPr>
          <w:rFonts w:ascii="Arial" w:hAnsi="Arial" w:cs="Arial"/>
        </w:rPr>
      </w:pPr>
      <w:r w:rsidRPr="00C94A88">
        <w:rPr>
          <w:rFonts w:ascii="Arial" w:hAnsi="Arial" w:cs="Arial"/>
        </w:rPr>
        <w:t xml:space="preserve">w granicy strefy ochrony archeologicznej podlegającej ochronie na podstawie ustaleń miejscowego planu - dotyczy terenu oznaczonego symbolem </w:t>
      </w:r>
      <w:r w:rsidRPr="00C94A88">
        <w:rPr>
          <w:rFonts w:ascii="Arial" w:hAnsi="Arial" w:cs="Arial"/>
          <w:bCs/>
          <w:color w:val="000000"/>
        </w:rPr>
        <w:t>32MW-U.</w:t>
      </w:r>
    </w:p>
    <w:p w:rsidR="009D1777" w:rsidRPr="00C94A88" w:rsidRDefault="001E7DE6" w:rsidP="00C94A88">
      <w:pPr>
        <w:numPr>
          <w:ilvl w:val="0"/>
          <w:numId w:val="168"/>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Wymagania wynikające z potrzeby kształtowania przestrzeni publicznej: nie występuje potrzeba określenia.</w:t>
      </w:r>
    </w:p>
    <w:p w:rsidR="009D1777" w:rsidRPr="00C94A88" w:rsidRDefault="001E7DE6" w:rsidP="00C94A88">
      <w:pPr>
        <w:numPr>
          <w:ilvl w:val="0"/>
          <w:numId w:val="168"/>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na parkowanie pojazdów zaopatrzonych w kartę parkingową, oraz linie zabudowy i gabaryty obiektów:</w:t>
      </w:r>
    </w:p>
    <w:p w:rsidR="009D1777" w:rsidRPr="00C94A88" w:rsidRDefault="009D1777" w:rsidP="00C94A88">
      <w:pPr>
        <w:numPr>
          <w:ilvl w:val="0"/>
          <w:numId w:val="172"/>
        </w:numPr>
        <w:tabs>
          <w:tab w:val="clear" w:pos="720"/>
          <w:tab w:val="left" w:pos="360"/>
          <w:tab w:val="num" w:pos="567"/>
        </w:tabs>
        <w:spacing w:line="276" w:lineRule="auto"/>
        <w:ind w:left="709" w:hanging="436"/>
        <w:outlineLvl w:val="0"/>
        <w:rPr>
          <w:rFonts w:ascii="Arial" w:hAnsi="Arial" w:cs="Arial"/>
          <w:color w:val="000000"/>
        </w:rPr>
      </w:pPr>
      <w:r w:rsidRPr="00C94A88">
        <w:rPr>
          <w:rFonts w:ascii="Arial" w:hAnsi="Arial" w:cs="Arial"/>
          <w:color w:val="000000"/>
        </w:rPr>
        <w:t>nadziemna intensywność zabudowy:</w:t>
      </w:r>
    </w:p>
    <w:p w:rsidR="009D1777" w:rsidRPr="00C94A88" w:rsidRDefault="009D1777" w:rsidP="00C94A88">
      <w:pPr>
        <w:numPr>
          <w:ilvl w:val="1"/>
          <w:numId w:val="172"/>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 xml:space="preserve">maksymalna nadziemna intensywność zabudowy: 3,0; </w:t>
      </w:r>
    </w:p>
    <w:p w:rsidR="009D1777" w:rsidRPr="00C94A88" w:rsidRDefault="009D1777" w:rsidP="00C94A88">
      <w:pPr>
        <w:numPr>
          <w:ilvl w:val="1"/>
          <w:numId w:val="172"/>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minimalna nadziemna intensywność zabudowy: nie występuje potrzeba określenia;</w:t>
      </w:r>
    </w:p>
    <w:p w:rsidR="009D1777" w:rsidRPr="00C94A88" w:rsidRDefault="009D1777" w:rsidP="00C94A88">
      <w:pPr>
        <w:numPr>
          <w:ilvl w:val="0"/>
          <w:numId w:val="172"/>
        </w:numPr>
        <w:tabs>
          <w:tab w:val="clear" w:pos="720"/>
          <w:tab w:val="left" w:pos="360"/>
          <w:tab w:val="num" w:pos="567"/>
        </w:tabs>
        <w:spacing w:line="276" w:lineRule="auto"/>
        <w:ind w:left="851" w:hanging="567"/>
        <w:outlineLvl w:val="0"/>
        <w:rPr>
          <w:rFonts w:ascii="Arial" w:hAnsi="Arial" w:cs="Arial"/>
          <w:color w:val="000000"/>
        </w:rPr>
      </w:pPr>
      <w:r w:rsidRPr="00C94A88">
        <w:rPr>
          <w:rFonts w:ascii="Arial" w:hAnsi="Arial" w:cs="Arial"/>
          <w:color w:val="000000"/>
        </w:rPr>
        <w:t>minimalny udział procentowy powierzchni biologicznie czynnej: 20%;</w:t>
      </w:r>
    </w:p>
    <w:p w:rsidR="009D1777" w:rsidRPr="00C94A88" w:rsidRDefault="009D1777" w:rsidP="00C94A88">
      <w:pPr>
        <w:numPr>
          <w:ilvl w:val="0"/>
          <w:numId w:val="172"/>
        </w:numPr>
        <w:tabs>
          <w:tab w:val="clear" w:pos="720"/>
          <w:tab w:val="left" w:pos="360"/>
          <w:tab w:val="num" w:pos="567"/>
        </w:tabs>
        <w:spacing w:line="276" w:lineRule="auto"/>
        <w:ind w:left="851" w:hanging="567"/>
        <w:outlineLvl w:val="0"/>
        <w:rPr>
          <w:rFonts w:ascii="Arial" w:hAnsi="Arial" w:cs="Arial"/>
          <w:color w:val="000000"/>
        </w:rPr>
      </w:pPr>
      <w:r w:rsidRPr="00C94A88">
        <w:rPr>
          <w:rFonts w:ascii="Arial" w:hAnsi="Arial" w:cs="Arial"/>
        </w:rPr>
        <w:t xml:space="preserve">maksymalny udział powierzchni zabudowy: </w:t>
      </w:r>
      <w:r w:rsidRPr="00C94A88">
        <w:rPr>
          <w:rFonts w:ascii="Arial" w:hAnsi="Arial" w:cs="Arial"/>
          <w:color w:val="000000"/>
        </w:rPr>
        <w:t>70%;</w:t>
      </w:r>
    </w:p>
    <w:p w:rsidR="009D1777" w:rsidRPr="00C94A88" w:rsidRDefault="009D1777" w:rsidP="00C94A88">
      <w:pPr>
        <w:numPr>
          <w:ilvl w:val="0"/>
          <w:numId w:val="172"/>
        </w:numPr>
        <w:tabs>
          <w:tab w:val="clear" w:pos="720"/>
          <w:tab w:val="left" w:pos="360"/>
          <w:tab w:val="num" w:pos="567"/>
        </w:tabs>
        <w:spacing w:line="276" w:lineRule="auto"/>
        <w:ind w:left="851" w:hanging="567"/>
        <w:outlineLvl w:val="0"/>
        <w:rPr>
          <w:rFonts w:ascii="Arial" w:hAnsi="Arial" w:cs="Arial"/>
          <w:color w:val="000000"/>
        </w:rPr>
      </w:pPr>
      <w:r w:rsidRPr="00C94A88">
        <w:rPr>
          <w:rFonts w:ascii="Arial" w:hAnsi="Arial" w:cs="Arial"/>
          <w:color w:val="000000"/>
        </w:rPr>
        <w:t>maksymalna wysokość zabudowy: 1</w:t>
      </w:r>
      <w:r w:rsidR="00DC4ED1" w:rsidRPr="00C94A88">
        <w:rPr>
          <w:rFonts w:ascii="Arial" w:hAnsi="Arial" w:cs="Arial"/>
          <w:color w:val="000000"/>
        </w:rPr>
        <w:t>8</w:t>
      </w:r>
      <w:r w:rsidRPr="00C94A88">
        <w:rPr>
          <w:rFonts w:ascii="Arial" w:hAnsi="Arial" w:cs="Arial"/>
          <w:color w:val="000000"/>
        </w:rPr>
        <w:t>,0 m;</w:t>
      </w:r>
    </w:p>
    <w:p w:rsidR="009D1777" w:rsidRPr="00C94A88" w:rsidRDefault="009D1777" w:rsidP="00C94A88">
      <w:pPr>
        <w:numPr>
          <w:ilvl w:val="0"/>
          <w:numId w:val="172"/>
        </w:numPr>
        <w:tabs>
          <w:tab w:val="clear" w:pos="720"/>
          <w:tab w:val="left" w:pos="360"/>
          <w:tab w:val="num" w:pos="567"/>
        </w:tabs>
        <w:spacing w:line="276" w:lineRule="auto"/>
        <w:ind w:left="567" w:hanging="283"/>
        <w:outlineLvl w:val="0"/>
        <w:rPr>
          <w:rFonts w:ascii="Arial" w:hAnsi="Arial" w:cs="Arial"/>
          <w:color w:val="000000"/>
        </w:rPr>
      </w:pPr>
      <w:r w:rsidRPr="00C94A88">
        <w:rPr>
          <w:rFonts w:ascii="Arial" w:hAnsi="Arial" w:cs="Arial"/>
          <w:color w:val="000000"/>
        </w:rPr>
        <w:lastRenderedPageBreak/>
        <w:t>minimalna liczba miejsc do parkowania, w tym miejsc przeznaczonych na parkowanie pojazdów zaopatrzonych w kartę parkingową i sposób ich realizacji: ustalenia jak w § 9 ust. 4 uchwały;</w:t>
      </w:r>
    </w:p>
    <w:p w:rsidR="009D1777" w:rsidRPr="00C94A88" w:rsidRDefault="009D1777" w:rsidP="00C94A88">
      <w:pPr>
        <w:numPr>
          <w:ilvl w:val="0"/>
          <w:numId w:val="172"/>
        </w:numPr>
        <w:tabs>
          <w:tab w:val="clear" w:pos="720"/>
          <w:tab w:val="left" w:pos="360"/>
          <w:tab w:val="left" w:pos="567"/>
        </w:tabs>
        <w:spacing w:line="276" w:lineRule="auto"/>
        <w:ind w:left="567" w:hanging="283"/>
        <w:outlineLvl w:val="0"/>
        <w:rPr>
          <w:rFonts w:ascii="Arial" w:hAnsi="Arial" w:cs="Arial"/>
          <w:color w:val="000000"/>
        </w:rPr>
      </w:pPr>
      <w:r w:rsidRPr="00C94A88">
        <w:rPr>
          <w:rFonts w:ascii="Arial" w:hAnsi="Arial" w:cs="Arial"/>
          <w:color w:val="000000"/>
        </w:rPr>
        <w:t>linie zabudowy oraz sposób usytuowania obiektów budowlanych w stosunku do granic przyległych nieruchomości:</w:t>
      </w:r>
    </w:p>
    <w:p w:rsidR="009D1777" w:rsidRPr="00C94A88" w:rsidRDefault="009D1777" w:rsidP="00C94A88">
      <w:pPr>
        <w:numPr>
          <w:ilvl w:val="0"/>
          <w:numId w:val="173"/>
        </w:numPr>
        <w:tabs>
          <w:tab w:val="clear" w:pos="720"/>
          <w:tab w:val="num" w:pos="851"/>
        </w:tabs>
        <w:spacing w:line="276" w:lineRule="auto"/>
        <w:ind w:left="851" w:hanging="284"/>
        <w:outlineLvl w:val="0"/>
        <w:rPr>
          <w:rFonts w:ascii="Arial" w:hAnsi="Arial" w:cs="Arial"/>
          <w:color w:val="000000"/>
        </w:rPr>
      </w:pPr>
      <w:r w:rsidRPr="00C94A88">
        <w:rPr>
          <w:rFonts w:ascii="Arial" w:hAnsi="Arial" w:cs="Arial"/>
          <w:color w:val="000000"/>
        </w:rPr>
        <w:t xml:space="preserve">zgodnie z wyznaczonymi na rysunku planu </w:t>
      </w:r>
      <w:r w:rsidRPr="00C94A88">
        <w:rPr>
          <w:rFonts w:ascii="Arial" w:hAnsi="Arial" w:cs="Arial"/>
        </w:rPr>
        <w:t>obowiązującymi liniami zabudowy;</w:t>
      </w:r>
    </w:p>
    <w:p w:rsidR="009D1777" w:rsidRPr="00C94A88" w:rsidRDefault="009D1777" w:rsidP="00C94A88">
      <w:pPr>
        <w:numPr>
          <w:ilvl w:val="0"/>
          <w:numId w:val="173"/>
        </w:numPr>
        <w:spacing w:line="276" w:lineRule="auto"/>
        <w:ind w:left="851" w:hanging="284"/>
        <w:outlineLvl w:val="0"/>
        <w:rPr>
          <w:rFonts w:ascii="Arial" w:hAnsi="Arial" w:cs="Arial"/>
          <w:color w:val="000000"/>
        </w:rPr>
      </w:pPr>
      <w:r w:rsidRPr="00C94A88">
        <w:rPr>
          <w:rFonts w:ascii="Arial" w:hAnsi="Arial" w:cs="Arial"/>
          <w:color w:val="000000"/>
        </w:rPr>
        <w:t>ustala się możliwość sytuowania budynków na granicy działki oraz w odległości 1,5 m od granicy działki z uwzględnieniem warunków technicznych określonych przepisami odrębnymi, z wyjątkiem granic, gdzie odległość regulowana jest linią zabudowy;</w:t>
      </w:r>
    </w:p>
    <w:p w:rsidR="009D1777" w:rsidRPr="00C94A88" w:rsidRDefault="009D1777" w:rsidP="00C94A88">
      <w:pPr>
        <w:numPr>
          <w:ilvl w:val="0"/>
          <w:numId w:val="172"/>
        </w:numPr>
        <w:tabs>
          <w:tab w:val="clear" w:pos="720"/>
          <w:tab w:val="left" w:pos="360"/>
          <w:tab w:val="num" w:pos="567"/>
        </w:tabs>
        <w:spacing w:line="276" w:lineRule="auto"/>
        <w:ind w:left="567" w:hanging="283"/>
        <w:outlineLvl w:val="0"/>
        <w:rPr>
          <w:rStyle w:val="markedcontent"/>
          <w:rFonts w:ascii="Arial" w:hAnsi="Arial" w:cs="Arial"/>
          <w:color w:val="000000"/>
        </w:rPr>
      </w:pPr>
      <w:r w:rsidRPr="00C94A88">
        <w:rPr>
          <w:rFonts w:ascii="Arial" w:hAnsi="Arial" w:cs="Arial"/>
          <w:color w:val="000000"/>
        </w:rPr>
        <w:t xml:space="preserve">geometria dachów: </w:t>
      </w:r>
      <w:r w:rsidRPr="00C94A88">
        <w:rPr>
          <w:rFonts w:ascii="Arial" w:hAnsi="Arial" w:cs="Arial"/>
        </w:rPr>
        <w:t>płaskie o spadku do 10º oraz wielospadowe i dwuspadowe o spadku od 10º do</w:t>
      </w:r>
      <w:r w:rsidR="00DC4ED1" w:rsidRPr="00C94A88">
        <w:rPr>
          <w:rFonts w:ascii="Arial" w:hAnsi="Arial" w:cs="Arial"/>
        </w:rPr>
        <w:t xml:space="preserve"> 40º</w:t>
      </w:r>
      <w:r w:rsidRPr="00C94A88">
        <w:rPr>
          <w:rFonts w:ascii="Arial" w:hAnsi="Arial" w:cs="Arial"/>
        </w:rPr>
        <w:t>;</w:t>
      </w:r>
    </w:p>
    <w:p w:rsidR="009D1777" w:rsidRPr="00C94A88" w:rsidRDefault="009D1777" w:rsidP="00C94A88">
      <w:pPr>
        <w:numPr>
          <w:ilvl w:val="0"/>
          <w:numId w:val="172"/>
        </w:numPr>
        <w:tabs>
          <w:tab w:val="clear" w:pos="720"/>
          <w:tab w:val="left" w:pos="360"/>
          <w:tab w:val="num" w:pos="567"/>
        </w:tabs>
        <w:spacing w:line="276" w:lineRule="auto"/>
        <w:ind w:left="567" w:hanging="283"/>
        <w:outlineLvl w:val="0"/>
        <w:rPr>
          <w:rFonts w:ascii="Arial" w:hAnsi="Arial" w:cs="Arial"/>
          <w:color w:val="000000"/>
        </w:rPr>
      </w:pPr>
      <w:r w:rsidRPr="00C94A88">
        <w:rPr>
          <w:rFonts w:ascii="Arial" w:hAnsi="Arial" w:cs="Arial"/>
          <w:color w:val="000000"/>
        </w:rPr>
        <w:t>wysokość zabudowy ustalona w ust. 8 pkt 4 oraz geometria dachów ustalona w ust. 8 pkt 7 nie dotyczą zabytków nieruchomych wymienionych w ust. 6.</w:t>
      </w:r>
    </w:p>
    <w:p w:rsidR="002E6430" w:rsidRPr="00C94A88" w:rsidRDefault="002E6430" w:rsidP="00C94A88">
      <w:pPr>
        <w:numPr>
          <w:ilvl w:val="0"/>
          <w:numId w:val="168"/>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i sposoby zagospodarowania terenów lub obiektów podlegających ochronie, na podstawie odrębnych przepisów, terenów górniczych, a także obszarów szczególnego zagrożenia powodzią, obszarów osuwania się mas ziemnych, krajobrazów priorytetowych określonych w audycie krajobrazowym oraz w planach zagospodarowania przestrzennego województwa: nie występuje potrzeba określenia.</w:t>
      </w:r>
    </w:p>
    <w:p w:rsidR="009D1777" w:rsidRPr="00C94A88" w:rsidRDefault="001E7DE6" w:rsidP="00C94A88">
      <w:pPr>
        <w:numPr>
          <w:ilvl w:val="0"/>
          <w:numId w:val="168"/>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Szczegółowe zasady i warunki scalania i podziału nieruchomości objętych planem: nie występuje potrzeba określenia.</w:t>
      </w:r>
    </w:p>
    <w:p w:rsidR="009D1777" w:rsidRPr="00C94A88" w:rsidRDefault="001E7DE6" w:rsidP="00C94A88">
      <w:pPr>
        <w:numPr>
          <w:ilvl w:val="0"/>
          <w:numId w:val="168"/>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 xml:space="preserve">Szczególne warunki zagospodarowania terenów oraz ograniczenia w ich użytkowaniu, w tym zakazy zabudowy: </w:t>
      </w:r>
    </w:p>
    <w:p w:rsidR="009D1777" w:rsidRPr="00C94A88" w:rsidRDefault="009D1777" w:rsidP="00C94A88">
      <w:pPr>
        <w:numPr>
          <w:ilvl w:val="0"/>
          <w:numId w:val="174"/>
        </w:numPr>
        <w:tabs>
          <w:tab w:val="left" w:pos="284"/>
        </w:tabs>
        <w:spacing w:line="276" w:lineRule="auto"/>
        <w:ind w:left="567" w:hanging="283"/>
        <w:outlineLvl w:val="0"/>
        <w:rPr>
          <w:rFonts w:ascii="Arial" w:hAnsi="Arial" w:cs="Arial"/>
          <w:color w:val="000000"/>
        </w:rPr>
      </w:pPr>
      <w:r w:rsidRPr="00C94A88">
        <w:rPr>
          <w:rFonts w:ascii="Arial" w:hAnsi="Arial" w:cs="Arial"/>
          <w:color w:val="000000"/>
        </w:rPr>
        <w:t>wyznacza się granice terenu o dobrej przydatności gruntów dla budownictwa – w poziomie posadowienia piaski (w zakresie wg oznaczenia na rysunku planu), dla którego obowiązują warunki wynikające z przepisów odrębnych;</w:t>
      </w:r>
    </w:p>
    <w:p w:rsidR="009D1777" w:rsidRPr="00C94A88" w:rsidRDefault="009D1777" w:rsidP="00C94A88">
      <w:pPr>
        <w:numPr>
          <w:ilvl w:val="0"/>
          <w:numId w:val="174"/>
        </w:numPr>
        <w:tabs>
          <w:tab w:val="left" w:pos="284"/>
        </w:tabs>
        <w:spacing w:line="276" w:lineRule="auto"/>
        <w:ind w:left="567" w:hanging="283"/>
        <w:outlineLvl w:val="0"/>
        <w:rPr>
          <w:rFonts w:ascii="Arial" w:hAnsi="Arial" w:cs="Arial"/>
          <w:bCs/>
          <w:color w:val="000000"/>
        </w:rPr>
      </w:pPr>
      <w:r w:rsidRPr="00C94A88">
        <w:rPr>
          <w:rFonts w:ascii="Arial" w:hAnsi="Arial" w:cs="Arial"/>
          <w:bCs/>
          <w:color w:val="000000"/>
        </w:rPr>
        <w:t>wyznacza się granice terenu o złej przydatności gruntów dla budownictwa – w poziomie posadowienia pęczniejące iły (w zakresie wg oznaczenia na rysunku planu), dla którego obowiązują warunki wynikające z przepisów odrębnych – dotyczy teren</w:t>
      </w:r>
      <w:r w:rsidR="006263AB" w:rsidRPr="00C94A88">
        <w:rPr>
          <w:rFonts w:ascii="Arial" w:hAnsi="Arial" w:cs="Arial"/>
          <w:bCs/>
          <w:color w:val="000000"/>
        </w:rPr>
        <w:t>u</w:t>
      </w:r>
      <w:r w:rsidRPr="00C94A88">
        <w:rPr>
          <w:rFonts w:ascii="Arial" w:hAnsi="Arial" w:cs="Arial"/>
          <w:bCs/>
          <w:color w:val="000000"/>
        </w:rPr>
        <w:t xml:space="preserve"> oznaczon</w:t>
      </w:r>
      <w:r w:rsidR="006263AB" w:rsidRPr="00C94A88">
        <w:rPr>
          <w:rFonts w:ascii="Arial" w:hAnsi="Arial" w:cs="Arial"/>
          <w:bCs/>
          <w:color w:val="000000"/>
        </w:rPr>
        <w:t>ego</w:t>
      </w:r>
      <w:r w:rsidRPr="00C94A88">
        <w:rPr>
          <w:rFonts w:ascii="Arial" w:hAnsi="Arial" w:cs="Arial"/>
          <w:bCs/>
          <w:color w:val="000000"/>
        </w:rPr>
        <w:t xml:space="preserve"> symbol</w:t>
      </w:r>
      <w:r w:rsidR="006263AB" w:rsidRPr="00C94A88">
        <w:rPr>
          <w:rFonts w:ascii="Arial" w:hAnsi="Arial" w:cs="Arial"/>
          <w:bCs/>
          <w:color w:val="000000"/>
        </w:rPr>
        <w:t>em</w:t>
      </w:r>
      <w:r w:rsidRPr="00C94A88">
        <w:rPr>
          <w:rFonts w:ascii="Arial" w:hAnsi="Arial" w:cs="Arial"/>
          <w:bCs/>
          <w:color w:val="000000"/>
        </w:rPr>
        <w:t xml:space="preserve">: </w:t>
      </w:r>
      <w:r w:rsidR="006263AB" w:rsidRPr="00C94A88">
        <w:rPr>
          <w:rFonts w:ascii="Arial" w:hAnsi="Arial" w:cs="Arial"/>
          <w:bCs/>
          <w:color w:val="000000"/>
        </w:rPr>
        <w:t>32</w:t>
      </w:r>
      <w:r w:rsidRPr="00C94A88">
        <w:rPr>
          <w:rFonts w:ascii="Arial" w:hAnsi="Arial" w:cs="Arial"/>
          <w:bCs/>
          <w:color w:val="000000"/>
        </w:rPr>
        <w:t>MW-U</w:t>
      </w:r>
      <w:r w:rsidR="006263AB" w:rsidRPr="00C94A88">
        <w:rPr>
          <w:rFonts w:ascii="Arial" w:hAnsi="Arial" w:cs="Arial"/>
          <w:bCs/>
          <w:color w:val="000000"/>
        </w:rPr>
        <w:t>;</w:t>
      </w:r>
    </w:p>
    <w:p w:rsidR="009D1777" w:rsidRPr="00C94A88" w:rsidRDefault="009D1777" w:rsidP="00C94A88">
      <w:pPr>
        <w:numPr>
          <w:ilvl w:val="0"/>
          <w:numId w:val="174"/>
        </w:numPr>
        <w:tabs>
          <w:tab w:val="left" w:pos="284"/>
        </w:tabs>
        <w:spacing w:line="276" w:lineRule="auto"/>
        <w:ind w:left="567" w:hanging="283"/>
        <w:outlineLvl w:val="0"/>
        <w:rPr>
          <w:rFonts w:ascii="Arial" w:hAnsi="Arial" w:cs="Arial"/>
          <w:bCs/>
          <w:color w:val="000000"/>
        </w:rPr>
      </w:pPr>
      <w:r w:rsidRPr="00C94A88">
        <w:rPr>
          <w:rFonts w:ascii="Arial" w:hAnsi="Arial" w:cs="Arial"/>
          <w:color w:val="000000"/>
        </w:rPr>
        <w:t xml:space="preserve">wyznacza się granice terenu o złej przydatności gruntów dla budownictwa – występowanie nasypów niebudowlanych dużej miąższości (w zakresie wg oznaczenia na rysunku planu), dla którego obowiązują warunki wynikające z przepisów odrębnych </w:t>
      </w:r>
      <w:r w:rsidR="006263AB" w:rsidRPr="00C94A88">
        <w:rPr>
          <w:rFonts w:ascii="Arial" w:hAnsi="Arial" w:cs="Arial"/>
          <w:bCs/>
          <w:color w:val="000000"/>
        </w:rPr>
        <w:t>– dotyczy terenu oznaczonego symbolem: 32MW-U.</w:t>
      </w:r>
    </w:p>
    <w:p w:rsidR="006D570C" w:rsidRPr="00C94A88" w:rsidRDefault="001E7DE6" w:rsidP="00C94A88">
      <w:pPr>
        <w:numPr>
          <w:ilvl w:val="0"/>
          <w:numId w:val="168"/>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modernizacji, rozbudowy i budowy systemów komunikacji i infrastruktury technicznej:</w:t>
      </w:r>
    </w:p>
    <w:p w:rsidR="006D570C" w:rsidRPr="00C94A88" w:rsidRDefault="006D570C" w:rsidP="00C94A88">
      <w:pPr>
        <w:numPr>
          <w:ilvl w:val="0"/>
          <w:numId w:val="175"/>
        </w:numPr>
        <w:tabs>
          <w:tab w:val="left" w:pos="567"/>
        </w:tabs>
        <w:spacing w:line="276" w:lineRule="auto"/>
        <w:ind w:hanging="5476"/>
        <w:rPr>
          <w:rFonts w:ascii="Arial" w:hAnsi="Arial" w:cs="Arial"/>
          <w:color w:val="000000"/>
        </w:rPr>
      </w:pPr>
      <w:r w:rsidRPr="00C94A88">
        <w:rPr>
          <w:rFonts w:ascii="Arial" w:hAnsi="Arial" w:cs="Arial"/>
          <w:color w:val="000000"/>
        </w:rPr>
        <w:t>obsługa komunikacyjna z dróg publicznych</w:t>
      </w:r>
      <w:r w:rsidRPr="00C94A88">
        <w:rPr>
          <w:rFonts w:ascii="Arial" w:hAnsi="Arial" w:cs="Arial"/>
        </w:rPr>
        <w:t>, zgodnie z przepisami odrębnymi;</w:t>
      </w:r>
    </w:p>
    <w:p w:rsidR="006D570C" w:rsidRPr="00C94A88" w:rsidRDefault="006D570C" w:rsidP="00C94A88">
      <w:pPr>
        <w:numPr>
          <w:ilvl w:val="0"/>
          <w:numId w:val="175"/>
        </w:numPr>
        <w:tabs>
          <w:tab w:val="left" w:pos="567"/>
        </w:tabs>
        <w:spacing w:line="276" w:lineRule="auto"/>
        <w:ind w:hanging="5476"/>
        <w:rPr>
          <w:rFonts w:ascii="Arial" w:hAnsi="Arial" w:cs="Arial"/>
          <w:color w:val="000000"/>
        </w:rPr>
      </w:pPr>
      <w:r w:rsidRPr="00C94A88">
        <w:rPr>
          <w:rFonts w:ascii="Arial" w:hAnsi="Arial" w:cs="Arial"/>
        </w:rPr>
        <w:t>w zakresie infrastruktury technicznej: ustalenia jak w § 1</w:t>
      </w:r>
      <w:r w:rsidR="00E577BC" w:rsidRPr="00C94A88">
        <w:rPr>
          <w:rFonts w:ascii="Arial" w:hAnsi="Arial" w:cs="Arial"/>
        </w:rPr>
        <w:t xml:space="preserve">2 </w:t>
      </w:r>
      <w:r w:rsidRPr="00C94A88">
        <w:rPr>
          <w:rFonts w:ascii="Arial" w:hAnsi="Arial" w:cs="Arial"/>
        </w:rPr>
        <w:t>uchwały.</w:t>
      </w:r>
    </w:p>
    <w:p w:rsidR="006D570C" w:rsidRPr="00C94A88" w:rsidRDefault="001E7DE6" w:rsidP="00C94A88">
      <w:pPr>
        <w:numPr>
          <w:ilvl w:val="0"/>
          <w:numId w:val="168"/>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Sposób i termin tymczasowego zagospodarowania, urządzania i użytkowania terenów: nie występuje potrzeba określenia</w:t>
      </w:r>
      <w:r w:rsidR="006D570C" w:rsidRPr="00C94A88">
        <w:rPr>
          <w:rFonts w:ascii="Arial" w:hAnsi="Arial" w:cs="Arial"/>
          <w:color w:val="000000"/>
        </w:rPr>
        <w:t>.</w:t>
      </w:r>
    </w:p>
    <w:p w:rsidR="006D2236" w:rsidRPr="00C94A88" w:rsidRDefault="001E7DE6" w:rsidP="00C94A88">
      <w:pPr>
        <w:numPr>
          <w:ilvl w:val="0"/>
          <w:numId w:val="168"/>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terenów rekreacyjno-wypoczynkowych oraz służących organizacji imprez masowych: nie występuje potrzeba określenia.</w:t>
      </w:r>
    </w:p>
    <w:p w:rsidR="00EE1656" w:rsidRPr="00C94A88" w:rsidRDefault="006D2236" w:rsidP="00C94A88">
      <w:pPr>
        <w:numPr>
          <w:ilvl w:val="0"/>
          <w:numId w:val="168"/>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terenów rozmieszczenia inwestycji celu publicznego o znaczeniu lokalnym</w:t>
      </w:r>
      <w:r w:rsidR="00033ED2" w:rsidRPr="00C94A88">
        <w:rPr>
          <w:rFonts w:ascii="Arial" w:hAnsi="Arial" w:cs="Arial"/>
          <w:color w:val="000000"/>
        </w:rPr>
        <w:t>:</w:t>
      </w:r>
      <w:r w:rsidRPr="00C94A88">
        <w:rPr>
          <w:rFonts w:ascii="Arial" w:hAnsi="Arial" w:cs="Arial"/>
          <w:color w:val="000000"/>
        </w:rPr>
        <w:t xml:space="preserve"> dla zabudowy mieszkaniowej służącej rozwojowi społecznego budownictwa czynszowego na obszarze Specjalnej Strefy Rewitalizacji, przewidzianego w Gminnym Programie Rewitalizacji Miasta Włocławek pokrywają się </w:t>
      </w:r>
      <w:r w:rsidRPr="00C94A88">
        <w:rPr>
          <w:rFonts w:ascii="Arial" w:hAnsi="Arial" w:cs="Arial"/>
          <w:color w:val="000000"/>
        </w:rPr>
        <w:lastRenderedPageBreak/>
        <w:t>z liniami rozgraniczającymi teren</w:t>
      </w:r>
      <w:r w:rsidR="00EE1656" w:rsidRPr="00C94A88">
        <w:rPr>
          <w:rFonts w:ascii="Arial" w:hAnsi="Arial" w:cs="Arial"/>
          <w:color w:val="000000"/>
        </w:rPr>
        <w:t>ów</w:t>
      </w:r>
      <w:r w:rsidRPr="00C94A88">
        <w:rPr>
          <w:rFonts w:ascii="Arial" w:hAnsi="Arial" w:cs="Arial"/>
          <w:color w:val="000000"/>
        </w:rPr>
        <w:t>.</w:t>
      </w:r>
      <w:r w:rsidR="00EE1656" w:rsidRPr="00C94A88">
        <w:rPr>
          <w:rFonts w:ascii="Arial" w:hAnsi="Arial" w:cs="Arial"/>
          <w:color w:val="000000"/>
        </w:rPr>
        <w:t xml:space="preserve"> Realizacja zabudowy mieszkaniowej zgodnej z planem, służąca rozwojowi społecznego budownictwa czynszowego, stanowi realizację inwestycji celu publicznego.</w:t>
      </w:r>
    </w:p>
    <w:p w:rsidR="006D7217" w:rsidRPr="00C94A88" w:rsidRDefault="006D7217" w:rsidP="00C94A88">
      <w:pPr>
        <w:numPr>
          <w:ilvl w:val="0"/>
          <w:numId w:val="168"/>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lokalizacji obiektu handlu wielkopowierzchniowego: nie występuje potrzeba określania.</w:t>
      </w:r>
    </w:p>
    <w:p w:rsidR="001E7DE6" w:rsidRPr="00C94A88" w:rsidRDefault="001E7DE6" w:rsidP="00C94A88">
      <w:pPr>
        <w:numPr>
          <w:ilvl w:val="0"/>
          <w:numId w:val="168"/>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Stawka procentowa, na podstawie której ustala się opłatę, o której mowa w art. 36 ust. 4 ustawy z dnia 27 marca 2003r. o planowaniu i zagospodarowaniu przestrzennym: 30%.</w:t>
      </w:r>
    </w:p>
    <w:p w:rsidR="00590509" w:rsidRPr="00C94A88" w:rsidRDefault="00590509" w:rsidP="00C94A88">
      <w:pPr>
        <w:tabs>
          <w:tab w:val="num" w:pos="284"/>
        </w:tabs>
        <w:spacing w:line="276" w:lineRule="auto"/>
        <w:outlineLvl w:val="0"/>
        <w:rPr>
          <w:rFonts w:ascii="Arial" w:hAnsi="Arial" w:cs="Arial"/>
          <w:color w:val="000000"/>
        </w:rPr>
      </w:pPr>
    </w:p>
    <w:p w:rsidR="00590509" w:rsidRPr="00C94A88" w:rsidRDefault="00590509" w:rsidP="00C94A88">
      <w:pPr>
        <w:tabs>
          <w:tab w:val="num" w:pos="284"/>
        </w:tabs>
        <w:spacing w:line="276" w:lineRule="auto"/>
        <w:outlineLvl w:val="0"/>
        <w:rPr>
          <w:rFonts w:ascii="Arial" w:hAnsi="Arial" w:cs="Arial"/>
          <w:color w:val="000000"/>
        </w:rPr>
      </w:pPr>
      <w:r w:rsidRPr="00C94A88">
        <w:rPr>
          <w:rFonts w:ascii="Arial" w:hAnsi="Arial" w:cs="Arial"/>
          <w:color w:val="000000"/>
        </w:rPr>
        <w:t xml:space="preserve">§ </w:t>
      </w:r>
      <w:r w:rsidR="00FB3BA1" w:rsidRPr="00C94A88">
        <w:rPr>
          <w:rFonts w:ascii="Arial" w:hAnsi="Arial" w:cs="Arial"/>
          <w:color w:val="000000"/>
        </w:rPr>
        <w:t>3</w:t>
      </w:r>
      <w:r w:rsidR="00BA1BC0" w:rsidRPr="00C94A88">
        <w:rPr>
          <w:rFonts w:ascii="Arial" w:hAnsi="Arial" w:cs="Arial"/>
          <w:color w:val="000000"/>
        </w:rPr>
        <w:t>2</w:t>
      </w:r>
      <w:r w:rsidR="005C005E" w:rsidRPr="00C94A88">
        <w:rPr>
          <w:rFonts w:ascii="Arial" w:hAnsi="Arial" w:cs="Arial"/>
          <w:color w:val="000000"/>
        </w:rPr>
        <w:t>.</w:t>
      </w:r>
      <w:r w:rsidRPr="00C94A88">
        <w:rPr>
          <w:rFonts w:ascii="Arial" w:hAnsi="Arial" w:cs="Arial"/>
          <w:bCs/>
          <w:color w:val="000000"/>
        </w:rPr>
        <w:t xml:space="preserve"> </w:t>
      </w:r>
      <w:r w:rsidRPr="00C94A88">
        <w:rPr>
          <w:rFonts w:ascii="Arial" w:hAnsi="Arial" w:cs="Arial"/>
          <w:color w:val="000000"/>
        </w:rPr>
        <w:t>Teren oznaczon</w:t>
      </w:r>
      <w:r w:rsidR="005C005E" w:rsidRPr="00C94A88">
        <w:rPr>
          <w:rFonts w:ascii="Arial" w:hAnsi="Arial" w:cs="Arial"/>
          <w:color w:val="000000"/>
        </w:rPr>
        <w:t>y</w:t>
      </w:r>
      <w:r w:rsidRPr="00C94A88">
        <w:rPr>
          <w:rFonts w:ascii="Arial" w:hAnsi="Arial" w:cs="Arial"/>
          <w:color w:val="000000"/>
        </w:rPr>
        <w:t xml:space="preserve"> symbol</w:t>
      </w:r>
      <w:r w:rsidR="005C005E" w:rsidRPr="00C94A88">
        <w:rPr>
          <w:rFonts w:ascii="Arial" w:hAnsi="Arial" w:cs="Arial"/>
          <w:color w:val="000000"/>
        </w:rPr>
        <w:t>em</w:t>
      </w:r>
      <w:r w:rsidRPr="00C94A88">
        <w:rPr>
          <w:rFonts w:ascii="Arial" w:hAnsi="Arial" w:cs="Arial"/>
          <w:color w:val="000000"/>
        </w:rPr>
        <w:t xml:space="preserve">: </w:t>
      </w:r>
      <w:r w:rsidR="00F122FC" w:rsidRPr="00C94A88">
        <w:rPr>
          <w:rFonts w:ascii="Arial" w:hAnsi="Arial" w:cs="Arial"/>
          <w:color w:val="000000"/>
        </w:rPr>
        <w:t>4</w:t>
      </w:r>
      <w:r w:rsidR="00DE7416" w:rsidRPr="00C94A88">
        <w:rPr>
          <w:rFonts w:ascii="Arial" w:hAnsi="Arial" w:cs="Arial"/>
          <w:color w:val="000000"/>
        </w:rPr>
        <w:t>3</w:t>
      </w:r>
      <w:r w:rsidR="00F122FC" w:rsidRPr="00C94A88">
        <w:rPr>
          <w:rFonts w:ascii="Arial" w:hAnsi="Arial" w:cs="Arial"/>
          <w:color w:val="000000"/>
        </w:rPr>
        <w:t>MW-U</w:t>
      </w:r>
    </w:p>
    <w:p w:rsidR="00035748" w:rsidRPr="00C94A88" w:rsidRDefault="00590509" w:rsidP="00C94A88">
      <w:pPr>
        <w:numPr>
          <w:ilvl w:val="0"/>
          <w:numId w:val="176"/>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 xml:space="preserve">Przeznaczenie terenu: teren zabudowy mieszkaniowej </w:t>
      </w:r>
      <w:r w:rsidR="00381F0C" w:rsidRPr="00C94A88">
        <w:rPr>
          <w:rFonts w:ascii="Arial" w:hAnsi="Arial" w:cs="Arial"/>
          <w:color w:val="000000"/>
        </w:rPr>
        <w:t>wielorodzinnej</w:t>
      </w:r>
      <w:r w:rsidRPr="00C94A88">
        <w:rPr>
          <w:rFonts w:ascii="Arial" w:hAnsi="Arial" w:cs="Arial"/>
          <w:color w:val="000000"/>
        </w:rPr>
        <w:t xml:space="preserve"> lub usług.</w:t>
      </w:r>
    </w:p>
    <w:p w:rsidR="00035748" w:rsidRPr="00C94A88" w:rsidRDefault="00590509" w:rsidP="00C94A88">
      <w:pPr>
        <w:numPr>
          <w:ilvl w:val="0"/>
          <w:numId w:val="176"/>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Przeznaczenie terenu wykluczane: teren usług handlu hurtowego lub usług handlu wielkopowierzchniowego.</w:t>
      </w:r>
    </w:p>
    <w:p w:rsidR="00035748" w:rsidRPr="00C94A88" w:rsidRDefault="00590509" w:rsidP="00C94A88">
      <w:pPr>
        <w:numPr>
          <w:ilvl w:val="0"/>
          <w:numId w:val="176"/>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Zasady ochrony i kształtowania ładu przestrzennego: ustalenia jak w § 5 uchwały.</w:t>
      </w:r>
    </w:p>
    <w:p w:rsidR="00035748" w:rsidRPr="00C94A88" w:rsidRDefault="00590509" w:rsidP="00C94A88">
      <w:pPr>
        <w:numPr>
          <w:ilvl w:val="0"/>
          <w:numId w:val="176"/>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Zasady ochrony środowiska, przyrody i krajobrazu: ustalenia jak w § 6 uchwały.</w:t>
      </w:r>
    </w:p>
    <w:p w:rsidR="00035748" w:rsidRPr="00C94A88" w:rsidRDefault="00590509" w:rsidP="00C94A88">
      <w:pPr>
        <w:numPr>
          <w:ilvl w:val="0"/>
          <w:numId w:val="176"/>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Zasady kształtowania krajobrazu: nie występuje potrzeba określenia.</w:t>
      </w:r>
    </w:p>
    <w:p w:rsidR="00E6201E" w:rsidRPr="00C94A88" w:rsidRDefault="00590509" w:rsidP="00C94A88">
      <w:pPr>
        <w:numPr>
          <w:ilvl w:val="0"/>
          <w:numId w:val="17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ochrony dziedzictwa kulturowego i zabytków, w tym krajobrazów kulturowych oraz dóbr kultury współczesnej:</w:t>
      </w:r>
      <w:r w:rsidR="00E34C86">
        <w:rPr>
          <w:rFonts w:ascii="Arial" w:hAnsi="Arial" w:cs="Arial"/>
          <w:color w:val="000000"/>
        </w:rPr>
        <w:t xml:space="preserve"> </w:t>
      </w:r>
    </w:p>
    <w:p w:rsidR="00E6201E" w:rsidRPr="00C94A88" w:rsidRDefault="00E6201E" w:rsidP="00C94A88">
      <w:pPr>
        <w:numPr>
          <w:ilvl w:val="0"/>
          <w:numId w:val="177"/>
        </w:numPr>
        <w:spacing w:line="276" w:lineRule="auto"/>
        <w:ind w:left="567" w:hanging="283"/>
        <w:outlineLvl w:val="0"/>
        <w:rPr>
          <w:rFonts w:ascii="Arial" w:hAnsi="Arial" w:cs="Arial"/>
          <w:color w:val="000000"/>
        </w:rPr>
      </w:pPr>
      <w:r w:rsidRPr="00C94A88">
        <w:rPr>
          <w:rFonts w:ascii="Arial" w:hAnsi="Arial" w:cs="Arial"/>
          <w:color w:val="000000"/>
        </w:rPr>
        <w:t xml:space="preserve">ustala się zabytki nieruchome podlegające ochronie na podstawie przepisów odrębnych, wpisane do rejestru zabytków i oznaczone na rysunku planu </w:t>
      </w:r>
      <w:proofErr w:type="spellStart"/>
      <w:r w:rsidRPr="00C94A88">
        <w:rPr>
          <w:rFonts w:ascii="Arial" w:hAnsi="Arial" w:cs="Arial"/>
          <w:color w:val="000000"/>
        </w:rPr>
        <w:t>szrafurą</w:t>
      </w:r>
      <w:proofErr w:type="spellEnd"/>
      <w:r w:rsidRPr="00C94A88">
        <w:rPr>
          <w:rFonts w:ascii="Arial" w:hAnsi="Arial" w:cs="Arial"/>
          <w:color w:val="000000"/>
        </w:rPr>
        <w:t xml:space="preserve"> jako budynek: </w:t>
      </w:r>
    </w:p>
    <w:p w:rsidR="00E6201E" w:rsidRPr="00C94A88" w:rsidRDefault="00E6201E"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1800r. – ul. Królewiecka 12. Decyzja z dnia 16 maja 1956r. nr A/1592;</w:t>
      </w:r>
    </w:p>
    <w:p w:rsidR="00E6201E" w:rsidRPr="00C94A88" w:rsidRDefault="00E6201E"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ok. 1800r. – ul. Królewiecka 14. Decyzja z dnia 16 maja 1956r. nr 206/354/A;</w:t>
      </w:r>
    </w:p>
    <w:p w:rsidR="00E6201E" w:rsidRPr="00C94A88" w:rsidRDefault="00E6201E"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ok. 1800r. – ul. Królewiecka 16 /Piekarska 2. Decyzja z dnia 16 maja 1956r. nr 43/355/A;</w:t>
      </w:r>
    </w:p>
    <w:p w:rsidR="00E6201E" w:rsidRPr="00C94A88" w:rsidRDefault="00E6201E" w:rsidP="00C94A88">
      <w:pPr>
        <w:numPr>
          <w:ilvl w:val="0"/>
          <w:numId w:val="177"/>
        </w:numPr>
        <w:spacing w:line="276" w:lineRule="auto"/>
        <w:ind w:left="567" w:hanging="283"/>
        <w:outlineLvl w:val="0"/>
        <w:rPr>
          <w:rFonts w:ascii="Arial" w:hAnsi="Arial" w:cs="Arial"/>
          <w:color w:val="000000"/>
        </w:rPr>
      </w:pPr>
      <w:r w:rsidRPr="00C94A88">
        <w:rPr>
          <w:rFonts w:ascii="Arial" w:hAnsi="Arial" w:cs="Arial"/>
          <w:color w:val="000000"/>
        </w:rPr>
        <w:t xml:space="preserve">ustala się zabytki nieruchome podlegające ochronie na podstawie ustaleń miejscowego planu, wpisane do GEZ/WEZ i oznaczone na rysunku planu </w:t>
      </w:r>
      <w:proofErr w:type="spellStart"/>
      <w:r w:rsidRPr="00C94A88">
        <w:rPr>
          <w:rFonts w:ascii="Arial" w:hAnsi="Arial" w:cs="Arial"/>
          <w:color w:val="000000"/>
        </w:rPr>
        <w:t>szrafurą</w:t>
      </w:r>
      <w:proofErr w:type="spellEnd"/>
      <w:r w:rsidRPr="00C94A88">
        <w:rPr>
          <w:rFonts w:ascii="Arial" w:hAnsi="Arial" w:cs="Arial"/>
          <w:color w:val="000000"/>
        </w:rPr>
        <w:t>:</w:t>
      </w:r>
    </w:p>
    <w:p w:rsidR="00E6201E" w:rsidRPr="00C94A88" w:rsidRDefault="00E6201E"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oficyną z 1912r. – ul. Żabia 5;</w:t>
      </w:r>
    </w:p>
    <w:p w:rsidR="00E6201E" w:rsidRPr="00C94A88" w:rsidRDefault="00E6201E"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oficyną z 1878r., 1935r. – ul. Żabia 7;</w:t>
      </w:r>
    </w:p>
    <w:p w:rsidR="00E6201E" w:rsidRPr="00C94A88" w:rsidRDefault="00E6201E"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oficynami z 1898r., 1930r. – ul. Żabia 9;</w:t>
      </w:r>
    </w:p>
    <w:p w:rsidR="00E6201E" w:rsidRPr="00C94A88" w:rsidRDefault="00E6201E"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oficyną z 1879r., 1927r. – ul. Żabia 11;</w:t>
      </w:r>
    </w:p>
    <w:p w:rsidR="00E6201E" w:rsidRPr="00C94A88" w:rsidRDefault="00E6201E"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oficynami z 1911r., 1919r. – ul. 3 Maja 19 /Żabia 13;</w:t>
      </w:r>
    </w:p>
    <w:p w:rsidR="00E6201E" w:rsidRPr="00C94A88" w:rsidRDefault="00E6201E"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oficynami z 1846r., 1912r. – ul. 3 Maja 19 /Żabia 15;</w:t>
      </w:r>
    </w:p>
    <w:p w:rsidR="00E6201E" w:rsidRPr="00C94A88" w:rsidRDefault="00E6201E"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oficyną z lat 1838-1852 i 1880-1913 – ul. 3 Maja 21;</w:t>
      </w:r>
    </w:p>
    <w:p w:rsidR="00E6201E" w:rsidRPr="00C94A88" w:rsidRDefault="00E6201E"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oficyną z 1853r., 1912r. – ul. 3 Maja 23;</w:t>
      </w:r>
    </w:p>
    <w:p w:rsidR="00E6201E" w:rsidRPr="00C94A88" w:rsidRDefault="00E6201E" w:rsidP="00C94A88">
      <w:pPr>
        <w:numPr>
          <w:ilvl w:val="0"/>
          <w:numId w:val="74"/>
        </w:numPr>
        <w:spacing w:line="276" w:lineRule="auto"/>
        <w:outlineLvl w:val="0"/>
        <w:rPr>
          <w:rFonts w:ascii="Arial" w:hAnsi="Arial" w:cs="Arial"/>
          <w:color w:val="000000"/>
        </w:rPr>
      </w:pPr>
      <w:r w:rsidRPr="00C94A88">
        <w:rPr>
          <w:rFonts w:ascii="Arial" w:hAnsi="Arial" w:cs="Arial"/>
          <w:color w:val="000000"/>
        </w:rPr>
        <w:t>oficyna z 2 poł. XIX w. – ul. 3 Maja 23;</w:t>
      </w:r>
    </w:p>
    <w:p w:rsidR="00E6201E" w:rsidRPr="00C94A88" w:rsidRDefault="00E6201E" w:rsidP="00C94A88">
      <w:pPr>
        <w:numPr>
          <w:ilvl w:val="0"/>
          <w:numId w:val="74"/>
        </w:numPr>
        <w:spacing w:line="276" w:lineRule="auto"/>
        <w:outlineLvl w:val="0"/>
        <w:rPr>
          <w:rFonts w:ascii="Arial" w:hAnsi="Arial" w:cs="Arial"/>
          <w:color w:val="000000"/>
        </w:rPr>
      </w:pPr>
      <w:r w:rsidRPr="00C94A88">
        <w:rPr>
          <w:rFonts w:ascii="Arial" w:hAnsi="Arial" w:cs="Arial"/>
          <w:color w:val="000000"/>
        </w:rPr>
        <w:t xml:space="preserve">oficyna I </w:t>
      </w:r>
      <w:proofErr w:type="spellStart"/>
      <w:r w:rsidRPr="00C94A88">
        <w:rPr>
          <w:rFonts w:ascii="Arial" w:hAnsi="Arial" w:cs="Arial"/>
          <w:color w:val="000000"/>
        </w:rPr>
        <w:t>i</w:t>
      </w:r>
      <w:proofErr w:type="spellEnd"/>
      <w:r w:rsidRPr="00C94A88">
        <w:rPr>
          <w:rFonts w:ascii="Arial" w:hAnsi="Arial" w:cs="Arial"/>
          <w:color w:val="000000"/>
        </w:rPr>
        <w:t xml:space="preserve"> II z 1910r. – ul. 3 Maja 25;</w:t>
      </w:r>
    </w:p>
    <w:p w:rsidR="00E6201E" w:rsidRPr="00C94A88" w:rsidRDefault="00E6201E"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oficynami z 1848r., 1865r., ok. 1914r. – ul. 3 Maja 25;</w:t>
      </w:r>
    </w:p>
    <w:p w:rsidR="00E6201E" w:rsidRPr="00C94A88" w:rsidRDefault="00E6201E"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oficyną z 1880r. – ul. 3 Maja 27;</w:t>
      </w:r>
    </w:p>
    <w:p w:rsidR="00E6201E" w:rsidRPr="00C94A88" w:rsidRDefault="00E6201E"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I z 1830r. – ul. 3 Maja 29 /Piekarska;</w:t>
      </w:r>
    </w:p>
    <w:p w:rsidR="00E6201E" w:rsidRPr="00C94A88" w:rsidRDefault="00E6201E" w:rsidP="00C94A88">
      <w:pPr>
        <w:numPr>
          <w:ilvl w:val="0"/>
          <w:numId w:val="74"/>
        </w:numPr>
        <w:spacing w:line="276" w:lineRule="auto"/>
        <w:outlineLvl w:val="0"/>
        <w:rPr>
          <w:rFonts w:ascii="Arial" w:hAnsi="Arial" w:cs="Arial"/>
          <w:color w:val="000000"/>
        </w:rPr>
      </w:pPr>
      <w:r w:rsidRPr="00C94A88">
        <w:rPr>
          <w:rFonts w:ascii="Arial" w:hAnsi="Arial" w:cs="Arial"/>
          <w:color w:val="000000"/>
        </w:rPr>
        <w:t>budynek z oficyną z 1900r. – ul. 3 Maja 29 /Piekarska 14;</w:t>
      </w:r>
    </w:p>
    <w:p w:rsidR="00E6201E" w:rsidRPr="00C94A88" w:rsidRDefault="00E6201E"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II z 1 poł. XIX w. – ul. 3 Maja 29;</w:t>
      </w:r>
    </w:p>
    <w:p w:rsidR="00E6201E" w:rsidRPr="00C94A88" w:rsidRDefault="00E6201E" w:rsidP="00C94A88">
      <w:pPr>
        <w:numPr>
          <w:ilvl w:val="0"/>
          <w:numId w:val="74"/>
        </w:numPr>
        <w:spacing w:line="276" w:lineRule="auto"/>
        <w:outlineLvl w:val="0"/>
        <w:rPr>
          <w:rFonts w:ascii="Arial" w:hAnsi="Arial" w:cs="Arial"/>
          <w:color w:val="000000"/>
        </w:rPr>
      </w:pPr>
      <w:r w:rsidRPr="00C94A88">
        <w:rPr>
          <w:rFonts w:ascii="Arial" w:hAnsi="Arial" w:cs="Arial"/>
          <w:color w:val="000000"/>
        </w:rPr>
        <w:lastRenderedPageBreak/>
        <w:t>dom z oficynami z 1890r. – ul. Piekarska 2;</w:t>
      </w:r>
    </w:p>
    <w:p w:rsidR="00E6201E" w:rsidRPr="00C94A88" w:rsidRDefault="00E6201E"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oficynami z 1913r. – ul. Piekarska 4;</w:t>
      </w:r>
    </w:p>
    <w:p w:rsidR="00E6201E" w:rsidRPr="00C94A88" w:rsidRDefault="00E6201E"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oficyną z 1888r. – ul. Piekarska 6;</w:t>
      </w:r>
    </w:p>
    <w:p w:rsidR="00E6201E" w:rsidRPr="00C94A88" w:rsidRDefault="00E6201E"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oficyną z 1911r. – ul. Piekarska 10b;</w:t>
      </w:r>
    </w:p>
    <w:p w:rsidR="00E6201E" w:rsidRPr="00C94A88" w:rsidRDefault="00E6201E"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oficynami z 1880r., 1912r. – ul. Piekarska 12</w:t>
      </w:r>
    </w:p>
    <w:p w:rsidR="00E6201E" w:rsidRPr="00C94A88" w:rsidRDefault="00E6201E" w:rsidP="00C94A88">
      <w:pPr>
        <w:numPr>
          <w:ilvl w:val="0"/>
          <w:numId w:val="177"/>
        </w:numPr>
        <w:spacing w:line="276" w:lineRule="auto"/>
        <w:ind w:left="567" w:hanging="283"/>
        <w:outlineLvl w:val="0"/>
        <w:rPr>
          <w:rFonts w:ascii="Arial" w:hAnsi="Arial" w:cs="Arial"/>
          <w:color w:val="000000"/>
        </w:rPr>
      </w:pPr>
      <w:r w:rsidRPr="00C94A88">
        <w:rPr>
          <w:rFonts w:ascii="Arial" w:hAnsi="Arial" w:cs="Arial"/>
          <w:color w:val="000000"/>
        </w:rPr>
        <w:t>w stosunku do obiektów, o którym mowa w pkt 2 obowiązują ustalenia jak w § 7 ust. 3 uchwały;</w:t>
      </w:r>
    </w:p>
    <w:p w:rsidR="00E6201E" w:rsidRPr="00C94A88" w:rsidRDefault="00E6201E" w:rsidP="00C94A88">
      <w:pPr>
        <w:numPr>
          <w:ilvl w:val="0"/>
          <w:numId w:val="177"/>
        </w:numPr>
        <w:spacing w:line="276" w:lineRule="auto"/>
        <w:ind w:left="567" w:hanging="283"/>
        <w:outlineLvl w:val="0"/>
        <w:rPr>
          <w:rFonts w:ascii="Arial" w:hAnsi="Arial" w:cs="Arial"/>
          <w:color w:val="000000"/>
        </w:rPr>
      </w:pPr>
      <w:r w:rsidRPr="00C94A88">
        <w:rPr>
          <w:rFonts w:ascii="Arial" w:hAnsi="Arial" w:cs="Arial"/>
        </w:rPr>
        <w:t>teren położony jest w niżej określonych strefach, dla których obowiązują ustalenia jak w § 7 uchwały:</w:t>
      </w:r>
    </w:p>
    <w:p w:rsidR="00E6201E" w:rsidRPr="00C94A88" w:rsidRDefault="00E6201E" w:rsidP="00C94A88">
      <w:pPr>
        <w:numPr>
          <w:ilvl w:val="0"/>
          <w:numId w:val="178"/>
        </w:numPr>
        <w:tabs>
          <w:tab w:val="left" w:pos="851"/>
        </w:tabs>
        <w:spacing w:line="276" w:lineRule="auto"/>
        <w:ind w:left="851" w:hanging="284"/>
        <w:rPr>
          <w:rFonts w:ascii="Arial" w:hAnsi="Arial" w:cs="Arial"/>
        </w:rPr>
      </w:pPr>
      <w:r w:rsidRPr="00C94A88">
        <w:rPr>
          <w:rFonts w:ascii="Arial" w:hAnsi="Arial" w:cs="Arial"/>
        </w:rPr>
        <w:t>w granicy strefy ścisłej ochrony konserwatorskiej Dzielnicy Starego Miasta Włocławek podlegającej ochronie na podstawie przepisów odrębnych;</w:t>
      </w:r>
    </w:p>
    <w:p w:rsidR="00E6201E" w:rsidRPr="00C94A88" w:rsidRDefault="00E6201E" w:rsidP="00C94A88">
      <w:pPr>
        <w:numPr>
          <w:ilvl w:val="0"/>
          <w:numId w:val="178"/>
        </w:numPr>
        <w:tabs>
          <w:tab w:val="left" w:pos="851"/>
        </w:tabs>
        <w:spacing w:line="276" w:lineRule="auto"/>
        <w:ind w:left="851" w:hanging="284"/>
        <w:rPr>
          <w:rFonts w:ascii="Arial" w:hAnsi="Arial" w:cs="Arial"/>
        </w:rPr>
      </w:pPr>
      <w:r w:rsidRPr="00C94A88">
        <w:rPr>
          <w:rFonts w:ascii="Arial" w:hAnsi="Arial" w:cs="Arial"/>
        </w:rPr>
        <w:t>w granicy strefy ochrony archeologicznej podlegającej ochronie na podstawie ustaleń miejscowego planu.</w:t>
      </w:r>
    </w:p>
    <w:p w:rsidR="00E6201E" w:rsidRPr="00C94A88" w:rsidRDefault="005D71E5" w:rsidP="00C94A88">
      <w:pPr>
        <w:numPr>
          <w:ilvl w:val="0"/>
          <w:numId w:val="17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Wymagania wynikające z potrzeby kształtowania przestrzeni publicznej: nie występuje potrzeba określenia</w:t>
      </w:r>
      <w:r w:rsidR="00E6201E" w:rsidRPr="00C94A88">
        <w:rPr>
          <w:rFonts w:ascii="Arial" w:hAnsi="Arial" w:cs="Arial"/>
          <w:color w:val="000000"/>
        </w:rPr>
        <w:t>.</w:t>
      </w:r>
    </w:p>
    <w:p w:rsidR="00B627E7" w:rsidRPr="00C94A88" w:rsidRDefault="005D71E5" w:rsidP="00C94A88">
      <w:pPr>
        <w:numPr>
          <w:ilvl w:val="0"/>
          <w:numId w:val="17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na parkowanie pojazdów zaopatrzonych w kartę parkingową, oraz linie zabudowy i gabaryty obiektów:</w:t>
      </w:r>
    </w:p>
    <w:p w:rsidR="00B627E7" w:rsidRPr="00C94A88" w:rsidRDefault="00B627E7" w:rsidP="00C94A88">
      <w:pPr>
        <w:numPr>
          <w:ilvl w:val="0"/>
          <w:numId w:val="179"/>
        </w:numPr>
        <w:tabs>
          <w:tab w:val="clear" w:pos="720"/>
          <w:tab w:val="left" w:pos="360"/>
        </w:tabs>
        <w:spacing w:line="276" w:lineRule="auto"/>
        <w:ind w:left="567" w:hanging="283"/>
        <w:outlineLvl w:val="0"/>
        <w:rPr>
          <w:rFonts w:ascii="Arial" w:hAnsi="Arial" w:cs="Arial"/>
          <w:color w:val="000000"/>
        </w:rPr>
      </w:pPr>
      <w:r w:rsidRPr="00C94A88">
        <w:rPr>
          <w:rFonts w:ascii="Arial" w:hAnsi="Arial" w:cs="Arial"/>
          <w:color w:val="000000"/>
        </w:rPr>
        <w:t>nadziemna intensywność zabudowy:</w:t>
      </w:r>
    </w:p>
    <w:p w:rsidR="00B627E7" w:rsidRPr="00C94A88" w:rsidRDefault="00B627E7" w:rsidP="00C94A88">
      <w:pPr>
        <w:numPr>
          <w:ilvl w:val="1"/>
          <w:numId w:val="179"/>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 xml:space="preserve">maksymalna nadziemna intensywność zabudowy: 3,5; </w:t>
      </w:r>
    </w:p>
    <w:p w:rsidR="00B627E7" w:rsidRPr="00C94A88" w:rsidRDefault="00B627E7" w:rsidP="00C94A88">
      <w:pPr>
        <w:numPr>
          <w:ilvl w:val="1"/>
          <w:numId w:val="179"/>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minimalna nadziemna intensywność zabudowy: nie występuje potrzeba określenia;</w:t>
      </w:r>
    </w:p>
    <w:p w:rsidR="00B627E7" w:rsidRPr="00C94A88" w:rsidRDefault="00B627E7" w:rsidP="00C94A88">
      <w:pPr>
        <w:numPr>
          <w:ilvl w:val="0"/>
          <w:numId w:val="179"/>
        </w:numPr>
        <w:tabs>
          <w:tab w:val="clear" w:pos="720"/>
          <w:tab w:val="left" w:pos="360"/>
          <w:tab w:val="num" w:pos="567"/>
        </w:tabs>
        <w:spacing w:line="276" w:lineRule="auto"/>
        <w:ind w:left="851" w:hanging="567"/>
        <w:outlineLvl w:val="0"/>
        <w:rPr>
          <w:rFonts w:ascii="Arial" w:hAnsi="Arial" w:cs="Arial"/>
          <w:color w:val="000000"/>
        </w:rPr>
      </w:pPr>
      <w:r w:rsidRPr="00C94A88">
        <w:rPr>
          <w:rFonts w:ascii="Arial" w:hAnsi="Arial" w:cs="Arial"/>
          <w:color w:val="000000"/>
        </w:rPr>
        <w:t>minimalny udział procentowy powierzchni biologicznie czynnej: 20%;</w:t>
      </w:r>
    </w:p>
    <w:p w:rsidR="00B627E7" w:rsidRPr="00C94A88" w:rsidRDefault="00B627E7" w:rsidP="00C94A88">
      <w:pPr>
        <w:numPr>
          <w:ilvl w:val="0"/>
          <w:numId w:val="179"/>
        </w:numPr>
        <w:tabs>
          <w:tab w:val="clear" w:pos="720"/>
          <w:tab w:val="left" w:pos="360"/>
          <w:tab w:val="num" w:pos="567"/>
        </w:tabs>
        <w:spacing w:line="276" w:lineRule="auto"/>
        <w:ind w:left="851" w:hanging="567"/>
        <w:outlineLvl w:val="0"/>
        <w:rPr>
          <w:rFonts w:ascii="Arial" w:hAnsi="Arial" w:cs="Arial"/>
          <w:color w:val="000000"/>
        </w:rPr>
      </w:pPr>
      <w:r w:rsidRPr="00C94A88">
        <w:rPr>
          <w:rFonts w:ascii="Arial" w:hAnsi="Arial" w:cs="Arial"/>
        </w:rPr>
        <w:t xml:space="preserve">maksymalny udział powierzchni zabudowy: </w:t>
      </w:r>
      <w:r w:rsidRPr="00C94A88">
        <w:rPr>
          <w:rFonts w:ascii="Arial" w:hAnsi="Arial" w:cs="Arial"/>
          <w:color w:val="000000"/>
        </w:rPr>
        <w:t>70%;</w:t>
      </w:r>
    </w:p>
    <w:p w:rsidR="00B627E7" w:rsidRPr="00C94A88" w:rsidRDefault="00B627E7" w:rsidP="00C94A88">
      <w:pPr>
        <w:numPr>
          <w:ilvl w:val="0"/>
          <w:numId w:val="179"/>
        </w:numPr>
        <w:tabs>
          <w:tab w:val="clear" w:pos="720"/>
          <w:tab w:val="left" w:pos="360"/>
          <w:tab w:val="num" w:pos="567"/>
        </w:tabs>
        <w:spacing w:line="276" w:lineRule="auto"/>
        <w:ind w:left="851" w:hanging="567"/>
        <w:outlineLvl w:val="0"/>
        <w:rPr>
          <w:rFonts w:ascii="Arial" w:hAnsi="Arial" w:cs="Arial"/>
          <w:color w:val="000000"/>
        </w:rPr>
      </w:pPr>
      <w:r w:rsidRPr="00C94A88">
        <w:rPr>
          <w:rFonts w:ascii="Arial" w:hAnsi="Arial" w:cs="Arial"/>
          <w:color w:val="000000"/>
        </w:rPr>
        <w:t>maksymalna wysokość zabudowy: 18,0 m;</w:t>
      </w:r>
    </w:p>
    <w:p w:rsidR="00B627E7" w:rsidRPr="00C94A88" w:rsidRDefault="00B627E7" w:rsidP="00C94A88">
      <w:pPr>
        <w:numPr>
          <w:ilvl w:val="0"/>
          <w:numId w:val="179"/>
        </w:numPr>
        <w:tabs>
          <w:tab w:val="clear" w:pos="720"/>
          <w:tab w:val="left" w:pos="360"/>
          <w:tab w:val="num" w:pos="567"/>
        </w:tabs>
        <w:spacing w:line="276" w:lineRule="auto"/>
        <w:ind w:left="567" w:hanging="283"/>
        <w:outlineLvl w:val="0"/>
        <w:rPr>
          <w:rFonts w:ascii="Arial" w:hAnsi="Arial" w:cs="Arial"/>
          <w:color w:val="000000"/>
        </w:rPr>
      </w:pPr>
      <w:r w:rsidRPr="00C94A88">
        <w:rPr>
          <w:rFonts w:ascii="Arial" w:hAnsi="Arial" w:cs="Arial"/>
          <w:color w:val="000000"/>
        </w:rPr>
        <w:t>minimalna liczba miejsc do parkowania, w tym miejsc przeznaczonych na parkowanie pojazdów zaopatrzonych w kartę parkingową i sposób ich realizacji: ustalenia jak w § 9 ust. 4 uchwały;</w:t>
      </w:r>
    </w:p>
    <w:p w:rsidR="00B627E7" w:rsidRPr="00C94A88" w:rsidRDefault="00B627E7" w:rsidP="00C94A88">
      <w:pPr>
        <w:numPr>
          <w:ilvl w:val="0"/>
          <w:numId w:val="179"/>
        </w:numPr>
        <w:tabs>
          <w:tab w:val="clear" w:pos="720"/>
          <w:tab w:val="left" w:pos="360"/>
          <w:tab w:val="left" w:pos="567"/>
        </w:tabs>
        <w:spacing w:line="276" w:lineRule="auto"/>
        <w:ind w:left="567" w:hanging="283"/>
        <w:outlineLvl w:val="0"/>
        <w:rPr>
          <w:rFonts w:ascii="Arial" w:hAnsi="Arial" w:cs="Arial"/>
          <w:color w:val="000000"/>
        </w:rPr>
      </w:pPr>
      <w:r w:rsidRPr="00C94A88">
        <w:rPr>
          <w:rFonts w:ascii="Arial" w:hAnsi="Arial" w:cs="Arial"/>
          <w:color w:val="000000"/>
        </w:rPr>
        <w:t>linie zabudowy oraz sposób usytuowania obiektów budowlanych w stosunku do granic przyległych nieruchomości:</w:t>
      </w:r>
    </w:p>
    <w:p w:rsidR="00B627E7" w:rsidRPr="00C94A88" w:rsidRDefault="00B627E7" w:rsidP="00C94A88">
      <w:pPr>
        <w:numPr>
          <w:ilvl w:val="0"/>
          <w:numId w:val="180"/>
        </w:numPr>
        <w:tabs>
          <w:tab w:val="clear" w:pos="720"/>
        </w:tabs>
        <w:spacing w:line="276" w:lineRule="auto"/>
        <w:ind w:left="851" w:hanging="284"/>
        <w:outlineLvl w:val="0"/>
        <w:rPr>
          <w:rFonts w:ascii="Arial" w:hAnsi="Arial" w:cs="Arial"/>
          <w:color w:val="000000"/>
        </w:rPr>
      </w:pPr>
      <w:r w:rsidRPr="00C94A88">
        <w:rPr>
          <w:rFonts w:ascii="Arial" w:hAnsi="Arial" w:cs="Arial"/>
          <w:color w:val="000000"/>
        </w:rPr>
        <w:t xml:space="preserve">zgodnie z wyznaczonymi na rysunku planu </w:t>
      </w:r>
      <w:r w:rsidRPr="00C94A88">
        <w:rPr>
          <w:rFonts w:ascii="Arial" w:hAnsi="Arial" w:cs="Arial"/>
        </w:rPr>
        <w:t>obowiązującymi liniami zabudowy;</w:t>
      </w:r>
    </w:p>
    <w:p w:rsidR="00B627E7" w:rsidRPr="00C94A88" w:rsidRDefault="00B627E7" w:rsidP="00C94A88">
      <w:pPr>
        <w:numPr>
          <w:ilvl w:val="0"/>
          <w:numId w:val="180"/>
        </w:numPr>
        <w:spacing w:line="276" w:lineRule="auto"/>
        <w:ind w:left="851" w:hanging="284"/>
        <w:outlineLvl w:val="0"/>
        <w:rPr>
          <w:rFonts w:ascii="Arial" w:hAnsi="Arial" w:cs="Arial"/>
          <w:color w:val="000000"/>
        </w:rPr>
      </w:pPr>
      <w:r w:rsidRPr="00C94A88">
        <w:rPr>
          <w:rFonts w:ascii="Arial" w:hAnsi="Arial" w:cs="Arial"/>
          <w:color w:val="000000"/>
        </w:rPr>
        <w:t>ustala się możliwość sytuowania budynków na granicy działki oraz w odległości 1,5 m od granicy działki z uwzględnieniem warunków technicznych określonych przepisami odrębnymi, z wyjątkiem granic, gdzie odległość regulowana jest linią zabudowy;</w:t>
      </w:r>
    </w:p>
    <w:p w:rsidR="00B627E7" w:rsidRPr="00C94A88" w:rsidRDefault="00B627E7" w:rsidP="00C94A88">
      <w:pPr>
        <w:numPr>
          <w:ilvl w:val="0"/>
          <w:numId w:val="179"/>
        </w:numPr>
        <w:tabs>
          <w:tab w:val="clear" w:pos="720"/>
          <w:tab w:val="left" w:pos="360"/>
          <w:tab w:val="num" w:pos="567"/>
        </w:tabs>
        <w:spacing w:line="276" w:lineRule="auto"/>
        <w:ind w:left="567" w:hanging="283"/>
        <w:outlineLvl w:val="0"/>
        <w:rPr>
          <w:rStyle w:val="markedcontent"/>
          <w:rFonts w:ascii="Arial" w:hAnsi="Arial" w:cs="Arial"/>
          <w:color w:val="000000"/>
        </w:rPr>
      </w:pPr>
      <w:r w:rsidRPr="00C94A88">
        <w:rPr>
          <w:rFonts w:ascii="Arial" w:hAnsi="Arial" w:cs="Arial"/>
          <w:color w:val="000000"/>
        </w:rPr>
        <w:t xml:space="preserve">geometria dachów: </w:t>
      </w:r>
      <w:r w:rsidRPr="00C94A88">
        <w:rPr>
          <w:rFonts w:ascii="Arial" w:hAnsi="Arial" w:cs="Arial"/>
        </w:rPr>
        <w:t>płaskie o spadku do 10º oraz wielospadowe i dwuspadowe o spadku od 10º do 40º;</w:t>
      </w:r>
    </w:p>
    <w:p w:rsidR="00B627E7" w:rsidRPr="00C94A88" w:rsidRDefault="00B627E7" w:rsidP="00C94A88">
      <w:pPr>
        <w:numPr>
          <w:ilvl w:val="0"/>
          <w:numId w:val="179"/>
        </w:numPr>
        <w:tabs>
          <w:tab w:val="clear" w:pos="720"/>
          <w:tab w:val="left" w:pos="360"/>
          <w:tab w:val="num" w:pos="567"/>
        </w:tabs>
        <w:spacing w:line="276" w:lineRule="auto"/>
        <w:ind w:left="567" w:hanging="283"/>
        <w:outlineLvl w:val="0"/>
        <w:rPr>
          <w:rFonts w:ascii="Arial" w:hAnsi="Arial" w:cs="Arial"/>
          <w:color w:val="000000"/>
        </w:rPr>
      </w:pPr>
      <w:r w:rsidRPr="00C94A88">
        <w:rPr>
          <w:rFonts w:ascii="Arial" w:hAnsi="Arial" w:cs="Arial"/>
          <w:color w:val="000000"/>
        </w:rPr>
        <w:t>wysokość zabudowy ustalona w ust. 8 pkt 4 oraz geometria dachów ustalona w ust. 8 pkt 7 nie dotyczą zabytków nieruchomych wymienionych w ust. 6.</w:t>
      </w:r>
    </w:p>
    <w:p w:rsidR="002E6430" w:rsidRPr="00C94A88" w:rsidRDefault="002E6430" w:rsidP="00C94A88">
      <w:pPr>
        <w:numPr>
          <w:ilvl w:val="0"/>
          <w:numId w:val="17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 xml:space="preserve">Granice i sposoby zagospodarowania terenów lub obiektów podlegających ochronie, na podstawie odrębnych przepisów, terenów górniczych, a także obszarów szczególnego zagrożenia powodzią, obszarów osuwania się mas ziemnych, </w:t>
      </w:r>
      <w:r w:rsidRPr="00C94A88">
        <w:rPr>
          <w:rFonts w:ascii="Arial" w:hAnsi="Arial" w:cs="Arial"/>
          <w:color w:val="000000"/>
        </w:rPr>
        <w:lastRenderedPageBreak/>
        <w:t>krajobrazów priorytetowych określonych w audycie krajobrazowym oraz w planach zagospodarowania przestrzennego województwa: nie występuje potrzeba określenia.</w:t>
      </w:r>
    </w:p>
    <w:p w:rsidR="00B627E7" w:rsidRPr="00C94A88" w:rsidRDefault="005D71E5" w:rsidP="00C94A88">
      <w:pPr>
        <w:numPr>
          <w:ilvl w:val="0"/>
          <w:numId w:val="17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Szczegółowe zasady i warunki scalania i podziału nieruchomości objętych planem: nie występuje potrzeba określenia</w:t>
      </w:r>
      <w:r w:rsidR="00F558C6" w:rsidRPr="00C94A88">
        <w:rPr>
          <w:rFonts w:ascii="Arial" w:hAnsi="Arial" w:cs="Arial"/>
          <w:color w:val="000000"/>
        </w:rPr>
        <w:t>.</w:t>
      </w:r>
    </w:p>
    <w:p w:rsidR="00F558C6" w:rsidRPr="00C94A88" w:rsidRDefault="005D71E5" w:rsidP="00C94A88">
      <w:pPr>
        <w:numPr>
          <w:ilvl w:val="0"/>
          <w:numId w:val="17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 xml:space="preserve">Szczególne warunki zagospodarowania terenów oraz ograniczenia w ich użytkowaniu, w tym zakazy zabudowy: </w:t>
      </w:r>
    </w:p>
    <w:p w:rsidR="00F558C6" w:rsidRPr="00C94A88" w:rsidRDefault="00F558C6" w:rsidP="00C94A88">
      <w:pPr>
        <w:numPr>
          <w:ilvl w:val="0"/>
          <w:numId w:val="181"/>
        </w:numPr>
        <w:tabs>
          <w:tab w:val="left" w:pos="284"/>
        </w:tabs>
        <w:spacing w:line="276" w:lineRule="auto"/>
        <w:ind w:left="567" w:hanging="283"/>
        <w:outlineLvl w:val="0"/>
        <w:rPr>
          <w:rFonts w:ascii="Arial" w:hAnsi="Arial" w:cs="Arial"/>
          <w:color w:val="000000"/>
        </w:rPr>
      </w:pPr>
      <w:r w:rsidRPr="00C94A88">
        <w:rPr>
          <w:rFonts w:ascii="Arial" w:hAnsi="Arial" w:cs="Arial"/>
          <w:color w:val="000000"/>
        </w:rPr>
        <w:t>wyznacza się granice terenu o dobrej przydatności gruntów dla budownictwa – w poziomie posadowienia piaski (w zakresie wg oznaczenia na rysunku planu), dla którego obowiązują warunki wynikające z przepisów odrębnych;</w:t>
      </w:r>
    </w:p>
    <w:p w:rsidR="00F558C6" w:rsidRPr="00C94A88" w:rsidRDefault="00F558C6" w:rsidP="00C94A88">
      <w:pPr>
        <w:numPr>
          <w:ilvl w:val="0"/>
          <w:numId w:val="181"/>
        </w:numPr>
        <w:tabs>
          <w:tab w:val="left" w:pos="284"/>
        </w:tabs>
        <w:spacing w:line="276" w:lineRule="auto"/>
        <w:ind w:left="567" w:hanging="283"/>
        <w:outlineLvl w:val="0"/>
        <w:rPr>
          <w:rFonts w:ascii="Arial" w:hAnsi="Arial" w:cs="Arial"/>
          <w:bCs/>
          <w:color w:val="000000"/>
        </w:rPr>
      </w:pPr>
      <w:r w:rsidRPr="00C94A88">
        <w:rPr>
          <w:rFonts w:ascii="Arial" w:hAnsi="Arial" w:cs="Arial"/>
          <w:color w:val="000000"/>
        </w:rPr>
        <w:t>wyznacza się granice terenu o złej przydatności gruntów dla budownictwa – występowanie nasypów niebudowlanych dużej miąższości (w zakresie wg oznaczenia na rysunku planu), dla którego obowiązują warunki wynikające z przepisów odrębnych</w:t>
      </w:r>
      <w:r w:rsidR="00272C7F" w:rsidRPr="00C94A88">
        <w:rPr>
          <w:rFonts w:ascii="Arial" w:hAnsi="Arial" w:cs="Arial"/>
          <w:color w:val="000000"/>
        </w:rPr>
        <w:t>.</w:t>
      </w:r>
    </w:p>
    <w:p w:rsidR="00F558C6" w:rsidRPr="00C94A88" w:rsidRDefault="005D71E5" w:rsidP="00C94A88">
      <w:pPr>
        <w:numPr>
          <w:ilvl w:val="0"/>
          <w:numId w:val="17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modernizacji, rozbudowy i budowy systemów komunikacji i infrastruktury technicznej:</w:t>
      </w:r>
    </w:p>
    <w:p w:rsidR="00F558C6" w:rsidRPr="00C94A88" w:rsidRDefault="00F558C6" w:rsidP="00C94A88">
      <w:pPr>
        <w:numPr>
          <w:ilvl w:val="0"/>
          <w:numId w:val="182"/>
        </w:numPr>
        <w:tabs>
          <w:tab w:val="left" w:pos="567"/>
        </w:tabs>
        <w:spacing w:line="276" w:lineRule="auto"/>
        <w:ind w:hanging="5476"/>
        <w:rPr>
          <w:rFonts w:ascii="Arial" w:hAnsi="Arial" w:cs="Arial"/>
          <w:color w:val="000000"/>
        </w:rPr>
      </w:pPr>
      <w:r w:rsidRPr="00C94A88">
        <w:rPr>
          <w:rFonts w:ascii="Arial" w:hAnsi="Arial" w:cs="Arial"/>
          <w:color w:val="000000"/>
        </w:rPr>
        <w:t>obsługa komunikacyjna z dróg publicznych</w:t>
      </w:r>
      <w:r w:rsidRPr="00C94A88">
        <w:rPr>
          <w:rFonts w:ascii="Arial" w:hAnsi="Arial" w:cs="Arial"/>
        </w:rPr>
        <w:t>, zgodnie z przepisami odrębnymi;</w:t>
      </w:r>
    </w:p>
    <w:p w:rsidR="00F558C6" w:rsidRPr="00C94A88" w:rsidRDefault="00F558C6" w:rsidP="00C94A88">
      <w:pPr>
        <w:numPr>
          <w:ilvl w:val="0"/>
          <w:numId w:val="182"/>
        </w:numPr>
        <w:tabs>
          <w:tab w:val="left" w:pos="567"/>
        </w:tabs>
        <w:spacing w:line="276" w:lineRule="auto"/>
        <w:ind w:hanging="5476"/>
        <w:rPr>
          <w:rFonts w:ascii="Arial" w:hAnsi="Arial" w:cs="Arial"/>
          <w:color w:val="000000"/>
        </w:rPr>
      </w:pPr>
      <w:r w:rsidRPr="00C94A88">
        <w:rPr>
          <w:rFonts w:ascii="Arial" w:hAnsi="Arial" w:cs="Arial"/>
        </w:rPr>
        <w:t>w zakresie infrastruktury technicznej: ustalenia jak w § 1</w:t>
      </w:r>
      <w:r w:rsidR="00105675" w:rsidRPr="00C94A88">
        <w:rPr>
          <w:rFonts w:ascii="Arial" w:hAnsi="Arial" w:cs="Arial"/>
        </w:rPr>
        <w:t>2</w:t>
      </w:r>
      <w:r w:rsidRPr="00C94A88">
        <w:rPr>
          <w:rFonts w:ascii="Arial" w:hAnsi="Arial" w:cs="Arial"/>
        </w:rPr>
        <w:t xml:space="preserve"> uchwały.</w:t>
      </w:r>
    </w:p>
    <w:p w:rsidR="00F558C6" w:rsidRPr="00C94A88" w:rsidRDefault="00F558C6" w:rsidP="00C94A88">
      <w:pPr>
        <w:numPr>
          <w:ilvl w:val="0"/>
          <w:numId w:val="17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Sposób i termin tymczasowego zagospodarowania, urządzania i użytkowania terenów: nie występuje potrzeba określenia.</w:t>
      </w:r>
    </w:p>
    <w:p w:rsidR="006D2236" w:rsidRPr="00C94A88" w:rsidRDefault="005D71E5" w:rsidP="00C94A88">
      <w:pPr>
        <w:numPr>
          <w:ilvl w:val="0"/>
          <w:numId w:val="17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terenów rekreacyjno-wypoczynkowych oraz służących organizacji imprez masowych: nie występuje potrzeba określenia.</w:t>
      </w:r>
    </w:p>
    <w:p w:rsidR="00EE1656" w:rsidRPr="00C94A88" w:rsidRDefault="00EE1656" w:rsidP="00C94A88">
      <w:pPr>
        <w:numPr>
          <w:ilvl w:val="0"/>
          <w:numId w:val="17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terenów rozmieszczenia inwestycji celu publicznego o znaczeniu lokalnym</w:t>
      </w:r>
      <w:r w:rsidR="00E7495B" w:rsidRPr="00C94A88">
        <w:rPr>
          <w:rFonts w:ascii="Arial" w:hAnsi="Arial" w:cs="Arial"/>
          <w:color w:val="000000"/>
        </w:rPr>
        <w:t>:</w:t>
      </w:r>
      <w:r w:rsidRPr="00C94A88">
        <w:rPr>
          <w:rFonts w:ascii="Arial" w:hAnsi="Arial" w:cs="Arial"/>
          <w:color w:val="000000"/>
        </w:rPr>
        <w:t xml:space="preserve"> dla zabudowy mieszkaniowej służącej rozwojowi społecznego budownictwa czynszowego na obszarze Specjalnej Strefy Rewitalizacji, przewidzianego w Gminnym Programie Rewitalizacji Miasta Włocławek pokrywają się z liniami rozgraniczającymi teren</w:t>
      </w:r>
      <w:r w:rsidR="0014543F" w:rsidRPr="00C94A88">
        <w:rPr>
          <w:rFonts w:ascii="Arial" w:hAnsi="Arial" w:cs="Arial"/>
          <w:color w:val="000000"/>
        </w:rPr>
        <w:t>u</w:t>
      </w:r>
      <w:r w:rsidRPr="00C94A88">
        <w:rPr>
          <w:rFonts w:ascii="Arial" w:hAnsi="Arial" w:cs="Arial"/>
          <w:color w:val="000000"/>
        </w:rPr>
        <w:t>. Realizacja zabudowy mieszkaniowej zgodnej z planem, służąca rozwojowi społecznego budownictwa czynszowego, stanowi realizację inwestycji celu publicznego.</w:t>
      </w:r>
    </w:p>
    <w:p w:rsidR="006D7217" w:rsidRPr="00C94A88" w:rsidRDefault="006D7217" w:rsidP="00C94A88">
      <w:pPr>
        <w:numPr>
          <w:ilvl w:val="0"/>
          <w:numId w:val="17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lokalizacji obiektu handlu wielkopowierzchniowego: nie występuje potrzeba określania.</w:t>
      </w:r>
    </w:p>
    <w:p w:rsidR="005D71E5" w:rsidRPr="00C94A88" w:rsidRDefault="005D71E5" w:rsidP="00C94A88">
      <w:pPr>
        <w:numPr>
          <w:ilvl w:val="0"/>
          <w:numId w:val="17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Stawka procentowa, na podstawie której ustala się opłatę, o której mowa w art. 36 ust. 4 ustawy z dnia 27 marca 2003r. o planowaniu i zagospodarowaniu przestrzennym: 30%.</w:t>
      </w:r>
    </w:p>
    <w:p w:rsidR="00590509" w:rsidRPr="00C94A88" w:rsidRDefault="00590509" w:rsidP="00C94A88">
      <w:pPr>
        <w:tabs>
          <w:tab w:val="num" w:pos="284"/>
        </w:tabs>
        <w:spacing w:line="276" w:lineRule="auto"/>
        <w:outlineLvl w:val="0"/>
        <w:rPr>
          <w:rFonts w:ascii="Arial" w:hAnsi="Arial" w:cs="Arial"/>
          <w:color w:val="000000"/>
        </w:rPr>
      </w:pPr>
    </w:p>
    <w:p w:rsidR="00590509" w:rsidRPr="00C94A88" w:rsidRDefault="00590509" w:rsidP="00C94A88">
      <w:pPr>
        <w:tabs>
          <w:tab w:val="num" w:pos="284"/>
        </w:tabs>
        <w:spacing w:line="276" w:lineRule="auto"/>
        <w:outlineLvl w:val="0"/>
        <w:rPr>
          <w:rFonts w:ascii="Arial" w:hAnsi="Arial" w:cs="Arial"/>
          <w:color w:val="000000"/>
        </w:rPr>
      </w:pPr>
      <w:r w:rsidRPr="00C94A88">
        <w:rPr>
          <w:rFonts w:ascii="Arial" w:hAnsi="Arial" w:cs="Arial"/>
          <w:color w:val="000000"/>
        </w:rPr>
        <w:t xml:space="preserve">§ </w:t>
      </w:r>
      <w:r w:rsidR="00F122FC" w:rsidRPr="00C94A88">
        <w:rPr>
          <w:rFonts w:ascii="Arial" w:hAnsi="Arial" w:cs="Arial"/>
          <w:color w:val="000000"/>
        </w:rPr>
        <w:t>3</w:t>
      </w:r>
      <w:r w:rsidR="00BA1BC0" w:rsidRPr="00C94A88">
        <w:rPr>
          <w:rFonts w:ascii="Arial" w:hAnsi="Arial" w:cs="Arial"/>
          <w:color w:val="000000"/>
        </w:rPr>
        <w:t>3</w:t>
      </w:r>
      <w:r w:rsidRPr="00C94A88">
        <w:rPr>
          <w:rFonts w:ascii="Arial" w:hAnsi="Arial" w:cs="Arial"/>
          <w:color w:val="000000"/>
        </w:rPr>
        <w:t>. Teren</w:t>
      </w:r>
      <w:r w:rsidR="005C005E" w:rsidRPr="00C94A88">
        <w:rPr>
          <w:rFonts w:ascii="Arial" w:hAnsi="Arial" w:cs="Arial"/>
          <w:color w:val="000000"/>
        </w:rPr>
        <w:t>y</w:t>
      </w:r>
      <w:r w:rsidRPr="00C94A88">
        <w:rPr>
          <w:rFonts w:ascii="Arial" w:hAnsi="Arial" w:cs="Arial"/>
          <w:color w:val="000000"/>
        </w:rPr>
        <w:t xml:space="preserve"> oznaczon</w:t>
      </w:r>
      <w:r w:rsidR="005C005E" w:rsidRPr="00C94A88">
        <w:rPr>
          <w:rFonts w:ascii="Arial" w:hAnsi="Arial" w:cs="Arial"/>
          <w:color w:val="000000"/>
        </w:rPr>
        <w:t>e</w:t>
      </w:r>
      <w:r w:rsidRPr="00C94A88">
        <w:rPr>
          <w:rFonts w:ascii="Arial" w:hAnsi="Arial" w:cs="Arial"/>
          <w:color w:val="000000"/>
        </w:rPr>
        <w:t xml:space="preserve"> symbol</w:t>
      </w:r>
      <w:r w:rsidR="005C005E" w:rsidRPr="00C94A88">
        <w:rPr>
          <w:rFonts w:ascii="Arial" w:hAnsi="Arial" w:cs="Arial"/>
          <w:color w:val="000000"/>
        </w:rPr>
        <w:t>ami</w:t>
      </w:r>
      <w:r w:rsidRPr="00C94A88">
        <w:rPr>
          <w:rFonts w:ascii="Arial" w:hAnsi="Arial" w:cs="Arial"/>
          <w:color w:val="000000"/>
        </w:rPr>
        <w:t xml:space="preserve">: </w:t>
      </w:r>
      <w:r w:rsidR="00F122FC" w:rsidRPr="00C94A88">
        <w:rPr>
          <w:rFonts w:ascii="Arial" w:hAnsi="Arial" w:cs="Arial"/>
          <w:bCs/>
          <w:color w:val="000000"/>
        </w:rPr>
        <w:t>4</w:t>
      </w:r>
      <w:r w:rsidR="00957857" w:rsidRPr="00C94A88">
        <w:rPr>
          <w:rFonts w:ascii="Arial" w:hAnsi="Arial" w:cs="Arial"/>
          <w:bCs/>
          <w:color w:val="000000"/>
        </w:rPr>
        <w:t>5</w:t>
      </w:r>
      <w:r w:rsidR="00F122FC" w:rsidRPr="00C94A88">
        <w:rPr>
          <w:rFonts w:ascii="Arial" w:hAnsi="Arial" w:cs="Arial"/>
          <w:bCs/>
          <w:color w:val="000000"/>
        </w:rPr>
        <w:t>MW-U, 4</w:t>
      </w:r>
      <w:r w:rsidR="00A32B6A" w:rsidRPr="00C94A88">
        <w:rPr>
          <w:rFonts w:ascii="Arial" w:hAnsi="Arial" w:cs="Arial"/>
          <w:bCs/>
          <w:color w:val="000000"/>
        </w:rPr>
        <w:t>7</w:t>
      </w:r>
      <w:r w:rsidR="00F122FC" w:rsidRPr="00C94A88">
        <w:rPr>
          <w:rFonts w:ascii="Arial" w:hAnsi="Arial" w:cs="Arial"/>
          <w:bCs/>
          <w:color w:val="000000"/>
        </w:rPr>
        <w:t>MW-U, 4</w:t>
      </w:r>
      <w:r w:rsidR="00A32B6A" w:rsidRPr="00C94A88">
        <w:rPr>
          <w:rFonts w:ascii="Arial" w:hAnsi="Arial" w:cs="Arial"/>
          <w:bCs/>
          <w:color w:val="000000"/>
        </w:rPr>
        <w:t>8</w:t>
      </w:r>
      <w:r w:rsidR="00F122FC" w:rsidRPr="00C94A88">
        <w:rPr>
          <w:rFonts w:ascii="Arial" w:hAnsi="Arial" w:cs="Arial"/>
          <w:bCs/>
          <w:color w:val="000000"/>
        </w:rPr>
        <w:t>MW-U, 4</w:t>
      </w:r>
      <w:r w:rsidR="00A32B6A" w:rsidRPr="00C94A88">
        <w:rPr>
          <w:rFonts w:ascii="Arial" w:hAnsi="Arial" w:cs="Arial"/>
          <w:bCs/>
          <w:color w:val="000000"/>
        </w:rPr>
        <w:t>9</w:t>
      </w:r>
      <w:r w:rsidR="00F122FC" w:rsidRPr="00C94A88">
        <w:rPr>
          <w:rFonts w:ascii="Arial" w:hAnsi="Arial" w:cs="Arial"/>
          <w:bCs/>
          <w:color w:val="000000"/>
        </w:rPr>
        <w:t xml:space="preserve">MW-U, </w:t>
      </w:r>
      <w:r w:rsidR="00A32B6A" w:rsidRPr="00C94A88">
        <w:rPr>
          <w:rFonts w:ascii="Arial" w:hAnsi="Arial" w:cs="Arial"/>
          <w:bCs/>
          <w:color w:val="000000"/>
        </w:rPr>
        <w:t>50</w:t>
      </w:r>
      <w:r w:rsidR="00F122FC" w:rsidRPr="00C94A88">
        <w:rPr>
          <w:rFonts w:ascii="Arial" w:hAnsi="Arial" w:cs="Arial"/>
          <w:bCs/>
          <w:color w:val="000000"/>
        </w:rPr>
        <w:t>MW-U, 5</w:t>
      </w:r>
      <w:r w:rsidR="00A32B6A" w:rsidRPr="00C94A88">
        <w:rPr>
          <w:rFonts w:ascii="Arial" w:hAnsi="Arial" w:cs="Arial"/>
          <w:bCs/>
          <w:color w:val="000000"/>
        </w:rPr>
        <w:t>7</w:t>
      </w:r>
      <w:r w:rsidR="00F122FC" w:rsidRPr="00C94A88">
        <w:rPr>
          <w:rFonts w:ascii="Arial" w:hAnsi="Arial" w:cs="Arial"/>
          <w:bCs/>
          <w:color w:val="000000"/>
        </w:rPr>
        <w:t>MW-U, 5</w:t>
      </w:r>
      <w:r w:rsidR="00A32B6A" w:rsidRPr="00C94A88">
        <w:rPr>
          <w:rFonts w:ascii="Arial" w:hAnsi="Arial" w:cs="Arial"/>
          <w:bCs/>
          <w:color w:val="000000"/>
        </w:rPr>
        <w:t>9</w:t>
      </w:r>
      <w:r w:rsidR="00F122FC" w:rsidRPr="00C94A88">
        <w:rPr>
          <w:rFonts w:ascii="Arial" w:hAnsi="Arial" w:cs="Arial"/>
          <w:bCs/>
          <w:color w:val="000000"/>
        </w:rPr>
        <w:t xml:space="preserve">MW-U, </w:t>
      </w:r>
      <w:r w:rsidR="00A32B6A" w:rsidRPr="00C94A88">
        <w:rPr>
          <w:rFonts w:ascii="Arial" w:hAnsi="Arial" w:cs="Arial"/>
          <w:bCs/>
          <w:color w:val="000000"/>
        </w:rPr>
        <w:t>60</w:t>
      </w:r>
      <w:r w:rsidR="00F122FC" w:rsidRPr="00C94A88">
        <w:rPr>
          <w:rFonts w:ascii="Arial" w:hAnsi="Arial" w:cs="Arial"/>
          <w:bCs/>
          <w:color w:val="000000"/>
        </w:rPr>
        <w:t>MW-U</w:t>
      </w:r>
    </w:p>
    <w:p w:rsidR="00272C7F" w:rsidRPr="00C94A88" w:rsidRDefault="00590509" w:rsidP="00C94A88">
      <w:pPr>
        <w:numPr>
          <w:ilvl w:val="0"/>
          <w:numId w:val="183"/>
        </w:numPr>
        <w:tabs>
          <w:tab w:val="clear" w:pos="720"/>
          <w:tab w:val="num" w:pos="142"/>
        </w:tabs>
        <w:spacing w:line="276" w:lineRule="auto"/>
        <w:ind w:left="284" w:hanging="284"/>
        <w:outlineLvl w:val="0"/>
        <w:rPr>
          <w:rFonts w:ascii="Arial" w:hAnsi="Arial" w:cs="Arial"/>
          <w:color w:val="000000"/>
        </w:rPr>
      </w:pPr>
      <w:r w:rsidRPr="00C94A88">
        <w:rPr>
          <w:rFonts w:ascii="Arial" w:hAnsi="Arial" w:cs="Arial"/>
          <w:color w:val="000000"/>
        </w:rPr>
        <w:t xml:space="preserve">Przeznaczenie terenu: teren zabudowy mieszkaniowej </w:t>
      </w:r>
      <w:r w:rsidR="00272C7F" w:rsidRPr="00C94A88">
        <w:rPr>
          <w:rFonts w:ascii="Arial" w:hAnsi="Arial" w:cs="Arial"/>
          <w:color w:val="000000"/>
        </w:rPr>
        <w:t>wielorodzinnej</w:t>
      </w:r>
      <w:r w:rsidRPr="00C94A88">
        <w:rPr>
          <w:rFonts w:ascii="Arial" w:hAnsi="Arial" w:cs="Arial"/>
          <w:color w:val="000000"/>
        </w:rPr>
        <w:t xml:space="preserve"> lub usług</w:t>
      </w:r>
      <w:r w:rsidR="00272C7F" w:rsidRPr="00C94A88">
        <w:rPr>
          <w:rFonts w:ascii="Arial" w:hAnsi="Arial" w:cs="Arial"/>
          <w:color w:val="000000"/>
        </w:rPr>
        <w:t>.</w:t>
      </w:r>
    </w:p>
    <w:p w:rsidR="00EE12F8" w:rsidRPr="00C94A88" w:rsidRDefault="00957857" w:rsidP="00C94A88">
      <w:pPr>
        <w:numPr>
          <w:ilvl w:val="0"/>
          <w:numId w:val="183"/>
        </w:numPr>
        <w:tabs>
          <w:tab w:val="clear" w:pos="720"/>
          <w:tab w:val="num" w:pos="142"/>
        </w:tabs>
        <w:spacing w:line="276" w:lineRule="auto"/>
        <w:ind w:left="284" w:hanging="284"/>
        <w:outlineLvl w:val="0"/>
        <w:rPr>
          <w:rFonts w:ascii="Arial" w:hAnsi="Arial" w:cs="Arial"/>
          <w:color w:val="000000"/>
        </w:rPr>
      </w:pPr>
      <w:r w:rsidRPr="00C94A88">
        <w:rPr>
          <w:rFonts w:ascii="Arial" w:hAnsi="Arial" w:cs="Arial"/>
          <w:color w:val="000000"/>
        </w:rPr>
        <w:t>Przeznaczenie terenu uzupełniające: teren zieleni urządzonej</w:t>
      </w:r>
      <w:r w:rsidR="00272C7F" w:rsidRPr="00C94A88">
        <w:rPr>
          <w:rFonts w:ascii="Arial" w:hAnsi="Arial" w:cs="Arial"/>
          <w:color w:val="000000"/>
        </w:rPr>
        <w:t xml:space="preserve"> </w:t>
      </w:r>
      <w:r w:rsidR="00EE12F8" w:rsidRPr="00C94A88">
        <w:rPr>
          <w:rFonts w:ascii="Arial" w:hAnsi="Arial" w:cs="Arial"/>
          <w:color w:val="000000"/>
        </w:rPr>
        <w:t>– dotyczy terenu oznaczonego symbolem: 45MW-U.</w:t>
      </w:r>
    </w:p>
    <w:p w:rsidR="00EE12F8" w:rsidRPr="00C94A88" w:rsidRDefault="00590509" w:rsidP="00C94A88">
      <w:pPr>
        <w:numPr>
          <w:ilvl w:val="0"/>
          <w:numId w:val="183"/>
        </w:numPr>
        <w:tabs>
          <w:tab w:val="clear" w:pos="720"/>
          <w:tab w:val="num" w:pos="142"/>
        </w:tabs>
        <w:spacing w:line="276" w:lineRule="auto"/>
        <w:ind w:left="284" w:hanging="284"/>
        <w:outlineLvl w:val="0"/>
        <w:rPr>
          <w:rFonts w:ascii="Arial" w:hAnsi="Arial" w:cs="Arial"/>
          <w:color w:val="000000"/>
        </w:rPr>
      </w:pPr>
      <w:r w:rsidRPr="00C94A88">
        <w:rPr>
          <w:rFonts w:ascii="Arial" w:hAnsi="Arial" w:cs="Arial"/>
          <w:color w:val="000000"/>
        </w:rPr>
        <w:t>Przeznaczenie terenu wykluczane: teren usług handlu hurtowego lub usług handlu wielkopowierzchniowego</w:t>
      </w:r>
      <w:r w:rsidR="00EE12F8" w:rsidRPr="00C94A88">
        <w:rPr>
          <w:rFonts w:ascii="Arial" w:hAnsi="Arial" w:cs="Arial"/>
          <w:color w:val="000000"/>
        </w:rPr>
        <w:t>.</w:t>
      </w:r>
    </w:p>
    <w:p w:rsidR="00EE12F8" w:rsidRPr="00C94A88" w:rsidRDefault="00590509" w:rsidP="00C94A88">
      <w:pPr>
        <w:numPr>
          <w:ilvl w:val="0"/>
          <w:numId w:val="183"/>
        </w:numPr>
        <w:tabs>
          <w:tab w:val="clear" w:pos="720"/>
          <w:tab w:val="num" w:pos="142"/>
        </w:tabs>
        <w:spacing w:line="276" w:lineRule="auto"/>
        <w:ind w:left="284" w:hanging="284"/>
        <w:outlineLvl w:val="0"/>
        <w:rPr>
          <w:rFonts w:ascii="Arial" w:hAnsi="Arial" w:cs="Arial"/>
          <w:color w:val="000000"/>
        </w:rPr>
      </w:pPr>
      <w:r w:rsidRPr="00C94A88">
        <w:rPr>
          <w:rFonts w:ascii="Arial" w:hAnsi="Arial" w:cs="Arial"/>
          <w:color w:val="000000"/>
        </w:rPr>
        <w:t>Zasady ochrony i kształtowania ładu przestrzennego: ustalenia jak w § 5 uchwały</w:t>
      </w:r>
      <w:r w:rsidR="00EE12F8" w:rsidRPr="00C94A88">
        <w:rPr>
          <w:rFonts w:ascii="Arial" w:hAnsi="Arial" w:cs="Arial"/>
          <w:color w:val="000000"/>
        </w:rPr>
        <w:t>.</w:t>
      </w:r>
    </w:p>
    <w:p w:rsidR="00EE12F8" w:rsidRPr="00C94A88" w:rsidRDefault="00590509" w:rsidP="00C94A88">
      <w:pPr>
        <w:numPr>
          <w:ilvl w:val="0"/>
          <w:numId w:val="183"/>
        </w:numPr>
        <w:tabs>
          <w:tab w:val="clear" w:pos="720"/>
          <w:tab w:val="num" w:pos="142"/>
        </w:tabs>
        <w:spacing w:line="276" w:lineRule="auto"/>
        <w:ind w:left="284" w:hanging="284"/>
        <w:outlineLvl w:val="0"/>
        <w:rPr>
          <w:rFonts w:ascii="Arial" w:hAnsi="Arial" w:cs="Arial"/>
          <w:color w:val="000000"/>
        </w:rPr>
      </w:pPr>
      <w:r w:rsidRPr="00C94A88">
        <w:rPr>
          <w:rFonts w:ascii="Arial" w:hAnsi="Arial" w:cs="Arial"/>
          <w:color w:val="000000"/>
        </w:rPr>
        <w:t>Zasady ochrony środowiska, przyrody i krajobrazu: ustalenia jak w § 6 uchwały.</w:t>
      </w:r>
    </w:p>
    <w:p w:rsidR="00615C40" w:rsidRPr="00C94A88" w:rsidRDefault="00590509" w:rsidP="00C94A88">
      <w:pPr>
        <w:numPr>
          <w:ilvl w:val="0"/>
          <w:numId w:val="183"/>
        </w:numPr>
        <w:tabs>
          <w:tab w:val="clear" w:pos="720"/>
          <w:tab w:val="num" w:pos="142"/>
        </w:tabs>
        <w:spacing w:line="276" w:lineRule="auto"/>
        <w:ind w:left="284" w:hanging="284"/>
        <w:outlineLvl w:val="0"/>
        <w:rPr>
          <w:rFonts w:ascii="Arial" w:hAnsi="Arial" w:cs="Arial"/>
          <w:color w:val="000000"/>
        </w:rPr>
      </w:pPr>
      <w:r w:rsidRPr="00C94A88">
        <w:rPr>
          <w:rFonts w:ascii="Arial" w:hAnsi="Arial" w:cs="Arial"/>
          <w:color w:val="000000"/>
        </w:rPr>
        <w:t>Zasady kształtowania krajobrazu: nie występuje potrzeba określenia.</w:t>
      </w:r>
    </w:p>
    <w:p w:rsidR="00B918C7" w:rsidRPr="00C94A88" w:rsidRDefault="00615C40" w:rsidP="00C94A88">
      <w:pPr>
        <w:numPr>
          <w:ilvl w:val="0"/>
          <w:numId w:val="183"/>
        </w:numPr>
        <w:tabs>
          <w:tab w:val="clear" w:pos="720"/>
          <w:tab w:val="num" w:pos="142"/>
        </w:tabs>
        <w:spacing w:line="276" w:lineRule="auto"/>
        <w:ind w:left="284" w:hanging="284"/>
        <w:outlineLvl w:val="0"/>
        <w:rPr>
          <w:rFonts w:ascii="Arial" w:hAnsi="Arial" w:cs="Arial"/>
          <w:color w:val="000000"/>
        </w:rPr>
      </w:pPr>
      <w:r w:rsidRPr="00C94A88">
        <w:rPr>
          <w:rFonts w:ascii="Arial" w:hAnsi="Arial" w:cs="Arial"/>
          <w:color w:val="000000"/>
        </w:rPr>
        <w:t xml:space="preserve">Zasady ochrony dziedzictwa kulturowego i zabytków, w tym krajobrazów kulturowych oraz dóbr kultury współczesnej: </w:t>
      </w:r>
    </w:p>
    <w:p w:rsidR="00B918C7" w:rsidRPr="00C94A88" w:rsidRDefault="00B918C7" w:rsidP="00C94A88">
      <w:pPr>
        <w:numPr>
          <w:ilvl w:val="0"/>
          <w:numId w:val="184"/>
        </w:numPr>
        <w:tabs>
          <w:tab w:val="left" w:pos="567"/>
        </w:tabs>
        <w:spacing w:line="276" w:lineRule="auto"/>
        <w:ind w:left="567" w:hanging="283"/>
        <w:outlineLvl w:val="0"/>
        <w:rPr>
          <w:rFonts w:ascii="Arial" w:hAnsi="Arial" w:cs="Arial"/>
          <w:color w:val="000000"/>
        </w:rPr>
      </w:pPr>
      <w:r w:rsidRPr="00C94A88">
        <w:rPr>
          <w:rFonts w:ascii="Arial" w:hAnsi="Arial" w:cs="Arial"/>
          <w:color w:val="000000"/>
        </w:rPr>
        <w:lastRenderedPageBreak/>
        <w:t xml:space="preserve">ustala się zabytki nieruchome podlegające ochronie na podstawie przepisów odrębnych, wpisane do rejestru zabytków i oznaczone na rysunku planu </w:t>
      </w:r>
      <w:proofErr w:type="spellStart"/>
      <w:r w:rsidRPr="00C94A88">
        <w:rPr>
          <w:rFonts w:ascii="Arial" w:hAnsi="Arial" w:cs="Arial"/>
          <w:color w:val="000000"/>
        </w:rPr>
        <w:t>szrafurą</w:t>
      </w:r>
      <w:proofErr w:type="spellEnd"/>
      <w:r w:rsidRPr="00C94A88">
        <w:rPr>
          <w:rFonts w:ascii="Arial" w:hAnsi="Arial" w:cs="Arial"/>
          <w:color w:val="000000"/>
        </w:rPr>
        <w:t xml:space="preserve"> jako budynki lub budynki z terenem:</w:t>
      </w:r>
    </w:p>
    <w:p w:rsidR="00A84CFC" w:rsidRPr="00C94A88" w:rsidRDefault="00B918C7" w:rsidP="00C94A88">
      <w:pPr>
        <w:numPr>
          <w:ilvl w:val="0"/>
          <w:numId w:val="185"/>
        </w:numPr>
        <w:spacing w:line="276" w:lineRule="auto"/>
        <w:ind w:left="851" w:hanging="284"/>
        <w:outlineLvl w:val="0"/>
        <w:rPr>
          <w:rFonts w:ascii="Arial" w:hAnsi="Arial" w:cs="Arial"/>
          <w:color w:val="000000"/>
        </w:rPr>
      </w:pPr>
      <w:r w:rsidRPr="00C94A88">
        <w:rPr>
          <w:rFonts w:ascii="Arial" w:hAnsi="Arial" w:cs="Arial"/>
          <w:color w:val="000000"/>
        </w:rPr>
        <w:t xml:space="preserve">dotyczy terenu oznaczonego symbolem 47MW-U: </w:t>
      </w:r>
    </w:p>
    <w:p w:rsidR="00105675" w:rsidRPr="00C94A88" w:rsidRDefault="00105675"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(siedziba NOT) z lat: 1835, 1912, 1914 – Plac Wolności 1. Decyzja z dnia 16 października 1984r. nr A/1221;</w:t>
      </w:r>
    </w:p>
    <w:p w:rsidR="00A84CFC" w:rsidRPr="00C94A88" w:rsidRDefault="00A84CFC"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lat: 1853, 1904-1914 – Plac Wolności 2. Decyzja z dnia 16 października 1984r. nr A/696;</w:t>
      </w:r>
    </w:p>
    <w:p w:rsidR="00266A0B" w:rsidRPr="00C94A88" w:rsidRDefault="00B918C7" w:rsidP="00C94A88">
      <w:pPr>
        <w:numPr>
          <w:ilvl w:val="0"/>
          <w:numId w:val="185"/>
        </w:numPr>
        <w:spacing w:line="276" w:lineRule="auto"/>
        <w:ind w:left="851" w:hanging="284"/>
        <w:outlineLvl w:val="0"/>
        <w:rPr>
          <w:rFonts w:ascii="Arial" w:hAnsi="Arial" w:cs="Arial"/>
          <w:color w:val="000000"/>
        </w:rPr>
      </w:pPr>
      <w:r w:rsidRPr="00C94A88">
        <w:rPr>
          <w:rFonts w:ascii="Arial" w:hAnsi="Arial" w:cs="Arial"/>
          <w:color w:val="000000"/>
        </w:rPr>
        <w:t xml:space="preserve">dotyczy terenu oznaczonego symbolem </w:t>
      </w:r>
      <w:r w:rsidR="00242FE1" w:rsidRPr="00C94A88">
        <w:rPr>
          <w:rFonts w:ascii="Arial" w:hAnsi="Arial" w:cs="Arial"/>
          <w:color w:val="000000"/>
        </w:rPr>
        <w:t>49</w:t>
      </w:r>
      <w:r w:rsidRPr="00C94A88">
        <w:rPr>
          <w:rFonts w:ascii="Arial" w:hAnsi="Arial" w:cs="Arial"/>
          <w:color w:val="000000"/>
        </w:rPr>
        <w:t>MW-U:</w:t>
      </w:r>
      <w:r w:rsidR="00266A0B" w:rsidRPr="00C94A88">
        <w:rPr>
          <w:rFonts w:ascii="Arial" w:hAnsi="Arial" w:cs="Arial"/>
          <w:color w:val="000000"/>
        </w:rPr>
        <w:t xml:space="preserve"> kamienica z oficyną z 1905r. i działka nr 77 – Zielony Rynek 7 /Królewiecka 27. Decyzja z dnia 15 stycznia 1993r. nr A/734;</w:t>
      </w:r>
    </w:p>
    <w:p w:rsidR="00242FE1" w:rsidRPr="00C94A88" w:rsidRDefault="00F21C24" w:rsidP="00C94A88">
      <w:pPr>
        <w:numPr>
          <w:ilvl w:val="0"/>
          <w:numId w:val="185"/>
        </w:numPr>
        <w:spacing w:line="276" w:lineRule="auto"/>
        <w:ind w:left="851" w:hanging="284"/>
        <w:outlineLvl w:val="0"/>
        <w:rPr>
          <w:rFonts w:ascii="Arial" w:hAnsi="Arial" w:cs="Arial"/>
          <w:color w:val="000000"/>
        </w:rPr>
      </w:pPr>
      <w:r w:rsidRPr="00C94A88">
        <w:rPr>
          <w:rFonts w:ascii="Arial" w:hAnsi="Arial" w:cs="Arial"/>
          <w:color w:val="000000"/>
        </w:rPr>
        <w:t>dotyczy terenu oznaczonego symbolem 50MW-U:</w:t>
      </w:r>
    </w:p>
    <w:p w:rsidR="00242FE1" w:rsidRPr="00C94A88" w:rsidRDefault="00242FE1"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mieszczańska z 1904r. i działka nr 115 – Zielony Rynek 15. Decyzja z dnia 15 stycznia 1993r. nr A/677;</w:t>
      </w:r>
    </w:p>
    <w:p w:rsidR="00242FE1" w:rsidRPr="00C94A88" w:rsidRDefault="00242FE1"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oficynami z ok. 1910r. i działka nr 120 – Zielony Rynek 17. Decyzja z dnia 15 grudnia 2006r. nr A/1259;</w:t>
      </w:r>
    </w:p>
    <w:p w:rsidR="00B918C7" w:rsidRPr="00C94A88" w:rsidRDefault="00B918C7" w:rsidP="00C94A88">
      <w:pPr>
        <w:numPr>
          <w:ilvl w:val="0"/>
          <w:numId w:val="184"/>
        </w:numPr>
        <w:spacing w:line="276" w:lineRule="auto"/>
        <w:ind w:left="567" w:hanging="283"/>
        <w:outlineLvl w:val="0"/>
        <w:rPr>
          <w:rFonts w:ascii="Arial" w:hAnsi="Arial" w:cs="Arial"/>
          <w:color w:val="000000"/>
        </w:rPr>
      </w:pPr>
      <w:r w:rsidRPr="00C94A88">
        <w:rPr>
          <w:rFonts w:ascii="Arial" w:hAnsi="Arial" w:cs="Arial"/>
          <w:color w:val="000000"/>
        </w:rPr>
        <w:t xml:space="preserve">ustala się zabytki nieruchome podlegające ochronie na podstawie ustaleń miejscowego planu, wpisane do GEZ/WEZ i oznaczone na rysunku planu </w:t>
      </w:r>
      <w:proofErr w:type="spellStart"/>
      <w:r w:rsidRPr="00C94A88">
        <w:rPr>
          <w:rFonts w:ascii="Arial" w:hAnsi="Arial" w:cs="Arial"/>
          <w:color w:val="000000"/>
        </w:rPr>
        <w:t>szrafurą</w:t>
      </w:r>
      <w:proofErr w:type="spellEnd"/>
      <w:r w:rsidRPr="00C94A88">
        <w:rPr>
          <w:rFonts w:ascii="Arial" w:hAnsi="Arial" w:cs="Arial"/>
          <w:color w:val="000000"/>
        </w:rPr>
        <w:t>:</w:t>
      </w:r>
    </w:p>
    <w:p w:rsidR="00B918C7" w:rsidRPr="00C94A88" w:rsidRDefault="00B918C7" w:rsidP="00C94A88">
      <w:pPr>
        <w:numPr>
          <w:ilvl w:val="0"/>
          <w:numId w:val="192"/>
        </w:numPr>
        <w:spacing w:line="276" w:lineRule="auto"/>
        <w:ind w:left="851" w:hanging="284"/>
        <w:outlineLvl w:val="0"/>
        <w:rPr>
          <w:rFonts w:ascii="Arial" w:hAnsi="Arial" w:cs="Arial"/>
          <w:color w:val="000000"/>
        </w:rPr>
      </w:pPr>
      <w:r w:rsidRPr="00C94A88">
        <w:rPr>
          <w:rFonts w:ascii="Arial" w:hAnsi="Arial" w:cs="Arial"/>
          <w:color w:val="000000"/>
        </w:rPr>
        <w:t xml:space="preserve">dotyczy terenu oznaczonego symbolem </w:t>
      </w:r>
      <w:r w:rsidR="006C5866" w:rsidRPr="00C94A88">
        <w:rPr>
          <w:rFonts w:ascii="Arial" w:hAnsi="Arial" w:cs="Arial"/>
          <w:color w:val="000000"/>
        </w:rPr>
        <w:t>45</w:t>
      </w:r>
      <w:r w:rsidRPr="00C94A88">
        <w:rPr>
          <w:rFonts w:ascii="Arial" w:hAnsi="Arial" w:cs="Arial"/>
          <w:color w:val="000000"/>
        </w:rPr>
        <w:t>MW-U:</w:t>
      </w:r>
    </w:p>
    <w:p w:rsidR="003B6F99" w:rsidRPr="00C94A88" w:rsidRDefault="005E5DE2" w:rsidP="00C94A88">
      <w:pPr>
        <w:numPr>
          <w:ilvl w:val="0"/>
          <w:numId w:val="74"/>
        </w:numPr>
        <w:spacing w:line="276" w:lineRule="auto"/>
        <w:outlineLvl w:val="0"/>
        <w:rPr>
          <w:rFonts w:ascii="Arial" w:hAnsi="Arial" w:cs="Arial"/>
          <w:color w:val="000000"/>
        </w:rPr>
      </w:pPr>
      <w:r w:rsidRPr="00C94A88">
        <w:rPr>
          <w:rFonts w:ascii="Arial" w:hAnsi="Arial" w:cs="Arial"/>
          <w:color w:val="000000"/>
        </w:rPr>
        <w:t xml:space="preserve">dom </w:t>
      </w:r>
      <w:r w:rsidR="006C5866" w:rsidRPr="00C94A88">
        <w:rPr>
          <w:rFonts w:ascii="Arial" w:hAnsi="Arial" w:cs="Arial"/>
          <w:color w:val="000000"/>
        </w:rPr>
        <w:t>z 1867r. – ul. Królewiecka 18 /Piekarska 1;</w:t>
      </w:r>
    </w:p>
    <w:p w:rsidR="003B6F99" w:rsidRPr="00C94A88" w:rsidRDefault="006C5866" w:rsidP="00C94A88">
      <w:pPr>
        <w:numPr>
          <w:ilvl w:val="0"/>
          <w:numId w:val="74"/>
        </w:numPr>
        <w:spacing w:line="276" w:lineRule="auto"/>
        <w:outlineLvl w:val="0"/>
        <w:rPr>
          <w:rFonts w:ascii="Arial" w:hAnsi="Arial" w:cs="Arial"/>
          <w:color w:val="000000"/>
        </w:rPr>
      </w:pPr>
      <w:r w:rsidRPr="00C94A88">
        <w:rPr>
          <w:rFonts w:ascii="Arial" w:hAnsi="Arial" w:cs="Arial"/>
          <w:color w:val="000000"/>
        </w:rPr>
        <w:t>oficyna z 1877r. – ul. Królewiecka 20;</w:t>
      </w:r>
    </w:p>
    <w:p w:rsidR="003B6F99" w:rsidRPr="00C94A88" w:rsidRDefault="006C5866" w:rsidP="00C94A88">
      <w:pPr>
        <w:numPr>
          <w:ilvl w:val="0"/>
          <w:numId w:val="74"/>
        </w:numPr>
        <w:spacing w:line="276" w:lineRule="auto"/>
        <w:outlineLvl w:val="0"/>
        <w:rPr>
          <w:rFonts w:ascii="Arial" w:hAnsi="Arial" w:cs="Arial"/>
          <w:color w:val="000000"/>
        </w:rPr>
      </w:pPr>
      <w:r w:rsidRPr="00C94A88">
        <w:rPr>
          <w:rFonts w:ascii="Arial" w:hAnsi="Arial" w:cs="Arial"/>
          <w:color w:val="000000"/>
        </w:rPr>
        <w:t>zespół oficyn z lat 1880-1881 – ul. Piekarska 3;</w:t>
      </w:r>
    </w:p>
    <w:p w:rsidR="003B6F99" w:rsidRPr="00C94A88" w:rsidRDefault="003B6F99" w:rsidP="00C94A88">
      <w:pPr>
        <w:numPr>
          <w:ilvl w:val="0"/>
          <w:numId w:val="74"/>
        </w:numPr>
        <w:spacing w:line="276" w:lineRule="auto"/>
        <w:outlineLvl w:val="0"/>
        <w:rPr>
          <w:rFonts w:ascii="Arial" w:hAnsi="Arial" w:cs="Arial"/>
          <w:color w:val="000000"/>
        </w:rPr>
      </w:pPr>
      <w:r w:rsidRPr="00C94A88">
        <w:rPr>
          <w:rFonts w:ascii="Arial" w:hAnsi="Arial" w:cs="Arial"/>
          <w:color w:val="000000"/>
        </w:rPr>
        <w:t>k</w:t>
      </w:r>
      <w:r w:rsidR="006C5866" w:rsidRPr="00C94A88">
        <w:rPr>
          <w:rFonts w:ascii="Arial" w:hAnsi="Arial" w:cs="Arial"/>
          <w:color w:val="000000"/>
        </w:rPr>
        <w:t>amienica z przed 1892r. – ul. 3 Maja 31 /Piekarska 19;</w:t>
      </w:r>
    </w:p>
    <w:p w:rsidR="003B6F99" w:rsidRPr="00C94A88" w:rsidRDefault="003B6F99" w:rsidP="00C94A88">
      <w:pPr>
        <w:numPr>
          <w:ilvl w:val="0"/>
          <w:numId w:val="74"/>
        </w:numPr>
        <w:spacing w:line="276" w:lineRule="auto"/>
        <w:outlineLvl w:val="0"/>
        <w:rPr>
          <w:rFonts w:ascii="Arial" w:hAnsi="Arial" w:cs="Arial"/>
          <w:color w:val="000000"/>
        </w:rPr>
      </w:pPr>
      <w:r w:rsidRPr="00C94A88">
        <w:rPr>
          <w:rFonts w:ascii="Arial" w:hAnsi="Arial" w:cs="Arial"/>
          <w:color w:val="000000"/>
        </w:rPr>
        <w:t>k</w:t>
      </w:r>
      <w:r w:rsidR="006C5866" w:rsidRPr="00C94A88">
        <w:rPr>
          <w:rFonts w:ascii="Arial" w:hAnsi="Arial" w:cs="Arial"/>
          <w:color w:val="000000"/>
        </w:rPr>
        <w:t>amienica z oficynami z 1825r., 1847r., oficyny z 1867r. – ul. 3 Maja 33 /Przedmiejska 14;</w:t>
      </w:r>
    </w:p>
    <w:p w:rsidR="003B6F99" w:rsidRPr="00C94A88" w:rsidRDefault="006C5866" w:rsidP="00C94A88">
      <w:pPr>
        <w:numPr>
          <w:ilvl w:val="0"/>
          <w:numId w:val="74"/>
        </w:numPr>
        <w:spacing w:line="276" w:lineRule="auto"/>
        <w:outlineLvl w:val="0"/>
        <w:rPr>
          <w:rFonts w:ascii="Arial" w:hAnsi="Arial" w:cs="Arial"/>
          <w:color w:val="000000"/>
        </w:rPr>
      </w:pPr>
      <w:r w:rsidRPr="00C94A88">
        <w:rPr>
          <w:rFonts w:ascii="Arial" w:hAnsi="Arial" w:cs="Arial"/>
          <w:color w:val="000000"/>
        </w:rPr>
        <w:t>budynek z oficyną z 1912r. – ul. Piekarska 13;</w:t>
      </w:r>
    </w:p>
    <w:p w:rsidR="003B6F99" w:rsidRPr="00C94A88" w:rsidRDefault="006C5866" w:rsidP="00C94A88">
      <w:pPr>
        <w:numPr>
          <w:ilvl w:val="0"/>
          <w:numId w:val="74"/>
        </w:numPr>
        <w:spacing w:line="276" w:lineRule="auto"/>
        <w:outlineLvl w:val="0"/>
        <w:rPr>
          <w:rFonts w:ascii="Arial" w:hAnsi="Arial" w:cs="Arial"/>
          <w:color w:val="000000"/>
        </w:rPr>
      </w:pPr>
      <w:r w:rsidRPr="00C94A88">
        <w:rPr>
          <w:rFonts w:ascii="Arial" w:hAnsi="Arial" w:cs="Arial"/>
          <w:color w:val="000000"/>
        </w:rPr>
        <w:t>oficyna z XIX/XX w. – ul. Piekarska 13;</w:t>
      </w:r>
    </w:p>
    <w:p w:rsidR="003B6F99" w:rsidRPr="00C94A88" w:rsidRDefault="003B6F99" w:rsidP="00C94A88">
      <w:pPr>
        <w:numPr>
          <w:ilvl w:val="0"/>
          <w:numId w:val="74"/>
        </w:numPr>
        <w:spacing w:line="276" w:lineRule="auto"/>
        <w:outlineLvl w:val="0"/>
        <w:rPr>
          <w:rFonts w:ascii="Arial" w:hAnsi="Arial" w:cs="Arial"/>
          <w:color w:val="000000"/>
        </w:rPr>
      </w:pPr>
      <w:r w:rsidRPr="00C94A88">
        <w:rPr>
          <w:rFonts w:ascii="Arial" w:hAnsi="Arial" w:cs="Arial"/>
          <w:color w:val="000000"/>
        </w:rPr>
        <w:t xml:space="preserve">dom </w:t>
      </w:r>
      <w:r w:rsidR="006C5866" w:rsidRPr="00C94A88">
        <w:rPr>
          <w:rFonts w:ascii="Arial" w:hAnsi="Arial" w:cs="Arial"/>
          <w:color w:val="000000"/>
        </w:rPr>
        <w:t>z oficynami z 1912r. – ul. Piekarska 15;</w:t>
      </w:r>
    </w:p>
    <w:p w:rsidR="003B6F99" w:rsidRPr="00C94A88" w:rsidRDefault="003B6F99" w:rsidP="00C94A88">
      <w:pPr>
        <w:numPr>
          <w:ilvl w:val="0"/>
          <w:numId w:val="74"/>
        </w:numPr>
        <w:spacing w:line="276" w:lineRule="auto"/>
        <w:outlineLvl w:val="0"/>
        <w:rPr>
          <w:rFonts w:ascii="Arial" w:hAnsi="Arial" w:cs="Arial"/>
          <w:color w:val="000000"/>
        </w:rPr>
      </w:pPr>
      <w:r w:rsidRPr="00C94A88">
        <w:rPr>
          <w:rFonts w:ascii="Arial" w:hAnsi="Arial" w:cs="Arial"/>
          <w:color w:val="000000"/>
        </w:rPr>
        <w:t>dom</w:t>
      </w:r>
      <w:r w:rsidR="006C5866" w:rsidRPr="00C94A88">
        <w:rPr>
          <w:rFonts w:ascii="Arial" w:hAnsi="Arial" w:cs="Arial"/>
          <w:color w:val="000000"/>
        </w:rPr>
        <w:t xml:space="preserve"> z 4 ćw. XIX w. – ul. Przedmiejska 2;</w:t>
      </w:r>
    </w:p>
    <w:p w:rsidR="006C5866" w:rsidRPr="00C94A88" w:rsidRDefault="006C5866" w:rsidP="00C94A88">
      <w:pPr>
        <w:numPr>
          <w:ilvl w:val="0"/>
          <w:numId w:val="74"/>
        </w:numPr>
        <w:spacing w:line="276" w:lineRule="auto"/>
        <w:outlineLvl w:val="0"/>
        <w:rPr>
          <w:rFonts w:ascii="Arial" w:hAnsi="Arial" w:cs="Arial"/>
          <w:color w:val="000000"/>
        </w:rPr>
      </w:pPr>
      <w:r w:rsidRPr="00C94A88">
        <w:rPr>
          <w:rFonts w:ascii="Arial" w:hAnsi="Arial" w:cs="Arial"/>
          <w:color w:val="000000"/>
        </w:rPr>
        <w:t>zespół 3 oficyn z 1901r. – ul. Przedmiejska 10</w:t>
      </w:r>
    </w:p>
    <w:p w:rsidR="00B918C7" w:rsidRPr="00C94A88" w:rsidRDefault="00B918C7" w:rsidP="00C94A88">
      <w:pPr>
        <w:numPr>
          <w:ilvl w:val="0"/>
          <w:numId w:val="192"/>
        </w:numPr>
        <w:spacing w:line="276" w:lineRule="auto"/>
        <w:ind w:left="851" w:hanging="284"/>
        <w:outlineLvl w:val="0"/>
        <w:rPr>
          <w:rFonts w:ascii="Arial" w:hAnsi="Arial" w:cs="Arial"/>
          <w:color w:val="000000"/>
        </w:rPr>
      </w:pPr>
      <w:r w:rsidRPr="00C94A88">
        <w:rPr>
          <w:rFonts w:ascii="Arial" w:hAnsi="Arial" w:cs="Arial"/>
          <w:color w:val="000000"/>
        </w:rPr>
        <w:t xml:space="preserve">dotyczy terenu oznaczonego symbolem </w:t>
      </w:r>
      <w:r w:rsidR="00445084" w:rsidRPr="00C94A88">
        <w:rPr>
          <w:rFonts w:ascii="Arial" w:hAnsi="Arial" w:cs="Arial"/>
          <w:color w:val="000000"/>
        </w:rPr>
        <w:t>4</w:t>
      </w:r>
      <w:r w:rsidR="00885C0E" w:rsidRPr="00C94A88">
        <w:rPr>
          <w:rFonts w:ascii="Arial" w:hAnsi="Arial" w:cs="Arial"/>
          <w:color w:val="000000"/>
        </w:rPr>
        <w:t>8</w:t>
      </w:r>
      <w:r w:rsidRPr="00C94A88">
        <w:rPr>
          <w:rFonts w:ascii="Arial" w:hAnsi="Arial" w:cs="Arial"/>
          <w:color w:val="000000"/>
        </w:rPr>
        <w:t>MW-U:</w:t>
      </w:r>
    </w:p>
    <w:p w:rsidR="00376178" w:rsidRPr="00C94A88" w:rsidRDefault="008C0D73" w:rsidP="00C94A88">
      <w:pPr>
        <w:numPr>
          <w:ilvl w:val="0"/>
          <w:numId w:val="74"/>
        </w:numPr>
        <w:spacing w:line="276" w:lineRule="auto"/>
        <w:outlineLvl w:val="0"/>
        <w:rPr>
          <w:rFonts w:ascii="Arial" w:hAnsi="Arial" w:cs="Arial"/>
          <w:color w:val="000000"/>
        </w:rPr>
      </w:pPr>
      <w:r w:rsidRPr="00C94A88">
        <w:rPr>
          <w:rFonts w:ascii="Arial" w:hAnsi="Arial" w:cs="Arial"/>
          <w:color w:val="000000"/>
        </w:rPr>
        <w:t>dom</w:t>
      </w:r>
      <w:r w:rsidR="00885C0E" w:rsidRPr="00C94A88">
        <w:rPr>
          <w:rFonts w:ascii="Arial" w:hAnsi="Arial" w:cs="Arial"/>
          <w:color w:val="000000"/>
        </w:rPr>
        <w:t xml:space="preserve"> z 1900r. – ul. Królewiecka 26</w:t>
      </w:r>
      <w:r w:rsidR="00376178" w:rsidRPr="00C94A88">
        <w:rPr>
          <w:rFonts w:ascii="Arial" w:hAnsi="Arial" w:cs="Arial"/>
          <w:color w:val="000000"/>
        </w:rPr>
        <w:t>;</w:t>
      </w:r>
    </w:p>
    <w:p w:rsidR="00376178" w:rsidRPr="00C94A88" w:rsidRDefault="00B3432F" w:rsidP="00C94A88">
      <w:pPr>
        <w:numPr>
          <w:ilvl w:val="0"/>
          <w:numId w:val="74"/>
        </w:numPr>
        <w:spacing w:line="276" w:lineRule="auto"/>
        <w:outlineLvl w:val="0"/>
        <w:rPr>
          <w:rFonts w:ascii="Arial" w:hAnsi="Arial" w:cs="Arial"/>
          <w:color w:val="000000"/>
        </w:rPr>
      </w:pPr>
      <w:r w:rsidRPr="00C94A88">
        <w:rPr>
          <w:rFonts w:ascii="Arial" w:hAnsi="Arial" w:cs="Arial"/>
          <w:color w:val="000000"/>
        </w:rPr>
        <w:t>dom</w:t>
      </w:r>
      <w:r w:rsidR="00885C0E" w:rsidRPr="00C94A88">
        <w:rPr>
          <w:rFonts w:ascii="Arial" w:hAnsi="Arial" w:cs="Arial"/>
          <w:color w:val="000000"/>
        </w:rPr>
        <w:t xml:space="preserve"> z 1902r. – ul. Królewiecka 28;</w:t>
      </w:r>
    </w:p>
    <w:p w:rsidR="00380A00" w:rsidRPr="00C94A88" w:rsidRDefault="00376178" w:rsidP="00C94A88">
      <w:pPr>
        <w:numPr>
          <w:ilvl w:val="0"/>
          <w:numId w:val="74"/>
        </w:numPr>
        <w:spacing w:line="276" w:lineRule="auto"/>
        <w:outlineLvl w:val="0"/>
        <w:rPr>
          <w:rFonts w:ascii="Arial" w:hAnsi="Arial" w:cs="Arial"/>
          <w:color w:val="000000"/>
        </w:rPr>
      </w:pPr>
      <w:r w:rsidRPr="00C94A88">
        <w:rPr>
          <w:rFonts w:ascii="Arial" w:hAnsi="Arial" w:cs="Arial"/>
          <w:color w:val="000000"/>
        </w:rPr>
        <w:t>k</w:t>
      </w:r>
      <w:r w:rsidR="00885C0E" w:rsidRPr="00C94A88">
        <w:rPr>
          <w:rFonts w:ascii="Arial" w:hAnsi="Arial" w:cs="Arial"/>
          <w:color w:val="000000"/>
        </w:rPr>
        <w:t xml:space="preserve">apliczka NMP z pocz. XX w. – Przedmiejska </w:t>
      </w:r>
      <w:r w:rsidR="008B11FD" w:rsidRPr="00C94A88">
        <w:rPr>
          <w:rFonts w:ascii="Arial" w:hAnsi="Arial" w:cs="Arial"/>
          <w:color w:val="000000"/>
        </w:rPr>
        <w:t>1</w:t>
      </w:r>
      <w:r w:rsidR="00380A00" w:rsidRPr="00C94A88">
        <w:rPr>
          <w:rFonts w:ascii="Arial" w:hAnsi="Arial" w:cs="Arial"/>
          <w:color w:val="000000"/>
        </w:rPr>
        <w:t>;</w:t>
      </w:r>
    </w:p>
    <w:p w:rsidR="00380A00" w:rsidRPr="00C94A88" w:rsidRDefault="00380A00" w:rsidP="00C94A88">
      <w:pPr>
        <w:numPr>
          <w:ilvl w:val="0"/>
          <w:numId w:val="74"/>
        </w:numPr>
        <w:spacing w:line="276" w:lineRule="auto"/>
        <w:outlineLvl w:val="0"/>
        <w:rPr>
          <w:rFonts w:ascii="Arial" w:hAnsi="Arial" w:cs="Arial"/>
          <w:color w:val="000000"/>
        </w:rPr>
      </w:pPr>
      <w:r w:rsidRPr="00C94A88">
        <w:rPr>
          <w:rFonts w:ascii="Arial" w:hAnsi="Arial" w:cs="Arial"/>
          <w:color w:val="000000"/>
        </w:rPr>
        <w:t>dom</w:t>
      </w:r>
      <w:r w:rsidR="00885C0E" w:rsidRPr="00C94A88">
        <w:rPr>
          <w:rFonts w:ascii="Arial" w:hAnsi="Arial" w:cs="Arial"/>
          <w:color w:val="000000"/>
        </w:rPr>
        <w:t xml:space="preserve"> z oficyną z 1912r. – Plac Wolności 20</w:t>
      </w:r>
      <w:r w:rsidRPr="00C94A88">
        <w:rPr>
          <w:rFonts w:ascii="Arial" w:hAnsi="Arial" w:cs="Arial"/>
          <w:color w:val="000000"/>
        </w:rPr>
        <w:t>;</w:t>
      </w:r>
    </w:p>
    <w:p w:rsidR="00380A00" w:rsidRPr="00C94A88" w:rsidRDefault="00380A00" w:rsidP="00C94A88">
      <w:pPr>
        <w:numPr>
          <w:ilvl w:val="0"/>
          <w:numId w:val="74"/>
        </w:numPr>
        <w:spacing w:line="276" w:lineRule="auto"/>
        <w:outlineLvl w:val="0"/>
        <w:rPr>
          <w:rFonts w:ascii="Arial" w:hAnsi="Arial" w:cs="Arial"/>
          <w:color w:val="000000"/>
        </w:rPr>
      </w:pPr>
      <w:r w:rsidRPr="00C94A88">
        <w:rPr>
          <w:rFonts w:ascii="Arial" w:hAnsi="Arial" w:cs="Arial"/>
          <w:color w:val="000000"/>
        </w:rPr>
        <w:t>dom</w:t>
      </w:r>
      <w:r w:rsidR="00885C0E" w:rsidRPr="00C94A88">
        <w:rPr>
          <w:rFonts w:ascii="Arial" w:hAnsi="Arial" w:cs="Arial"/>
          <w:color w:val="000000"/>
        </w:rPr>
        <w:t xml:space="preserve"> z 1905r. – ul. Zduńska 4 /Królewiecka 32;</w:t>
      </w:r>
    </w:p>
    <w:p w:rsidR="00885C0E" w:rsidRPr="00C94A88" w:rsidRDefault="00885C0E" w:rsidP="00C94A88">
      <w:pPr>
        <w:numPr>
          <w:ilvl w:val="0"/>
          <w:numId w:val="74"/>
        </w:numPr>
        <w:spacing w:line="276" w:lineRule="auto"/>
        <w:outlineLvl w:val="0"/>
        <w:rPr>
          <w:rFonts w:ascii="Arial" w:hAnsi="Arial" w:cs="Arial"/>
          <w:color w:val="000000"/>
        </w:rPr>
      </w:pPr>
      <w:r w:rsidRPr="00C94A88">
        <w:rPr>
          <w:rFonts w:ascii="Arial" w:hAnsi="Arial" w:cs="Arial"/>
          <w:color w:val="000000"/>
        </w:rPr>
        <w:t>oficyna z 1890r. – ul. Zduńska 4b;</w:t>
      </w:r>
    </w:p>
    <w:p w:rsidR="00B918C7" w:rsidRPr="00C94A88" w:rsidRDefault="00B918C7" w:rsidP="00C94A88">
      <w:pPr>
        <w:numPr>
          <w:ilvl w:val="0"/>
          <w:numId w:val="192"/>
        </w:numPr>
        <w:spacing w:line="276" w:lineRule="auto"/>
        <w:ind w:left="851" w:hanging="284"/>
        <w:outlineLvl w:val="0"/>
        <w:rPr>
          <w:rFonts w:ascii="Arial" w:hAnsi="Arial" w:cs="Arial"/>
          <w:color w:val="000000"/>
        </w:rPr>
      </w:pPr>
      <w:r w:rsidRPr="00C94A88">
        <w:rPr>
          <w:rFonts w:ascii="Arial" w:hAnsi="Arial" w:cs="Arial"/>
          <w:color w:val="000000"/>
        </w:rPr>
        <w:t xml:space="preserve">dotyczy terenu oznaczonego symbolem </w:t>
      </w:r>
      <w:r w:rsidR="00266A0B" w:rsidRPr="00C94A88">
        <w:rPr>
          <w:rFonts w:ascii="Arial" w:hAnsi="Arial" w:cs="Arial"/>
          <w:color w:val="000000"/>
        </w:rPr>
        <w:t>49</w:t>
      </w:r>
      <w:r w:rsidRPr="00C94A88">
        <w:rPr>
          <w:rFonts w:ascii="Arial" w:hAnsi="Arial" w:cs="Arial"/>
          <w:color w:val="000000"/>
        </w:rPr>
        <w:t>MW-U:</w:t>
      </w:r>
    </w:p>
    <w:p w:rsidR="00D67EDA" w:rsidRPr="00C94A88" w:rsidRDefault="00D67EDA"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lat 1922-1925 – ul. Królewiecka 23 /Srebrna 5;</w:t>
      </w:r>
    </w:p>
    <w:p w:rsidR="00D67EDA" w:rsidRPr="00C94A88" w:rsidRDefault="00D67EDA"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oficyną z 1911r. – ul. Królewiecka 25;</w:t>
      </w:r>
    </w:p>
    <w:p w:rsidR="000128B6" w:rsidRPr="00C94A88" w:rsidRDefault="00D67EDA"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oficyną z 1903r. – ul. Królewiecka 31;</w:t>
      </w:r>
    </w:p>
    <w:p w:rsidR="00980880" w:rsidRPr="00C94A88" w:rsidRDefault="00D67EDA"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1904r. – Zielony Rynek 6;</w:t>
      </w:r>
    </w:p>
    <w:p w:rsidR="00980880" w:rsidRPr="00C94A88" w:rsidRDefault="00D67EDA"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1913r. – Zielony Rynek 6 /Srebrna 1;</w:t>
      </w:r>
    </w:p>
    <w:p w:rsidR="00980880" w:rsidRPr="00C94A88" w:rsidRDefault="00D67EDA"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oficynami z 1911r. – Zielony Rynek 8;</w:t>
      </w:r>
    </w:p>
    <w:p w:rsidR="00980880" w:rsidRPr="00C94A88" w:rsidRDefault="00D67EDA" w:rsidP="00C94A88">
      <w:pPr>
        <w:numPr>
          <w:ilvl w:val="0"/>
          <w:numId w:val="74"/>
        </w:numPr>
        <w:spacing w:line="276" w:lineRule="auto"/>
        <w:outlineLvl w:val="0"/>
        <w:rPr>
          <w:rFonts w:ascii="Arial" w:hAnsi="Arial" w:cs="Arial"/>
          <w:color w:val="000000"/>
        </w:rPr>
      </w:pPr>
      <w:r w:rsidRPr="00C94A88">
        <w:rPr>
          <w:rFonts w:ascii="Arial" w:hAnsi="Arial" w:cs="Arial"/>
          <w:color w:val="000000"/>
        </w:rPr>
        <w:lastRenderedPageBreak/>
        <w:t>kamienica z 1912r. – Zielony Rynek 9 /Królewiecka 31;</w:t>
      </w:r>
    </w:p>
    <w:p w:rsidR="00D67EDA" w:rsidRPr="00C94A88" w:rsidRDefault="00D67EDA"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1931r. – ul. Zduńska 2</w:t>
      </w:r>
      <w:r w:rsidR="00980880" w:rsidRPr="00C94A88">
        <w:rPr>
          <w:rFonts w:ascii="Arial" w:hAnsi="Arial" w:cs="Arial"/>
          <w:color w:val="000000"/>
        </w:rPr>
        <w:t>;</w:t>
      </w:r>
    </w:p>
    <w:p w:rsidR="00565F02" w:rsidRPr="00C94A88" w:rsidRDefault="00980880" w:rsidP="00C94A88">
      <w:pPr>
        <w:numPr>
          <w:ilvl w:val="0"/>
          <w:numId w:val="192"/>
        </w:numPr>
        <w:spacing w:line="276" w:lineRule="auto"/>
        <w:ind w:left="851" w:hanging="284"/>
        <w:outlineLvl w:val="0"/>
        <w:rPr>
          <w:rFonts w:ascii="Arial" w:hAnsi="Arial" w:cs="Arial"/>
          <w:color w:val="000000"/>
        </w:rPr>
      </w:pPr>
      <w:r w:rsidRPr="00C94A88">
        <w:rPr>
          <w:rFonts w:ascii="Arial" w:hAnsi="Arial" w:cs="Arial"/>
          <w:color w:val="000000"/>
        </w:rPr>
        <w:t>dotyczy terenu oznaczonego symbolem 50MW-U:</w:t>
      </w:r>
    </w:p>
    <w:p w:rsidR="00DE52FF" w:rsidRPr="00C94A88" w:rsidRDefault="00565F02"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1939r. – ul. Św. Antoniego 20</w:t>
      </w:r>
      <w:r w:rsidR="00DE52FF" w:rsidRPr="00C94A88">
        <w:rPr>
          <w:rFonts w:ascii="Arial" w:hAnsi="Arial" w:cs="Arial"/>
          <w:color w:val="000000"/>
        </w:rPr>
        <w:t>;</w:t>
      </w:r>
    </w:p>
    <w:p w:rsidR="00DE52FF" w:rsidRPr="00C94A88" w:rsidRDefault="00565F02"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1928r. – ul. Św. Antoniego 22</w:t>
      </w:r>
      <w:r w:rsidR="00DE52FF" w:rsidRPr="00C94A88">
        <w:rPr>
          <w:rFonts w:ascii="Arial" w:hAnsi="Arial" w:cs="Arial"/>
          <w:color w:val="000000"/>
        </w:rPr>
        <w:t>;</w:t>
      </w:r>
    </w:p>
    <w:p w:rsidR="00DE52FF" w:rsidRPr="00C94A88" w:rsidRDefault="00565F02"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oficynami z ok. 1927r., 1933r. – ul. Szczęśliwa 2 /Św. Antoniego 28;</w:t>
      </w:r>
    </w:p>
    <w:p w:rsidR="00DE52FF" w:rsidRPr="00C94A88" w:rsidRDefault="00565F02"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oficynami z ok. 1909r. – Zielony Rynek 14 /Szczęśliwa 4;</w:t>
      </w:r>
    </w:p>
    <w:p w:rsidR="00DE52FF" w:rsidRPr="00C94A88" w:rsidRDefault="00565F02"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oficyną z ok. 1910r. – Zielony Rynek 16;</w:t>
      </w:r>
    </w:p>
    <w:p w:rsidR="00DE52FF" w:rsidRPr="00C94A88" w:rsidRDefault="00565F02"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oficynami z ok. 1900r. – Zielony Rynek 18;</w:t>
      </w:r>
    </w:p>
    <w:p w:rsidR="00DE52FF" w:rsidRPr="00C94A88" w:rsidRDefault="00565F02"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oficyną z ok. 1905r. – Zielony Rynek 19;</w:t>
      </w:r>
    </w:p>
    <w:p w:rsidR="00565F02" w:rsidRPr="00C94A88" w:rsidRDefault="00565F02"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1904-1909r. – Zielony Rynek 20 /Młynarska 9</w:t>
      </w:r>
    </w:p>
    <w:p w:rsidR="00D270B3" w:rsidRPr="00C94A88" w:rsidRDefault="00F21C24" w:rsidP="00C94A88">
      <w:pPr>
        <w:numPr>
          <w:ilvl w:val="0"/>
          <w:numId w:val="192"/>
        </w:numPr>
        <w:spacing w:line="276" w:lineRule="auto"/>
        <w:ind w:left="851" w:hanging="284"/>
        <w:outlineLvl w:val="0"/>
        <w:rPr>
          <w:rFonts w:ascii="Arial" w:hAnsi="Arial" w:cs="Arial"/>
          <w:color w:val="000000"/>
        </w:rPr>
      </w:pPr>
      <w:r w:rsidRPr="00C94A88">
        <w:rPr>
          <w:rFonts w:ascii="Arial" w:hAnsi="Arial" w:cs="Arial"/>
          <w:color w:val="000000"/>
        </w:rPr>
        <w:t>dotyczy terenu oznaczonego symbolem 57MW-U:</w:t>
      </w:r>
    </w:p>
    <w:p w:rsidR="00D270B3" w:rsidRPr="00C94A88" w:rsidRDefault="00D270B3" w:rsidP="00C94A88">
      <w:pPr>
        <w:numPr>
          <w:ilvl w:val="0"/>
          <w:numId w:val="74"/>
        </w:numPr>
        <w:spacing w:line="276" w:lineRule="auto"/>
        <w:outlineLvl w:val="0"/>
        <w:rPr>
          <w:rFonts w:ascii="Arial" w:hAnsi="Arial" w:cs="Arial"/>
          <w:color w:val="000000"/>
        </w:rPr>
      </w:pPr>
      <w:r w:rsidRPr="00C94A88">
        <w:rPr>
          <w:rFonts w:ascii="Arial" w:hAnsi="Arial" w:cs="Arial"/>
          <w:color w:val="000000"/>
        </w:rPr>
        <w:t>dom</w:t>
      </w:r>
      <w:r w:rsidR="00133CD0" w:rsidRPr="00C94A88">
        <w:rPr>
          <w:rFonts w:ascii="Arial" w:hAnsi="Arial" w:cs="Arial"/>
          <w:color w:val="000000"/>
        </w:rPr>
        <w:t xml:space="preserve"> z oficyną z ok. 1920r., 1933r., oficyna z 1926r. – ul. Szczęśliwa 3 /Bojańczyka 1</w:t>
      </w:r>
      <w:r w:rsidRPr="00C94A88">
        <w:rPr>
          <w:rFonts w:ascii="Arial" w:hAnsi="Arial" w:cs="Arial"/>
          <w:color w:val="000000"/>
        </w:rPr>
        <w:t>;</w:t>
      </w:r>
    </w:p>
    <w:p w:rsidR="00133CD0" w:rsidRPr="00C94A88" w:rsidRDefault="00D270B3" w:rsidP="00C94A88">
      <w:pPr>
        <w:numPr>
          <w:ilvl w:val="0"/>
          <w:numId w:val="74"/>
        </w:numPr>
        <w:spacing w:line="276" w:lineRule="auto"/>
        <w:outlineLvl w:val="0"/>
        <w:rPr>
          <w:rFonts w:ascii="Arial" w:hAnsi="Arial" w:cs="Arial"/>
          <w:color w:val="000000"/>
        </w:rPr>
      </w:pPr>
      <w:r w:rsidRPr="00C94A88">
        <w:rPr>
          <w:rFonts w:ascii="Arial" w:hAnsi="Arial" w:cs="Arial"/>
          <w:color w:val="000000"/>
        </w:rPr>
        <w:t>dom</w:t>
      </w:r>
      <w:r w:rsidR="00133CD0" w:rsidRPr="00C94A88">
        <w:rPr>
          <w:rFonts w:ascii="Arial" w:hAnsi="Arial" w:cs="Arial"/>
          <w:color w:val="000000"/>
        </w:rPr>
        <w:t xml:space="preserve"> z ok.1920r. – ul. Szczęśliwa 1</w:t>
      </w:r>
      <w:r w:rsidRPr="00C94A88">
        <w:rPr>
          <w:rFonts w:ascii="Arial" w:hAnsi="Arial" w:cs="Arial"/>
          <w:color w:val="000000"/>
        </w:rPr>
        <w:t>;</w:t>
      </w:r>
    </w:p>
    <w:p w:rsidR="00D270B3" w:rsidRPr="00C94A88" w:rsidRDefault="00E34C86" w:rsidP="00C94A88">
      <w:pPr>
        <w:numPr>
          <w:ilvl w:val="0"/>
          <w:numId w:val="192"/>
        </w:numPr>
        <w:spacing w:line="276" w:lineRule="auto"/>
        <w:ind w:left="1276" w:hanging="709"/>
        <w:outlineLvl w:val="0"/>
        <w:rPr>
          <w:rFonts w:ascii="Arial" w:hAnsi="Arial" w:cs="Arial"/>
          <w:color w:val="000000"/>
        </w:rPr>
      </w:pPr>
      <w:r>
        <w:rPr>
          <w:rFonts w:ascii="Arial" w:hAnsi="Arial" w:cs="Arial"/>
          <w:color w:val="000000"/>
        </w:rPr>
        <w:t xml:space="preserve"> </w:t>
      </w:r>
      <w:r w:rsidR="00D270B3" w:rsidRPr="00C94A88">
        <w:rPr>
          <w:rFonts w:ascii="Arial" w:hAnsi="Arial" w:cs="Arial"/>
          <w:color w:val="000000"/>
        </w:rPr>
        <w:t>dotyczy terenu oznaczonego symbolem 59MW-U:</w:t>
      </w:r>
    </w:p>
    <w:p w:rsidR="00A74784" w:rsidRPr="00C94A88" w:rsidRDefault="00D270B3"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oficyną z ok. 1934r. – ul. Św. Antoniego 48;</w:t>
      </w:r>
    </w:p>
    <w:p w:rsidR="00A74784" w:rsidRPr="00C94A88" w:rsidRDefault="00222950" w:rsidP="00C94A88">
      <w:pPr>
        <w:numPr>
          <w:ilvl w:val="0"/>
          <w:numId w:val="74"/>
        </w:numPr>
        <w:spacing w:line="276" w:lineRule="auto"/>
        <w:outlineLvl w:val="0"/>
        <w:rPr>
          <w:rFonts w:ascii="Arial" w:hAnsi="Arial" w:cs="Arial"/>
          <w:color w:val="000000"/>
        </w:rPr>
      </w:pPr>
      <w:r w:rsidRPr="00C94A88">
        <w:rPr>
          <w:rFonts w:ascii="Arial" w:hAnsi="Arial" w:cs="Arial"/>
          <w:color w:val="000000"/>
        </w:rPr>
        <w:t>dom</w:t>
      </w:r>
      <w:r w:rsidR="00D270B3" w:rsidRPr="00C94A88">
        <w:rPr>
          <w:rFonts w:ascii="Arial" w:hAnsi="Arial" w:cs="Arial"/>
          <w:color w:val="000000"/>
        </w:rPr>
        <w:t xml:space="preserve"> z lat 30-tych XX w. – ul. Św. Antoniego 50;</w:t>
      </w:r>
    </w:p>
    <w:p w:rsidR="00A74784" w:rsidRPr="00C94A88" w:rsidRDefault="00222950" w:rsidP="00C94A88">
      <w:pPr>
        <w:numPr>
          <w:ilvl w:val="0"/>
          <w:numId w:val="74"/>
        </w:numPr>
        <w:spacing w:line="276" w:lineRule="auto"/>
        <w:outlineLvl w:val="0"/>
        <w:rPr>
          <w:rFonts w:ascii="Arial" w:hAnsi="Arial" w:cs="Arial"/>
          <w:color w:val="000000"/>
        </w:rPr>
      </w:pPr>
      <w:r w:rsidRPr="00C94A88">
        <w:rPr>
          <w:rFonts w:ascii="Arial" w:hAnsi="Arial" w:cs="Arial"/>
          <w:color w:val="000000"/>
        </w:rPr>
        <w:t>dom</w:t>
      </w:r>
      <w:r w:rsidR="00D270B3" w:rsidRPr="00C94A88">
        <w:rPr>
          <w:rFonts w:ascii="Arial" w:hAnsi="Arial" w:cs="Arial"/>
          <w:color w:val="000000"/>
        </w:rPr>
        <w:t xml:space="preserve"> z 1932r., rozbudowa po 1933r. – ul. Bojańczyka 15;</w:t>
      </w:r>
    </w:p>
    <w:p w:rsidR="00A74784" w:rsidRPr="00C94A88" w:rsidRDefault="00222950" w:rsidP="00C94A88">
      <w:pPr>
        <w:numPr>
          <w:ilvl w:val="0"/>
          <w:numId w:val="74"/>
        </w:numPr>
        <w:spacing w:line="276" w:lineRule="auto"/>
        <w:outlineLvl w:val="0"/>
        <w:rPr>
          <w:rFonts w:ascii="Arial" w:hAnsi="Arial" w:cs="Arial"/>
          <w:color w:val="000000"/>
        </w:rPr>
      </w:pPr>
      <w:r w:rsidRPr="00C94A88">
        <w:rPr>
          <w:rFonts w:ascii="Arial" w:hAnsi="Arial" w:cs="Arial"/>
          <w:color w:val="000000"/>
        </w:rPr>
        <w:t>dom</w:t>
      </w:r>
      <w:r w:rsidR="00D270B3" w:rsidRPr="00C94A88">
        <w:rPr>
          <w:rFonts w:ascii="Arial" w:hAnsi="Arial" w:cs="Arial"/>
          <w:color w:val="000000"/>
        </w:rPr>
        <w:t xml:space="preserve"> z 1932r., rozbudowa po 1934r. – ul. Bojańczyka 21;</w:t>
      </w:r>
    </w:p>
    <w:p w:rsidR="00A74784" w:rsidRPr="00C94A88" w:rsidRDefault="00A74784" w:rsidP="00C94A88">
      <w:pPr>
        <w:numPr>
          <w:ilvl w:val="0"/>
          <w:numId w:val="74"/>
        </w:numPr>
        <w:spacing w:line="276" w:lineRule="auto"/>
        <w:outlineLvl w:val="0"/>
        <w:rPr>
          <w:rFonts w:ascii="Arial" w:hAnsi="Arial" w:cs="Arial"/>
          <w:color w:val="000000"/>
        </w:rPr>
      </w:pPr>
      <w:r w:rsidRPr="00C94A88">
        <w:rPr>
          <w:rFonts w:ascii="Arial" w:hAnsi="Arial" w:cs="Arial"/>
          <w:color w:val="000000"/>
        </w:rPr>
        <w:t>dom</w:t>
      </w:r>
      <w:r w:rsidR="00D270B3" w:rsidRPr="00C94A88">
        <w:rPr>
          <w:rFonts w:ascii="Arial" w:hAnsi="Arial" w:cs="Arial"/>
          <w:color w:val="000000"/>
        </w:rPr>
        <w:t xml:space="preserve"> z oficyną z 1932-1934r. – ul. Bojańczyka 23;</w:t>
      </w:r>
    </w:p>
    <w:p w:rsidR="00D67EDA" w:rsidRPr="00C94A88" w:rsidRDefault="00D270B3" w:rsidP="00C94A88">
      <w:pPr>
        <w:numPr>
          <w:ilvl w:val="0"/>
          <w:numId w:val="74"/>
        </w:numPr>
        <w:spacing w:line="276" w:lineRule="auto"/>
        <w:outlineLvl w:val="0"/>
        <w:rPr>
          <w:rFonts w:ascii="Arial" w:hAnsi="Arial" w:cs="Arial"/>
          <w:color w:val="000000"/>
        </w:rPr>
      </w:pPr>
      <w:r w:rsidRPr="00C94A88">
        <w:rPr>
          <w:rFonts w:ascii="Arial" w:hAnsi="Arial" w:cs="Arial"/>
          <w:color w:val="000000"/>
        </w:rPr>
        <w:t>kamienica z 1912r. – ul. Bojańczyka 25 /Chopina 50</w:t>
      </w:r>
      <w:r w:rsidR="00A74784" w:rsidRPr="00C94A88">
        <w:rPr>
          <w:rFonts w:ascii="Arial" w:hAnsi="Arial" w:cs="Arial"/>
          <w:color w:val="000000"/>
        </w:rPr>
        <w:t>;</w:t>
      </w:r>
    </w:p>
    <w:p w:rsidR="00A74784" w:rsidRPr="00C94A88" w:rsidRDefault="00A74784" w:rsidP="00C94A88">
      <w:pPr>
        <w:numPr>
          <w:ilvl w:val="0"/>
          <w:numId w:val="192"/>
        </w:numPr>
        <w:spacing w:line="276" w:lineRule="auto"/>
        <w:ind w:left="851" w:hanging="284"/>
        <w:outlineLvl w:val="0"/>
        <w:rPr>
          <w:rFonts w:ascii="Arial" w:hAnsi="Arial" w:cs="Arial"/>
          <w:color w:val="000000"/>
        </w:rPr>
      </w:pPr>
      <w:r w:rsidRPr="00C94A88">
        <w:rPr>
          <w:rFonts w:ascii="Arial" w:hAnsi="Arial" w:cs="Arial"/>
          <w:color w:val="000000"/>
        </w:rPr>
        <w:t>dotyczy terenu oznaczonego symbolem 60MW-U:</w:t>
      </w:r>
    </w:p>
    <w:p w:rsidR="00371401" w:rsidRPr="00C94A88" w:rsidRDefault="00371401"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lat 30-tych XX w. – ul. Św. Antoniego 33;</w:t>
      </w:r>
    </w:p>
    <w:p w:rsidR="00371401" w:rsidRPr="00C94A88" w:rsidRDefault="00371401"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lat 30-tych XX w. – ul. Św. Antoniego 33a;</w:t>
      </w:r>
    </w:p>
    <w:p w:rsidR="00371401" w:rsidRPr="00C94A88" w:rsidRDefault="00371401"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lat 30-tych XX w. – ul. Św. Antoniego 35;</w:t>
      </w:r>
    </w:p>
    <w:p w:rsidR="00371401" w:rsidRPr="00C94A88" w:rsidRDefault="00371401"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lat 30-tych XX w – ul. Św. Antoniego 37/39;</w:t>
      </w:r>
    </w:p>
    <w:p w:rsidR="00371401" w:rsidRPr="00C94A88" w:rsidRDefault="00371401"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lat 30-tych XX w – ul. Św. Antoniego 41 /Bukowa 42</w:t>
      </w:r>
    </w:p>
    <w:p w:rsidR="00B918C7" w:rsidRPr="00C94A88" w:rsidRDefault="00B918C7" w:rsidP="00C94A88">
      <w:pPr>
        <w:numPr>
          <w:ilvl w:val="0"/>
          <w:numId w:val="184"/>
        </w:numPr>
        <w:spacing w:line="276" w:lineRule="auto"/>
        <w:ind w:left="567" w:hanging="283"/>
        <w:outlineLvl w:val="0"/>
        <w:rPr>
          <w:rFonts w:ascii="Arial" w:hAnsi="Arial" w:cs="Arial"/>
          <w:color w:val="000000"/>
        </w:rPr>
      </w:pPr>
      <w:r w:rsidRPr="00C94A88">
        <w:rPr>
          <w:rFonts w:ascii="Arial" w:hAnsi="Arial" w:cs="Arial"/>
          <w:color w:val="000000"/>
        </w:rPr>
        <w:t>w stosunku do obiektów, o którym mowa w pkt 2 obowiązują ustalenia jak w § 7 ust. 3 uchwały;</w:t>
      </w:r>
    </w:p>
    <w:p w:rsidR="00B918C7" w:rsidRPr="00C94A88" w:rsidRDefault="00B918C7" w:rsidP="00C94A88">
      <w:pPr>
        <w:numPr>
          <w:ilvl w:val="0"/>
          <w:numId w:val="184"/>
        </w:numPr>
        <w:spacing w:line="276" w:lineRule="auto"/>
        <w:ind w:left="567" w:hanging="283"/>
        <w:outlineLvl w:val="0"/>
        <w:rPr>
          <w:rFonts w:ascii="Arial" w:hAnsi="Arial" w:cs="Arial"/>
          <w:color w:val="000000"/>
        </w:rPr>
      </w:pPr>
      <w:r w:rsidRPr="00C94A88">
        <w:rPr>
          <w:rFonts w:ascii="Arial" w:hAnsi="Arial" w:cs="Arial"/>
        </w:rPr>
        <w:t>tereny położone są w niżej określonych strefach, dla których obowiązują ustalenia jak w § 7 uchwały:</w:t>
      </w:r>
    </w:p>
    <w:p w:rsidR="00B918C7" w:rsidRPr="00C94A88" w:rsidRDefault="00B918C7" w:rsidP="00C94A88">
      <w:pPr>
        <w:numPr>
          <w:ilvl w:val="0"/>
          <w:numId w:val="186"/>
        </w:numPr>
        <w:tabs>
          <w:tab w:val="left" w:pos="851"/>
        </w:tabs>
        <w:spacing w:line="276" w:lineRule="auto"/>
        <w:ind w:left="851" w:hanging="284"/>
        <w:rPr>
          <w:rFonts w:ascii="Arial" w:hAnsi="Arial" w:cs="Arial"/>
        </w:rPr>
      </w:pPr>
      <w:r w:rsidRPr="00C94A88">
        <w:rPr>
          <w:rFonts w:ascii="Arial" w:hAnsi="Arial" w:cs="Arial"/>
        </w:rPr>
        <w:t>w granicy strefy ścisłej ochrony konserwatorskiej Dzielnicy Starego Miasta Włocławek podlegającej ochronie na podstawie przepisów odrębnych – dotyczy terenów oznaczonych symbolami 45MW-U, 47MW-U, 48MW-U;</w:t>
      </w:r>
    </w:p>
    <w:p w:rsidR="00B918C7" w:rsidRPr="00C94A88" w:rsidRDefault="00B918C7" w:rsidP="00C94A88">
      <w:pPr>
        <w:numPr>
          <w:ilvl w:val="0"/>
          <w:numId w:val="186"/>
        </w:numPr>
        <w:tabs>
          <w:tab w:val="left" w:pos="851"/>
        </w:tabs>
        <w:spacing w:line="276" w:lineRule="auto"/>
        <w:ind w:left="851" w:hanging="284"/>
        <w:rPr>
          <w:rFonts w:ascii="Arial" w:hAnsi="Arial" w:cs="Arial"/>
        </w:rPr>
      </w:pPr>
      <w:r w:rsidRPr="00C94A88">
        <w:rPr>
          <w:rFonts w:ascii="Arial" w:hAnsi="Arial" w:cs="Arial"/>
        </w:rPr>
        <w:t xml:space="preserve">w granicy strefy historycznej struktury przestrzennej miasta Włocławka podlegającej ochronie na podstawie ustaleń miejscowego planu – dotyczy terenów oznaczonych symbolami </w:t>
      </w:r>
      <w:r w:rsidRPr="00C94A88">
        <w:rPr>
          <w:rFonts w:ascii="Arial" w:hAnsi="Arial" w:cs="Arial"/>
          <w:bCs/>
          <w:color w:val="000000"/>
        </w:rPr>
        <w:t>49MW-U, 50MW-U,57MW-U, 59MW-U, 60MW-U</w:t>
      </w:r>
      <w:r w:rsidRPr="00C94A88">
        <w:rPr>
          <w:rFonts w:ascii="Arial" w:hAnsi="Arial" w:cs="Arial"/>
        </w:rPr>
        <w:t>;</w:t>
      </w:r>
    </w:p>
    <w:p w:rsidR="00B918C7" w:rsidRPr="00C94A88" w:rsidRDefault="00B918C7" w:rsidP="00C94A88">
      <w:pPr>
        <w:numPr>
          <w:ilvl w:val="0"/>
          <w:numId w:val="186"/>
        </w:numPr>
        <w:tabs>
          <w:tab w:val="left" w:pos="851"/>
        </w:tabs>
        <w:spacing w:line="276" w:lineRule="auto"/>
        <w:ind w:left="851" w:hanging="284"/>
        <w:rPr>
          <w:rFonts w:ascii="Arial" w:hAnsi="Arial" w:cs="Arial"/>
        </w:rPr>
      </w:pPr>
      <w:r w:rsidRPr="00C94A88">
        <w:rPr>
          <w:rFonts w:ascii="Arial" w:hAnsi="Arial" w:cs="Arial"/>
        </w:rPr>
        <w:t>w granicy strefy ochrony archeologicznej podlegającej ochronie na podstawie ustaleń miejscowego planu – dotyczy terenów oznaczonych symbolami 45MW-U, 47MW-U, 48MW-U.</w:t>
      </w:r>
    </w:p>
    <w:p w:rsidR="00B918C7" w:rsidRPr="00C94A88" w:rsidRDefault="00615C40" w:rsidP="00C94A88">
      <w:pPr>
        <w:numPr>
          <w:ilvl w:val="0"/>
          <w:numId w:val="183"/>
        </w:numPr>
        <w:tabs>
          <w:tab w:val="clear" w:pos="720"/>
          <w:tab w:val="num" w:pos="142"/>
        </w:tabs>
        <w:spacing w:line="276" w:lineRule="auto"/>
        <w:ind w:left="284" w:hanging="284"/>
        <w:outlineLvl w:val="0"/>
        <w:rPr>
          <w:rFonts w:ascii="Arial" w:hAnsi="Arial" w:cs="Arial"/>
          <w:color w:val="000000"/>
        </w:rPr>
      </w:pPr>
      <w:r w:rsidRPr="00C94A88">
        <w:rPr>
          <w:rFonts w:ascii="Arial" w:hAnsi="Arial" w:cs="Arial"/>
          <w:color w:val="000000"/>
        </w:rPr>
        <w:t>Wymagania wynikające z potrzeby kształtowania przestrzeni publicznej: nie występuje potrzeba określenia.</w:t>
      </w:r>
    </w:p>
    <w:p w:rsidR="007F4424" w:rsidRPr="00C94A88" w:rsidRDefault="00615C40" w:rsidP="00C94A88">
      <w:pPr>
        <w:numPr>
          <w:ilvl w:val="0"/>
          <w:numId w:val="183"/>
        </w:numPr>
        <w:tabs>
          <w:tab w:val="clear" w:pos="720"/>
          <w:tab w:val="num" w:pos="142"/>
        </w:tabs>
        <w:spacing w:line="276" w:lineRule="auto"/>
        <w:ind w:left="284" w:hanging="284"/>
        <w:outlineLvl w:val="0"/>
        <w:rPr>
          <w:rFonts w:ascii="Arial" w:hAnsi="Arial" w:cs="Arial"/>
          <w:color w:val="000000"/>
        </w:rPr>
      </w:pPr>
      <w:r w:rsidRPr="00C94A88">
        <w:rPr>
          <w:rFonts w:ascii="Arial" w:hAnsi="Arial" w:cs="Arial"/>
          <w:color w:val="000000"/>
        </w:rPr>
        <w:lastRenderedPageBreak/>
        <w:t>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na parkowanie pojazdów zaopatrzonych w kartę parkingową, oraz linie zabudowy i gabaryty obiektów:</w:t>
      </w:r>
    </w:p>
    <w:p w:rsidR="007F4424" w:rsidRPr="00C94A88" w:rsidRDefault="007F4424" w:rsidP="00C94A88">
      <w:pPr>
        <w:numPr>
          <w:ilvl w:val="0"/>
          <w:numId w:val="187"/>
        </w:numPr>
        <w:tabs>
          <w:tab w:val="clear" w:pos="720"/>
          <w:tab w:val="left" w:pos="360"/>
          <w:tab w:val="num" w:pos="567"/>
        </w:tabs>
        <w:spacing w:line="276" w:lineRule="auto"/>
        <w:ind w:left="709" w:hanging="436"/>
        <w:outlineLvl w:val="0"/>
        <w:rPr>
          <w:rFonts w:ascii="Arial" w:hAnsi="Arial" w:cs="Arial"/>
          <w:color w:val="000000"/>
        </w:rPr>
      </w:pPr>
      <w:r w:rsidRPr="00C94A88">
        <w:rPr>
          <w:rFonts w:ascii="Arial" w:hAnsi="Arial" w:cs="Arial"/>
          <w:color w:val="000000"/>
        </w:rPr>
        <w:t>nadziemna intensywność zabudowy:</w:t>
      </w:r>
    </w:p>
    <w:p w:rsidR="007F4424" w:rsidRPr="00C94A88" w:rsidRDefault="007F4424" w:rsidP="00C94A88">
      <w:pPr>
        <w:numPr>
          <w:ilvl w:val="1"/>
          <w:numId w:val="187"/>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 xml:space="preserve">maksymalna nadziemna intensywność zabudowy: 4,0; </w:t>
      </w:r>
    </w:p>
    <w:p w:rsidR="007F4424" w:rsidRPr="00C94A88" w:rsidRDefault="007F4424" w:rsidP="00C94A88">
      <w:pPr>
        <w:numPr>
          <w:ilvl w:val="1"/>
          <w:numId w:val="187"/>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minimalna nadziemna intensywność zabudowy: nie występuje potrzeba określenia;</w:t>
      </w:r>
    </w:p>
    <w:p w:rsidR="007F4424" w:rsidRPr="00C94A88" w:rsidRDefault="007F4424" w:rsidP="00C94A88">
      <w:pPr>
        <w:numPr>
          <w:ilvl w:val="0"/>
          <w:numId w:val="187"/>
        </w:numPr>
        <w:tabs>
          <w:tab w:val="clear" w:pos="720"/>
          <w:tab w:val="left" w:pos="360"/>
          <w:tab w:val="num" w:pos="567"/>
        </w:tabs>
        <w:spacing w:line="276" w:lineRule="auto"/>
        <w:ind w:left="851" w:hanging="567"/>
        <w:outlineLvl w:val="0"/>
        <w:rPr>
          <w:rFonts w:ascii="Arial" w:hAnsi="Arial" w:cs="Arial"/>
          <w:color w:val="000000"/>
        </w:rPr>
      </w:pPr>
      <w:r w:rsidRPr="00C94A88">
        <w:rPr>
          <w:rFonts w:ascii="Arial" w:hAnsi="Arial" w:cs="Arial"/>
          <w:color w:val="000000"/>
        </w:rPr>
        <w:t>minimalny udział procentowy powierzchni biologicznie czynnej: 20%;</w:t>
      </w:r>
    </w:p>
    <w:p w:rsidR="007F4424" w:rsidRPr="00C94A88" w:rsidRDefault="007F4424" w:rsidP="00C94A88">
      <w:pPr>
        <w:numPr>
          <w:ilvl w:val="0"/>
          <w:numId w:val="187"/>
        </w:numPr>
        <w:tabs>
          <w:tab w:val="clear" w:pos="720"/>
          <w:tab w:val="left" w:pos="360"/>
          <w:tab w:val="num" w:pos="567"/>
        </w:tabs>
        <w:spacing w:line="276" w:lineRule="auto"/>
        <w:ind w:left="851" w:hanging="567"/>
        <w:outlineLvl w:val="0"/>
        <w:rPr>
          <w:rFonts w:ascii="Arial" w:hAnsi="Arial" w:cs="Arial"/>
          <w:color w:val="000000"/>
        </w:rPr>
      </w:pPr>
      <w:r w:rsidRPr="00C94A88">
        <w:rPr>
          <w:rFonts w:ascii="Arial" w:hAnsi="Arial" w:cs="Arial"/>
        </w:rPr>
        <w:t xml:space="preserve">maksymalny udział powierzchni zabudowy: </w:t>
      </w:r>
      <w:r w:rsidRPr="00C94A88">
        <w:rPr>
          <w:rFonts w:ascii="Arial" w:hAnsi="Arial" w:cs="Arial"/>
          <w:color w:val="000000"/>
        </w:rPr>
        <w:t>70%;</w:t>
      </w:r>
    </w:p>
    <w:p w:rsidR="007F4424" w:rsidRPr="00C94A88" w:rsidRDefault="007F4424" w:rsidP="00C94A88">
      <w:pPr>
        <w:numPr>
          <w:ilvl w:val="0"/>
          <w:numId w:val="187"/>
        </w:numPr>
        <w:tabs>
          <w:tab w:val="clear" w:pos="720"/>
          <w:tab w:val="left" w:pos="360"/>
          <w:tab w:val="num" w:pos="567"/>
        </w:tabs>
        <w:spacing w:line="276" w:lineRule="auto"/>
        <w:ind w:left="851" w:hanging="567"/>
        <w:outlineLvl w:val="0"/>
        <w:rPr>
          <w:rFonts w:ascii="Arial" w:hAnsi="Arial" w:cs="Arial"/>
          <w:color w:val="000000"/>
        </w:rPr>
      </w:pPr>
      <w:r w:rsidRPr="00C94A88">
        <w:rPr>
          <w:rFonts w:ascii="Arial" w:hAnsi="Arial" w:cs="Arial"/>
          <w:color w:val="000000"/>
        </w:rPr>
        <w:t>maksymalna wysokość zabudowy: 18,0 m;</w:t>
      </w:r>
    </w:p>
    <w:p w:rsidR="007F4424" w:rsidRPr="00C94A88" w:rsidRDefault="007F4424" w:rsidP="00C94A88">
      <w:pPr>
        <w:numPr>
          <w:ilvl w:val="0"/>
          <w:numId w:val="187"/>
        </w:numPr>
        <w:tabs>
          <w:tab w:val="clear" w:pos="720"/>
          <w:tab w:val="left" w:pos="360"/>
          <w:tab w:val="num" w:pos="567"/>
        </w:tabs>
        <w:spacing w:line="276" w:lineRule="auto"/>
        <w:ind w:left="567" w:hanging="283"/>
        <w:outlineLvl w:val="0"/>
        <w:rPr>
          <w:rFonts w:ascii="Arial" w:hAnsi="Arial" w:cs="Arial"/>
          <w:color w:val="000000"/>
        </w:rPr>
      </w:pPr>
      <w:r w:rsidRPr="00C94A88">
        <w:rPr>
          <w:rFonts w:ascii="Arial" w:hAnsi="Arial" w:cs="Arial"/>
          <w:color w:val="000000"/>
        </w:rPr>
        <w:t>minimalna liczba miejsc do parkowania, w tym miejsc przeznaczonych na parkowanie pojazdów zaopatrzonych w kartę parkingową i sposób ich realizacji: ustalenia jak w § 9 ust. 4 uchwały;</w:t>
      </w:r>
    </w:p>
    <w:p w:rsidR="007F4424" w:rsidRPr="00C94A88" w:rsidRDefault="007F4424" w:rsidP="00C94A88">
      <w:pPr>
        <w:numPr>
          <w:ilvl w:val="0"/>
          <w:numId w:val="187"/>
        </w:numPr>
        <w:tabs>
          <w:tab w:val="clear" w:pos="720"/>
          <w:tab w:val="left" w:pos="360"/>
          <w:tab w:val="num" w:pos="567"/>
        </w:tabs>
        <w:spacing w:line="276" w:lineRule="auto"/>
        <w:ind w:left="567" w:hanging="283"/>
        <w:outlineLvl w:val="0"/>
        <w:rPr>
          <w:rFonts w:ascii="Arial" w:hAnsi="Arial" w:cs="Arial"/>
          <w:color w:val="000000"/>
        </w:rPr>
      </w:pPr>
      <w:r w:rsidRPr="00C94A88">
        <w:rPr>
          <w:rFonts w:ascii="Arial" w:hAnsi="Arial" w:cs="Arial"/>
          <w:color w:val="000000"/>
        </w:rPr>
        <w:t>linie zabudowy oraz sposób usytuowania obiektów budowlanych w stosunku do granic przyległych nieruchomości:</w:t>
      </w:r>
    </w:p>
    <w:p w:rsidR="007F4424" w:rsidRPr="00C94A88" w:rsidRDefault="007F4424" w:rsidP="00C94A88">
      <w:pPr>
        <w:numPr>
          <w:ilvl w:val="0"/>
          <w:numId w:val="188"/>
        </w:numPr>
        <w:tabs>
          <w:tab w:val="clear" w:pos="720"/>
          <w:tab w:val="num" w:pos="851"/>
        </w:tabs>
        <w:spacing w:line="276" w:lineRule="auto"/>
        <w:ind w:left="851" w:hanging="284"/>
        <w:outlineLvl w:val="0"/>
        <w:rPr>
          <w:rFonts w:ascii="Arial" w:hAnsi="Arial" w:cs="Arial"/>
          <w:color w:val="000000"/>
        </w:rPr>
      </w:pPr>
      <w:r w:rsidRPr="00C94A88">
        <w:rPr>
          <w:rFonts w:ascii="Arial" w:hAnsi="Arial" w:cs="Arial"/>
          <w:color w:val="000000"/>
        </w:rPr>
        <w:t xml:space="preserve">zgodnie z wyznaczonymi na rysunku planu nieprzekraczalnymi liniami zabudowy </w:t>
      </w:r>
      <w:r w:rsidRPr="00C94A88">
        <w:rPr>
          <w:rFonts w:ascii="Arial" w:hAnsi="Arial" w:cs="Arial"/>
        </w:rPr>
        <w:t>oraz obowiązującymi liniami zabudowy;</w:t>
      </w:r>
    </w:p>
    <w:p w:rsidR="007F4424" w:rsidRPr="00C94A88" w:rsidRDefault="007F4424" w:rsidP="00C94A88">
      <w:pPr>
        <w:numPr>
          <w:ilvl w:val="0"/>
          <w:numId w:val="188"/>
        </w:numPr>
        <w:spacing w:line="276" w:lineRule="auto"/>
        <w:ind w:left="851" w:hanging="284"/>
        <w:outlineLvl w:val="0"/>
        <w:rPr>
          <w:rFonts w:ascii="Arial" w:hAnsi="Arial" w:cs="Arial"/>
          <w:color w:val="000000"/>
        </w:rPr>
      </w:pPr>
      <w:r w:rsidRPr="00C94A88">
        <w:rPr>
          <w:rFonts w:ascii="Arial" w:hAnsi="Arial" w:cs="Arial"/>
          <w:color w:val="000000"/>
        </w:rPr>
        <w:t>ustala się możliwość sytuowania budynków na granicy działki oraz w odległości 1,5 m od granicy działki z uwzględnieniem warunków technicznych określonych przepisami odrębnymi, z wyjątkiem granic, gdzie odległość regulowana jest linią zabudowy;</w:t>
      </w:r>
    </w:p>
    <w:p w:rsidR="00E40852" w:rsidRPr="00C94A88" w:rsidRDefault="007F4424" w:rsidP="00C94A88">
      <w:pPr>
        <w:numPr>
          <w:ilvl w:val="0"/>
          <w:numId w:val="187"/>
        </w:numPr>
        <w:tabs>
          <w:tab w:val="clear" w:pos="720"/>
          <w:tab w:val="left" w:pos="360"/>
          <w:tab w:val="num" w:pos="567"/>
        </w:tabs>
        <w:spacing w:line="276" w:lineRule="auto"/>
        <w:ind w:left="567" w:hanging="283"/>
        <w:outlineLvl w:val="0"/>
        <w:rPr>
          <w:rStyle w:val="markedcontent"/>
          <w:rFonts w:ascii="Arial" w:hAnsi="Arial" w:cs="Arial"/>
          <w:color w:val="000000"/>
        </w:rPr>
      </w:pPr>
      <w:r w:rsidRPr="00C94A88">
        <w:rPr>
          <w:rFonts w:ascii="Arial" w:hAnsi="Arial" w:cs="Arial"/>
          <w:color w:val="000000"/>
        </w:rPr>
        <w:t xml:space="preserve">geometria dachów: </w:t>
      </w:r>
      <w:r w:rsidRPr="00C94A88">
        <w:rPr>
          <w:rFonts w:ascii="Arial" w:hAnsi="Arial" w:cs="Arial"/>
        </w:rPr>
        <w:t>płaskie o spadku do 10º oraz wielospadowe i dwuspadowe o spadku od 10º do 40º;</w:t>
      </w:r>
    </w:p>
    <w:p w:rsidR="007F4424" w:rsidRPr="00C94A88" w:rsidRDefault="007F4424" w:rsidP="00C94A88">
      <w:pPr>
        <w:numPr>
          <w:ilvl w:val="0"/>
          <w:numId w:val="187"/>
        </w:numPr>
        <w:tabs>
          <w:tab w:val="clear" w:pos="720"/>
          <w:tab w:val="left" w:pos="360"/>
          <w:tab w:val="num" w:pos="567"/>
        </w:tabs>
        <w:spacing w:line="276" w:lineRule="auto"/>
        <w:ind w:left="567" w:hanging="283"/>
        <w:outlineLvl w:val="0"/>
        <w:rPr>
          <w:rFonts w:ascii="Arial" w:hAnsi="Arial" w:cs="Arial"/>
          <w:color w:val="000000"/>
        </w:rPr>
      </w:pPr>
      <w:r w:rsidRPr="00C94A88">
        <w:rPr>
          <w:rFonts w:ascii="Arial" w:hAnsi="Arial" w:cs="Arial"/>
          <w:color w:val="000000"/>
        </w:rPr>
        <w:t xml:space="preserve">wysokość zabudowy ustalona w ust. </w:t>
      </w:r>
      <w:r w:rsidR="00237CFD" w:rsidRPr="00C94A88">
        <w:rPr>
          <w:rFonts w:ascii="Arial" w:hAnsi="Arial" w:cs="Arial"/>
          <w:color w:val="000000"/>
        </w:rPr>
        <w:t>9</w:t>
      </w:r>
      <w:r w:rsidRPr="00C94A88">
        <w:rPr>
          <w:rFonts w:ascii="Arial" w:hAnsi="Arial" w:cs="Arial"/>
          <w:color w:val="000000"/>
        </w:rPr>
        <w:t xml:space="preserve"> pkt 4 oraz geometria dachów ustalona w ust. </w:t>
      </w:r>
      <w:r w:rsidR="006B6D12" w:rsidRPr="00C94A88">
        <w:rPr>
          <w:rFonts w:ascii="Arial" w:hAnsi="Arial" w:cs="Arial"/>
          <w:color w:val="000000"/>
        </w:rPr>
        <w:t>9</w:t>
      </w:r>
      <w:r w:rsidRPr="00C94A88">
        <w:rPr>
          <w:rFonts w:ascii="Arial" w:hAnsi="Arial" w:cs="Arial"/>
          <w:color w:val="000000"/>
        </w:rPr>
        <w:t xml:space="preserve"> pkt 7 nie dotyczą zabytków nieruchomych wymienionych w ust. 6.</w:t>
      </w:r>
    </w:p>
    <w:p w:rsidR="002E6430" w:rsidRPr="00C94A88" w:rsidRDefault="002E6430" w:rsidP="00C94A88">
      <w:pPr>
        <w:numPr>
          <w:ilvl w:val="0"/>
          <w:numId w:val="183"/>
        </w:numPr>
        <w:tabs>
          <w:tab w:val="clear" w:pos="720"/>
          <w:tab w:val="num" w:pos="142"/>
        </w:tabs>
        <w:spacing w:line="276" w:lineRule="auto"/>
        <w:ind w:left="284" w:hanging="284"/>
        <w:outlineLvl w:val="0"/>
        <w:rPr>
          <w:rFonts w:ascii="Arial" w:hAnsi="Arial" w:cs="Arial"/>
          <w:color w:val="000000"/>
        </w:rPr>
      </w:pPr>
      <w:r w:rsidRPr="00C94A88">
        <w:rPr>
          <w:rFonts w:ascii="Arial" w:hAnsi="Arial" w:cs="Arial"/>
          <w:color w:val="000000"/>
        </w:rPr>
        <w:t>Granice i sposoby zagospodarowania terenów lub obiektów podlegających ochronie, na podstawie odrębnych przepisów, terenów górniczych, a także obszarów szczególnego zagrożenia powodzią, obszarów osuwania się mas ziemnych, krajobrazów priorytetowych określonych w audycie krajobrazowym oraz w planach zagospodarowania przestrzennego województwa: nie występuje potrzeba określenia.</w:t>
      </w:r>
    </w:p>
    <w:p w:rsidR="007F4424" w:rsidRPr="00C94A88" w:rsidRDefault="00615C40" w:rsidP="00C94A88">
      <w:pPr>
        <w:numPr>
          <w:ilvl w:val="0"/>
          <w:numId w:val="183"/>
        </w:numPr>
        <w:tabs>
          <w:tab w:val="clear" w:pos="720"/>
          <w:tab w:val="num" w:pos="142"/>
        </w:tabs>
        <w:spacing w:line="276" w:lineRule="auto"/>
        <w:ind w:left="284" w:hanging="284"/>
        <w:outlineLvl w:val="0"/>
        <w:rPr>
          <w:rFonts w:ascii="Arial" w:hAnsi="Arial" w:cs="Arial"/>
          <w:color w:val="000000"/>
        </w:rPr>
      </w:pPr>
      <w:r w:rsidRPr="00C94A88">
        <w:rPr>
          <w:rFonts w:ascii="Arial" w:hAnsi="Arial" w:cs="Arial"/>
          <w:color w:val="000000"/>
        </w:rPr>
        <w:t>Szczegółowe zasady i warunki scalania i podziału nieruchomości objętych planem: nie występuje potrzeba określenia.</w:t>
      </w:r>
    </w:p>
    <w:p w:rsidR="00556381" w:rsidRPr="00C94A88" w:rsidRDefault="00615C40" w:rsidP="00C94A88">
      <w:pPr>
        <w:numPr>
          <w:ilvl w:val="0"/>
          <w:numId w:val="183"/>
        </w:numPr>
        <w:tabs>
          <w:tab w:val="clear" w:pos="720"/>
          <w:tab w:val="num" w:pos="142"/>
        </w:tabs>
        <w:spacing w:line="276" w:lineRule="auto"/>
        <w:ind w:left="284" w:hanging="284"/>
        <w:outlineLvl w:val="0"/>
        <w:rPr>
          <w:rFonts w:ascii="Arial" w:hAnsi="Arial" w:cs="Arial"/>
          <w:color w:val="000000"/>
        </w:rPr>
      </w:pPr>
      <w:r w:rsidRPr="00C94A88">
        <w:rPr>
          <w:rFonts w:ascii="Arial" w:hAnsi="Arial" w:cs="Arial"/>
          <w:color w:val="000000"/>
        </w:rPr>
        <w:t xml:space="preserve">Szczególne warunki zagospodarowania terenów oraz ograniczenia w ich użytkowaniu, w tym zakazy zabudowy: </w:t>
      </w:r>
    </w:p>
    <w:p w:rsidR="00556381" w:rsidRPr="00C94A88" w:rsidRDefault="00556381" w:rsidP="00C94A88">
      <w:pPr>
        <w:numPr>
          <w:ilvl w:val="0"/>
          <w:numId w:val="198"/>
        </w:numPr>
        <w:tabs>
          <w:tab w:val="left" w:pos="284"/>
        </w:tabs>
        <w:spacing w:line="276" w:lineRule="auto"/>
        <w:ind w:left="567" w:hanging="283"/>
        <w:outlineLvl w:val="0"/>
        <w:rPr>
          <w:rFonts w:ascii="Arial" w:hAnsi="Arial" w:cs="Arial"/>
          <w:color w:val="000000"/>
        </w:rPr>
      </w:pPr>
      <w:r w:rsidRPr="00C94A88">
        <w:rPr>
          <w:rFonts w:ascii="Arial" w:hAnsi="Arial" w:cs="Arial"/>
          <w:color w:val="000000"/>
        </w:rPr>
        <w:t>wyznacza się granice terenu o dobrej przydatności gruntów dla budownictwa – w poziomie posadowienia piaski (w zakresie wg oznaczenia na rysunku planu), dla którego obowiązują warunki wynikające z przepisów odrębnych</w:t>
      </w:r>
      <w:r w:rsidR="005E7C63" w:rsidRPr="00C94A88">
        <w:rPr>
          <w:rFonts w:ascii="Arial" w:hAnsi="Arial" w:cs="Arial"/>
          <w:color w:val="000000"/>
        </w:rPr>
        <w:t>;</w:t>
      </w:r>
    </w:p>
    <w:p w:rsidR="00556381" w:rsidRPr="00C94A88" w:rsidRDefault="00556381" w:rsidP="00C94A88">
      <w:pPr>
        <w:numPr>
          <w:ilvl w:val="0"/>
          <w:numId w:val="198"/>
        </w:numPr>
        <w:tabs>
          <w:tab w:val="left" w:pos="284"/>
        </w:tabs>
        <w:spacing w:line="276" w:lineRule="auto"/>
        <w:ind w:left="567" w:hanging="283"/>
        <w:outlineLvl w:val="0"/>
        <w:rPr>
          <w:rFonts w:ascii="Arial" w:hAnsi="Arial" w:cs="Arial"/>
          <w:color w:val="000000"/>
        </w:rPr>
      </w:pPr>
      <w:r w:rsidRPr="00C94A88">
        <w:rPr>
          <w:rFonts w:ascii="Arial" w:hAnsi="Arial" w:cs="Arial"/>
          <w:color w:val="000000"/>
        </w:rPr>
        <w:t>wyznacza się granice terenu o dostatecznej przydatności gruntów dla budownictwa (w zakresie wg oznaczenia na rysunku planu), dla którego obowiązują warunki wynikające z przepisów odrębnych – dotyczy terenu oznaczonego symbolem 60MW-U;</w:t>
      </w:r>
    </w:p>
    <w:p w:rsidR="00556381" w:rsidRPr="00C94A88" w:rsidRDefault="00556381" w:rsidP="00C94A88">
      <w:pPr>
        <w:numPr>
          <w:ilvl w:val="0"/>
          <w:numId w:val="198"/>
        </w:numPr>
        <w:tabs>
          <w:tab w:val="left" w:pos="284"/>
        </w:tabs>
        <w:spacing w:line="276" w:lineRule="auto"/>
        <w:ind w:left="567" w:hanging="283"/>
        <w:outlineLvl w:val="0"/>
        <w:rPr>
          <w:rFonts w:ascii="Arial" w:hAnsi="Arial" w:cs="Arial"/>
          <w:bCs/>
          <w:color w:val="000000"/>
        </w:rPr>
      </w:pPr>
      <w:r w:rsidRPr="00C94A88">
        <w:rPr>
          <w:rFonts w:ascii="Arial" w:hAnsi="Arial" w:cs="Arial"/>
          <w:bCs/>
          <w:color w:val="000000"/>
        </w:rPr>
        <w:t xml:space="preserve">wyznacza się granice terenu o złej przydatności gruntów dla budownictwa – w poziomie posadowienia pęczniejące iły (w zakresie wg oznaczenia na rysunku </w:t>
      </w:r>
      <w:r w:rsidRPr="00C94A88">
        <w:rPr>
          <w:rFonts w:ascii="Arial" w:hAnsi="Arial" w:cs="Arial"/>
          <w:bCs/>
          <w:color w:val="000000"/>
        </w:rPr>
        <w:lastRenderedPageBreak/>
        <w:t>planu), dla którego obowiązują warunki wynikające z przepisów odrębnych – dotyczy terenów oznaczonych symbolami: 57MM-U, 59MW-U, 60MW-U;</w:t>
      </w:r>
    </w:p>
    <w:p w:rsidR="00556381" w:rsidRPr="00C94A88" w:rsidRDefault="00556381" w:rsidP="00C94A88">
      <w:pPr>
        <w:numPr>
          <w:ilvl w:val="0"/>
          <w:numId w:val="198"/>
        </w:numPr>
        <w:tabs>
          <w:tab w:val="left" w:pos="284"/>
        </w:tabs>
        <w:spacing w:line="276" w:lineRule="auto"/>
        <w:ind w:left="567" w:hanging="283"/>
        <w:outlineLvl w:val="0"/>
        <w:rPr>
          <w:rFonts w:ascii="Arial" w:hAnsi="Arial" w:cs="Arial"/>
          <w:bCs/>
          <w:color w:val="000000"/>
        </w:rPr>
      </w:pPr>
      <w:r w:rsidRPr="00C94A88">
        <w:rPr>
          <w:rFonts w:ascii="Arial" w:hAnsi="Arial" w:cs="Arial"/>
          <w:color w:val="000000"/>
        </w:rPr>
        <w:t>wyznacza się granice terenu o złej przydatności gruntów dla budownictwa – występowanie nasypów niebudowlanych dużej miąższości (w zakresie wg oznaczenia na rysunku planu), dla którego obowiązują warunki wynikające z przepisów odrębnych – dotyczy terenu oznaczonego symbolem 50MW-U.</w:t>
      </w:r>
    </w:p>
    <w:p w:rsidR="00615C40" w:rsidRPr="00C94A88" w:rsidRDefault="00615C40" w:rsidP="00C94A88">
      <w:pPr>
        <w:numPr>
          <w:ilvl w:val="0"/>
          <w:numId w:val="190"/>
        </w:numPr>
        <w:tabs>
          <w:tab w:val="clear" w:pos="720"/>
        </w:tabs>
        <w:spacing w:line="276" w:lineRule="auto"/>
        <w:ind w:left="284" w:hanging="284"/>
        <w:outlineLvl w:val="0"/>
        <w:rPr>
          <w:rFonts w:ascii="Arial" w:hAnsi="Arial" w:cs="Arial"/>
          <w:color w:val="000000"/>
        </w:rPr>
      </w:pPr>
      <w:r w:rsidRPr="00C94A88">
        <w:rPr>
          <w:rFonts w:ascii="Arial" w:hAnsi="Arial" w:cs="Arial"/>
          <w:color w:val="000000"/>
        </w:rPr>
        <w:t>Zasady modernizacji, rozbudowy i budowy systemów komunikacji i infrastruktury technicznej:</w:t>
      </w:r>
    </w:p>
    <w:p w:rsidR="00615C40" w:rsidRPr="00C94A88" w:rsidRDefault="00615C40" w:rsidP="00C94A88">
      <w:pPr>
        <w:numPr>
          <w:ilvl w:val="0"/>
          <w:numId w:val="191"/>
        </w:numPr>
        <w:tabs>
          <w:tab w:val="left" w:pos="567"/>
        </w:tabs>
        <w:spacing w:line="276" w:lineRule="auto"/>
        <w:ind w:hanging="5476"/>
        <w:rPr>
          <w:rFonts w:ascii="Arial" w:hAnsi="Arial" w:cs="Arial"/>
          <w:color w:val="000000"/>
        </w:rPr>
      </w:pPr>
      <w:r w:rsidRPr="00C94A88">
        <w:rPr>
          <w:rFonts w:ascii="Arial" w:hAnsi="Arial" w:cs="Arial"/>
          <w:color w:val="000000"/>
        </w:rPr>
        <w:t>obsługa komunikacyjna z dróg publicznych</w:t>
      </w:r>
      <w:r w:rsidRPr="00C94A88">
        <w:rPr>
          <w:rFonts w:ascii="Arial" w:hAnsi="Arial" w:cs="Arial"/>
        </w:rPr>
        <w:t>, zgodnie z przepisami odrębnymi;</w:t>
      </w:r>
    </w:p>
    <w:p w:rsidR="00615C40" w:rsidRPr="00C94A88" w:rsidRDefault="00615C40" w:rsidP="00C94A88">
      <w:pPr>
        <w:numPr>
          <w:ilvl w:val="0"/>
          <w:numId w:val="191"/>
        </w:numPr>
        <w:tabs>
          <w:tab w:val="left" w:pos="567"/>
        </w:tabs>
        <w:spacing w:line="276" w:lineRule="auto"/>
        <w:ind w:hanging="5476"/>
        <w:rPr>
          <w:rFonts w:ascii="Arial" w:hAnsi="Arial" w:cs="Arial"/>
          <w:color w:val="000000"/>
        </w:rPr>
      </w:pPr>
      <w:r w:rsidRPr="00C94A88">
        <w:rPr>
          <w:rFonts w:ascii="Arial" w:hAnsi="Arial" w:cs="Arial"/>
        </w:rPr>
        <w:t>w zakresie infrastruktury technicznej: ustalenia jak w § 1</w:t>
      </w:r>
      <w:r w:rsidR="00EC595B" w:rsidRPr="00C94A88">
        <w:rPr>
          <w:rFonts w:ascii="Arial" w:hAnsi="Arial" w:cs="Arial"/>
        </w:rPr>
        <w:t>2</w:t>
      </w:r>
      <w:r w:rsidRPr="00C94A88">
        <w:rPr>
          <w:rFonts w:ascii="Arial" w:hAnsi="Arial" w:cs="Arial"/>
        </w:rPr>
        <w:t xml:space="preserve"> uchwały.</w:t>
      </w:r>
    </w:p>
    <w:p w:rsidR="006D2236" w:rsidRPr="00C94A88" w:rsidRDefault="00615C40" w:rsidP="00C94A88">
      <w:pPr>
        <w:numPr>
          <w:ilvl w:val="0"/>
          <w:numId w:val="190"/>
        </w:numPr>
        <w:tabs>
          <w:tab w:val="clear" w:pos="720"/>
          <w:tab w:val="num" w:pos="284"/>
        </w:tabs>
        <w:spacing w:line="276" w:lineRule="auto"/>
        <w:ind w:left="284" w:hanging="284"/>
        <w:outlineLvl w:val="0"/>
        <w:rPr>
          <w:rFonts w:ascii="Arial" w:hAnsi="Arial" w:cs="Arial"/>
          <w:color w:val="000000"/>
        </w:rPr>
      </w:pPr>
      <w:r w:rsidRPr="00C94A88">
        <w:rPr>
          <w:rFonts w:ascii="Arial" w:hAnsi="Arial" w:cs="Arial"/>
          <w:color w:val="000000"/>
        </w:rPr>
        <w:t>Sposób i termin tymczasowego zagospodarowania, urządzania i użytkowania terenów: nie występuje potrzeba określenia.</w:t>
      </w:r>
    </w:p>
    <w:p w:rsidR="00E7495B" w:rsidRPr="00C94A88" w:rsidRDefault="006D2236" w:rsidP="00C94A88">
      <w:pPr>
        <w:numPr>
          <w:ilvl w:val="0"/>
          <w:numId w:val="190"/>
        </w:numPr>
        <w:tabs>
          <w:tab w:val="clear" w:pos="720"/>
          <w:tab w:val="num" w:pos="284"/>
        </w:tabs>
        <w:spacing w:line="276" w:lineRule="auto"/>
        <w:ind w:left="284" w:hanging="284"/>
        <w:outlineLvl w:val="0"/>
        <w:rPr>
          <w:rFonts w:ascii="Arial" w:hAnsi="Arial" w:cs="Arial"/>
          <w:color w:val="000000"/>
        </w:rPr>
      </w:pPr>
      <w:r w:rsidRPr="00C94A88">
        <w:rPr>
          <w:rFonts w:ascii="Arial" w:hAnsi="Arial" w:cs="Arial"/>
          <w:color w:val="000000"/>
        </w:rPr>
        <w:t>Granice terenów rozmieszczenia inwestycji celu publicznego o znaczeniu lokalnym</w:t>
      </w:r>
    </w:p>
    <w:p w:rsidR="006D2236" w:rsidRPr="00C94A88" w:rsidRDefault="006D2236" w:rsidP="00C94A88">
      <w:pPr>
        <w:numPr>
          <w:ilvl w:val="0"/>
          <w:numId w:val="190"/>
        </w:numPr>
        <w:tabs>
          <w:tab w:val="clear" w:pos="720"/>
          <w:tab w:val="num" w:pos="284"/>
        </w:tabs>
        <w:spacing w:line="276" w:lineRule="auto"/>
        <w:ind w:left="284" w:hanging="284"/>
        <w:outlineLvl w:val="0"/>
        <w:rPr>
          <w:rFonts w:ascii="Arial" w:hAnsi="Arial" w:cs="Arial"/>
          <w:color w:val="000000"/>
        </w:rPr>
      </w:pPr>
      <w:r w:rsidRPr="00C94A88">
        <w:rPr>
          <w:rFonts w:ascii="Arial" w:hAnsi="Arial" w:cs="Arial"/>
          <w:color w:val="000000"/>
        </w:rPr>
        <w:t>: nie występuje potrzeba określenia.</w:t>
      </w:r>
    </w:p>
    <w:p w:rsidR="006D7217" w:rsidRPr="00C94A88" w:rsidRDefault="00615C40" w:rsidP="00C94A88">
      <w:pPr>
        <w:numPr>
          <w:ilvl w:val="0"/>
          <w:numId w:val="190"/>
        </w:numPr>
        <w:tabs>
          <w:tab w:val="clear" w:pos="720"/>
          <w:tab w:val="num" w:pos="284"/>
        </w:tabs>
        <w:spacing w:line="276" w:lineRule="auto"/>
        <w:ind w:left="284" w:hanging="284"/>
        <w:outlineLvl w:val="0"/>
        <w:rPr>
          <w:rFonts w:ascii="Arial" w:hAnsi="Arial" w:cs="Arial"/>
          <w:color w:val="000000"/>
        </w:rPr>
      </w:pPr>
      <w:r w:rsidRPr="00C94A88">
        <w:rPr>
          <w:rFonts w:ascii="Arial" w:hAnsi="Arial" w:cs="Arial"/>
          <w:color w:val="000000"/>
        </w:rPr>
        <w:t>Granice terenów rekreacyjno-wypoczynkowych oraz służących organizacji imprez masowych: nie występuje potrzeba określenia.</w:t>
      </w:r>
    </w:p>
    <w:p w:rsidR="006D7217" w:rsidRPr="00C94A88" w:rsidRDefault="006D7217" w:rsidP="00C94A88">
      <w:pPr>
        <w:numPr>
          <w:ilvl w:val="0"/>
          <w:numId w:val="190"/>
        </w:numPr>
        <w:tabs>
          <w:tab w:val="clear" w:pos="720"/>
          <w:tab w:val="num" w:pos="284"/>
        </w:tabs>
        <w:spacing w:line="276" w:lineRule="auto"/>
        <w:ind w:left="284" w:hanging="284"/>
        <w:outlineLvl w:val="0"/>
        <w:rPr>
          <w:rFonts w:ascii="Arial" w:hAnsi="Arial" w:cs="Arial"/>
          <w:color w:val="000000"/>
        </w:rPr>
      </w:pPr>
      <w:r w:rsidRPr="00C94A88">
        <w:rPr>
          <w:rFonts w:ascii="Arial" w:hAnsi="Arial" w:cs="Arial"/>
          <w:color w:val="000000"/>
        </w:rPr>
        <w:t>Granice lokalizacji obiektu handlu wielkopowierzchniowego: nie występuje potrzeba określania.</w:t>
      </w:r>
    </w:p>
    <w:p w:rsidR="00615C40" w:rsidRPr="00C94A88" w:rsidRDefault="00615C40" w:rsidP="00C94A88">
      <w:pPr>
        <w:numPr>
          <w:ilvl w:val="0"/>
          <w:numId w:val="190"/>
        </w:numPr>
        <w:tabs>
          <w:tab w:val="clear" w:pos="720"/>
          <w:tab w:val="num" w:pos="284"/>
        </w:tabs>
        <w:spacing w:line="276" w:lineRule="auto"/>
        <w:ind w:left="284" w:hanging="284"/>
        <w:outlineLvl w:val="0"/>
        <w:rPr>
          <w:rFonts w:ascii="Arial" w:hAnsi="Arial" w:cs="Arial"/>
          <w:color w:val="000000"/>
        </w:rPr>
      </w:pPr>
      <w:r w:rsidRPr="00C94A88">
        <w:rPr>
          <w:rFonts w:ascii="Arial" w:hAnsi="Arial" w:cs="Arial"/>
          <w:color w:val="000000"/>
        </w:rPr>
        <w:t>Stawka procentowa, na podstawie której ustala się opłatę, o której mowa w art. 36 ust. 4 ustawy z dnia 27 marca 2003r. o planowaniu i zagospodarowaniu przestrzennym: 30%.</w:t>
      </w:r>
    </w:p>
    <w:p w:rsidR="00615C40" w:rsidRPr="00C94A88" w:rsidRDefault="00615C40" w:rsidP="00C94A88">
      <w:pPr>
        <w:spacing w:line="276" w:lineRule="auto"/>
        <w:outlineLvl w:val="0"/>
        <w:rPr>
          <w:rFonts w:ascii="Arial" w:hAnsi="Arial" w:cs="Arial"/>
          <w:color w:val="000000"/>
        </w:rPr>
      </w:pPr>
    </w:p>
    <w:p w:rsidR="001F0DE5" w:rsidRPr="00C94A88" w:rsidRDefault="007621C8" w:rsidP="00C94A88">
      <w:pPr>
        <w:tabs>
          <w:tab w:val="num" w:pos="284"/>
        </w:tabs>
        <w:spacing w:line="276" w:lineRule="auto"/>
        <w:outlineLvl w:val="0"/>
        <w:rPr>
          <w:rFonts w:ascii="Arial" w:hAnsi="Arial" w:cs="Arial"/>
          <w:color w:val="000000"/>
        </w:rPr>
      </w:pPr>
      <w:r w:rsidRPr="00C94A88">
        <w:rPr>
          <w:rFonts w:ascii="Arial" w:hAnsi="Arial" w:cs="Arial"/>
          <w:color w:val="000000"/>
        </w:rPr>
        <w:t xml:space="preserve">§ </w:t>
      </w:r>
      <w:r w:rsidR="00F122FC" w:rsidRPr="00C94A88">
        <w:rPr>
          <w:rFonts w:ascii="Arial" w:hAnsi="Arial" w:cs="Arial"/>
          <w:color w:val="000000"/>
        </w:rPr>
        <w:t>3</w:t>
      </w:r>
      <w:r w:rsidR="00BA1BC0" w:rsidRPr="00C94A88">
        <w:rPr>
          <w:rFonts w:ascii="Arial" w:hAnsi="Arial" w:cs="Arial"/>
          <w:color w:val="000000"/>
        </w:rPr>
        <w:t>4</w:t>
      </w:r>
      <w:r w:rsidR="001F0DE5" w:rsidRPr="00C94A88">
        <w:rPr>
          <w:rFonts w:ascii="Arial" w:hAnsi="Arial" w:cs="Arial"/>
          <w:color w:val="000000"/>
        </w:rPr>
        <w:t>. Teren</w:t>
      </w:r>
      <w:r w:rsidR="00CE05F2" w:rsidRPr="00C94A88">
        <w:rPr>
          <w:rFonts w:ascii="Arial" w:hAnsi="Arial" w:cs="Arial"/>
          <w:color w:val="000000"/>
        </w:rPr>
        <w:t>y</w:t>
      </w:r>
      <w:r w:rsidR="001F0DE5" w:rsidRPr="00C94A88">
        <w:rPr>
          <w:rFonts w:ascii="Arial" w:hAnsi="Arial" w:cs="Arial"/>
          <w:color w:val="000000"/>
        </w:rPr>
        <w:t xml:space="preserve"> oznaczon</w:t>
      </w:r>
      <w:r w:rsidR="00CE05F2" w:rsidRPr="00C94A88">
        <w:rPr>
          <w:rFonts w:ascii="Arial" w:hAnsi="Arial" w:cs="Arial"/>
          <w:color w:val="000000"/>
        </w:rPr>
        <w:t>e</w:t>
      </w:r>
      <w:r w:rsidR="00423A9C" w:rsidRPr="00C94A88">
        <w:rPr>
          <w:rFonts w:ascii="Arial" w:hAnsi="Arial" w:cs="Arial"/>
          <w:color w:val="000000"/>
        </w:rPr>
        <w:t xml:space="preserve"> </w:t>
      </w:r>
      <w:r w:rsidR="001F0DE5" w:rsidRPr="00C94A88">
        <w:rPr>
          <w:rFonts w:ascii="Arial" w:hAnsi="Arial" w:cs="Arial"/>
          <w:color w:val="000000"/>
        </w:rPr>
        <w:t>symbol</w:t>
      </w:r>
      <w:r w:rsidR="00CE05F2" w:rsidRPr="00C94A88">
        <w:rPr>
          <w:rFonts w:ascii="Arial" w:hAnsi="Arial" w:cs="Arial"/>
          <w:color w:val="000000"/>
        </w:rPr>
        <w:t>ami</w:t>
      </w:r>
      <w:r w:rsidR="001F0DE5" w:rsidRPr="00C94A88">
        <w:rPr>
          <w:rFonts w:ascii="Arial" w:hAnsi="Arial" w:cs="Arial"/>
          <w:color w:val="000000"/>
        </w:rPr>
        <w:t xml:space="preserve">: </w:t>
      </w:r>
      <w:r w:rsidR="00F122FC" w:rsidRPr="00C94A88">
        <w:rPr>
          <w:rFonts w:ascii="Arial" w:hAnsi="Arial" w:cs="Arial"/>
          <w:bCs/>
          <w:color w:val="000000"/>
        </w:rPr>
        <w:t>1U, 2U, 3U, 5U</w:t>
      </w:r>
    </w:p>
    <w:p w:rsidR="00EB4305" w:rsidRPr="00C94A88" w:rsidRDefault="001F0DE5" w:rsidP="00C94A88">
      <w:pPr>
        <w:numPr>
          <w:ilvl w:val="0"/>
          <w:numId w:val="2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Przeznaczenie terenu:</w:t>
      </w:r>
      <w:r w:rsidR="00510B8E" w:rsidRPr="00C94A88">
        <w:rPr>
          <w:rFonts w:ascii="Arial" w:hAnsi="Arial" w:cs="Arial"/>
          <w:color w:val="000000"/>
        </w:rPr>
        <w:t xml:space="preserve"> teren usług</w:t>
      </w:r>
      <w:r w:rsidR="00EB4305" w:rsidRPr="00C94A88">
        <w:rPr>
          <w:rFonts w:ascii="Arial" w:hAnsi="Arial" w:cs="Arial"/>
          <w:color w:val="000000"/>
        </w:rPr>
        <w:t>.</w:t>
      </w:r>
    </w:p>
    <w:p w:rsidR="006D71D3" w:rsidRPr="00C94A88" w:rsidRDefault="00EB4305" w:rsidP="00C94A88">
      <w:pPr>
        <w:numPr>
          <w:ilvl w:val="0"/>
          <w:numId w:val="2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Przeznaczenie terenu wyklucza</w:t>
      </w:r>
      <w:r w:rsidR="00E76E8F" w:rsidRPr="00C94A88">
        <w:rPr>
          <w:rFonts w:ascii="Arial" w:hAnsi="Arial" w:cs="Arial"/>
          <w:color w:val="000000"/>
        </w:rPr>
        <w:t>ne</w:t>
      </w:r>
      <w:r w:rsidRPr="00C94A88">
        <w:rPr>
          <w:rFonts w:ascii="Arial" w:hAnsi="Arial" w:cs="Arial"/>
          <w:color w:val="000000"/>
        </w:rPr>
        <w:t xml:space="preserve">: teren usług handlu hurtowego </w:t>
      </w:r>
      <w:r w:rsidR="00C9571C" w:rsidRPr="00C94A88">
        <w:rPr>
          <w:rFonts w:ascii="Arial" w:hAnsi="Arial" w:cs="Arial"/>
          <w:color w:val="000000"/>
        </w:rPr>
        <w:t>lub</w:t>
      </w:r>
      <w:r w:rsidRPr="00C94A88">
        <w:rPr>
          <w:rFonts w:ascii="Arial" w:hAnsi="Arial" w:cs="Arial"/>
          <w:color w:val="000000"/>
        </w:rPr>
        <w:t xml:space="preserve"> usług handlu wielkopowierzchniowego.</w:t>
      </w:r>
    </w:p>
    <w:p w:rsidR="006D71D3" w:rsidRPr="00C94A88" w:rsidRDefault="006D71D3" w:rsidP="00C94A88">
      <w:pPr>
        <w:numPr>
          <w:ilvl w:val="0"/>
          <w:numId w:val="2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ochrony i kształtowania ładu przestrzennego: ustalenia jak w § 5 uchwały.</w:t>
      </w:r>
    </w:p>
    <w:p w:rsidR="00016177" w:rsidRPr="00C94A88" w:rsidRDefault="006D71D3" w:rsidP="00C94A88">
      <w:pPr>
        <w:numPr>
          <w:ilvl w:val="0"/>
          <w:numId w:val="2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ochrony środowiska, przyrody i krajobrazu:</w:t>
      </w:r>
    </w:p>
    <w:p w:rsidR="00016177" w:rsidRPr="00C94A88" w:rsidRDefault="00016177" w:rsidP="00C94A88">
      <w:pPr>
        <w:numPr>
          <w:ilvl w:val="0"/>
          <w:numId w:val="205"/>
        </w:numPr>
        <w:spacing w:line="276" w:lineRule="auto"/>
        <w:outlineLvl w:val="0"/>
        <w:rPr>
          <w:rFonts w:ascii="Arial" w:hAnsi="Arial" w:cs="Arial"/>
          <w:color w:val="000000"/>
        </w:rPr>
      </w:pPr>
      <w:r w:rsidRPr="00C94A88">
        <w:rPr>
          <w:rFonts w:ascii="Arial" w:hAnsi="Arial" w:cs="Arial"/>
          <w:color w:val="000000"/>
        </w:rPr>
        <w:t xml:space="preserve">ustala się pomnik przyrody podlegający ochronie na podstawie przepisów odrębnych – Dąb Kujawiak: dąb szypułkowy zlokalizowany działce nr 34 KM 47 przy ulicy </w:t>
      </w:r>
      <w:proofErr w:type="spellStart"/>
      <w:r w:rsidRPr="00C94A88">
        <w:rPr>
          <w:rFonts w:ascii="Arial" w:hAnsi="Arial" w:cs="Arial"/>
          <w:color w:val="000000"/>
        </w:rPr>
        <w:t>Bechiego</w:t>
      </w:r>
      <w:proofErr w:type="spellEnd"/>
      <w:r w:rsidRPr="00C94A88">
        <w:rPr>
          <w:rFonts w:ascii="Arial" w:hAnsi="Arial" w:cs="Arial"/>
          <w:color w:val="000000"/>
        </w:rPr>
        <w:t xml:space="preserve"> 2 – dotyczy terenu oznaczonego symbolem 1U;</w:t>
      </w:r>
    </w:p>
    <w:p w:rsidR="006D71D3" w:rsidRPr="00C94A88" w:rsidRDefault="00016177" w:rsidP="00C94A88">
      <w:pPr>
        <w:numPr>
          <w:ilvl w:val="0"/>
          <w:numId w:val="205"/>
        </w:numPr>
        <w:spacing w:line="276" w:lineRule="auto"/>
        <w:outlineLvl w:val="0"/>
        <w:rPr>
          <w:rFonts w:ascii="Arial" w:hAnsi="Arial" w:cs="Arial"/>
          <w:color w:val="000000"/>
        </w:rPr>
      </w:pPr>
      <w:r w:rsidRPr="00C94A88">
        <w:rPr>
          <w:rFonts w:ascii="Arial" w:hAnsi="Arial" w:cs="Arial"/>
          <w:color w:val="000000"/>
        </w:rPr>
        <w:t>ustalenia jak w § 6 uchwały.</w:t>
      </w:r>
    </w:p>
    <w:p w:rsidR="006D71D3" w:rsidRPr="00C94A88" w:rsidRDefault="006D71D3" w:rsidP="00C94A88">
      <w:pPr>
        <w:numPr>
          <w:ilvl w:val="0"/>
          <w:numId w:val="2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kształtowania krajobrazu: nie występuje potrzeba określenia.</w:t>
      </w:r>
    </w:p>
    <w:p w:rsidR="00074E08" w:rsidRPr="00C94A88" w:rsidRDefault="006D71D3" w:rsidP="00C94A88">
      <w:pPr>
        <w:numPr>
          <w:ilvl w:val="0"/>
          <w:numId w:val="2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 xml:space="preserve">Zasady ochrony dziedzictwa kulturowego i zabytków, w tym krajobrazów kulturowych oraz dóbr kultury współczesnej: </w:t>
      </w:r>
    </w:p>
    <w:p w:rsidR="00074E08" w:rsidRPr="00C94A88" w:rsidRDefault="00074E08" w:rsidP="00C94A88">
      <w:pPr>
        <w:numPr>
          <w:ilvl w:val="0"/>
          <w:numId w:val="193"/>
        </w:numPr>
        <w:tabs>
          <w:tab w:val="left" w:pos="567"/>
        </w:tabs>
        <w:spacing w:line="276" w:lineRule="auto"/>
        <w:ind w:left="567" w:hanging="283"/>
        <w:outlineLvl w:val="0"/>
        <w:rPr>
          <w:rFonts w:ascii="Arial" w:hAnsi="Arial" w:cs="Arial"/>
          <w:color w:val="000000"/>
        </w:rPr>
      </w:pPr>
      <w:r w:rsidRPr="00C94A88">
        <w:rPr>
          <w:rFonts w:ascii="Arial" w:hAnsi="Arial" w:cs="Arial"/>
          <w:color w:val="000000"/>
        </w:rPr>
        <w:t xml:space="preserve">ustala się zabytki nieruchome podlegające ochronie na podstawie przepisów odrębnych, wpisane do rejestru zabytków i oznaczone na rysunku planu </w:t>
      </w:r>
      <w:proofErr w:type="spellStart"/>
      <w:r w:rsidRPr="00C94A88">
        <w:rPr>
          <w:rFonts w:ascii="Arial" w:hAnsi="Arial" w:cs="Arial"/>
          <w:color w:val="000000"/>
        </w:rPr>
        <w:t>szrafurą</w:t>
      </w:r>
      <w:proofErr w:type="spellEnd"/>
      <w:r w:rsidRPr="00C94A88">
        <w:rPr>
          <w:rFonts w:ascii="Arial" w:hAnsi="Arial" w:cs="Arial"/>
          <w:color w:val="000000"/>
        </w:rPr>
        <w:t xml:space="preserve"> jako budynki lub budynki z terenem:</w:t>
      </w:r>
    </w:p>
    <w:p w:rsidR="00074E08" w:rsidRPr="00C94A88" w:rsidRDefault="00074E08" w:rsidP="00C94A88">
      <w:pPr>
        <w:numPr>
          <w:ilvl w:val="0"/>
          <w:numId w:val="194"/>
        </w:numPr>
        <w:spacing w:line="276" w:lineRule="auto"/>
        <w:ind w:left="851" w:hanging="284"/>
        <w:outlineLvl w:val="0"/>
        <w:rPr>
          <w:rFonts w:ascii="Arial" w:hAnsi="Arial" w:cs="Arial"/>
          <w:color w:val="000000"/>
        </w:rPr>
      </w:pPr>
      <w:r w:rsidRPr="00C94A88">
        <w:rPr>
          <w:rFonts w:ascii="Arial" w:hAnsi="Arial" w:cs="Arial"/>
          <w:color w:val="000000"/>
        </w:rPr>
        <w:t xml:space="preserve">dotyczy terenu oznaczonego symbolem 1U: </w:t>
      </w:r>
    </w:p>
    <w:p w:rsidR="00074E08" w:rsidRPr="00C94A88" w:rsidRDefault="00074E08" w:rsidP="00C94A88">
      <w:pPr>
        <w:numPr>
          <w:ilvl w:val="0"/>
          <w:numId w:val="74"/>
        </w:numPr>
        <w:spacing w:line="276" w:lineRule="auto"/>
        <w:outlineLvl w:val="0"/>
        <w:rPr>
          <w:rFonts w:ascii="Arial" w:hAnsi="Arial" w:cs="Arial"/>
          <w:color w:val="000000"/>
        </w:rPr>
      </w:pPr>
      <w:r w:rsidRPr="00C94A88">
        <w:rPr>
          <w:rFonts w:ascii="Arial" w:hAnsi="Arial" w:cs="Arial"/>
          <w:color w:val="000000"/>
        </w:rPr>
        <w:t xml:space="preserve">Zespół wilii miejskiej: budynek wilii z lat 1923-1925, d. służbówka z ok. 1930r., ogród z elementami małej architektury z lat 20-tych XX w. i działka nr 34 – ul. </w:t>
      </w:r>
      <w:proofErr w:type="spellStart"/>
      <w:r w:rsidRPr="00C94A88">
        <w:rPr>
          <w:rFonts w:ascii="Arial" w:hAnsi="Arial" w:cs="Arial"/>
          <w:color w:val="000000"/>
        </w:rPr>
        <w:t>Bechiego</w:t>
      </w:r>
      <w:proofErr w:type="spellEnd"/>
      <w:r w:rsidRPr="00C94A88">
        <w:rPr>
          <w:rFonts w:ascii="Arial" w:hAnsi="Arial" w:cs="Arial"/>
          <w:color w:val="000000"/>
        </w:rPr>
        <w:t xml:space="preserve"> 2. Decyzja z dnia 22 czerwca 2006r. nr A/1007/1-3;</w:t>
      </w:r>
    </w:p>
    <w:p w:rsidR="00074E08" w:rsidRPr="00C94A88" w:rsidRDefault="00074E08" w:rsidP="00C94A88">
      <w:pPr>
        <w:numPr>
          <w:ilvl w:val="0"/>
          <w:numId w:val="74"/>
        </w:numPr>
        <w:spacing w:line="276" w:lineRule="auto"/>
        <w:outlineLvl w:val="0"/>
        <w:rPr>
          <w:rFonts w:ascii="Arial" w:hAnsi="Arial" w:cs="Arial"/>
          <w:color w:val="000000"/>
        </w:rPr>
      </w:pPr>
      <w:r w:rsidRPr="00C94A88">
        <w:rPr>
          <w:rFonts w:ascii="Arial" w:hAnsi="Arial" w:cs="Arial"/>
          <w:color w:val="000000"/>
        </w:rPr>
        <w:t xml:space="preserve">Zespół d. Browaru Bojańczyka: budynek browaru z 1832r. ul. </w:t>
      </w:r>
      <w:proofErr w:type="spellStart"/>
      <w:r w:rsidRPr="00C94A88">
        <w:rPr>
          <w:rFonts w:ascii="Arial" w:hAnsi="Arial" w:cs="Arial"/>
          <w:color w:val="000000"/>
        </w:rPr>
        <w:t>Łęgska</w:t>
      </w:r>
      <w:proofErr w:type="spellEnd"/>
      <w:r w:rsidRPr="00C94A88">
        <w:rPr>
          <w:rFonts w:ascii="Arial" w:hAnsi="Arial" w:cs="Arial"/>
          <w:color w:val="000000"/>
        </w:rPr>
        <w:t xml:space="preserve"> 28, budynek magazynowy I z 1878r. ul. </w:t>
      </w:r>
      <w:proofErr w:type="spellStart"/>
      <w:r w:rsidRPr="00C94A88">
        <w:rPr>
          <w:rFonts w:ascii="Arial" w:hAnsi="Arial" w:cs="Arial"/>
          <w:color w:val="000000"/>
        </w:rPr>
        <w:t>Łęgska</w:t>
      </w:r>
      <w:proofErr w:type="spellEnd"/>
      <w:r w:rsidRPr="00C94A88">
        <w:rPr>
          <w:rFonts w:ascii="Arial" w:hAnsi="Arial" w:cs="Arial"/>
          <w:color w:val="000000"/>
        </w:rPr>
        <w:t xml:space="preserve"> 28 /</w:t>
      </w:r>
      <w:proofErr w:type="spellStart"/>
      <w:r w:rsidRPr="00C94A88">
        <w:rPr>
          <w:rFonts w:ascii="Arial" w:hAnsi="Arial" w:cs="Arial"/>
          <w:color w:val="000000"/>
        </w:rPr>
        <w:t>Bechiego</w:t>
      </w:r>
      <w:proofErr w:type="spellEnd"/>
      <w:r w:rsidRPr="00C94A88">
        <w:rPr>
          <w:rFonts w:ascii="Arial" w:hAnsi="Arial" w:cs="Arial"/>
          <w:color w:val="000000"/>
        </w:rPr>
        <w:t xml:space="preserve"> 4a i 4b, budynek magazynowy II z 1878r. ul. </w:t>
      </w:r>
      <w:proofErr w:type="spellStart"/>
      <w:r w:rsidRPr="00C94A88">
        <w:rPr>
          <w:rFonts w:ascii="Arial" w:hAnsi="Arial" w:cs="Arial"/>
          <w:color w:val="000000"/>
        </w:rPr>
        <w:t>Łęgska</w:t>
      </w:r>
      <w:proofErr w:type="spellEnd"/>
      <w:r w:rsidRPr="00C94A88">
        <w:rPr>
          <w:rFonts w:ascii="Arial" w:hAnsi="Arial" w:cs="Arial"/>
          <w:color w:val="000000"/>
        </w:rPr>
        <w:t xml:space="preserve"> 28 /</w:t>
      </w:r>
      <w:proofErr w:type="spellStart"/>
      <w:r w:rsidRPr="00C94A88">
        <w:rPr>
          <w:rFonts w:ascii="Arial" w:hAnsi="Arial" w:cs="Arial"/>
          <w:color w:val="000000"/>
        </w:rPr>
        <w:t>Bechiego</w:t>
      </w:r>
      <w:proofErr w:type="spellEnd"/>
      <w:r w:rsidRPr="00C94A88">
        <w:rPr>
          <w:rFonts w:ascii="Arial" w:hAnsi="Arial" w:cs="Arial"/>
          <w:color w:val="000000"/>
        </w:rPr>
        <w:t xml:space="preserve"> 4c, budynek zarządcy </w:t>
      </w:r>
      <w:r w:rsidRPr="00C94A88">
        <w:rPr>
          <w:rFonts w:ascii="Arial" w:hAnsi="Arial" w:cs="Arial"/>
          <w:color w:val="000000"/>
        </w:rPr>
        <w:lastRenderedPageBreak/>
        <w:t xml:space="preserve">browaru z 1880r. ul. </w:t>
      </w:r>
      <w:proofErr w:type="spellStart"/>
      <w:r w:rsidRPr="00C94A88">
        <w:rPr>
          <w:rFonts w:ascii="Arial" w:hAnsi="Arial" w:cs="Arial"/>
          <w:color w:val="000000"/>
        </w:rPr>
        <w:t>Łęgska</w:t>
      </w:r>
      <w:proofErr w:type="spellEnd"/>
      <w:r w:rsidRPr="00C94A88">
        <w:rPr>
          <w:rFonts w:ascii="Arial" w:hAnsi="Arial" w:cs="Arial"/>
          <w:color w:val="000000"/>
        </w:rPr>
        <w:t xml:space="preserve"> 28.Decyzja z dnia 12 czerwca 1998r. nr A/1243/1-5.</w:t>
      </w:r>
    </w:p>
    <w:p w:rsidR="00074E08" w:rsidRPr="00C94A88" w:rsidRDefault="00074E08" w:rsidP="00C94A88">
      <w:pPr>
        <w:numPr>
          <w:ilvl w:val="0"/>
          <w:numId w:val="194"/>
        </w:numPr>
        <w:spacing w:line="276" w:lineRule="auto"/>
        <w:ind w:left="851" w:hanging="284"/>
        <w:outlineLvl w:val="0"/>
        <w:rPr>
          <w:rFonts w:ascii="Arial" w:hAnsi="Arial" w:cs="Arial"/>
          <w:color w:val="000000"/>
        </w:rPr>
      </w:pPr>
      <w:r w:rsidRPr="00C94A88">
        <w:rPr>
          <w:rFonts w:ascii="Arial" w:hAnsi="Arial" w:cs="Arial"/>
          <w:color w:val="000000"/>
        </w:rPr>
        <w:t xml:space="preserve">dotyczy terenu oznaczonego symbolem 2U: </w:t>
      </w:r>
    </w:p>
    <w:p w:rsidR="00074E08" w:rsidRPr="00C94A88" w:rsidRDefault="00074E08" w:rsidP="00C94A88">
      <w:pPr>
        <w:numPr>
          <w:ilvl w:val="0"/>
          <w:numId w:val="74"/>
        </w:numPr>
        <w:spacing w:line="276" w:lineRule="auto"/>
        <w:outlineLvl w:val="0"/>
        <w:rPr>
          <w:rFonts w:ascii="Arial" w:hAnsi="Arial" w:cs="Arial"/>
          <w:color w:val="000000"/>
        </w:rPr>
      </w:pPr>
      <w:r w:rsidRPr="00C94A88">
        <w:rPr>
          <w:rFonts w:ascii="Arial" w:hAnsi="Arial" w:cs="Arial"/>
          <w:color w:val="000000"/>
        </w:rPr>
        <w:t xml:space="preserve">Gimnazjum państwowe żeńskie ob. Liceum im. M. Konopnickiej z lat 1926-1930, z 1937r. i działka nr 37 (obecnie działki nr 37/1 i 37/2) – ul. </w:t>
      </w:r>
      <w:proofErr w:type="spellStart"/>
      <w:r w:rsidRPr="00C94A88">
        <w:rPr>
          <w:rFonts w:ascii="Arial" w:hAnsi="Arial" w:cs="Arial"/>
          <w:color w:val="000000"/>
        </w:rPr>
        <w:t>Bechiego</w:t>
      </w:r>
      <w:proofErr w:type="spellEnd"/>
      <w:r w:rsidRPr="00C94A88">
        <w:rPr>
          <w:rFonts w:ascii="Arial" w:hAnsi="Arial" w:cs="Arial"/>
          <w:color w:val="000000"/>
        </w:rPr>
        <w:t xml:space="preserve"> 1. Decyzja z dnia 29 lipca 1993r. nr A/728;</w:t>
      </w:r>
    </w:p>
    <w:p w:rsidR="00074E08" w:rsidRPr="00C94A88" w:rsidRDefault="00074E08" w:rsidP="00C94A88">
      <w:pPr>
        <w:numPr>
          <w:ilvl w:val="0"/>
          <w:numId w:val="74"/>
        </w:numPr>
        <w:spacing w:line="276" w:lineRule="auto"/>
        <w:outlineLvl w:val="0"/>
        <w:rPr>
          <w:rFonts w:ascii="Arial" w:hAnsi="Arial" w:cs="Arial"/>
          <w:color w:val="000000"/>
        </w:rPr>
      </w:pPr>
      <w:r w:rsidRPr="00C94A88">
        <w:rPr>
          <w:rFonts w:ascii="Arial" w:hAnsi="Arial" w:cs="Arial"/>
          <w:color w:val="000000"/>
        </w:rPr>
        <w:t xml:space="preserve">budynek d. Gimnazjum Długosza z lat 1926-1931 i działka nr 41 – ul. </w:t>
      </w:r>
      <w:proofErr w:type="spellStart"/>
      <w:r w:rsidRPr="00C94A88">
        <w:rPr>
          <w:rFonts w:ascii="Arial" w:hAnsi="Arial" w:cs="Arial"/>
          <w:color w:val="000000"/>
        </w:rPr>
        <w:t>Łęgska</w:t>
      </w:r>
      <w:proofErr w:type="spellEnd"/>
      <w:r w:rsidRPr="00C94A88">
        <w:rPr>
          <w:rFonts w:ascii="Arial" w:hAnsi="Arial" w:cs="Arial"/>
          <w:color w:val="000000"/>
        </w:rPr>
        <w:t xml:space="preserve"> 26. Decyzja z dnia 29 lipca 1993r. nr A/729;</w:t>
      </w:r>
    </w:p>
    <w:p w:rsidR="00074E08" w:rsidRPr="00C94A88" w:rsidRDefault="00074E08" w:rsidP="00C94A88">
      <w:pPr>
        <w:numPr>
          <w:ilvl w:val="0"/>
          <w:numId w:val="193"/>
        </w:numPr>
        <w:spacing w:line="276" w:lineRule="auto"/>
        <w:ind w:left="567" w:hanging="283"/>
        <w:outlineLvl w:val="0"/>
        <w:rPr>
          <w:rFonts w:ascii="Arial" w:hAnsi="Arial" w:cs="Arial"/>
          <w:color w:val="000000"/>
        </w:rPr>
      </w:pPr>
      <w:r w:rsidRPr="00C94A88">
        <w:rPr>
          <w:rFonts w:ascii="Arial" w:hAnsi="Arial" w:cs="Arial"/>
          <w:color w:val="000000"/>
        </w:rPr>
        <w:t xml:space="preserve">w granicy terenu oznaczonego symbolem 1U (w zakresie wg oznaczenia na rysunku planu) ustala się zabytek nieruchomy podlegający ochronie na podstawie przepisów odrębnych, wpisany do rejestru zabytków i oznaczony na rysunku planu </w:t>
      </w:r>
      <w:proofErr w:type="spellStart"/>
      <w:r w:rsidRPr="00C94A88">
        <w:rPr>
          <w:rFonts w:ascii="Arial" w:hAnsi="Arial" w:cs="Arial"/>
          <w:color w:val="000000"/>
        </w:rPr>
        <w:t>szrafurą</w:t>
      </w:r>
      <w:proofErr w:type="spellEnd"/>
      <w:r w:rsidRPr="00C94A88">
        <w:rPr>
          <w:rFonts w:ascii="Arial" w:hAnsi="Arial" w:cs="Arial"/>
          <w:color w:val="000000"/>
        </w:rPr>
        <w:t xml:space="preserve">, należący do Zespołu d. Browaru Bojańczyka – ul. </w:t>
      </w:r>
      <w:proofErr w:type="spellStart"/>
      <w:r w:rsidRPr="00C94A88">
        <w:rPr>
          <w:rFonts w:ascii="Arial" w:hAnsi="Arial" w:cs="Arial"/>
          <w:color w:val="000000"/>
        </w:rPr>
        <w:t>Łęgska</w:t>
      </w:r>
      <w:proofErr w:type="spellEnd"/>
      <w:r w:rsidRPr="00C94A88">
        <w:rPr>
          <w:rFonts w:ascii="Arial" w:hAnsi="Arial" w:cs="Arial"/>
          <w:color w:val="000000"/>
        </w:rPr>
        <w:t xml:space="preserve"> 28. Decyzja z dnia 12 czerwca 1998r. nr A/1243/1-5: ogrodzenie z lat 1832-1880;</w:t>
      </w:r>
    </w:p>
    <w:p w:rsidR="00074E08" w:rsidRPr="00C94A88" w:rsidRDefault="00074E08" w:rsidP="00C94A88">
      <w:pPr>
        <w:numPr>
          <w:ilvl w:val="0"/>
          <w:numId w:val="193"/>
        </w:numPr>
        <w:spacing w:line="276" w:lineRule="auto"/>
        <w:ind w:left="567" w:hanging="283"/>
        <w:outlineLvl w:val="0"/>
        <w:rPr>
          <w:rFonts w:ascii="Arial" w:hAnsi="Arial" w:cs="Arial"/>
          <w:color w:val="000000"/>
        </w:rPr>
      </w:pPr>
      <w:r w:rsidRPr="00C94A88">
        <w:rPr>
          <w:rFonts w:ascii="Arial" w:hAnsi="Arial" w:cs="Arial"/>
          <w:color w:val="000000"/>
        </w:rPr>
        <w:t xml:space="preserve">ustala się zabytki nieruchome podlegające ochronie na podstawie ustaleń miejscowego planu, wpisane do GEZ/WEZ i oznaczone na rysunku planu </w:t>
      </w:r>
      <w:proofErr w:type="spellStart"/>
      <w:r w:rsidRPr="00C94A88">
        <w:rPr>
          <w:rFonts w:ascii="Arial" w:hAnsi="Arial" w:cs="Arial"/>
          <w:color w:val="000000"/>
        </w:rPr>
        <w:t>szrafurą</w:t>
      </w:r>
      <w:proofErr w:type="spellEnd"/>
      <w:r w:rsidRPr="00C94A88">
        <w:rPr>
          <w:rFonts w:ascii="Arial" w:hAnsi="Arial" w:cs="Arial"/>
          <w:color w:val="000000"/>
        </w:rPr>
        <w:t>:</w:t>
      </w:r>
      <w:r w:rsidR="005E7C63" w:rsidRPr="00C94A88">
        <w:rPr>
          <w:rFonts w:ascii="Arial" w:hAnsi="Arial" w:cs="Arial"/>
          <w:color w:val="000000"/>
        </w:rPr>
        <w:t xml:space="preserve"> </w:t>
      </w:r>
      <w:r w:rsidRPr="00C94A88">
        <w:rPr>
          <w:rFonts w:ascii="Arial" w:hAnsi="Arial" w:cs="Arial"/>
          <w:color w:val="000000"/>
        </w:rPr>
        <w:t>dotyczy terenu oznaczonego symbolem 2U: Zespół Państwowej Niższej Szkoły Technicznej (szkoła, warsztaty, wieża ciśnień) z lat 1920-1924 – ul. Ogniowa 2;</w:t>
      </w:r>
    </w:p>
    <w:p w:rsidR="00074E08" w:rsidRPr="00C94A88" w:rsidRDefault="00074E08" w:rsidP="00C94A88">
      <w:pPr>
        <w:numPr>
          <w:ilvl w:val="0"/>
          <w:numId w:val="193"/>
        </w:numPr>
        <w:spacing w:line="276" w:lineRule="auto"/>
        <w:ind w:left="567" w:hanging="283"/>
        <w:outlineLvl w:val="0"/>
        <w:rPr>
          <w:rFonts w:ascii="Arial" w:hAnsi="Arial" w:cs="Arial"/>
          <w:color w:val="000000"/>
        </w:rPr>
      </w:pPr>
      <w:r w:rsidRPr="00C94A88">
        <w:rPr>
          <w:rFonts w:ascii="Arial" w:hAnsi="Arial" w:cs="Arial"/>
          <w:color w:val="000000"/>
        </w:rPr>
        <w:t>w stosunku do obiektów, o którym mowa w pkt 3 obowiązują ustalenia jak w § 7 ust. 3 uchwały;</w:t>
      </w:r>
    </w:p>
    <w:p w:rsidR="00074E08" w:rsidRPr="00C94A88" w:rsidRDefault="00074E08" w:rsidP="00C94A88">
      <w:pPr>
        <w:numPr>
          <w:ilvl w:val="0"/>
          <w:numId w:val="193"/>
        </w:numPr>
        <w:spacing w:line="276" w:lineRule="auto"/>
        <w:ind w:left="567" w:hanging="283"/>
        <w:outlineLvl w:val="0"/>
        <w:rPr>
          <w:rFonts w:ascii="Arial" w:hAnsi="Arial" w:cs="Arial"/>
          <w:color w:val="000000"/>
        </w:rPr>
      </w:pPr>
      <w:r w:rsidRPr="00C94A88">
        <w:rPr>
          <w:rFonts w:ascii="Arial" w:hAnsi="Arial" w:cs="Arial"/>
        </w:rPr>
        <w:t>tereny położone są w niżej określonych strefach, dla których obowiązują ustalenia jak w § 7 uchwały:</w:t>
      </w:r>
    </w:p>
    <w:p w:rsidR="00074E08" w:rsidRPr="00C94A88" w:rsidRDefault="00074E08" w:rsidP="00C94A88">
      <w:pPr>
        <w:numPr>
          <w:ilvl w:val="0"/>
          <w:numId w:val="195"/>
        </w:numPr>
        <w:tabs>
          <w:tab w:val="left" w:pos="851"/>
        </w:tabs>
        <w:spacing w:line="276" w:lineRule="auto"/>
        <w:ind w:left="851" w:hanging="284"/>
        <w:rPr>
          <w:rFonts w:ascii="Arial" w:hAnsi="Arial" w:cs="Arial"/>
        </w:rPr>
      </w:pPr>
      <w:r w:rsidRPr="00C94A88">
        <w:rPr>
          <w:rFonts w:ascii="Arial" w:hAnsi="Arial" w:cs="Arial"/>
        </w:rPr>
        <w:t>w granicy strefy ścisłej ochrony konserwatorskiej Dzielnicy Starego Miasta Włocławek podlegającej ochronie na podstawie przepisów odrębnych – dotyczy terenu oznaczonego symbolem 5U;</w:t>
      </w:r>
    </w:p>
    <w:p w:rsidR="00074E08" w:rsidRPr="00C94A88" w:rsidRDefault="00074E08" w:rsidP="00C94A88">
      <w:pPr>
        <w:numPr>
          <w:ilvl w:val="0"/>
          <w:numId w:val="195"/>
        </w:numPr>
        <w:tabs>
          <w:tab w:val="left" w:pos="851"/>
        </w:tabs>
        <w:spacing w:line="276" w:lineRule="auto"/>
        <w:ind w:left="851" w:hanging="284"/>
        <w:rPr>
          <w:rFonts w:ascii="Arial" w:hAnsi="Arial" w:cs="Arial"/>
        </w:rPr>
      </w:pPr>
      <w:r w:rsidRPr="00C94A88">
        <w:rPr>
          <w:rFonts w:ascii="Arial" w:hAnsi="Arial" w:cs="Arial"/>
        </w:rPr>
        <w:t xml:space="preserve">w granicy strefy historycznej struktury przestrzennej miasta Włocławka podlegającej ochronie na podstawie ustaleń miejscowego planu – dotyczy terenów oznaczonych symbolami </w:t>
      </w:r>
      <w:r w:rsidRPr="00C94A88">
        <w:rPr>
          <w:rFonts w:ascii="Arial" w:hAnsi="Arial" w:cs="Arial"/>
          <w:bCs/>
          <w:color w:val="000000"/>
        </w:rPr>
        <w:t>1U, 2U;</w:t>
      </w:r>
    </w:p>
    <w:p w:rsidR="00074E08" w:rsidRPr="00C94A88" w:rsidRDefault="00074E08" w:rsidP="00C94A88">
      <w:pPr>
        <w:numPr>
          <w:ilvl w:val="0"/>
          <w:numId w:val="195"/>
        </w:numPr>
        <w:tabs>
          <w:tab w:val="left" w:pos="851"/>
        </w:tabs>
        <w:spacing w:line="276" w:lineRule="auto"/>
        <w:ind w:left="851" w:hanging="284"/>
        <w:rPr>
          <w:rFonts w:ascii="Arial" w:hAnsi="Arial" w:cs="Arial"/>
        </w:rPr>
      </w:pPr>
      <w:r w:rsidRPr="00C94A88">
        <w:rPr>
          <w:rFonts w:ascii="Arial" w:hAnsi="Arial" w:cs="Arial"/>
        </w:rPr>
        <w:t>w granicy strefy ochrony archeologicznej podlegającej ochronie na podstawie ustaleń miejscowego planu – dotyczy terenu oznaczonego symbolem 5U (w zakresie wg oznaczenia na rysunku planu).</w:t>
      </w:r>
    </w:p>
    <w:p w:rsidR="00074E08" w:rsidRPr="00C94A88" w:rsidRDefault="006D71D3" w:rsidP="00C94A88">
      <w:pPr>
        <w:numPr>
          <w:ilvl w:val="0"/>
          <w:numId w:val="2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Wymagania wynikające z potrzeby kształtowania przestrzeni publicznej: nie występuje potrzeba określenia.</w:t>
      </w:r>
    </w:p>
    <w:p w:rsidR="00E40852" w:rsidRPr="00C94A88" w:rsidRDefault="006D71D3" w:rsidP="00C94A88">
      <w:pPr>
        <w:numPr>
          <w:ilvl w:val="0"/>
          <w:numId w:val="2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na parkowanie pojazdów zaopatrzonych w kartę parkingową, oraz linie zabudowy i gabaryty obiektów:</w:t>
      </w:r>
    </w:p>
    <w:p w:rsidR="00E40852" w:rsidRPr="00C94A88" w:rsidRDefault="00E40852" w:rsidP="00C94A88">
      <w:pPr>
        <w:numPr>
          <w:ilvl w:val="0"/>
          <w:numId w:val="196"/>
        </w:numPr>
        <w:tabs>
          <w:tab w:val="clear" w:pos="720"/>
          <w:tab w:val="left" w:pos="360"/>
          <w:tab w:val="num" w:pos="567"/>
        </w:tabs>
        <w:spacing w:line="276" w:lineRule="auto"/>
        <w:ind w:left="567" w:hanging="283"/>
        <w:outlineLvl w:val="0"/>
        <w:rPr>
          <w:rFonts w:ascii="Arial" w:hAnsi="Arial" w:cs="Arial"/>
          <w:color w:val="000000"/>
        </w:rPr>
      </w:pPr>
      <w:r w:rsidRPr="00C94A88">
        <w:rPr>
          <w:rFonts w:ascii="Arial" w:hAnsi="Arial" w:cs="Arial"/>
          <w:color w:val="000000"/>
        </w:rPr>
        <w:t>nadziemna intensywność zabudowy:</w:t>
      </w:r>
    </w:p>
    <w:p w:rsidR="00E40852" w:rsidRPr="00C94A88" w:rsidRDefault="00E40852" w:rsidP="00C94A88">
      <w:pPr>
        <w:numPr>
          <w:ilvl w:val="1"/>
          <w:numId w:val="196"/>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 xml:space="preserve">maksymalna nadziemna intensywność zabudowy: </w:t>
      </w:r>
      <w:r w:rsidR="00556381" w:rsidRPr="00C94A88">
        <w:rPr>
          <w:rFonts w:ascii="Arial" w:hAnsi="Arial" w:cs="Arial"/>
          <w:color w:val="000000"/>
        </w:rPr>
        <w:t>2,5</w:t>
      </w:r>
      <w:r w:rsidRPr="00C94A88">
        <w:rPr>
          <w:rFonts w:ascii="Arial" w:hAnsi="Arial" w:cs="Arial"/>
          <w:color w:val="000000"/>
        </w:rPr>
        <w:t xml:space="preserve">; </w:t>
      </w:r>
    </w:p>
    <w:p w:rsidR="00E40852" w:rsidRPr="00C94A88" w:rsidRDefault="00E40852" w:rsidP="00C94A88">
      <w:pPr>
        <w:numPr>
          <w:ilvl w:val="1"/>
          <w:numId w:val="196"/>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minimalna nadziemna intensywność zabudowy: nie występuje potrzeba określenia;</w:t>
      </w:r>
    </w:p>
    <w:p w:rsidR="00E40852" w:rsidRPr="00C94A88" w:rsidRDefault="00E40852" w:rsidP="00C94A88">
      <w:pPr>
        <w:numPr>
          <w:ilvl w:val="0"/>
          <w:numId w:val="196"/>
        </w:numPr>
        <w:tabs>
          <w:tab w:val="clear" w:pos="720"/>
          <w:tab w:val="left" w:pos="360"/>
          <w:tab w:val="num" w:pos="567"/>
        </w:tabs>
        <w:spacing w:line="276" w:lineRule="auto"/>
        <w:ind w:left="426" w:hanging="142"/>
        <w:outlineLvl w:val="0"/>
        <w:rPr>
          <w:rFonts w:ascii="Arial" w:hAnsi="Arial" w:cs="Arial"/>
          <w:color w:val="000000"/>
        </w:rPr>
      </w:pPr>
      <w:r w:rsidRPr="00C94A88">
        <w:rPr>
          <w:rFonts w:ascii="Arial" w:hAnsi="Arial" w:cs="Arial"/>
          <w:color w:val="000000"/>
        </w:rPr>
        <w:t>minimalny udział procentowy powierzchni biologicznie czynnej: 20%;</w:t>
      </w:r>
    </w:p>
    <w:p w:rsidR="00E40852" w:rsidRPr="00C94A88" w:rsidRDefault="00E40852" w:rsidP="00C94A88">
      <w:pPr>
        <w:numPr>
          <w:ilvl w:val="0"/>
          <w:numId w:val="196"/>
        </w:numPr>
        <w:tabs>
          <w:tab w:val="clear" w:pos="720"/>
          <w:tab w:val="left" w:pos="360"/>
          <w:tab w:val="num" w:pos="567"/>
        </w:tabs>
        <w:spacing w:line="276" w:lineRule="auto"/>
        <w:ind w:left="426" w:hanging="142"/>
        <w:outlineLvl w:val="0"/>
        <w:rPr>
          <w:rFonts w:ascii="Arial" w:hAnsi="Arial" w:cs="Arial"/>
          <w:color w:val="000000"/>
        </w:rPr>
      </w:pPr>
      <w:r w:rsidRPr="00C94A88">
        <w:rPr>
          <w:rFonts w:ascii="Arial" w:hAnsi="Arial" w:cs="Arial"/>
        </w:rPr>
        <w:t xml:space="preserve">maksymalny udział powierzchni zabudowy: </w:t>
      </w:r>
      <w:r w:rsidRPr="00C94A88">
        <w:rPr>
          <w:rFonts w:ascii="Arial" w:hAnsi="Arial" w:cs="Arial"/>
          <w:color w:val="000000"/>
        </w:rPr>
        <w:t>70%;</w:t>
      </w:r>
    </w:p>
    <w:p w:rsidR="00E40852" w:rsidRPr="00C94A88" w:rsidRDefault="00E40852" w:rsidP="00C94A88">
      <w:pPr>
        <w:numPr>
          <w:ilvl w:val="0"/>
          <w:numId w:val="196"/>
        </w:numPr>
        <w:tabs>
          <w:tab w:val="clear" w:pos="720"/>
          <w:tab w:val="left" w:pos="360"/>
          <w:tab w:val="num" w:pos="567"/>
        </w:tabs>
        <w:spacing w:line="276" w:lineRule="auto"/>
        <w:ind w:left="426" w:hanging="142"/>
        <w:outlineLvl w:val="0"/>
        <w:rPr>
          <w:rFonts w:ascii="Arial" w:hAnsi="Arial" w:cs="Arial"/>
          <w:color w:val="000000"/>
        </w:rPr>
      </w:pPr>
      <w:r w:rsidRPr="00C94A88">
        <w:rPr>
          <w:rFonts w:ascii="Arial" w:hAnsi="Arial" w:cs="Arial"/>
          <w:color w:val="000000"/>
        </w:rPr>
        <w:t>maksymalna wysokość zabudowy: 18,0 m;</w:t>
      </w:r>
    </w:p>
    <w:p w:rsidR="00E40852" w:rsidRPr="00C94A88" w:rsidRDefault="00E40852" w:rsidP="00C94A88">
      <w:pPr>
        <w:numPr>
          <w:ilvl w:val="0"/>
          <w:numId w:val="196"/>
        </w:numPr>
        <w:tabs>
          <w:tab w:val="clear" w:pos="720"/>
          <w:tab w:val="left" w:pos="360"/>
          <w:tab w:val="num" w:pos="567"/>
        </w:tabs>
        <w:spacing w:line="276" w:lineRule="auto"/>
        <w:ind w:left="426" w:hanging="142"/>
        <w:outlineLvl w:val="0"/>
        <w:rPr>
          <w:rFonts w:ascii="Arial" w:hAnsi="Arial" w:cs="Arial"/>
          <w:color w:val="000000"/>
        </w:rPr>
      </w:pPr>
      <w:r w:rsidRPr="00C94A88">
        <w:rPr>
          <w:rFonts w:ascii="Arial" w:hAnsi="Arial" w:cs="Arial"/>
          <w:color w:val="000000"/>
        </w:rPr>
        <w:lastRenderedPageBreak/>
        <w:t>minimalna liczba miejsc do parkowania, w tym miejsc przeznaczonych na parkowanie pojazdów zaopatrzonych w kartę parkingową i sposób ich realizacji: ustalenia jak w § 9 ust. 4 uchwały;</w:t>
      </w:r>
    </w:p>
    <w:p w:rsidR="00E40852" w:rsidRPr="00C94A88" w:rsidRDefault="00E40852" w:rsidP="00C94A88">
      <w:pPr>
        <w:numPr>
          <w:ilvl w:val="0"/>
          <w:numId w:val="196"/>
        </w:numPr>
        <w:tabs>
          <w:tab w:val="clear" w:pos="720"/>
          <w:tab w:val="left" w:pos="360"/>
          <w:tab w:val="num" w:pos="567"/>
        </w:tabs>
        <w:spacing w:line="276" w:lineRule="auto"/>
        <w:ind w:left="426" w:hanging="142"/>
        <w:outlineLvl w:val="0"/>
        <w:rPr>
          <w:rFonts w:ascii="Arial" w:hAnsi="Arial" w:cs="Arial"/>
          <w:color w:val="000000"/>
        </w:rPr>
      </w:pPr>
      <w:r w:rsidRPr="00C94A88">
        <w:rPr>
          <w:rFonts w:ascii="Arial" w:hAnsi="Arial" w:cs="Arial"/>
          <w:color w:val="000000"/>
        </w:rPr>
        <w:t>linie zabudowy oraz sposób usytuowania obiektów budowlanych w stosunku do granic przyległych nieruchomości:</w:t>
      </w:r>
    </w:p>
    <w:p w:rsidR="00E40852" w:rsidRPr="00C94A88" w:rsidRDefault="00E40852" w:rsidP="00C94A88">
      <w:pPr>
        <w:numPr>
          <w:ilvl w:val="0"/>
          <w:numId w:val="197"/>
        </w:numPr>
        <w:tabs>
          <w:tab w:val="clear" w:pos="720"/>
          <w:tab w:val="num" w:pos="851"/>
        </w:tabs>
        <w:spacing w:line="276" w:lineRule="auto"/>
        <w:ind w:left="851" w:hanging="284"/>
        <w:outlineLvl w:val="0"/>
        <w:rPr>
          <w:rFonts w:ascii="Arial" w:hAnsi="Arial" w:cs="Arial"/>
          <w:color w:val="000000"/>
        </w:rPr>
      </w:pPr>
      <w:r w:rsidRPr="00C94A88">
        <w:rPr>
          <w:rFonts w:ascii="Arial" w:hAnsi="Arial" w:cs="Arial"/>
          <w:color w:val="000000"/>
        </w:rPr>
        <w:t xml:space="preserve">zgodnie z wyznaczonymi na rysunku planu nieprzekraczalnymi liniami zabudowy </w:t>
      </w:r>
      <w:r w:rsidRPr="00C94A88">
        <w:rPr>
          <w:rFonts w:ascii="Arial" w:hAnsi="Arial" w:cs="Arial"/>
        </w:rPr>
        <w:t>oraz obowiązującymi liniami zabudowy;</w:t>
      </w:r>
    </w:p>
    <w:p w:rsidR="00E40852" w:rsidRPr="00C94A88" w:rsidRDefault="00E40852" w:rsidP="00C94A88">
      <w:pPr>
        <w:numPr>
          <w:ilvl w:val="0"/>
          <w:numId w:val="197"/>
        </w:numPr>
        <w:spacing w:line="276" w:lineRule="auto"/>
        <w:ind w:left="851" w:hanging="284"/>
        <w:outlineLvl w:val="0"/>
        <w:rPr>
          <w:rFonts w:ascii="Arial" w:hAnsi="Arial" w:cs="Arial"/>
          <w:color w:val="000000"/>
        </w:rPr>
      </w:pPr>
      <w:r w:rsidRPr="00C94A88">
        <w:rPr>
          <w:rFonts w:ascii="Arial" w:hAnsi="Arial" w:cs="Arial"/>
          <w:color w:val="000000"/>
        </w:rPr>
        <w:t>ustala się możliwość sytuowania budynków na granicy działki oraz w odległości 1,5 m od granicy działki z uwzględnieniem warunków technicznych określonych przepisami odrębnymi, z wyjątkiem granic, gdzie odległość regulowana jest linią zabudowy;</w:t>
      </w:r>
    </w:p>
    <w:p w:rsidR="00E40852" w:rsidRPr="00C94A88" w:rsidRDefault="00E40852" w:rsidP="00C94A88">
      <w:pPr>
        <w:numPr>
          <w:ilvl w:val="0"/>
          <w:numId w:val="196"/>
        </w:numPr>
        <w:tabs>
          <w:tab w:val="clear" w:pos="720"/>
          <w:tab w:val="left" w:pos="360"/>
          <w:tab w:val="num" w:pos="567"/>
        </w:tabs>
        <w:spacing w:line="276" w:lineRule="auto"/>
        <w:ind w:left="567" w:hanging="283"/>
        <w:outlineLvl w:val="0"/>
        <w:rPr>
          <w:rStyle w:val="markedcontent"/>
          <w:rFonts w:ascii="Arial" w:hAnsi="Arial" w:cs="Arial"/>
          <w:color w:val="000000"/>
        </w:rPr>
      </w:pPr>
      <w:r w:rsidRPr="00C94A88">
        <w:rPr>
          <w:rFonts w:ascii="Arial" w:hAnsi="Arial" w:cs="Arial"/>
          <w:color w:val="000000"/>
        </w:rPr>
        <w:t xml:space="preserve">geometria dachów: </w:t>
      </w:r>
      <w:r w:rsidRPr="00C94A88">
        <w:rPr>
          <w:rFonts w:ascii="Arial" w:hAnsi="Arial" w:cs="Arial"/>
        </w:rPr>
        <w:t>płaskie o spadku do 10º oraz wielospadowe i dwuspadowe o spadku od 10º do 40º;</w:t>
      </w:r>
    </w:p>
    <w:p w:rsidR="00E40852" w:rsidRPr="00C94A88" w:rsidRDefault="00E40852" w:rsidP="00C94A88">
      <w:pPr>
        <w:numPr>
          <w:ilvl w:val="0"/>
          <w:numId w:val="196"/>
        </w:numPr>
        <w:tabs>
          <w:tab w:val="clear" w:pos="720"/>
          <w:tab w:val="left" w:pos="360"/>
          <w:tab w:val="num" w:pos="567"/>
        </w:tabs>
        <w:spacing w:line="276" w:lineRule="auto"/>
        <w:ind w:left="567" w:hanging="283"/>
        <w:outlineLvl w:val="0"/>
        <w:rPr>
          <w:rFonts w:ascii="Arial" w:hAnsi="Arial" w:cs="Arial"/>
          <w:color w:val="000000"/>
        </w:rPr>
      </w:pPr>
      <w:r w:rsidRPr="00C94A88">
        <w:rPr>
          <w:rFonts w:ascii="Arial" w:hAnsi="Arial" w:cs="Arial"/>
          <w:color w:val="000000"/>
        </w:rPr>
        <w:t>wysokość zabudowy ustalona w ust. 8 pkt 4 oraz geometria dachów ustalona w ust. 8 pkt 7 nie dotyczą zabytków nieruchomych wymienionych w ust. 6.</w:t>
      </w:r>
    </w:p>
    <w:p w:rsidR="002E6430" w:rsidRPr="00C94A88" w:rsidRDefault="002E6430" w:rsidP="00C94A88">
      <w:pPr>
        <w:numPr>
          <w:ilvl w:val="0"/>
          <w:numId w:val="2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i sposoby zagospodarowania terenów lub obiektów podlegających ochronie, na podstawie odrębnych przepisów, terenów górniczych, a także obszarów szczególnego zagrożenia powodzią, obszarów osuwania się mas ziemnych, krajobrazów priorytetowych określonych w audycie krajobrazowym oraz w planach zagospodarowania przestrzennego województwa: nie występuje potrzeba określenia.</w:t>
      </w:r>
    </w:p>
    <w:p w:rsidR="00E40852" w:rsidRPr="00C94A88" w:rsidRDefault="006D71D3" w:rsidP="00C94A88">
      <w:pPr>
        <w:numPr>
          <w:ilvl w:val="0"/>
          <w:numId w:val="2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Szczegółowe zasady i warunki scalania i podziału nieruchomości objętych planem: nie występuje potrzeba określenia.</w:t>
      </w:r>
    </w:p>
    <w:p w:rsidR="00556381" w:rsidRPr="00C94A88" w:rsidRDefault="006D71D3" w:rsidP="00C94A88">
      <w:pPr>
        <w:numPr>
          <w:ilvl w:val="0"/>
          <w:numId w:val="2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 xml:space="preserve">Szczególne warunki zagospodarowania terenów oraz ograniczenia w ich użytkowaniu, w tym zakazy zabudowy: </w:t>
      </w:r>
    </w:p>
    <w:p w:rsidR="00556381" w:rsidRPr="00C94A88" w:rsidRDefault="00556381" w:rsidP="00C94A88">
      <w:pPr>
        <w:numPr>
          <w:ilvl w:val="0"/>
          <w:numId w:val="189"/>
        </w:numPr>
        <w:tabs>
          <w:tab w:val="left" w:pos="284"/>
        </w:tabs>
        <w:spacing w:line="276" w:lineRule="auto"/>
        <w:ind w:left="567" w:hanging="283"/>
        <w:outlineLvl w:val="0"/>
        <w:rPr>
          <w:rFonts w:ascii="Arial" w:hAnsi="Arial" w:cs="Arial"/>
          <w:color w:val="000000"/>
        </w:rPr>
      </w:pPr>
      <w:r w:rsidRPr="00C94A88">
        <w:rPr>
          <w:rFonts w:ascii="Arial" w:hAnsi="Arial" w:cs="Arial"/>
          <w:color w:val="000000"/>
        </w:rPr>
        <w:t>wyznacza się granice terenu o dobrej przydatności gruntów dla budownictwa – w poziomie posadowienia piaski (w zakresie wg oznaczenia na rysunku planu), dla którego obowiązują warunki wynikające z przepisów odrębnych</w:t>
      </w:r>
      <w:r w:rsidRPr="00C94A88">
        <w:rPr>
          <w:rFonts w:ascii="Arial" w:hAnsi="Arial" w:cs="Arial"/>
          <w:bCs/>
          <w:color w:val="000000"/>
        </w:rPr>
        <w:t>;</w:t>
      </w:r>
    </w:p>
    <w:p w:rsidR="00556381" w:rsidRPr="00C94A88" w:rsidRDefault="00556381" w:rsidP="00C94A88">
      <w:pPr>
        <w:numPr>
          <w:ilvl w:val="0"/>
          <w:numId w:val="189"/>
        </w:numPr>
        <w:tabs>
          <w:tab w:val="left" w:pos="284"/>
        </w:tabs>
        <w:spacing w:line="276" w:lineRule="auto"/>
        <w:ind w:left="567" w:hanging="283"/>
        <w:outlineLvl w:val="0"/>
        <w:rPr>
          <w:rFonts w:ascii="Arial" w:hAnsi="Arial" w:cs="Arial"/>
          <w:bCs/>
          <w:color w:val="000000"/>
        </w:rPr>
      </w:pPr>
      <w:r w:rsidRPr="00C94A88">
        <w:rPr>
          <w:rFonts w:ascii="Arial" w:hAnsi="Arial" w:cs="Arial"/>
          <w:bCs/>
          <w:color w:val="000000"/>
        </w:rPr>
        <w:t>wyznacza się granice terenu o złej przydatności gruntów dla budownictwa – w poziomie posadowienia pęczniejące iły (w zakresie wg oznaczenia na rysunku planu), dla którego obowiązują warunki wynikające z przepisów odrębnych – dotyczy terenu oznaczonego symbolem: 5U;</w:t>
      </w:r>
    </w:p>
    <w:p w:rsidR="00556381" w:rsidRPr="00C94A88" w:rsidRDefault="00556381" w:rsidP="00C94A88">
      <w:pPr>
        <w:numPr>
          <w:ilvl w:val="0"/>
          <w:numId w:val="189"/>
        </w:numPr>
        <w:tabs>
          <w:tab w:val="left" w:pos="284"/>
        </w:tabs>
        <w:spacing w:line="276" w:lineRule="auto"/>
        <w:ind w:left="567" w:hanging="283"/>
        <w:outlineLvl w:val="0"/>
        <w:rPr>
          <w:rFonts w:ascii="Arial" w:hAnsi="Arial" w:cs="Arial"/>
          <w:bCs/>
          <w:color w:val="000000"/>
        </w:rPr>
      </w:pPr>
      <w:r w:rsidRPr="00C94A88">
        <w:rPr>
          <w:rFonts w:ascii="Arial" w:hAnsi="Arial" w:cs="Arial"/>
          <w:color w:val="000000"/>
        </w:rPr>
        <w:t>wyznacza się granice terenu o złej przydatności gruntów dla budownictwa – występowanie nasypów niebudowlanych dużej miąższości (w zakresie wg oznaczenia na rysunku planu), dla którego obowiązują warunki wynikające z przepisów odrębnych – dotyczy teren</w:t>
      </w:r>
      <w:r w:rsidR="00882F43" w:rsidRPr="00C94A88">
        <w:rPr>
          <w:rFonts w:ascii="Arial" w:hAnsi="Arial" w:cs="Arial"/>
          <w:color w:val="000000"/>
        </w:rPr>
        <w:t>ów</w:t>
      </w:r>
      <w:r w:rsidRPr="00C94A88">
        <w:rPr>
          <w:rFonts w:ascii="Arial" w:hAnsi="Arial" w:cs="Arial"/>
          <w:color w:val="000000"/>
        </w:rPr>
        <w:t xml:space="preserve"> oznaczon</w:t>
      </w:r>
      <w:r w:rsidR="00882F43" w:rsidRPr="00C94A88">
        <w:rPr>
          <w:rFonts w:ascii="Arial" w:hAnsi="Arial" w:cs="Arial"/>
          <w:color w:val="000000"/>
        </w:rPr>
        <w:t>ych</w:t>
      </w:r>
      <w:r w:rsidRPr="00C94A88">
        <w:rPr>
          <w:rFonts w:ascii="Arial" w:hAnsi="Arial" w:cs="Arial"/>
          <w:color w:val="000000"/>
        </w:rPr>
        <w:t xml:space="preserve"> symbol</w:t>
      </w:r>
      <w:r w:rsidR="00882F43" w:rsidRPr="00C94A88">
        <w:rPr>
          <w:rFonts w:ascii="Arial" w:hAnsi="Arial" w:cs="Arial"/>
          <w:color w:val="000000"/>
        </w:rPr>
        <w:t>ami</w:t>
      </w:r>
      <w:r w:rsidRPr="00C94A88">
        <w:rPr>
          <w:rFonts w:ascii="Arial" w:hAnsi="Arial" w:cs="Arial"/>
          <w:color w:val="000000"/>
        </w:rPr>
        <w:t xml:space="preserve"> </w:t>
      </w:r>
      <w:r w:rsidR="005E7C63" w:rsidRPr="00C94A88">
        <w:rPr>
          <w:rFonts w:ascii="Arial" w:hAnsi="Arial" w:cs="Arial"/>
          <w:color w:val="000000"/>
        </w:rPr>
        <w:t xml:space="preserve">1U, </w:t>
      </w:r>
      <w:r w:rsidRPr="00C94A88">
        <w:rPr>
          <w:rFonts w:ascii="Arial" w:hAnsi="Arial" w:cs="Arial"/>
          <w:color w:val="000000"/>
        </w:rPr>
        <w:t>2U, 3U.</w:t>
      </w:r>
    </w:p>
    <w:p w:rsidR="00E40852" w:rsidRPr="00C94A88" w:rsidRDefault="00E40852" w:rsidP="00C94A88">
      <w:pPr>
        <w:numPr>
          <w:ilvl w:val="0"/>
          <w:numId w:val="2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modernizacji, rozbudowy i budowy systemów komunikacji i infrastruktury technicznej:</w:t>
      </w:r>
    </w:p>
    <w:p w:rsidR="00E40852" w:rsidRPr="00C94A88" w:rsidRDefault="00E40852" w:rsidP="00C94A88">
      <w:pPr>
        <w:numPr>
          <w:ilvl w:val="0"/>
          <w:numId w:val="199"/>
        </w:numPr>
        <w:tabs>
          <w:tab w:val="left" w:pos="567"/>
        </w:tabs>
        <w:spacing w:line="276" w:lineRule="auto"/>
        <w:ind w:hanging="5476"/>
        <w:rPr>
          <w:rFonts w:ascii="Arial" w:hAnsi="Arial" w:cs="Arial"/>
          <w:color w:val="000000"/>
        </w:rPr>
      </w:pPr>
      <w:r w:rsidRPr="00C94A88">
        <w:rPr>
          <w:rFonts w:ascii="Arial" w:hAnsi="Arial" w:cs="Arial"/>
          <w:color w:val="000000"/>
        </w:rPr>
        <w:t>obsługa komunikacyjna z dróg publicznych</w:t>
      </w:r>
      <w:r w:rsidRPr="00C94A88">
        <w:rPr>
          <w:rFonts w:ascii="Arial" w:hAnsi="Arial" w:cs="Arial"/>
        </w:rPr>
        <w:t>, zgodnie z przepisami odrębnymi;</w:t>
      </w:r>
    </w:p>
    <w:p w:rsidR="00E40852" w:rsidRPr="00C94A88" w:rsidRDefault="00E40852" w:rsidP="00C94A88">
      <w:pPr>
        <w:numPr>
          <w:ilvl w:val="0"/>
          <w:numId w:val="199"/>
        </w:numPr>
        <w:tabs>
          <w:tab w:val="left" w:pos="567"/>
        </w:tabs>
        <w:spacing w:line="276" w:lineRule="auto"/>
        <w:ind w:hanging="5476"/>
        <w:rPr>
          <w:rFonts w:ascii="Arial" w:hAnsi="Arial" w:cs="Arial"/>
          <w:color w:val="000000"/>
        </w:rPr>
      </w:pPr>
      <w:r w:rsidRPr="00C94A88">
        <w:rPr>
          <w:rFonts w:ascii="Arial" w:hAnsi="Arial" w:cs="Arial"/>
        </w:rPr>
        <w:t>w zakresie infrastruktury technicznej: ustalenia jak w § 1</w:t>
      </w:r>
      <w:r w:rsidR="00EC595B" w:rsidRPr="00C94A88">
        <w:rPr>
          <w:rFonts w:ascii="Arial" w:hAnsi="Arial" w:cs="Arial"/>
        </w:rPr>
        <w:t>2</w:t>
      </w:r>
      <w:r w:rsidRPr="00C94A88">
        <w:rPr>
          <w:rFonts w:ascii="Arial" w:hAnsi="Arial" w:cs="Arial"/>
        </w:rPr>
        <w:t xml:space="preserve"> uchwały.</w:t>
      </w:r>
    </w:p>
    <w:p w:rsidR="00E40852" w:rsidRPr="00C94A88" w:rsidRDefault="006D71D3" w:rsidP="00C94A88">
      <w:pPr>
        <w:numPr>
          <w:ilvl w:val="0"/>
          <w:numId w:val="2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Sposób i termin tymczasowego zagospodarowania, urządzania i użytkowania terenów: nie występuje potrzeba określenia</w:t>
      </w:r>
      <w:r w:rsidR="00E40852" w:rsidRPr="00C94A88">
        <w:rPr>
          <w:rFonts w:ascii="Arial" w:hAnsi="Arial" w:cs="Arial"/>
          <w:color w:val="000000"/>
        </w:rPr>
        <w:t>.</w:t>
      </w:r>
    </w:p>
    <w:p w:rsidR="00C26D24" w:rsidRPr="00C94A88" w:rsidRDefault="006D71D3" w:rsidP="00C94A88">
      <w:pPr>
        <w:numPr>
          <w:ilvl w:val="0"/>
          <w:numId w:val="2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terenów rekreacyjno-wypoczynkowych oraz służących organizacji imprez masowych: nie występuje potrzeba określenia.</w:t>
      </w:r>
    </w:p>
    <w:p w:rsidR="00C26D24" w:rsidRPr="00C94A88" w:rsidRDefault="00C26D24" w:rsidP="00C94A88">
      <w:pPr>
        <w:numPr>
          <w:ilvl w:val="0"/>
          <w:numId w:val="2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terenów rozmieszczenia inwestycji celu publicznego o znaczeniu lokalnym</w:t>
      </w:r>
      <w:r w:rsidR="00E7495B" w:rsidRPr="00C94A88">
        <w:rPr>
          <w:rFonts w:ascii="Arial" w:hAnsi="Arial" w:cs="Arial"/>
          <w:color w:val="000000"/>
        </w:rPr>
        <w:t>:</w:t>
      </w:r>
      <w:r w:rsidRPr="00C94A88">
        <w:rPr>
          <w:rFonts w:ascii="Arial" w:hAnsi="Arial" w:cs="Arial"/>
          <w:color w:val="000000"/>
        </w:rPr>
        <w:t xml:space="preserve"> dla</w:t>
      </w:r>
      <w:r w:rsidRPr="00C94A88">
        <w:rPr>
          <w:rFonts w:ascii="Arial" w:hAnsi="Arial" w:cs="Arial"/>
        </w:rPr>
        <w:t xml:space="preserve"> </w:t>
      </w:r>
      <w:r w:rsidRPr="00C94A88">
        <w:rPr>
          <w:rFonts w:ascii="Arial" w:hAnsi="Arial" w:cs="Arial"/>
          <w:color w:val="000000"/>
        </w:rPr>
        <w:t>instytucji kultury i oświaty</w:t>
      </w:r>
      <w:r w:rsidRPr="00C94A88">
        <w:rPr>
          <w:rFonts w:ascii="Arial" w:hAnsi="Arial" w:cs="Arial"/>
        </w:rPr>
        <w:t xml:space="preserve"> </w:t>
      </w:r>
      <w:r w:rsidRPr="00C94A88">
        <w:rPr>
          <w:rFonts w:ascii="Arial" w:hAnsi="Arial" w:cs="Arial"/>
          <w:color w:val="000000"/>
        </w:rPr>
        <w:t>pokrywają się z liniami rozgraniczającymi teren</w:t>
      </w:r>
      <w:r w:rsidR="0014543F" w:rsidRPr="00C94A88">
        <w:rPr>
          <w:rFonts w:ascii="Arial" w:hAnsi="Arial" w:cs="Arial"/>
          <w:color w:val="000000"/>
        </w:rPr>
        <w:t>ów</w:t>
      </w:r>
      <w:r w:rsidRPr="00C94A88">
        <w:rPr>
          <w:rFonts w:ascii="Arial" w:hAnsi="Arial" w:cs="Arial"/>
          <w:color w:val="000000"/>
        </w:rPr>
        <w:t>.</w:t>
      </w:r>
    </w:p>
    <w:p w:rsidR="00E40852" w:rsidRPr="00C94A88" w:rsidRDefault="006D7217" w:rsidP="00C94A88">
      <w:pPr>
        <w:numPr>
          <w:ilvl w:val="0"/>
          <w:numId w:val="2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lastRenderedPageBreak/>
        <w:t>Granice lokalizacji obiektu handlu wielkopowierzchniowego: nie występuje potrzeba określania.</w:t>
      </w:r>
    </w:p>
    <w:p w:rsidR="006D71D3" w:rsidRPr="00C94A88" w:rsidRDefault="006D71D3" w:rsidP="00C94A88">
      <w:pPr>
        <w:numPr>
          <w:ilvl w:val="0"/>
          <w:numId w:val="2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Stawka procentowa, na podstawie której ustala się opłatę, o której mowa w art. 36 ust. 4 ustawy z dnia 27 marca 2003r. o planowaniu i zagospodarowaniu przestrzennym: 30%.</w:t>
      </w:r>
    </w:p>
    <w:p w:rsidR="001F0DE5" w:rsidRPr="00C94A88" w:rsidRDefault="001F0DE5" w:rsidP="00C94A88">
      <w:pPr>
        <w:tabs>
          <w:tab w:val="num" w:pos="284"/>
        </w:tabs>
        <w:spacing w:line="276" w:lineRule="auto"/>
        <w:outlineLvl w:val="0"/>
        <w:rPr>
          <w:rFonts w:ascii="Arial" w:hAnsi="Arial" w:cs="Arial"/>
          <w:color w:val="000000"/>
        </w:rPr>
      </w:pPr>
    </w:p>
    <w:p w:rsidR="006F52B1" w:rsidRPr="00C94A88" w:rsidRDefault="006F52B1" w:rsidP="00C94A88">
      <w:pPr>
        <w:tabs>
          <w:tab w:val="num" w:pos="284"/>
        </w:tabs>
        <w:spacing w:line="276" w:lineRule="auto"/>
        <w:outlineLvl w:val="0"/>
        <w:rPr>
          <w:rFonts w:ascii="Arial" w:hAnsi="Arial" w:cs="Arial"/>
          <w:color w:val="000000"/>
        </w:rPr>
      </w:pPr>
      <w:r w:rsidRPr="00C94A88">
        <w:rPr>
          <w:rFonts w:ascii="Arial" w:hAnsi="Arial" w:cs="Arial"/>
          <w:color w:val="000000"/>
        </w:rPr>
        <w:t xml:space="preserve">§ </w:t>
      </w:r>
      <w:r w:rsidR="00F122FC" w:rsidRPr="00C94A88">
        <w:rPr>
          <w:rFonts w:ascii="Arial" w:hAnsi="Arial" w:cs="Arial"/>
          <w:color w:val="000000"/>
        </w:rPr>
        <w:t>3</w:t>
      </w:r>
      <w:r w:rsidR="00BA1BC0" w:rsidRPr="00C94A88">
        <w:rPr>
          <w:rFonts w:ascii="Arial" w:hAnsi="Arial" w:cs="Arial"/>
          <w:color w:val="000000"/>
        </w:rPr>
        <w:t>5</w:t>
      </w:r>
      <w:r w:rsidR="003C2EE8" w:rsidRPr="00C94A88">
        <w:rPr>
          <w:rFonts w:ascii="Arial" w:hAnsi="Arial" w:cs="Arial"/>
          <w:bCs/>
          <w:color w:val="000000"/>
        </w:rPr>
        <w:t>.</w:t>
      </w:r>
      <w:r w:rsidRPr="00C94A88">
        <w:rPr>
          <w:rFonts w:ascii="Arial" w:hAnsi="Arial" w:cs="Arial"/>
          <w:color w:val="000000"/>
        </w:rPr>
        <w:t xml:space="preserve"> Teren oznaczon</w:t>
      </w:r>
      <w:r w:rsidR="00C0326F" w:rsidRPr="00C94A88">
        <w:rPr>
          <w:rFonts w:ascii="Arial" w:hAnsi="Arial" w:cs="Arial"/>
          <w:color w:val="000000"/>
        </w:rPr>
        <w:t>y</w:t>
      </w:r>
      <w:r w:rsidRPr="00C94A88">
        <w:rPr>
          <w:rFonts w:ascii="Arial" w:hAnsi="Arial" w:cs="Arial"/>
          <w:color w:val="000000"/>
        </w:rPr>
        <w:t xml:space="preserve"> symbol</w:t>
      </w:r>
      <w:r w:rsidR="00C0326F" w:rsidRPr="00C94A88">
        <w:rPr>
          <w:rFonts w:ascii="Arial" w:hAnsi="Arial" w:cs="Arial"/>
          <w:color w:val="000000"/>
        </w:rPr>
        <w:t>em</w:t>
      </w:r>
      <w:r w:rsidR="00423A9C" w:rsidRPr="00C94A88">
        <w:rPr>
          <w:rFonts w:ascii="Arial" w:hAnsi="Arial" w:cs="Arial"/>
          <w:color w:val="000000"/>
        </w:rPr>
        <w:t>:</w:t>
      </w:r>
      <w:r w:rsidRPr="00C94A88">
        <w:rPr>
          <w:rFonts w:ascii="Arial" w:hAnsi="Arial" w:cs="Arial"/>
          <w:color w:val="000000"/>
        </w:rPr>
        <w:t xml:space="preserve"> </w:t>
      </w:r>
      <w:r w:rsidR="00F122FC" w:rsidRPr="00C94A88">
        <w:rPr>
          <w:rFonts w:ascii="Arial" w:hAnsi="Arial" w:cs="Arial"/>
          <w:color w:val="000000"/>
        </w:rPr>
        <w:t>4U</w:t>
      </w:r>
    </w:p>
    <w:p w:rsidR="00D35975" w:rsidRPr="00C94A88" w:rsidRDefault="006F52B1" w:rsidP="00C94A88">
      <w:pPr>
        <w:numPr>
          <w:ilvl w:val="0"/>
          <w:numId w:val="32"/>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Przeznaczenie terenu:</w:t>
      </w:r>
      <w:r w:rsidR="0057109C" w:rsidRPr="00C94A88">
        <w:rPr>
          <w:rFonts w:ascii="Arial" w:hAnsi="Arial" w:cs="Arial"/>
          <w:color w:val="000000"/>
        </w:rPr>
        <w:t xml:space="preserve"> teren usług.</w:t>
      </w:r>
    </w:p>
    <w:p w:rsidR="00D35975" w:rsidRPr="00C94A88" w:rsidRDefault="00D35975" w:rsidP="00C94A88">
      <w:pPr>
        <w:numPr>
          <w:ilvl w:val="0"/>
          <w:numId w:val="32"/>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Przeznaczenie terenu wykluczane: teren usług handlu hurtowego lub usług handlu wielkopowierzchniowego.</w:t>
      </w:r>
    </w:p>
    <w:p w:rsidR="00D35975" w:rsidRPr="00C94A88" w:rsidRDefault="00D35975" w:rsidP="00C94A88">
      <w:pPr>
        <w:numPr>
          <w:ilvl w:val="0"/>
          <w:numId w:val="32"/>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ochrony i kształtowania ładu przestrzennego: ustalenia jak w § 5 uchwały</w:t>
      </w:r>
    </w:p>
    <w:p w:rsidR="00D35975" w:rsidRPr="00C94A88" w:rsidRDefault="00D35975" w:rsidP="00C94A88">
      <w:pPr>
        <w:numPr>
          <w:ilvl w:val="0"/>
          <w:numId w:val="32"/>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ochrony środowiska, przyrody i krajobrazu: ustalenia jak w § 6 uchwały.</w:t>
      </w:r>
    </w:p>
    <w:p w:rsidR="00D35975" w:rsidRPr="00C94A88" w:rsidRDefault="00D35975" w:rsidP="00C94A88">
      <w:pPr>
        <w:numPr>
          <w:ilvl w:val="0"/>
          <w:numId w:val="32"/>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kształtowania krajobrazu: nie występuje potrzeba określenia.</w:t>
      </w:r>
    </w:p>
    <w:p w:rsidR="00E5602B" w:rsidRPr="00C94A88" w:rsidRDefault="00D35975" w:rsidP="00C94A88">
      <w:pPr>
        <w:numPr>
          <w:ilvl w:val="0"/>
          <w:numId w:val="32"/>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 xml:space="preserve">Zasady ochrony dziedzictwa kulturowego i zabytków, w tym krajobrazów kulturowych oraz dóbr kultury współczesnej: </w:t>
      </w:r>
    </w:p>
    <w:p w:rsidR="00E5602B" w:rsidRPr="00C94A88" w:rsidRDefault="00E5602B" w:rsidP="00C94A88">
      <w:pPr>
        <w:numPr>
          <w:ilvl w:val="0"/>
          <w:numId w:val="200"/>
        </w:numPr>
        <w:tabs>
          <w:tab w:val="left" w:pos="567"/>
        </w:tabs>
        <w:spacing w:line="276" w:lineRule="auto"/>
        <w:ind w:left="567" w:hanging="283"/>
        <w:outlineLvl w:val="0"/>
        <w:rPr>
          <w:rFonts w:ascii="Arial" w:hAnsi="Arial" w:cs="Arial"/>
          <w:color w:val="000000"/>
        </w:rPr>
      </w:pPr>
      <w:r w:rsidRPr="00C94A88">
        <w:rPr>
          <w:rFonts w:ascii="Arial" w:hAnsi="Arial" w:cs="Arial"/>
          <w:color w:val="000000"/>
        </w:rPr>
        <w:t xml:space="preserve">ustala się zabytki nieruchome podlegające ochronie na podstawie przepisów odrębnych, wpisane do rejestru zabytków i oznaczone na rysunku planu </w:t>
      </w:r>
      <w:proofErr w:type="spellStart"/>
      <w:r w:rsidRPr="00C94A88">
        <w:rPr>
          <w:rFonts w:ascii="Arial" w:hAnsi="Arial" w:cs="Arial"/>
          <w:color w:val="000000"/>
        </w:rPr>
        <w:t>szrafurą</w:t>
      </w:r>
      <w:proofErr w:type="spellEnd"/>
      <w:r w:rsidRPr="00C94A88">
        <w:rPr>
          <w:rFonts w:ascii="Arial" w:hAnsi="Arial" w:cs="Arial"/>
          <w:color w:val="000000"/>
        </w:rPr>
        <w:t xml:space="preserve"> jako budynki lub budynki z terenem:</w:t>
      </w:r>
    </w:p>
    <w:p w:rsidR="00E5602B" w:rsidRPr="00C94A88" w:rsidRDefault="00E5602B" w:rsidP="00C94A88">
      <w:pPr>
        <w:numPr>
          <w:ilvl w:val="0"/>
          <w:numId w:val="74"/>
        </w:numPr>
        <w:spacing w:line="276" w:lineRule="auto"/>
        <w:outlineLvl w:val="0"/>
        <w:rPr>
          <w:rFonts w:ascii="Arial" w:hAnsi="Arial" w:cs="Arial"/>
          <w:color w:val="000000"/>
        </w:rPr>
      </w:pPr>
      <w:r w:rsidRPr="00C94A88">
        <w:rPr>
          <w:rFonts w:ascii="Arial" w:hAnsi="Arial" w:cs="Arial"/>
          <w:color w:val="000000"/>
        </w:rPr>
        <w:t>kolegium wikariuszy (ob. muzeum diecezjalne) z 1732-1736r. wraz z działką nr 85/2 KM 46 (obecnie dz. nr 85/4 KM 46) – Plac Kopernika 3. Decyzja z dnia 31 maja 1999r. nr A/4;</w:t>
      </w:r>
    </w:p>
    <w:p w:rsidR="00E5602B" w:rsidRPr="00C94A88" w:rsidRDefault="00E5602B" w:rsidP="00C94A88">
      <w:pPr>
        <w:numPr>
          <w:ilvl w:val="0"/>
          <w:numId w:val="74"/>
        </w:numPr>
        <w:spacing w:line="276" w:lineRule="auto"/>
        <w:outlineLvl w:val="0"/>
        <w:rPr>
          <w:rFonts w:ascii="Arial" w:hAnsi="Arial" w:cs="Arial"/>
          <w:color w:val="000000"/>
        </w:rPr>
      </w:pPr>
      <w:r w:rsidRPr="00C94A88">
        <w:rPr>
          <w:rFonts w:ascii="Arial" w:hAnsi="Arial" w:cs="Arial"/>
          <w:color w:val="000000"/>
        </w:rPr>
        <w:t xml:space="preserve"> dzwonnica, 1854r. wraz z działką nr 85/1 KM 46 – Plac Kopernika 3a. Decyzja z dnia 8 lipca 1996r. nr A/662;</w:t>
      </w:r>
    </w:p>
    <w:p w:rsidR="00E5602B" w:rsidRPr="00C94A88" w:rsidRDefault="00E5602B" w:rsidP="00C94A88">
      <w:pPr>
        <w:numPr>
          <w:ilvl w:val="0"/>
          <w:numId w:val="200"/>
        </w:numPr>
        <w:spacing w:line="276" w:lineRule="auto"/>
        <w:ind w:left="567" w:hanging="283"/>
        <w:outlineLvl w:val="0"/>
        <w:rPr>
          <w:rFonts w:ascii="Arial" w:hAnsi="Arial" w:cs="Arial"/>
          <w:color w:val="000000"/>
        </w:rPr>
      </w:pPr>
      <w:r w:rsidRPr="00C94A88">
        <w:rPr>
          <w:rFonts w:ascii="Arial" w:hAnsi="Arial" w:cs="Arial"/>
        </w:rPr>
        <w:t>teren położony jest w niżej określonych strefach, dla których obowiązują ustalenia jak w § 7 uchwały:</w:t>
      </w:r>
    </w:p>
    <w:p w:rsidR="00E5602B" w:rsidRPr="00C94A88" w:rsidRDefault="00E5602B" w:rsidP="00C94A88">
      <w:pPr>
        <w:numPr>
          <w:ilvl w:val="0"/>
          <w:numId w:val="201"/>
        </w:numPr>
        <w:tabs>
          <w:tab w:val="left" w:pos="851"/>
        </w:tabs>
        <w:spacing w:line="276" w:lineRule="auto"/>
        <w:ind w:left="851" w:hanging="284"/>
        <w:rPr>
          <w:rFonts w:ascii="Arial" w:hAnsi="Arial" w:cs="Arial"/>
        </w:rPr>
      </w:pPr>
      <w:r w:rsidRPr="00C94A88">
        <w:rPr>
          <w:rFonts w:ascii="Arial" w:hAnsi="Arial" w:cs="Arial"/>
        </w:rPr>
        <w:t>w granicy strefy ścisłej ochrony konserwatorskiej Dzielnicy Starego Miasta Włocławek podlegającej ochronie na podstawie przepisów odrębnych;</w:t>
      </w:r>
    </w:p>
    <w:p w:rsidR="00E5602B" w:rsidRPr="00C94A88" w:rsidRDefault="00E5602B" w:rsidP="00C94A88">
      <w:pPr>
        <w:numPr>
          <w:ilvl w:val="0"/>
          <w:numId w:val="201"/>
        </w:numPr>
        <w:tabs>
          <w:tab w:val="left" w:pos="851"/>
        </w:tabs>
        <w:spacing w:line="276" w:lineRule="auto"/>
        <w:ind w:left="851" w:hanging="284"/>
        <w:rPr>
          <w:rFonts w:ascii="Arial" w:hAnsi="Arial" w:cs="Arial"/>
        </w:rPr>
      </w:pPr>
      <w:r w:rsidRPr="00C94A88">
        <w:rPr>
          <w:rFonts w:ascii="Arial" w:hAnsi="Arial" w:cs="Arial"/>
        </w:rPr>
        <w:t>w granicy strefy ochrony archeologicznej podlegającej ochronie na podstawie ustaleń miejscowego planu.</w:t>
      </w:r>
    </w:p>
    <w:p w:rsidR="00E5602B" w:rsidRPr="00C94A88" w:rsidRDefault="00D35975" w:rsidP="00C94A88">
      <w:pPr>
        <w:numPr>
          <w:ilvl w:val="0"/>
          <w:numId w:val="32"/>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Wymagania wynikające z potrzeby kształtowania przestrzeni publicznej: nie występuje potrzeba określenia.</w:t>
      </w:r>
    </w:p>
    <w:p w:rsidR="00E5602B" w:rsidRPr="00C94A88" w:rsidRDefault="00D35975" w:rsidP="00C94A88">
      <w:pPr>
        <w:numPr>
          <w:ilvl w:val="0"/>
          <w:numId w:val="32"/>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na parkowanie pojazdów zaopatrzonych w kartę parkingową, oraz linie zabudowy i gabaryty obiektów:</w:t>
      </w:r>
    </w:p>
    <w:p w:rsidR="00E5602B" w:rsidRPr="00C94A88" w:rsidRDefault="00E5602B" w:rsidP="00C94A88">
      <w:pPr>
        <w:numPr>
          <w:ilvl w:val="0"/>
          <w:numId w:val="202"/>
        </w:numPr>
        <w:tabs>
          <w:tab w:val="clear" w:pos="720"/>
          <w:tab w:val="left" w:pos="360"/>
        </w:tabs>
        <w:spacing w:line="276" w:lineRule="auto"/>
        <w:ind w:left="567" w:hanging="283"/>
        <w:outlineLvl w:val="0"/>
        <w:rPr>
          <w:rFonts w:ascii="Arial" w:hAnsi="Arial" w:cs="Arial"/>
          <w:color w:val="000000"/>
        </w:rPr>
      </w:pPr>
      <w:r w:rsidRPr="00C94A88">
        <w:rPr>
          <w:rFonts w:ascii="Arial" w:hAnsi="Arial" w:cs="Arial"/>
          <w:color w:val="000000"/>
        </w:rPr>
        <w:t>nadziemna intensywność zabudowy:</w:t>
      </w:r>
    </w:p>
    <w:p w:rsidR="00E5602B" w:rsidRPr="00C94A88" w:rsidRDefault="00E5602B" w:rsidP="00C94A88">
      <w:pPr>
        <w:numPr>
          <w:ilvl w:val="1"/>
          <w:numId w:val="202"/>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 xml:space="preserve">maksymalna nadziemna intensywność zabudowy: </w:t>
      </w:r>
      <w:r w:rsidR="00BF1C00" w:rsidRPr="00C94A88">
        <w:rPr>
          <w:rFonts w:ascii="Arial" w:hAnsi="Arial" w:cs="Arial"/>
          <w:color w:val="000000"/>
        </w:rPr>
        <w:t>1</w:t>
      </w:r>
      <w:r w:rsidRPr="00C94A88">
        <w:rPr>
          <w:rFonts w:ascii="Arial" w:hAnsi="Arial" w:cs="Arial"/>
          <w:color w:val="000000"/>
        </w:rPr>
        <w:t xml:space="preserve">,5; </w:t>
      </w:r>
    </w:p>
    <w:p w:rsidR="00E5602B" w:rsidRPr="00C94A88" w:rsidRDefault="00E5602B" w:rsidP="00C94A88">
      <w:pPr>
        <w:numPr>
          <w:ilvl w:val="1"/>
          <w:numId w:val="202"/>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minimalna nadziemna intensywność zabudowy: nie występuje potrzeba określenia;</w:t>
      </w:r>
    </w:p>
    <w:p w:rsidR="00E5602B" w:rsidRPr="00C94A88" w:rsidRDefault="00E5602B" w:rsidP="00C94A88">
      <w:pPr>
        <w:numPr>
          <w:ilvl w:val="0"/>
          <w:numId w:val="202"/>
        </w:numPr>
        <w:tabs>
          <w:tab w:val="clear" w:pos="720"/>
          <w:tab w:val="left" w:pos="360"/>
          <w:tab w:val="num" w:pos="567"/>
        </w:tabs>
        <w:spacing w:line="276" w:lineRule="auto"/>
        <w:ind w:left="426" w:hanging="142"/>
        <w:outlineLvl w:val="0"/>
        <w:rPr>
          <w:rFonts w:ascii="Arial" w:hAnsi="Arial" w:cs="Arial"/>
          <w:color w:val="000000"/>
        </w:rPr>
      </w:pPr>
      <w:r w:rsidRPr="00C94A88">
        <w:rPr>
          <w:rFonts w:ascii="Arial" w:hAnsi="Arial" w:cs="Arial"/>
          <w:color w:val="000000"/>
        </w:rPr>
        <w:t>minimalny udział procentowy powierzchni biologicznie czynnej: 20%;</w:t>
      </w:r>
    </w:p>
    <w:p w:rsidR="00E5602B" w:rsidRPr="00C94A88" w:rsidRDefault="00E5602B" w:rsidP="00C94A88">
      <w:pPr>
        <w:numPr>
          <w:ilvl w:val="0"/>
          <w:numId w:val="202"/>
        </w:numPr>
        <w:tabs>
          <w:tab w:val="clear" w:pos="720"/>
          <w:tab w:val="left" w:pos="360"/>
          <w:tab w:val="num" w:pos="567"/>
        </w:tabs>
        <w:spacing w:line="276" w:lineRule="auto"/>
        <w:ind w:left="426" w:hanging="142"/>
        <w:outlineLvl w:val="0"/>
        <w:rPr>
          <w:rFonts w:ascii="Arial" w:hAnsi="Arial" w:cs="Arial"/>
          <w:color w:val="000000"/>
        </w:rPr>
      </w:pPr>
      <w:r w:rsidRPr="00C94A88">
        <w:rPr>
          <w:rFonts w:ascii="Arial" w:hAnsi="Arial" w:cs="Arial"/>
        </w:rPr>
        <w:t xml:space="preserve">maksymalny udział powierzchni zabudowy: </w:t>
      </w:r>
      <w:r w:rsidRPr="00C94A88">
        <w:rPr>
          <w:rFonts w:ascii="Arial" w:hAnsi="Arial" w:cs="Arial"/>
          <w:color w:val="000000"/>
        </w:rPr>
        <w:t>70%;</w:t>
      </w:r>
    </w:p>
    <w:p w:rsidR="00E5602B" w:rsidRPr="00C94A88" w:rsidRDefault="00E5602B" w:rsidP="00C94A88">
      <w:pPr>
        <w:numPr>
          <w:ilvl w:val="0"/>
          <w:numId w:val="202"/>
        </w:numPr>
        <w:tabs>
          <w:tab w:val="clear" w:pos="720"/>
          <w:tab w:val="left" w:pos="360"/>
          <w:tab w:val="num" w:pos="567"/>
        </w:tabs>
        <w:spacing w:line="276" w:lineRule="auto"/>
        <w:ind w:left="426" w:hanging="142"/>
        <w:outlineLvl w:val="0"/>
        <w:rPr>
          <w:rFonts w:ascii="Arial" w:hAnsi="Arial" w:cs="Arial"/>
          <w:color w:val="000000"/>
        </w:rPr>
      </w:pPr>
      <w:r w:rsidRPr="00C94A88">
        <w:rPr>
          <w:rFonts w:ascii="Arial" w:hAnsi="Arial" w:cs="Arial"/>
          <w:color w:val="000000"/>
        </w:rPr>
        <w:t xml:space="preserve">maksymalna wysokość zabudowy: </w:t>
      </w:r>
      <w:r w:rsidR="00BF1C00" w:rsidRPr="00C94A88">
        <w:rPr>
          <w:rFonts w:ascii="Arial" w:hAnsi="Arial" w:cs="Arial"/>
          <w:color w:val="000000"/>
        </w:rPr>
        <w:t>20</w:t>
      </w:r>
      <w:r w:rsidRPr="00C94A88">
        <w:rPr>
          <w:rFonts w:ascii="Arial" w:hAnsi="Arial" w:cs="Arial"/>
          <w:color w:val="000000"/>
        </w:rPr>
        <w:t>,0 m;</w:t>
      </w:r>
    </w:p>
    <w:p w:rsidR="005E7C63" w:rsidRPr="00C94A88" w:rsidRDefault="00E5602B" w:rsidP="00C94A88">
      <w:pPr>
        <w:numPr>
          <w:ilvl w:val="0"/>
          <w:numId w:val="202"/>
        </w:numPr>
        <w:tabs>
          <w:tab w:val="clear" w:pos="720"/>
          <w:tab w:val="left" w:pos="567"/>
        </w:tabs>
        <w:spacing w:line="276" w:lineRule="auto"/>
        <w:ind w:left="567" w:hanging="283"/>
        <w:outlineLvl w:val="0"/>
        <w:rPr>
          <w:rFonts w:ascii="Arial" w:hAnsi="Arial" w:cs="Arial"/>
          <w:color w:val="000000"/>
        </w:rPr>
      </w:pPr>
      <w:r w:rsidRPr="00C94A88">
        <w:rPr>
          <w:rFonts w:ascii="Arial" w:hAnsi="Arial" w:cs="Arial"/>
          <w:color w:val="000000"/>
        </w:rPr>
        <w:lastRenderedPageBreak/>
        <w:t>minimalna liczba miejsc do parkowania, w tym miejsc przeznaczonych na parkowanie pojazdów zaopatrzonych w kartę parkingową i sposób ich realizacji: ustalenia jak w § 9 ust. 4 uchwały;</w:t>
      </w:r>
    </w:p>
    <w:p w:rsidR="00E5602B" w:rsidRPr="00C94A88" w:rsidRDefault="00E5602B" w:rsidP="00C94A88">
      <w:pPr>
        <w:numPr>
          <w:ilvl w:val="0"/>
          <w:numId w:val="202"/>
        </w:numPr>
        <w:tabs>
          <w:tab w:val="clear" w:pos="720"/>
          <w:tab w:val="left" w:pos="567"/>
        </w:tabs>
        <w:spacing w:line="276" w:lineRule="auto"/>
        <w:ind w:left="567" w:hanging="283"/>
        <w:outlineLvl w:val="0"/>
        <w:rPr>
          <w:rFonts w:ascii="Arial" w:hAnsi="Arial" w:cs="Arial"/>
          <w:color w:val="000000"/>
        </w:rPr>
      </w:pPr>
      <w:r w:rsidRPr="00C94A88">
        <w:rPr>
          <w:rFonts w:ascii="Arial" w:hAnsi="Arial" w:cs="Arial"/>
          <w:color w:val="000000"/>
        </w:rPr>
        <w:t>linie zabudowy oraz sposób usytuowania obiektów budowlanych w stosunku do granic przyległych nieruchomości:</w:t>
      </w:r>
    </w:p>
    <w:p w:rsidR="00E5602B" w:rsidRPr="00C94A88" w:rsidRDefault="00E5602B" w:rsidP="00C94A88">
      <w:pPr>
        <w:numPr>
          <w:ilvl w:val="0"/>
          <w:numId w:val="203"/>
        </w:numPr>
        <w:tabs>
          <w:tab w:val="clear" w:pos="720"/>
        </w:tabs>
        <w:spacing w:line="276" w:lineRule="auto"/>
        <w:ind w:left="851" w:hanging="284"/>
        <w:outlineLvl w:val="0"/>
        <w:rPr>
          <w:rFonts w:ascii="Arial" w:hAnsi="Arial" w:cs="Arial"/>
          <w:color w:val="000000"/>
        </w:rPr>
      </w:pPr>
      <w:r w:rsidRPr="00C94A88">
        <w:rPr>
          <w:rFonts w:ascii="Arial" w:hAnsi="Arial" w:cs="Arial"/>
          <w:color w:val="000000"/>
        </w:rPr>
        <w:t>zgodnie z wyznaczonymi na rysunku planu nieprzekraczalnymi liniami zabudowy</w:t>
      </w:r>
      <w:r w:rsidR="00DF277F" w:rsidRPr="00C94A88">
        <w:rPr>
          <w:rFonts w:ascii="Arial" w:hAnsi="Arial" w:cs="Arial"/>
          <w:color w:val="000000"/>
        </w:rPr>
        <w:t>;</w:t>
      </w:r>
    </w:p>
    <w:p w:rsidR="00E5602B" w:rsidRPr="00C94A88" w:rsidRDefault="00E5602B" w:rsidP="00C94A88">
      <w:pPr>
        <w:numPr>
          <w:ilvl w:val="0"/>
          <w:numId w:val="203"/>
        </w:numPr>
        <w:spacing w:line="276" w:lineRule="auto"/>
        <w:ind w:left="851" w:hanging="284"/>
        <w:outlineLvl w:val="0"/>
        <w:rPr>
          <w:rFonts w:ascii="Arial" w:hAnsi="Arial" w:cs="Arial"/>
          <w:color w:val="000000"/>
        </w:rPr>
      </w:pPr>
      <w:r w:rsidRPr="00C94A88">
        <w:rPr>
          <w:rFonts w:ascii="Arial" w:hAnsi="Arial" w:cs="Arial"/>
          <w:color w:val="000000"/>
        </w:rPr>
        <w:t>ustala się możliwość sytuowania budynków na granicy działki oraz w odległości 1,5 m od granicy działki z uwzględnieniem warunków technicznych określonych przepisami odrębnymi, z wyjątkiem granic, gdzie odległość regulowana jest linią zabudowy;</w:t>
      </w:r>
    </w:p>
    <w:p w:rsidR="00E5602B" w:rsidRPr="00C94A88" w:rsidRDefault="00E5602B" w:rsidP="00C94A88">
      <w:pPr>
        <w:numPr>
          <w:ilvl w:val="0"/>
          <w:numId w:val="202"/>
        </w:numPr>
        <w:tabs>
          <w:tab w:val="clear" w:pos="720"/>
          <w:tab w:val="left" w:pos="360"/>
          <w:tab w:val="num" w:pos="567"/>
        </w:tabs>
        <w:spacing w:line="276" w:lineRule="auto"/>
        <w:ind w:left="567" w:hanging="283"/>
        <w:outlineLvl w:val="0"/>
        <w:rPr>
          <w:rStyle w:val="markedcontent"/>
          <w:rFonts w:ascii="Arial" w:hAnsi="Arial" w:cs="Arial"/>
          <w:color w:val="000000"/>
        </w:rPr>
      </w:pPr>
      <w:r w:rsidRPr="00C94A88">
        <w:rPr>
          <w:rFonts w:ascii="Arial" w:hAnsi="Arial" w:cs="Arial"/>
          <w:color w:val="000000"/>
        </w:rPr>
        <w:t xml:space="preserve">geometria dachów: </w:t>
      </w:r>
      <w:r w:rsidRPr="00C94A88">
        <w:rPr>
          <w:rFonts w:ascii="Arial" w:hAnsi="Arial" w:cs="Arial"/>
        </w:rPr>
        <w:t>płaskie o spadku do 10º oraz wielospadowe i dwuspadowe o spadku od 10º do 40º;</w:t>
      </w:r>
    </w:p>
    <w:p w:rsidR="00E5602B" w:rsidRPr="00C94A88" w:rsidRDefault="00E5602B" w:rsidP="00C94A88">
      <w:pPr>
        <w:numPr>
          <w:ilvl w:val="0"/>
          <w:numId w:val="202"/>
        </w:numPr>
        <w:tabs>
          <w:tab w:val="clear" w:pos="720"/>
          <w:tab w:val="left" w:pos="360"/>
          <w:tab w:val="num" w:pos="567"/>
        </w:tabs>
        <w:spacing w:line="276" w:lineRule="auto"/>
        <w:ind w:left="567" w:hanging="283"/>
        <w:outlineLvl w:val="0"/>
        <w:rPr>
          <w:rFonts w:ascii="Arial" w:hAnsi="Arial" w:cs="Arial"/>
          <w:color w:val="000000"/>
        </w:rPr>
      </w:pPr>
      <w:r w:rsidRPr="00C94A88">
        <w:rPr>
          <w:rFonts w:ascii="Arial" w:hAnsi="Arial" w:cs="Arial"/>
          <w:color w:val="000000"/>
        </w:rPr>
        <w:t>wysokość zabudowy ustalona w ust. 8 pkt 4 oraz geometria dachów ustalona w ust. 8 pkt 7 nie dotyczą zabytków nieruchomych wymienionych w ust. 6.</w:t>
      </w:r>
    </w:p>
    <w:p w:rsidR="002E6430" w:rsidRPr="00C94A88" w:rsidRDefault="002E6430" w:rsidP="00C94A88">
      <w:pPr>
        <w:numPr>
          <w:ilvl w:val="0"/>
          <w:numId w:val="32"/>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i sposoby zagospodarowania terenów lub obiektów podlegających ochronie, na podstawie odrębnych przepisów, terenów górniczych, a także obszarów szczególnego zagrożenia powodzią, obszarów osuwania się mas ziemnych, krajobrazów priorytetowych określonych w audycie krajobrazowym oraz w planach zagospodarowania przestrzennego województwa: nie występuje potrzeba określenia.</w:t>
      </w:r>
    </w:p>
    <w:p w:rsidR="002E6430" w:rsidRPr="00C94A88" w:rsidRDefault="00D35975" w:rsidP="00C94A88">
      <w:pPr>
        <w:numPr>
          <w:ilvl w:val="0"/>
          <w:numId w:val="32"/>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Szczegółowe zasady i warunki scalania i podziału nieruchomości objętych planem: nie występuje potrzeba określenia.</w:t>
      </w:r>
    </w:p>
    <w:p w:rsidR="00C16141" w:rsidRPr="00C94A88" w:rsidRDefault="00D35975" w:rsidP="00C94A88">
      <w:pPr>
        <w:numPr>
          <w:ilvl w:val="0"/>
          <w:numId w:val="32"/>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Szczególne warunki zagospodarowania terenów oraz ograniczenia w ich użytkowaniu, w tym zakazy zabudowy:</w:t>
      </w:r>
      <w:r w:rsidR="00C16141" w:rsidRPr="00C94A88">
        <w:rPr>
          <w:rFonts w:ascii="Arial" w:hAnsi="Arial" w:cs="Arial"/>
          <w:color w:val="000000"/>
        </w:rPr>
        <w:t xml:space="preserve"> wyznacza się granice terenu o średniej przydatności dla budownictwa – występowanie nasypów różnej miąższości pokrywających głównie osady piaszczyste, podrzędnie gliny zwałowe, dla którego obowiązują warunki wynikające z przepisów odrębnych.</w:t>
      </w:r>
    </w:p>
    <w:p w:rsidR="00E5602B" w:rsidRPr="00C94A88" w:rsidRDefault="00D35975" w:rsidP="00C94A88">
      <w:pPr>
        <w:numPr>
          <w:ilvl w:val="0"/>
          <w:numId w:val="32"/>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modernizacji, rozbudowy i budowy systemów komunikacji i infrastruktury technicznej:</w:t>
      </w:r>
    </w:p>
    <w:p w:rsidR="00E5602B" w:rsidRPr="00C94A88" w:rsidRDefault="00E5602B" w:rsidP="00C94A88">
      <w:pPr>
        <w:numPr>
          <w:ilvl w:val="0"/>
          <w:numId w:val="204"/>
        </w:numPr>
        <w:tabs>
          <w:tab w:val="left" w:pos="567"/>
        </w:tabs>
        <w:spacing w:line="276" w:lineRule="auto"/>
        <w:ind w:hanging="5476"/>
        <w:rPr>
          <w:rFonts w:ascii="Arial" w:hAnsi="Arial" w:cs="Arial"/>
          <w:color w:val="000000"/>
        </w:rPr>
      </w:pPr>
      <w:r w:rsidRPr="00C94A88">
        <w:rPr>
          <w:rFonts w:ascii="Arial" w:hAnsi="Arial" w:cs="Arial"/>
          <w:color w:val="000000"/>
        </w:rPr>
        <w:t>obsługa komunikacyjna z dróg publicznych</w:t>
      </w:r>
      <w:r w:rsidRPr="00C94A88">
        <w:rPr>
          <w:rFonts w:ascii="Arial" w:hAnsi="Arial" w:cs="Arial"/>
        </w:rPr>
        <w:t>, zgodnie z przepisami odrębnymi;</w:t>
      </w:r>
    </w:p>
    <w:p w:rsidR="00E5602B" w:rsidRPr="00C94A88" w:rsidRDefault="00E5602B" w:rsidP="00C94A88">
      <w:pPr>
        <w:numPr>
          <w:ilvl w:val="0"/>
          <w:numId w:val="204"/>
        </w:numPr>
        <w:tabs>
          <w:tab w:val="left" w:pos="567"/>
        </w:tabs>
        <w:spacing w:line="276" w:lineRule="auto"/>
        <w:ind w:hanging="5476"/>
        <w:rPr>
          <w:rFonts w:ascii="Arial" w:hAnsi="Arial" w:cs="Arial"/>
          <w:color w:val="000000"/>
        </w:rPr>
      </w:pPr>
      <w:r w:rsidRPr="00C94A88">
        <w:rPr>
          <w:rFonts w:ascii="Arial" w:hAnsi="Arial" w:cs="Arial"/>
        </w:rPr>
        <w:t>w zakresie infrastruktury technicznej: ustalenia jak w § 1</w:t>
      </w:r>
      <w:r w:rsidR="008A746A" w:rsidRPr="00C94A88">
        <w:rPr>
          <w:rFonts w:ascii="Arial" w:hAnsi="Arial" w:cs="Arial"/>
        </w:rPr>
        <w:t>2</w:t>
      </w:r>
      <w:r w:rsidRPr="00C94A88">
        <w:rPr>
          <w:rFonts w:ascii="Arial" w:hAnsi="Arial" w:cs="Arial"/>
        </w:rPr>
        <w:t xml:space="preserve"> uchwały.</w:t>
      </w:r>
    </w:p>
    <w:p w:rsidR="00E5602B" w:rsidRPr="00C94A88" w:rsidRDefault="00D35975" w:rsidP="00C94A88">
      <w:pPr>
        <w:numPr>
          <w:ilvl w:val="0"/>
          <w:numId w:val="32"/>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Sposób i termin tymczasowego zagospodarowania, urządzania i użytkowania terenów: nie występuje potrzeba określenia.</w:t>
      </w:r>
    </w:p>
    <w:p w:rsidR="008B47A0" w:rsidRPr="00C94A88" w:rsidRDefault="00D35975" w:rsidP="00C94A88">
      <w:pPr>
        <w:numPr>
          <w:ilvl w:val="0"/>
          <w:numId w:val="32"/>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terenów rekreacyjno-wypoczynkowych oraz służących organizacji imprez masowych: nie występuje potrzeba określenia.</w:t>
      </w:r>
    </w:p>
    <w:p w:rsidR="008B47A0" w:rsidRPr="00C94A88" w:rsidRDefault="008B47A0" w:rsidP="00C94A88">
      <w:pPr>
        <w:numPr>
          <w:ilvl w:val="0"/>
          <w:numId w:val="32"/>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terenów rozmieszczenia inwestycji celu publicznego o znaczeniu lokalnym: nie występuje potrzeba określenia.</w:t>
      </w:r>
    </w:p>
    <w:p w:rsidR="006D7217" w:rsidRPr="00C94A88" w:rsidRDefault="006D7217" w:rsidP="00C94A88">
      <w:pPr>
        <w:numPr>
          <w:ilvl w:val="0"/>
          <w:numId w:val="32"/>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lokalizacji obiektu handlu wielkopowierzchniowego: nie występuje potrzeba określania.</w:t>
      </w:r>
    </w:p>
    <w:p w:rsidR="00D35975" w:rsidRPr="00C94A88" w:rsidRDefault="00D35975" w:rsidP="00C94A88">
      <w:pPr>
        <w:numPr>
          <w:ilvl w:val="0"/>
          <w:numId w:val="32"/>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Stawka procentowa, na podstawie której ustala się opłatę, o której mowa w art. 36 ust. 4 ustawy z dnia 27 marca 2003r. o planowaniu i zagospodarowaniu przestrzennym: 30%.</w:t>
      </w:r>
    </w:p>
    <w:p w:rsidR="00E17D92" w:rsidRPr="00C94A88" w:rsidRDefault="00E17D92" w:rsidP="00C94A88">
      <w:pPr>
        <w:spacing w:line="276" w:lineRule="auto"/>
        <w:outlineLvl w:val="0"/>
        <w:rPr>
          <w:rFonts w:ascii="Arial" w:hAnsi="Arial" w:cs="Arial"/>
          <w:color w:val="000000"/>
        </w:rPr>
      </w:pPr>
    </w:p>
    <w:p w:rsidR="005426E0" w:rsidRPr="00C94A88" w:rsidRDefault="00F122FC" w:rsidP="00C94A88">
      <w:pPr>
        <w:tabs>
          <w:tab w:val="num" w:pos="284"/>
        </w:tabs>
        <w:spacing w:line="276" w:lineRule="auto"/>
        <w:outlineLvl w:val="0"/>
        <w:rPr>
          <w:rFonts w:ascii="Arial" w:hAnsi="Arial" w:cs="Arial"/>
          <w:color w:val="000000"/>
        </w:rPr>
      </w:pPr>
      <w:r w:rsidRPr="00C94A88">
        <w:rPr>
          <w:rFonts w:ascii="Arial" w:hAnsi="Arial" w:cs="Arial"/>
          <w:color w:val="000000"/>
        </w:rPr>
        <w:t>§ 3</w:t>
      </w:r>
      <w:r w:rsidR="00BA1BC0" w:rsidRPr="00C94A88">
        <w:rPr>
          <w:rFonts w:ascii="Arial" w:hAnsi="Arial" w:cs="Arial"/>
          <w:color w:val="000000"/>
        </w:rPr>
        <w:t>6</w:t>
      </w:r>
      <w:r w:rsidRPr="00C94A88">
        <w:rPr>
          <w:rFonts w:ascii="Arial" w:hAnsi="Arial" w:cs="Arial"/>
          <w:bCs/>
          <w:color w:val="000000"/>
        </w:rPr>
        <w:t>.</w:t>
      </w:r>
      <w:r w:rsidRPr="00C94A88">
        <w:rPr>
          <w:rFonts w:ascii="Arial" w:hAnsi="Arial" w:cs="Arial"/>
          <w:color w:val="000000"/>
        </w:rPr>
        <w:t xml:space="preserve"> Teren oznaczony symbolem: </w:t>
      </w:r>
      <w:r w:rsidR="00A543B5" w:rsidRPr="00C94A88">
        <w:rPr>
          <w:rFonts w:ascii="Arial" w:hAnsi="Arial" w:cs="Arial"/>
          <w:color w:val="000000"/>
        </w:rPr>
        <w:t>6</w:t>
      </w:r>
      <w:r w:rsidRPr="00C94A88">
        <w:rPr>
          <w:rFonts w:ascii="Arial" w:hAnsi="Arial" w:cs="Arial"/>
          <w:color w:val="000000"/>
        </w:rPr>
        <w:t>U</w:t>
      </w:r>
    </w:p>
    <w:p w:rsidR="005426E0" w:rsidRPr="00C94A88" w:rsidRDefault="005426E0" w:rsidP="00C94A88">
      <w:pPr>
        <w:numPr>
          <w:ilvl w:val="0"/>
          <w:numId w:val="206"/>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Przeznaczenie terenu: teren usług.</w:t>
      </w:r>
    </w:p>
    <w:p w:rsidR="005426E0" w:rsidRPr="00C94A88" w:rsidRDefault="005426E0" w:rsidP="00C94A88">
      <w:pPr>
        <w:numPr>
          <w:ilvl w:val="0"/>
          <w:numId w:val="206"/>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lastRenderedPageBreak/>
        <w:t>Przeznaczenie terenu wykluczane: teren usług handlu hurtowego lub usług handlu wielkopowierzchniowego.</w:t>
      </w:r>
    </w:p>
    <w:p w:rsidR="005426E0" w:rsidRPr="00C94A88" w:rsidRDefault="005426E0" w:rsidP="00C94A88">
      <w:pPr>
        <w:numPr>
          <w:ilvl w:val="0"/>
          <w:numId w:val="206"/>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Zasady ochrony i kształtowania ładu przestrzennego: ustalenia jak w § 5 uchwały.</w:t>
      </w:r>
    </w:p>
    <w:p w:rsidR="005426E0" w:rsidRPr="00C94A88" w:rsidRDefault="005426E0" w:rsidP="00C94A88">
      <w:pPr>
        <w:numPr>
          <w:ilvl w:val="0"/>
          <w:numId w:val="206"/>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Zasady ochrony środowiska, przyrody i krajobrazu: ustalenia jak w § 6 uchwały.</w:t>
      </w:r>
    </w:p>
    <w:p w:rsidR="005426E0" w:rsidRPr="00C94A88" w:rsidRDefault="005426E0" w:rsidP="00C94A88">
      <w:pPr>
        <w:numPr>
          <w:ilvl w:val="0"/>
          <w:numId w:val="206"/>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Zasady kształtowania krajobrazu: nie występuje potrzeba określenia.</w:t>
      </w:r>
    </w:p>
    <w:p w:rsidR="005426E0" w:rsidRPr="00C94A88" w:rsidRDefault="005426E0" w:rsidP="00C94A88">
      <w:pPr>
        <w:numPr>
          <w:ilvl w:val="0"/>
          <w:numId w:val="20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 xml:space="preserve">Zasady ochrony dziedzictwa kulturowego i zabytków, w tym krajobrazów kulturowych oraz dóbr kultury współczesnej: </w:t>
      </w:r>
    </w:p>
    <w:p w:rsidR="0043104E" w:rsidRPr="00C94A88" w:rsidRDefault="005426E0" w:rsidP="00C94A88">
      <w:pPr>
        <w:numPr>
          <w:ilvl w:val="0"/>
          <w:numId w:val="207"/>
        </w:numPr>
        <w:tabs>
          <w:tab w:val="left" w:pos="567"/>
        </w:tabs>
        <w:spacing w:line="276" w:lineRule="auto"/>
        <w:ind w:left="567" w:hanging="283"/>
        <w:outlineLvl w:val="0"/>
        <w:rPr>
          <w:rFonts w:ascii="Arial" w:hAnsi="Arial" w:cs="Arial"/>
          <w:color w:val="000000"/>
        </w:rPr>
      </w:pPr>
      <w:r w:rsidRPr="00C94A88">
        <w:rPr>
          <w:rFonts w:ascii="Arial" w:hAnsi="Arial" w:cs="Arial"/>
          <w:color w:val="000000"/>
        </w:rPr>
        <w:t xml:space="preserve">ustala się zabytki nieruchome podlegające ochronie na podstawie ustaleń miejscowego planu, wpisane do GEZ/WEZ i oznaczone na rysunku planu </w:t>
      </w:r>
      <w:proofErr w:type="spellStart"/>
      <w:r w:rsidRPr="00C94A88">
        <w:rPr>
          <w:rFonts w:ascii="Arial" w:hAnsi="Arial" w:cs="Arial"/>
          <w:color w:val="000000"/>
        </w:rPr>
        <w:t>szrafurą</w:t>
      </w:r>
      <w:proofErr w:type="spellEnd"/>
      <w:r w:rsidRPr="00C94A88">
        <w:rPr>
          <w:rFonts w:ascii="Arial" w:hAnsi="Arial" w:cs="Arial"/>
          <w:color w:val="000000"/>
        </w:rPr>
        <w:t>:</w:t>
      </w:r>
    </w:p>
    <w:p w:rsidR="0043104E" w:rsidRPr="00C94A88" w:rsidRDefault="0043104E"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pocz. XX w. – ul. Św. Antoniego 2 /Stodólna 45;</w:t>
      </w:r>
    </w:p>
    <w:p w:rsidR="0043104E" w:rsidRPr="00C94A88" w:rsidRDefault="0043104E"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lat 20-tych XX w. – ul. Św. Antoniego 10;</w:t>
      </w:r>
    </w:p>
    <w:p w:rsidR="0043104E" w:rsidRPr="00C94A88" w:rsidRDefault="0043104E" w:rsidP="00C94A88">
      <w:pPr>
        <w:numPr>
          <w:ilvl w:val="0"/>
          <w:numId w:val="74"/>
        </w:numPr>
        <w:spacing w:line="276" w:lineRule="auto"/>
        <w:outlineLvl w:val="0"/>
        <w:rPr>
          <w:rFonts w:ascii="Arial" w:hAnsi="Arial" w:cs="Arial"/>
          <w:color w:val="000000"/>
        </w:rPr>
      </w:pPr>
      <w:r w:rsidRPr="00C94A88">
        <w:rPr>
          <w:rFonts w:ascii="Arial" w:hAnsi="Arial" w:cs="Arial"/>
          <w:color w:val="000000"/>
        </w:rPr>
        <w:t>dom z lat 20-tych XX w. – ul. Św. Antoniego 12/14;</w:t>
      </w:r>
    </w:p>
    <w:p w:rsidR="0043104E" w:rsidRPr="00C94A88" w:rsidRDefault="0043104E" w:rsidP="00C94A88">
      <w:pPr>
        <w:numPr>
          <w:ilvl w:val="0"/>
          <w:numId w:val="74"/>
        </w:numPr>
        <w:spacing w:line="276" w:lineRule="auto"/>
        <w:outlineLvl w:val="0"/>
        <w:rPr>
          <w:rFonts w:ascii="Arial" w:hAnsi="Arial" w:cs="Arial"/>
          <w:color w:val="000000"/>
        </w:rPr>
      </w:pPr>
      <w:r w:rsidRPr="00C94A88">
        <w:rPr>
          <w:rFonts w:ascii="Arial" w:hAnsi="Arial" w:cs="Arial"/>
          <w:color w:val="000000"/>
        </w:rPr>
        <w:t>d. Fabryka Maszyn Rolniczych J. Kochanowicza (ob. targowisko miejskie) z lat 1886-1903:</w:t>
      </w:r>
    </w:p>
    <w:p w:rsidR="0043104E" w:rsidRPr="00C94A88" w:rsidRDefault="0043104E" w:rsidP="00C94A88">
      <w:pPr>
        <w:spacing w:line="276" w:lineRule="auto"/>
        <w:ind w:left="1287"/>
        <w:outlineLvl w:val="0"/>
        <w:rPr>
          <w:rFonts w:ascii="Arial" w:hAnsi="Arial" w:cs="Arial"/>
          <w:color w:val="000000"/>
        </w:rPr>
      </w:pPr>
      <w:r w:rsidRPr="00C94A88">
        <w:rPr>
          <w:rFonts w:ascii="Arial" w:hAnsi="Arial" w:cs="Arial"/>
          <w:color w:val="000000"/>
        </w:rPr>
        <w:t>- hala odlewni żeliwa z 4 ćw. XIX w. – ul. Stodólna 47 /Związków Zawodowych 7/9/11;</w:t>
      </w:r>
    </w:p>
    <w:p w:rsidR="0043104E" w:rsidRPr="00C94A88" w:rsidRDefault="0043104E" w:rsidP="00C94A88">
      <w:pPr>
        <w:spacing w:line="276" w:lineRule="auto"/>
        <w:ind w:left="1287"/>
        <w:outlineLvl w:val="0"/>
        <w:rPr>
          <w:rFonts w:ascii="Arial" w:hAnsi="Arial" w:cs="Arial"/>
          <w:color w:val="000000"/>
        </w:rPr>
      </w:pPr>
      <w:r w:rsidRPr="00C94A88">
        <w:rPr>
          <w:rFonts w:ascii="Arial" w:hAnsi="Arial" w:cs="Arial"/>
          <w:color w:val="000000"/>
        </w:rPr>
        <w:t>- odlewnia i kotłownia z 1895r. – ul. Związków Zawodowych 7/9/11;</w:t>
      </w:r>
    </w:p>
    <w:p w:rsidR="0043104E" w:rsidRPr="00C94A88" w:rsidRDefault="0043104E" w:rsidP="00C94A88">
      <w:pPr>
        <w:spacing w:line="276" w:lineRule="auto"/>
        <w:ind w:left="1287"/>
        <w:outlineLvl w:val="0"/>
        <w:rPr>
          <w:rFonts w:ascii="Arial" w:hAnsi="Arial" w:cs="Arial"/>
          <w:color w:val="000000"/>
        </w:rPr>
      </w:pPr>
      <w:r w:rsidRPr="00C94A88">
        <w:rPr>
          <w:rFonts w:ascii="Arial" w:hAnsi="Arial" w:cs="Arial"/>
          <w:color w:val="000000"/>
        </w:rPr>
        <w:t>- budynek portierni z pocz. XX w. – ul. Związków Zawodowych 7/9/11;</w:t>
      </w:r>
    </w:p>
    <w:p w:rsidR="00C16C0B" w:rsidRPr="00C94A88" w:rsidRDefault="005426E0" w:rsidP="00C94A88">
      <w:pPr>
        <w:numPr>
          <w:ilvl w:val="0"/>
          <w:numId w:val="207"/>
        </w:numPr>
        <w:spacing w:line="276" w:lineRule="auto"/>
        <w:ind w:left="567" w:hanging="283"/>
        <w:outlineLvl w:val="0"/>
        <w:rPr>
          <w:rFonts w:ascii="Arial" w:hAnsi="Arial" w:cs="Arial"/>
          <w:color w:val="000000"/>
        </w:rPr>
      </w:pPr>
      <w:r w:rsidRPr="00C94A88">
        <w:rPr>
          <w:rFonts w:ascii="Arial" w:hAnsi="Arial" w:cs="Arial"/>
          <w:color w:val="000000"/>
        </w:rPr>
        <w:t xml:space="preserve">w granicy terenu (w zakresie wg oznaczenia na rysunku planu) </w:t>
      </w:r>
      <w:r w:rsidR="00C16C0B" w:rsidRPr="00C94A88">
        <w:rPr>
          <w:rFonts w:ascii="Arial" w:hAnsi="Arial" w:cs="Arial"/>
          <w:color w:val="000000"/>
        </w:rPr>
        <w:t>ustala się zabytek nieruchomy podlegający</w:t>
      </w:r>
      <w:r w:rsidR="00835E79" w:rsidRPr="00C94A88">
        <w:rPr>
          <w:rFonts w:ascii="Arial" w:hAnsi="Arial" w:cs="Arial"/>
          <w:color w:val="000000"/>
        </w:rPr>
        <w:t xml:space="preserve"> </w:t>
      </w:r>
      <w:r w:rsidR="00C16C0B" w:rsidRPr="00C94A88">
        <w:rPr>
          <w:rFonts w:ascii="Arial" w:hAnsi="Arial" w:cs="Arial"/>
          <w:color w:val="000000"/>
        </w:rPr>
        <w:t>ochronie na podstawie ustaleń miejscowego planu, wpisany do GEZ/WEZ i oznaczony na rysunku planu</w:t>
      </w:r>
      <w:r w:rsidR="00835E79" w:rsidRPr="00C94A88">
        <w:rPr>
          <w:rFonts w:ascii="Arial" w:hAnsi="Arial" w:cs="Arial"/>
          <w:color w:val="000000"/>
        </w:rPr>
        <w:t xml:space="preserve"> </w:t>
      </w:r>
      <w:proofErr w:type="spellStart"/>
      <w:r w:rsidR="00835E79" w:rsidRPr="00C94A88">
        <w:rPr>
          <w:rFonts w:ascii="Arial" w:hAnsi="Arial" w:cs="Arial"/>
          <w:color w:val="000000"/>
        </w:rPr>
        <w:t>s</w:t>
      </w:r>
      <w:r w:rsidR="00C16C0B" w:rsidRPr="00C94A88">
        <w:rPr>
          <w:rFonts w:ascii="Arial" w:hAnsi="Arial" w:cs="Arial"/>
          <w:color w:val="000000"/>
        </w:rPr>
        <w:t>zrafurą</w:t>
      </w:r>
      <w:proofErr w:type="spellEnd"/>
      <w:r w:rsidR="00C16C0B" w:rsidRPr="00C94A88">
        <w:rPr>
          <w:rFonts w:ascii="Arial" w:hAnsi="Arial" w:cs="Arial"/>
          <w:color w:val="000000"/>
        </w:rPr>
        <w:t>: ogrodzenie ceglane d. fabryki z pocz. XX w. - ul. Związków Zawodowych 7/9/11;</w:t>
      </w:r>
    </w:p>
    <w:p w:rsidR="005426E0" w:rsidRPr="00C94A88" w:rsidRDefault="005426E0" w:rsidP="00C94A88">
      <w:pPr>
        <w:numPr>
          <w:ilvl w:val="0"/>
          <w:numId w:val="207"/>
        </w:numPr>
        <w:spacing w:line="276" w:lineRule="auto"/>
        <w:ind w:left="567" w:hanging="283"/>
        <w:outlineLvl w:val="0"/>
        <w:rPr>
          <w:rFonts w:ascii="Arial" w:hAnsi="Arial" w:cs="Arial"/>
          <w:color w:val="000000"/>
        </w:rPr>
      </w:pPr>
      <w:r w:rsidRPr="00C94A88">
        <w:rPr>
          <w:rFonts w:ascii="Arial" w:hAnsi="Arial" w:cs="Arial"/>
          <w:color w:val="000000"/>
        </w:rPr>
        <w:t>w stosunku do obiektów, o którym mowa w pkt</w:t>
      </w:r>
      <w:r w:rsidR="00835E79" w:rsidRPr="00C94A88">
        <w:rPr>
          <w:rFonts w:ascii="Arial" w:hAnsi="Arial" w:cs="Arial"/>
          <w:color w:val="000000"/>
        </w:rPr>
        <w:t xml:space="preserve"> 1</w:t>
      </w:r>
      <w:r w:rsidRPr="00C94A88">
        <w:rPr>
          <w:rFonts w:ascii="Arial" w:hAnsi="Arial" w:cs="Arial"/>
          <w:color w:val="000000"/>
        </w:rPr>
        <w:t xml:space="preserve"> i </w:t>
      </w:r>
      <w:r w:rsidR="00835E79" w:rsidRPr="00C94A88">
        <w:rPr>
          <w:rFonts w:ascii="Arial" w:hAnsi="Arial" w:cs="Arial"/>
          <w:color w:val="000000"/>
        </w:rPr>
        <w:t>2</w:t>
      </w:r>
      <w:r w:rsidRPr="00C94A88">
        <w:rPr>
          <w:rFonts w:ascii="Arial" w:hAnsi="Arial" w:cs="Arial"/>
          <w:color w:val="000000"/>
        </w:rPr>
        <w:t xml:space="preserve"> obowiązują ustalenia jak w § 7 ust. 3 uchwały;</w:t>
      </w:r>
    </w:p>
    <w:p w:rsidR="00B11025" w:rsidRPr="00C94A88" w:rsidRDefault="005426E0" w:rsidP="00C94A88">
      <w:pPr>
        <w:numPr>
          <w:ilvl w:val="0"/>
          <w:numId w:val="207"/>
        </w:numPr>
        <w:spacing w:line="276" w:lineRule="auto"/>
        <w:ind w:left="567" w:hanging="283"/>
        <w:outlineLvl w:val="0"/>
        <w:rPr>
          <w:rFonts w:ascii="Arial" w:hAnsi="Arial" w:cs="Arial"/>
          <w:color w:val="000000"/>
        </w:rPr>
      </w:pPr>
      <w:r w:rsidRPr="00C94A88">
        <w:rPr>
          <w:rFonts w:ascii="Arial" w:hAnsi="Arial" w:cs="Arial"/>
        </w:rPr>
        <w:t xml:space="preserve">teren położony jest </w:t>
      </w:r>
      <w:r w:rsidR="00B11025" w:rsidRPr="00C94A88">
        <w:rPr>
          <w:rFonts w:ascii="Arial" w:hAnsi="Arial" w:cs="Arial"/>
        </w:rPr>
        <w:t>w granicy strefy historycznej struktury przestrzennej miasta Włocławka podlegającej ochronie na podstawie ustaleń miejscowego planu</w:t>
      </w:r>
      <w:r w:rsidR="00AC49AC" w:rsidRPr="00C94A88">
        <w:rPr>
          <w:rFonts w:ascii="Arial" w:hAnsi="Arial" w:cs="Arial"/>
        </w:rPr>
        <w:t xml:space="preserve"> </w:t>
      </w:r>
      <w:r w:rsidR="00AC49AC" w:rsidRPr="00C94A88">
        <w:rPr>
          <w:rFonts w:ascii="Arial" w:hAnsi="Arial" w:cs="Arial"/>
          <w:color w:val="000000"/>
        </w:rPr>
        <w:t>dla której obowiązują ustalenia jak w § 7 uchwały.</w:t>
      </w:r>
    </w:p>
    <w:p w:rsidR="005426E0" w:rsidRPr="00C94A88" w:rsidRDefault="005426E0" w:rsidP="00C94A88">
      <w:pPr>
        <w:numPr>
          <w:ilvl w:val="0"/>
          <w:numId w:val="206"/>
        </w:numPr>
        <w:tabs>
          <w:tab w:val="clear" w:pos="1080"/>
          <w:tab w:val="num" w:pos="0"/>
        </w:tabs>
        <w:spacing w:line="276" w:lineRule="auto"/>
        <w:ind w:left="284" w:hanging="284"/>
        <w:outlineLvl w:val="0"/>
        <w:rPr>
          <w:rFonts w:ascii="Arial" w:hAnsi="Arial" w:cs="Arial"/>
          <w:color w:val="000000"/>
        </w:rPr>
      </w:pPr>
      <w:r w:rsidRPr="00C94A88">
        <w:rPr>
          <w:rFonts w:ascii="Arial" w:hAnsi="Arial" w:cs="Arial"/>
          <w:color w:val="000000"/>
        </w:rPr>
        <w:t>Wymagania wynikające z potrzeby kształtowania przestrzeni publicznej: nie występuje potrzeba określenia.</w:t>
      </w:r>
    </w:p>
    <w:p w:rsidR="005426E0" w:rsidRPr="00C94A88" w:rsidRDefault="005426E0" w:rsidP="00C94A88">
      <w:pPr>
        <w:numPr>
          <w:ilvl w:val="0"/>
          <w:numId w:val="20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na parkowanie pojazdów zaopatrzonych w kartę parkingową, oraz linie zabudowy i gabaryty obiektów:</w:t>
      </w:r>
    </w:p>
    <w:p w:rsidR="005426E0" w:rsidRPr="00C94A88" w:rsidRDefault="005426E0" w:rsidP="00C94A88">
      <w:pPr>
        <w:numPr>
          <w:ilvl w:val="0"/>
          <w:numId w:val="208"/>
        </w:numPr>
        <w:tabs>
          <w:tab w:val="clear" w:pos="720"/>
          <w:tab w:val="left" w:pos="360"/>
        </w:tabs>
        <w:spacing w:line="276" w:lineRule="auto"/>
        <w:ind w:left="567" w:hanging="283"/>
        <w:outlineLvl w:val="0"/>
        <w:rPr>
          <w:rFonts w:ascii="Arial" w:hAnsi="Arial" w:cs="Arial"/>
          <w:color w:val="000000"/>
        </w:rPr>
      </w:pPr>
      <w:r w:rsidRPr="00C94A88">
        <w:rPr>
          <w:rFonts w:ascii="Arial" w:hAnsi="Arial" w:cs="Arial"/>
          <w:color w:val="000000"/>
        </w:rPr>
        <w:t>nadziemna intensywność zabudowy:</w:t>
      </w:r>
    </w:p>
    <w:p w:rsidR="005426E0" w:rsidRPr="00C94A88" w:rsidRDefault="005426E0" w:rsidP="00C94A88">
      <w:pPr>
        <w:numPr>
          <w:ilvl w:val="1"/>
          <w:numId w:val="208"/>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 xml:space="preserve">maksymalna nadziemna intensywność zabudowy: </w:t>
      </w:r>
      <w:r w:rsidR="00AC49AC" w:rsidRPr="00C94A88">
        <w:rPr>
          <w:rFonts w:ascii="Arial" w:hAnsi="Arial" w:cs="Arial"/>
          <w:color w:val="000000"/>
        </w:rPr>
        <w:t>4,0</w:t>
      </w:r>
      <w:r w:rsidRPr="00C94A88">
        <w:rPr>
          <w:rFonts w:ascii="Arial" w:hAnsi="Arial" w:cs="Arial"/>
          <w:color w:val="000000"/>
        </w:rPr>
        <w:t xml:space="preserve">; </w:t>
      </w:r>
    </w:p>
    <w:p w:rsidR="005426E0" w:rsidRPr="00C94A88" w:rsidRDefault="005426E0" w:rsidP="00C94A88">
      <w:pPr>
        <w:numPr>
          <w:ilvl w:val="1"/>
          <w:numId w:val="208"/>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minimalna nadziemna intensywność zabudowy: nie występuje potrzeba określenia;</w:t>
      </w:r>
    </w:p>
    <w:p w:rsidR="00AC49AC" w:rsidRPr="00C94A88" w:rsidRDefault="005426E0" w:rsidP="00C94A88">
      <w:pPr>
        <w:numPr>
          <w:ilvl w:val="0"/>
          <w:numId w:val="208"/>
        </w:numPr>
        <w:tabs>
          <w:tab w:val="clear" w:pos="720"/>
          <w:tab w:val="left" w:pos="360"/>
          <w:tab w:val="num" w:pos="567"/>
        </w:tabs>
        <w:spacing w:line="276" w:lineRule="auto"/>
        <w:ind w:left="426" w:hanging="142"/>
        <w:outlineLvl w:val="0"/>
        <w:rPr>
          <w:rFonts w:ascii="Arial" w:hAnsi="Arial" w:cs="Arial"/>
          <w:color w:val="000000"/>
        </w:rPr>
      </w:pPr>
      <w:r w:rsidRPr="00C94A88">
        <w:rPr>
          <w:rFonts w:ascii="Arial" w:hAnsi="Arial" w:cs="Arial"/>
          <w:color w:val="000000"/>
        </w:rPr>
        <w:t>minimalny udział procentowy powierzchni biologicznie czynnej: 20%;</w:t>
      </w:r>
    </w:p>
    <w:p w:rsidR="00AC49AC" w:rsidRPr="00C94A88" w:rsidRDefault="005426E0" w:rsidP="00C94A88">
      <w:pPr>
        <w:numPr>
          <w:ilvl w:val="0"/>
          <w:numId w:val="208"/>
        </w:numPr>
        <w:tabs>
          <w:tab w:val="clear" w:pos="720"/>
          <w:tab w:val="left" w:pos="360"/>
          <w:tab w:val="num" w:pos="567"/>
        </w:tabs>
        <w:spacing w:line="276" w:lineRule="auto"/>
        <w:ind w:left="426" w:hanging="142"/>
        <w:outlineLvl w:val="0"/>
        <w:rPr>
          <w:rFonts w:ascii="Arial" w:hAnsi="Arial" w:cs="Arial"/>
          <w:color w:val="000000"/>
        </w:rPr>
      </w:pPr>
      <w:r w:rsidRPr="00C94A88">
        <w:rPr>
          <w:rFonts w:ascii="Arial" w:hAnsi="Arial" w:cs="Arial"/>
        </w:rPr>
        <w:t xml:space="preserve">maksymalny udział powierzchni zabudowy: </w:t>
      </w:r>
      <w:r w:rsidRPr="00C94A88">
        <w:rPr>
          <w:rFonts w:ascii="Arial" w:hAnsi="Arial" w:cs="Arial"/>
          <w:color w:val="000000"/>
        </w:rPr>
        <w:t>70%;</w:t>
      </w:r>
    </w:p>
    <w:p w:rsidR="00AC49AC" w:rsidRPr="00C94A88" w:rsidRDefault="005426E0" w:rsidP="00C94A88">
      <w:pPr>
        <w:numPr>
          <w:ilvl w:val="0"/>
          <w:numId w:val="208"/>
        </w:numPr>
        <w:tabs>
          <w:tab w:val="clear" w:pos="720"/>
          <w:tab w:val="left" w:pos="360"/>
          <w:tab w:val="num" w:pos="567"/>
        </w:tabs>
        <w:spacing w:line="276" w:lineRule="auto"/>
        <w:ind w:left="426" w:hanging="142"/>
        <w:outlineLvl w:val="0"/>
        <w:rPr>
          <w:rFonts w:ascii="Arial" w:hAnsi="Arial" w:cs="Arial"/>
          <w:color w:val="000000"/>
        </w:rPr>
      </w:pPr>
      <w:r w:rsidRPr="00C94A88">
        <w:rPr>
          <w:rFonts w:ascii="Arial" w:hAnsi="Arial" w:cs="Arial"/>
          <w:color w:val="000000"/>
        </w:rPr>
        <w:t xml:space="preserve">maksymalna wysokość zabudowy: </w:t>
      </w:r>
      <w:r w:rsidR="00AC49AC" w:rsidRPr="00C94A88">
        <w:rPr>
          <w:rFonts w:ascii="Arial" w:hAnsi="Arial" w:cs="Arial"/>
          <w:color w:val="000000"/>
        </w:rPr>
        <w:t>20</w:t>
      </w:r>
      <w:r w:rsidRPr="00C94A88">
        <w:rPr>
          <w:rFonts w:ascii="Arial" w:hAnsi="Arial" w:cs="Arial"/>
          <w:color w:val="000000"/>
        </w:rPr>
        <w:t>,0 m;</w:t>
      </w:r>
    </w:p>
    <w:p w:rsidR="006A5452" w:rsidRPr="00C94A88" w:rsidRDefault="005426E0" w:rsidP="00C94A88">
      <w:pPr>
        <w:numPr>
          <w:ilvl w:val="0"/>
          <w:numId w:val="208"/>
        </w:numPr>
        <w:tabs>
          <w:tab w:val="clear" w:pos="720"/>
          <w:tab w:val="num" w:pos="567"/>
        </w:tabs>
        <w:spacing w:line="276" w:lineRule="auto"/>
        <w:ind w:left="567" w:hanging="283"/>
        <w:outlineLvl w:val="0"/>
        <w:rPr>
          <w:rFonts w:ascii="Arial" w:hAnsi="Arial" w:cs="Arial"/>
          <w:color w:val="000000"/>
        </w:rPr>
      </w:pPr>
      <w:r w:rsidRPr="00C94A88">
        <w:rPr>
          <w:rFonts w:ascii="Arial" w:hAnsi="Arial" w:cs="Arial"/>
          <w:color w:val="000000"/>
        </w:rPr>
        <w:t>minimalna liczba miejsc do parkowania, w tym miejsc przeznaczonych na parkowanie pojazdów zaopatrzonych w kartę parkingową i sposób ich realizacji: ustalenia jak w § 9 ust. 4 uchwały;</w:t>
      </w:r>
    </w:p>
    <w:p w:rsidR="005426E0" w:rsidRPr="00C94A88" w:rsidRDefault="005426E0" w:rsidP="00C94A88">
      <w:pPr>
        <w:numPr>
          <w:ilvl w:val="0"/>
          <w:numId w:val="208"/>
        </w:numPr>
        <w:tabs>
          <w:tab w:val="clear" w:pos="720"/>
          <w:tab w:val="num" w:pos="567"/>
        </w:tabs>
        <w:spacing w:line="276" w:lineRule="auto"/>
        <w:ind w:left="567" w:hanging="283"/>
        <w:outlineLvl w:val="0"/>
        <w:rPr>
          <w:rFonts w:ascii="Arial" w:hAnsi="Arial" w:cs="Arial"/>
          <w:color w:val="000000"/>
        </w:rPr>
      </w:pPr>
      <w:r w:rsidRPr="00C94A88">
        <w:rPr>
          <w:rFonts w:ascii="Arial" w:hAnsi="Arial" w:cs="Arial"/>
          <w:color w:val="000000"/>
        </w:rPr>
        <w:lastRenderedPageBreak/>
        <w:t>linie zabudowy oraz sposób usytuowania obiektów budowlanych w stosunku do granic przyległych nieruchomości:</w:t>
      </w:r>
    </w:p>
    <w:p w:rsidR="005426E0" w:rsidRPr="00C94A88" w:rsidRDefault="005426E0" w:rsidP="00C94A88">
      <w:pPr>
        <w:numPr>
          <w:ilvl w:val="0"/>
          <w:numId w:val="209"/>
        </w:numPr>
        <w:tabs>
          <w:tab w:val="clear" w:pos="720"/>
        </w:tabs>
        <w:spacing w:line="276" w:lineRule="auto"/>
        <w:ind w:left="851" w:hanging="284"/>
        <w:outlineLvl w:val="0"/>
        <w:rPr>
          <w:rFonts w:ascii="Arial" w:hAnsi="Arial" w:cs="Arial"/>
          <w:color w:val="000000"/>
        </w:rPr>
      </w:pPr>
      <w:r w:rsidRPr="00C94A88">
        <w:rPr>
          <w:rFonts w:ascii="Arial" w:hAnsi="Arial" w:cs="Arial"/>
          <w:color w:val="000000"/>
        </w:rPr>
        <w:t>zgodnie z wyznaczonymi na rysunku planu nieprzekraczalnymi liniami zabudowy</w:t>
      </w:r>
      <w:r w:rsidR="00D82519" w:rsidRPr="00C94A88">
        <w:rPr>
          <w:rFonts w:ascii="Arial" w:hAnsi="Arial" w:cs="Arial"/>
          <w:color w:val="000000"/>
        </w:rPr>
        <w:t>;</w:t>
      </w:r>
    </w:p>
    <w:p w:rsidR="005426E0" w:rsidRPr="00C94A88" w:rsidRDefault="005426E0" w:rsidP="00C94A88">
      <w:pPr>
        <w:numPr>
          <w:ilvl w:val="0"/>
          <w:numId w:val="209"/>
        </w:numPr>
        <w:spacing w:line="276" w:lineRule="auto"/>
        <w:ind w:left="851" w:hanging="284"/>
        <w:outlineLvl w:val="0"/>
        <w:rPr>
          <w:rFonts w:ascii="Arial" w:hAnsi="Arial" w:cs="Arial"/>
          <w:color w:val="000000"/>
        </w:rPr>
      </w:pPr>
      <w:r w:rsidRPr="00C94A88">
        <w:rPr>
          <w:rFonts w:ascii="Arial" w:hAnsi="Arial" w:cs="Arial"/>
          <w:color w:val="000000"/>
        </w:rPr>
        <w:t>ustala się możliwość sytuowania budynków na granicy działki oraz w odległości 1,5 m od granicy działki z uwzględnieniem warunków technicznych określonych przepisami odrębnymi, z wyjątkiem granic, gdzie odległość regulowana jest linią zabudowy;</w:t>
      </w:r>
    </w:p>
    <w:p w:rsidR="005426E0" w:rsidRPr="00C94A88" w:rsidRDefault="005426E0" w:rsidP="00C94A88">
      <w:pPr>
        <w:numPr>
          <w:ilvl w:val="0"/>
          <w:numId w:val="208"/>
        </w:numPr>
        <w:tabs>
          <w:tab w:val="clear" w:pos="720"/>
          <w:tab w:val="left" w:pos="360"/>
          <w:tab w:val="num" w:pos="567"/>
        </w:tabs>
        <w:spacing w:line="276" w:lineRule="auto"/>
        <w:ind w:left="567" w:hanging="283"/>
        <w:outlineLvl w:val="0"/>
        <w:rPr>
          <w:rStyle w:val="markedcontent"/>
          <w:rFonts w:ascii="Arial" w:hAnsi="Arial" w:cs="Arial"/>
          <w:color w:val="000000"/>
        </w:rPr>
      </w:pPr>
      <w:r w:rsidRPr="00C94A88">
        <w:rPr>
          <w:rFonts w:ascii="Arial" w:hAnsi="Arial" w:cs="Arial"/>
          <w:color w:val="000000"/>
        </w:rPr>
        <w:t xml:space="preserve">geometria dachów: </w:t>
      </w:r>
      <w:r w:rsidRPr="00C94A88">
        <w:rPr>
          <w:rFonts w:ascii="Arial" w:hAnsi="Arial" w:cs="Arial"/>
        </w:rPr>
        <w:t>płaskie o spadku do 10º oraz wielospadowe i dwuspadowe o spadku od 10º do 40º;</w:t>
      </w:r>
    </w:p>
    <w:p w:rsidR="005426E0" w:rsidRPr="00C94A88" w:rsidRDefault="005426E0" w:rsidP="00C94A88">
      <w:pPr>
        <w:numPr>
          <w:ilvl w:val="0"/>
          <w:numId w:val="208"/>
        </w:numPr>
        <w:tabs>
          <w:tab w:val="clear" w:pos="720"/>
          <w:tab w:val="left" w:pos="360"/>
          <w:tab w:val="num" w:pos="567"/>
        </w:tabs>
        <w:spacing w:line="276" w:lineRule="auto"/>
        <w:ind w:left="567" w:hanging="283"/>
        <w:outlineLvl w:val="0"/>
        <w:rPr>
          <w:rFonts w:ascii="Arial" w:hAnsi="Arial" w:cs="Arial"/>
          <w:color w:val="000000"/>
        </w:rPr>
      </w:pPr>
      <w:r w:rsidRPr="00C94A88">
        <w:rPr>
          <w:rFonts w:ascii="Arial" w:hAnsi="Arial" w:cs="Arial"/>
          <w:color w:val="000000"/>
        </w:rPr>
        <w:t>wysokość zabudowy ustalona w ust. 8 pkt 4 oraz geometria dachów ustalona w ust. 8 pkt 7 nie dotyczą zabytków nieruchomych wymienionych w ust. 6.</w:t>
      </w:r>
    </w:p>
    <w:p w:rsidR="002E6430" w:rsidRPr="00C94A88" w:rsidRDefault="002E6430" w:rsidP="00C94A88">
      <w:pPr>
        <w:numPr>
          <w:ilvl w:val="0"/>
          <w:numId w:val="20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i sposoby zagospodarowania terenów lub obiektów podlegających ochronie, na podstawie odrębnych przepisów, terenów górniczych, a także obszarów szczególnego zagrożenia powodzią, obszarów osuwania się mas ziemnych, krajobrazów priorytetowych określonych w audycie krajobrazowym oraz w planach zagospodarowania przestrzennego województwa: nie występuje potrzeba określenia.</w:t>
      </w:r>
    </w:p>
    <w:p w:rsidR="005426E0" w:rsidRPr="00C94A88" w:rsidRDefault="005426E0" w:rsidP="00C94A88">
      <w:pPr>
        <w:numPr>
          <w:ilvl w:val="0"/>
          <w:numId w:val="20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Szczegółowe zasady i warunki scalania i podziału nieruchomości objętych planem: nie występuje potrzeba określenia.</w:t>
      </w:r>
    </w:p>
    <w:p w:rsidR="005426E0" w:rsidRPr="00C94A88" w:rsidRDefault="005426E0" w:rsidP="00C94A88">
      <w:pPr>
        <w:numPr>
          <w:ilvl w:val="0"/>
          <w:numId w:val="20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 xml:space="preserve">Szczególne warunki zagospodarowania terenów oraz ograniczenia w ich użytkowaniu, w tym zakazy zabudowy: </w:t>
      </w:r>
    </w:p>
    <w:p w:rsidR="005426E0" w:rsidRPr="00C94A88" w:rsidRDefault="005426E0" w:rsidP="00C94A88">
      <w:pPr>
        <w:numPr>
          <w:ilvl w:val="0"/>
          <w:numId w:val="210"/>
        </w:numPr>
        <w:tabs>
          <w:tab w:val="left" w:pos="284"/>
          <w:tab w:val="left" w:pos="567"/>
        </w:tabs>
        <w:spacing w:line="276" w:lineRule="auto"/>
        <w:ind w:left="567" w:hanging="283"/>
        <w:outlineLvl w:val="0"/>
        <w:rPr>
          <w:rFonts w:ascii="Arial" w:hAnsi="Arial" w:cs="Arial"/>
          <w:color w:val="000000"/>
        </w:rPr>
      </w:pPr>
      <w:r w:rsidRPr="00C94A88">
        <w:rPr>
          <w:rFonts w:ascii="Arial" w:hAnsi="Arial" w:cs="Arial"/>
          <w:color w:val="000000"/>
        </w:rPr>
        <w:t>wyznacza się granice terenu o dobrej przydatności gruntów dla budownictwa – w poziomie posadowienia piaski (w zakresie wg oznaczenia na rysunku planu), dla którego obowiązują warunki wynikające z przepisów odrębnych</w:t>
      </w:r>
      <w:r w:rsidRPr="00C94A88">
        <w:rPr>
          <w:rFonts w:ascii="Arial" w:hAnsi="Arial" w:cs="Arial"/>
          <w:bCs/>
          <w:color w:val="000000"/>
        </w:rPr>
        <w:t>;</w:t>
      </w:r>
    </w:p>
    <w:p w:rsidR="005426E0" w:rsidRPr="00C94A88" w:rsidRDefault="005426E0" w:rsidP="00C94A88">
      <w:pPr>
        <w:numPr>
          <w:ilvl w:val="0"/>
          <w:numId w:val="210"/>
        </w:numPr>
        <w:tabs>
          <w:tab w:val="left" w:pos="284"/>
        </w:tabs>
        <w:spacing w:line="276" w:lineRule="auto"/>
        <w:ind w:left="567" w:hanging="283"/>
        <w:outlineLvl w:val="0"/>
        <w:rPr>
          <w:rFonts w:ascii="Arial" w:hAnsi="Arial" w:cs="Arial"/>
          <w:bCs/>
          <w:color w:val="000000"/>
        </w:rPr>
      </w:pPr>
      <w:r w:rsidRPr="00C94A88">
        <w:rPr>
          <w:rFonts w:ascii="Arial" w:hAnsi="Arial" w:cs="Arial"/>
          <w:color w:val="000000"/>
        </w:rPr>
        <w:t>wyznacza się granice terenu o złej przydatności gruntów dla budownictwa – występowanie nasypów niebudowlanych dużej miąższości (w zakresie wg oznaczenia na rysunku planu), dla którego obowiązują warunki wynikające z przepisów odrębnych</w:t>
      </w:r>
      <w:r w:rsidR="00C55A99" w:rsidRPr="00C94A88">
        <w:rPr>
          <w:rFonts w:ascii="Arial" w:hAnsi="Arial" w:cs="Arial"/>
          <w:color w:val="000000"/>
        </w:rPr>
        <w:t>.</w:t>
      </w:r>
    </w:p>
    <w:p w:rsidR="005426E0" w:rsidRPr="00C94A88" w:rsidRDefault="005426E0" w:rsidP="00C94A88">
      <w:pPr>
        <w:numPr>
          <w:ilvl w:val="0"/>
          <w:numId w:val="20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modernizacji, rozbudowy i budowy systemów komunikacji i infrastruktury technicznej:</w:t>
      </w:r>
    </w:p>
    <w:p w:rsidR="005426E0" w:rsidRPr="00C94A88" w:rsidRDefault="005426E0" w:rsidP="00C94A88">
      <w:pPr>
        <w:numPr>
          <w:ilvl w:val="0"/>
          <w:numId w:val="211"/>
        </w:numPr>
        <w:tabs>
          <w:tab w:val="left" w:pos="567"/>
        </w:tabs>
        <w:spacing w:line="276" w:lineRule="auto"/>
        <w:ind w:hanging="5476"/>
        <w:rPr>
          <w:rFonts w:ascii="Arial" w:hAnsi="Arial" w:cs="Arial"/>
          <w:color w:val="000000"/>
        </w:rPr>
      </w:pPr>
      <w:r w:rsidRPr="00C94A88">
        <w:rPr>
          <w:rFonts w:ascii="Arial" w:hAnsi="Arial" w:cs="Arial"/>
          <w:color w:val="000000"/>
        </w:rPr>
        <w:t>obsługa komunikacyjna z dróg publicznych</w:t>
      </w:r>
      <w:r w:rsidRPr="00C94A88">
        <w:rPr>
          <w:rFonts w:ascii="Arial" w:hAnsi="Arial" w:cs="Arial"/>
        </w:rPr>
        <w:t>, zgodnie z przepisami odrębnymi;</w:t>
      </w:r>
    </w:p>
    <w:p w:rsidR="005426E0" w:rsidRPr="00C94A88" w:rsidRDefault="005426E0" w:rsidP="00C94A88">
      <w:pPr>
        <w:numPr>
          <w:ilvl w:val="0"/>
          <w:numId w:val="211"/>
        </w:numPr>
        <w:tabs>
          <w:tab w:val="left" w:pos="567"/>
        </w:tabs>
        <w:spacing w:line="276" w:lineRule="auto"/>
        <w:ind w:hanging="5476"/>
        <w:rPr>
          <w:rFonts w:ascii="Arial" w:hAnsi="Arial" w:cs="Arial"/>
          <w:color w:val="000000"/>
        </w:rPr>
      </w:pPr>
      <w:r w:rsidRPr="00C94A88">
        <w:rPr>
          <w:rFonts w:ascii="Arial" w:hAnsi="Arial" w:cs="Arial"/>
        </w:rPr>
        <w:t>w zakresie infrastruktury technicznej: ustalenia jak w § 1</w:t>
      </w:r>
      <w:r w:rsidR="009161F2" w:rsidRPr="00C94A88">
        <w:rPr>
          <w:rFonts w:ascii="Arial" w:hAnsi="Arial" w:cs="Arial"/>
        </w:rPr>
        <w:t>2</w:t>
      </w:r>
      <w:r w:rsidRPr="00C94A88">
        <w:rPr>
          <w:rFonts w:ascii="Arial" w:hAnsi="Arial" w:cs="Arial"/>
        </w:rPr>
        <w:t xml:space="preserve"> uchwały.</w:t>
      </w:r>
    </w:p>
    <w:p w:rsidR="0074166D" w:rsidRPr="00C94A88" w:rsidRDefault="005426E0" w:rsidP="00C94A88">
      <w:pPr>
        <w:numPr>
          <w:ilvl w:val="0"/>
          <w:numId w:val="20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Sposób i termin tymczasowego zagospodarowania, urządzania i użytkowania terenów: nie występuje potrzeba określenia.</w:t>
      </w:r>
    </w:p>
    <w:p w:rsidR="008B47A0" w:rsidRPr="00C94A88" w:rsidRDefault="005426E0" w:rsidP="00C94A88">
      <w:pPr>
        <w:numPr>
          <w:ilvl w:val="0"/>
          <w:numId w:val="20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terenów rekreacyjno-wypoczynkowych oraz służących organizacji imprez masowych: nie występuje potrzeba określenia.</w:t>
      </w:r>
    </w:p>
    <w:p w:rsidR="008B47A0" w:rsidRPr="00C94A88" w:rsidRDefault="008B47A0" w:rsidP="00C94A88">
      <w:pPr>
        <w:numPr>
          <w:ilvl w:val="0"/>
          <w:numId w:val="20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terenów rozmieszczenia inwestycji celu publicznego o znaczeniu lokalnym: nie występuje potrzeba określenia.</w:t>
      </w:r>
    </w:p>
    <w:p w:rsidR="006D7217" w:rsidRPr="00C94A88" w:rsidRDefault="006D7217" w:rsidP="00C94A88">
      <w:pPr>
        <w:numPr>
          <w:ilvl w:val="0"/>
          <w:numId w:val="20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lokalizacji obiektu handlu wielkopowierzchniowego: nie występuje potrzeba określania.</w:t>
      </w:r>
    </w:p>
    <w:p w:rsidR="005426E0" w:rsidRPr="00C94A88" w:rsidRDefault="005426E0" w:rsidP="00C94A88">
      <w:pPr>
        <w:numPr>
          <w:ilvl w:val="0"/>
          <w:numId w:val="20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Stawka procentowa, na podstawie której ustala się opłatę, o której mowa w art. 36 ust. 4 ustawy z dnia 27 marca 2003r. o planowaniu i zagospodarowaniu przestrzennym: 30%.</w:t>
      </w:r>
    </w:p>
    <w:p w:rsidR="00F122FC" w:rsidRPr="00C94A88" w:rsidRDefault="00F122FC" w:rsidP="00C94A88">
      <w:pPr>
        <w:spacing w:line="276" w:lineRule="auto"/>
        <w:outlineLvl w:val="0"/>
        <w:rPr>
          <w:rFonts w:ascii="Arial" w:hAnsi="Arial" w:cs="Arial"/>
          <w:color w:val="000000"/>
        </w:rPr>
      </w:pPr>
    </w:p>
    <w:p w:rsidR="00441512" w:rsidRPr="00C94A88" w:rsidRDefault="00441512" w:rsidP="00C94A88">
      <w:pPr>
        <w:tabs>
          <w:tab w:val="num" w:pos="284"/>
        </w:tabs>
        <w:spacing w:line="276" w:lineRule="auto"/>
        <w:outlineLvl w:val="0"/>
        <w:rPr>
          <w:rFonts w:ascii="Arial" w:hAnsi="Arial" w:cs="Arial"/>
          <w:color w:val="000000"/>
        </w:rPr>
      </w:pPr>
      <w:r w:rsidRPr="00C94A88">
        <w:rPr>
          <w:rFonts w:ascii="Arial" w:hAnsi="Arial" w:cs="Arial"/>
          <w:color w:val="000000"/>
        </w:rPr>
        <w:t>§ 3</w:t>
      </w:r>
      <w:r w:rsidR="00BA1BC0" w:rsidRPr="00C94A88">
        <w:rPr>
          <w:rFonts w:ascii="Arial" w:hAnsi="Arial" w:cs="Arial"/>
          <w:color w:val="000000"/>
        </w:rPr>
        <w:t>7</w:t>
      </w:r>
      <w:r w:rsidRPr="00C94A88">
        <w:rPr>
          <w:rFonts w:ascii="Arial" w:hAnsi="Arial" w:cs="Arial"/>
          <w:bCs/>
          <w:color w:val="000000"/>
        </w:rPr>
        <w:t>.</w:t>
      </w:r>
      <w:r w:rsidRPr="00C94A88">
        <w:rPr>
          <w:rFonts w:ascii="Arial" w:hAnsi="Arial" w:cs="Arial"/>
          <w:color w:val="000000"/>
        </w:rPr>
        <w:t xml:space="preserve"> Teren oznaczony symbolem: </w:t>
      </w:r>
      <w:r w:rsidR="00C55A99" w:rsidRPr="00C94A88">
        <w:rPr>
          <w:rFonts w:ascii="Arial" w:hAnsi="Arial" w:cs="Arial"/>
          <w:color w:val="000000"/>
        </w:rPr>
        <w:t>7</w:t>
      </w:r>
      <w:r w:rsidRPr="00C94A88">
        <w:rPr>
          <w:rFonts w:ascii="Arial" w:hAnsi="Arial" w:cs="Arial"/>
          <w:color w:val="000000"/>
        </w:rPr>
        <w:t>U</w:t>
      </w:r>
    </w:p>
    <w:p w:rsidR="00792520" w:rsidRPr="00C94A88" w:rsidRDefault="007C69E8" w:rsidP="00C94A88">
      <w:pPr>
        <w:numPr>
          <w:ilvl w:val="0"/>
          <w:numId w:val="212"/>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Przeznaczenie terenu: teren usług.</w:t>
      </w:r>
    </w:p>
    <w:p w:rsidR="00792520" w:rsidRPr="00C94A88" w:rsidRDefault="00792520" w:rsidP="00C94A88">
      <w:pPr>
        <w:numPr>
          <w:ilvl w:val="0"/>
          <w:numId w:val="212"/>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lastRenderedPageBreak/>
        <w:t>Przeznaczenie terenu uzupełniające: teren zabudowy mieszkaniowej wielorodzinnej.</w:t>
      </w:r>
    </w:p>
    <w:p w:rsidR="007C69E8" w:rsidRPr="00C94A88" w:rsidRDefault="007C69E8" w:rsidP="00C94A88">
      <w:pPr>
        <w:numPr>
          <w:ilvl w:val="0"/>
          <w:numId w:val="212"/>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Przeznaczenie terenu wykluczane: teren usług handlu hurtowego.</w:t>
      </w:r>
    </w:p>
    <w:p w:rsidR="007C69E8" w:rsidRPr="00C94A88" w:rsidRDefault="007C69E8" w:rsidP="00C94A88">
      <w:pPr>
        <w:numPr>
          <w:ilvl w:val="0"/>
          <w:numId w:val="212"/>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Zasady ochrony i kształtowania ładu przestrzennego: ustalenia jak w § 5 uchwały.</w:t>
      </w:r>
    </w:p>
    <w:p w:rsidR="007C69E8" w:rsidRPr="00C94A88" w:rsidRDefault="007C69E8" w:rsidP="00C94A88">
      <w:pPr>
        <w:numPr>
          <w:ilvl w:val="0"/>
          <w:numId w:val="212"/>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Zasady ochrony środowiska, przyrody i krajobrazu: ustalenia jak w § 6 uchwały.</w:t>
      </w:r>
    </w:p>
    <w:p w:rsidR="007C69E8" w:rsidRPr="00C94A88" w:rsidRDefault="007C69E8" w:rsidP="00C94A88">
      <w:pPr>
        <w:numPr>
          <w:ilvl w:val="0"/>
          <w:numId w:val="212"/>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Zasady kształtowania krajobrazu: nie występuje potrzeba określenia.</w:t>
      </w:r>
    </w:p>
    <w:p w:rsidR="007C69E8" w:rsidRPr="00C94A88" w:rsidRDefault="007C69E8" w:rsidP="00C94A88">
      <w:pPr>
        <w:numPr>
          <w:ilvl w:val="0"/>
          <w:numId w:val="212"/>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 xml:space="preserve">Zasady ochrony dziedzictwa kulturowego i zabytków, w tym krajobrazów kulturowych oraz dóbr kultury współczesnej: </w:t>
      </w:r>
      <w:r w:rsidRPr="00C94A88">
        <w:rPr>
          <w:rFonts w:ascii="Arial" w:hAnsi="Arial" w:cs="Arial"/>
        </w:rPr>
        <w:t xml:space="preserve">teren położony jest w granicy strefy historycznej struktury przestrzennej miasta Włocławka podlegającej ochronie na podstawie ustaleń miejscowego planu </w:t>
      </w:r>
      <w:r w:rsidRPr="00C94A88">
        <w:rPr>
          <w:rFonts w:ascii="Arial" w:hAnsi="Arial" w:cs="Arial"/>
          <w:color w:val="000000"/>
        </w:rPr>
        <w:t>dla której obowiązują ustalenia jak w § 7 uchwały.</w:t>
      </w:r>
    </w:p>
    <w:p w:rsidR="007C69E8" w:rsidRPr="00C94A88" w:rsidRDefault="007C69E8" w:rsidP="00C94A88">
      <w:pPr>
        <w:numPr>
          <w:ilvl w:val="0"/>
          <w:numId w:val="212"/>
        </w:numPr>
        <w:tabs>
          <w:tab w:val="clear" w:pos="1080"/>
          <w:tab w:val="num" w:pos="0"/>
        </w:tabs>
        <w:spacing w:line="276" w:lineRule="auto"/>
        <w:ind w:left="284" w:hanging="284"/>
        <w:outlineLvl w:val="0"/>
        <w:rPr>
          <w:rFonts w:ascii="Arial" w:hAnsi="Arial" w:cs="Arial"/>
          <w:color w:val="000000"/>
        </w:rPr>
      </w:pPr>
      <w:r w:rsidRPr="00C94A88">
        <w:rPr>
          <w:rFonts w:ascii="Arial" w:hAnsi="Arial" w:cs="Arial"/>
          <w:color w:val="000000"/>
        </w:rPr>
        <w:t>Wymagania wynikające z potrzeby kształtowania przestrzeni publicznej: nie występuje potrzeba określenia.</w:t>
      </w:r>
    </w:p>
    <w:p w:rsidR="007C69E8" w:rsidRPr="00C94A88" w:rsidRDefault="007C69E8" w:rsidP="00C94A88">
      <w:pPr>
        <w:numPr>
          <w:ilvl w:val="0"/>
          <w:numId w:val="212"/>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na parkowanie pojazdów zaopatrzonych w kartę parkingową, oraz linie zabudowy i gabaryty obiektów:</w:t>
      </w:r>
    </w:p>
    <w:p w:rsidR="007C69E8" w:rsidRPr="00C94A88" w:rsidRDefault="007C69E8" w:rsidP="00C94A88">
      <w:pPr>
        <w:numPr>
          <w:ilvl w:val="0"/>
          <w:numId w:val="213"/>
        </w:numPr>
        <w:tabs>
          <w:tab w:val="clear" w:pos="720"/>
          <w:tab w:val="left" w:pos="360"/>
        </w:tabs>
        <w:spacing w:line="276" w:lineRule="auto"/>
        <w:ind w:left="567" w:hanging="283"/>
        <w:outlineLvl w:val="0"/>
        <w:rPr>
          <w:rFonts w:ascii="Arial" w:hAnsi="Arial" w:cs="Arial"/>
          <w:color w:val="000000"/>
        </w:rPr>
      </w:pPr>
      <w:r w:rsidRPr="00C94A88">
        <w:rPr>
          <w:rFonts w:ascii="Arial" w:hAnsi="Arial" w:cs="Arial"/>
          <w:color w:val="000000"/>
        </w:rPr>
        <w:t>nadziemna intensywność zabudowy:</w:t>
      </w:r>
    </w:p>
    <w:p w:rsidR="007C69E8" w:rsidRPr="00C94A88" w:rsidRDefault="007C69E8" w:rsidP="00C94A88">
      <w:pPr>
        <w:numPr>
          <w:ilvl w:val="1"/>
          <w:numId w:val="213"/>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 xml:space="preserve">maksymalna nadziemna intensywność zabudowy: 4,0; </w:t>
      </w:r>
    </w:p>
    <w:p w:rsidR="007C69E8" w:rsidRPr="00C94A88" w:rsidRDefault="007C69E8" w:rsidP="00C94A88">
      <w:pPr>
        <w:numPr>
          <w:ilvl w:val="1"/>
          <w:numId w:val="213"/>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minimalna nadziemna intensywność zabudowy: nie występuje potrzeba określenia;</w:t>
      </w:r>
    </w:p>
    <w:p w:rsidR="00721398" w:rsidRPr="00C94A88" w:rsidRDefault="007C69E8" w:rsidP="00C94A88">
      <w:pPr>
        <w:numPr>
          <w:ilvl w:val="0"/>
          <w:numId w:val="213"/>
        </w:numPr>
        <w:tabs>
          <w:tab w:val="clear" w:pos="720"/>
          <w:tab w:val="left" w:pos="360"/>
          <w:tab w:val="num" w:pos="567"/>
        </w:tabs>
        <w:spacing w:line="276" w:lineRule="auto"/>
        <w:ind w:left="426" w:hanging="142"/>
        <w:outlineLvl w:val="0"/>
        <w:rPr>
          <w:rFonts w:ascii="Arial" w:hAnsi="Arial" w:cs="Arial"/>
          <w:color w:val="000000"/>
        </w:rPr>
      </w:pPr>
      <w:r w:rsidRPr="00C94A88">
        <w:rPr>
          <w:rFonts w:ascii="Arial" w:hAnsi="Arial" w:cs="Arial"/>
          <w:color w:val="000000"/>
        </w:rPr>
        <w:t xml:space="preserve">minimalny udział procentowy powierzchni biologicznie czynnej: </w:t>
      </w:r>
      <w:r w:rsidR="003A3609" w:rsidRPr="00C94A88">
        <w:rPr>
          <w:rFonts w:ascii="Arial" w:hAnsi="Arial" w:cs="Arial"/>
          <w:color w:val="000000"/>
        </w:rPr>
        <w:t>10</w:t>
      </w:r>
      <w:r w:rsidRPr="00C94A88">
        <w:rPr>
          <w:rFonts w:ascii="Arial" w:hAnsi="Arial" w:cs="Arial"/>
          <w:color w:val="000000"/>
        </w:rPr>
        <w:t>%;</w:t>
      </w:r>
    </w:p>
    <w:p w:rsidR="00721398" w:rsidRPr="00C94A88" w:rsidRDefault="007C69E8" w:rsidP="00C94A88">
      <w:pPr>
        <w:numPr>
          <w:ilvl w:val="0"/>
          <w:numId w:val="213"/>
        </w:numPr>
        <w:tabs>
          <w:tab w:val="clear" w:pos="720"/>
          <w:tab w:val="left" w:pos="360"/>
          <w:tab w:val="num" w:pos="567"/>
        </w:tabs>
        <w:spacing w:line="276" w:lineRule="auto"/>
        <w:ind w:left="426" w:hanging="142"/>
        <w:outlineLvl w:val="0"/>
        <w:rPr>
          <w:rFonts w:ascii="Arial" w:hAnsi="Arial" w:cs="Arial"/>
          <w:color w:val="000000"/>
        </w:rPr>
      </w:pPr>
      <w:r w:rsidRPr="00C94A88">
        <w:rPr>
          <w:rFonts w:ascii="Arial" w:hAnsi="Arial" w:cs="Arial"/>
        </w:rPr>
        <w:t xml:space="preserve">maksymalny udział powierzchni zabudowy: </w:t>
      </w:r>
      <w:r w:rsidR="003A3609" w:rsidRPr="00C94A88">
        <w:rPr>
          <w:rFonts w:ascii="Arial" w:hAnsi="Arial" w:cs="Arial"/>
          <w:color w:val="000000"/>
        </w:rPr>
        <w:t>8</w:t>
      </w:r>
      <w:r w:rsidRPr="00C94A88">
        <w:rPr>
          <w:rFonts w:ascii="Arial" w:hAnsi="Arial" w:cs="Arial"/>
          <w:color w:val="000000"/>
        </w:rPr>
        <w:t>0%;</w:t>
      </w:r>
    </w:p>
    <w:p w:rsidR="007C69E8" w:rsidRPr="00C94A88" w:rsidRDefault="007C69E8" w:rsidP="00C94A88">
      <w:pPr>
        <w:numPr>
          <w:ilvl w:val="0"/>
          <w:numId w:val="213"/>
        </w:numPr>
        <w:tabs>
          <w:tab w:val="clear" w:pos="720"/>
          <w:tab w:val="left" w:pos="360"/>
          <w:tab w:val="num" w:pos="567"/>
        </w:tabs>
        <w:spacing w:line="276" w:lineRule="auto"/>
        <w:ind w:left="426" w:hanging="142"/>
        <w:outlineLvl w:val="0"/>
        <w:rPr>
          <w:rFonts w:ascii="Arial" w:hAnsi="Arial" w:cs="Arial"/>
          <w:color w:val="000000"/>
        </w:rPr>
      </w:pPr>
      <w:r w:rsidRPr="00C94A88">
        <w:rPr>
          <w:rFonts w:ascii="Arial" w:hAnsi="Arial" w:cs="Arial"/>
          <w:color w:val="000000"/>
        </w:rPr>
        <w:t>maksymalna wysokość zabudowy: 20,0 m;</w:t>
      </w:r>
    </w:p>
    <w:p w:rsidR="00721398" w:rsidRPr="00C94A88" w:rsidRDefault="007C69E8" w:rsidP="00C94A88">
      <w:pPr>
        <w:numPr>
          <w:ilvl w:val="0"/>
          <w:numId w:val="213"/>
        </w:numPr>
        <w:tabs>
          <w:tab w:val="clear" w:pos="720"/>
          <w:tab w:val="left" w:pos="426"/>
          <w:tab w:val="left" w:pos="567"/>
        </w:tabs>
        <w:spacing w:line="276" w:lineRule="auto"/>
        <w:ind w:left="567" w:hanging="283"/>
        <w:outlineLvl w:val="0"/>
        <w:rPr>
          <w:rFonts w:ascii="Arial" w:hAnsi="Arial" w:cs="Arial"/>
          <w:color w:val="000000"/>
        </w:rPr>
      </w:pPr>
      <w:r w:rsidRPr="00C94A88">
        <w:rPr>
          <w:rFonts w:ascii="Arial" w:hAnsi="Arial" w:cs="Arial"/>
          <w:color w:val="000000"/>
        </w:rPr>
        <w:t>minimalna liczba miejsc do parkowania, w tym miejsc przeznaczonych na parkowanie pojazdów zaopatrzonych w kartę parkingową i sposób ich realizacji: ustalenia jak w § 9 ust. 4 uchwały;</w:t>
      </w:r>
    </w:p>
    <w:p w:rsidR="007C69E8" w:rsidRPr="00C94A88" w:rsidRDefault="007C69E8" w:rsidP="00C94A88">
      <w:pPr>
        <w:numPr>
          <w:ilvl w:val="0"/>
          <w:numId w:val="213"/>
        </w:numPr>
        <w:tabs>
          <w:tab w:val="clear" w:pos="720"/>
          <w:tab w:val="left" w:pos="426"/>
          <w:tab w:val="left" w:pos="567"/>
        </w:tabs>
        <w:spacing w:line="276" w:lineRule="auto"/>
        <w:ind w:left="567" w:hanging="283"/>
        <w:outlineLvl w:val="0"/>
        <w:rPr>
          <w:rFonts w:ascii="Arial" w:hAnsi="Arial" w:cs="Arial"/>
          <w:color w:val="000000"/>
        </w:rPr>
      </w:pPr>
      <w:r w:rsidRPr="00C94A88">
        <w:rPr>
          <w:rFonts w:ascii="Arial" w:hAnsi="Arial" w:cs="Arial"/>
          <w:color w:val="000000"/>
        </w:rPr>
        <w:t>linie zabudowy oraz sposób usytuowania obiektów budowlanych w stosunku do granic przyległych nieruchomości:</w:t>
      </w:r>
    </w:p>
    <w:p w:rsidR="007C69E8" w:rsidRPr="00C94A88" w:rsidRDefault="007C69E8" w:rsidP="00C94A88">
      <w:pPr>
        <w:numPr>
          <w:ilvl w:val="0"/>
          <w:numId w:val="254"/>
        </w:numPr>
        <w:tabs>
          <w:tab w:val="clear" w:pos="720"/>
        </w:tabs>
        <w:spacing w:line="276" w:lineRule="auto"/>
        <w:ind w:left="851" w:hanging="284"/>
        <w:outlineLvl w:val="0"/>
        <w:rPr>
          <w:rFonts w:ascii="Arial" w:hAnsi="Arial" w:cs="Arial"/>
          <w:color w:val="000000"/>
        </w:rPr>
      </w:pPr>
      <w:r w:rsidRPr="00C94A88">
        <w:rPr>
          <w:rFonts w:ascii="Arial" w:hAnsi="Arial" w:cs="Arial"/>
          <w:color w:val="000000"/>
        </w:rPr>
        <w:t>zgodnie z wyznaczonymi na rysunku planu nieprzekraczalnymi liniami zabudowy;</w:t>
      </w:r>
    </w:p>
    <w:p w:rsidR="007C69E8" w:rsidRPr="00C94A88" w:rsidRDefault="007C69E8" w:rsidP="00C94A88">
      <w:pPr>
        <w:numPr>
          <w:ilvl w:val="0"/>
          <w:numId w:val="254"/>
        </w:numPr>
        <w:spacing w:line="276" w:lineRule="auto"/>
        <w:ind w:left="851" w:hanging="284"/>
        <w:outlineLvl w:val="0"/>
        <w:rPr>
          <w:rFonts w:ascii="Arial" w:hAnsi="Arial" w:cs="Arial"/>
          <w:color w:val="000000"/>
        </w:rPr>
      </w:pPr>
      <w:r w:rsidRPr="00C94A88">
        <w:rPr>
          <w:rFonts w:ascii="Arial" w:hAnsi="Arial" w:cs="Arial"/>
          <w:color w:val="000000"/>
        </w:rPr>
        <w:t xml:space="preserve">ustala się możliwość sytuowania budynków na granicy działki oraz w odległości 1,5 m od granicy działki </w:t>
      </w:r>
      <w:r w:rsidRPr="00C94A88">
        <w:rPr>
          <w:rFonts w:ascii="Arial" w:hAnsi="Arial" w:cs="Arial"/>
          <w:color w:val="000000"/>
        </w:rPr>
        <w:br/>
        <w:t>z uwzględnieniem warunków technicznych określonych przepisami odrębnymi, z wyjątkiem granic, gdzie odległość regulowana jest linią zabudowy;</w:t>
      </w:r>
    </w:p>
    <w:p w:rsidR="00721398" w:rsidRPr="00C94A88" w:rsidRDefault="007C69E8" w:rsidP="00C94A88">
      <w:pPr>
        <w:numPr>
          <w:ilvl w:val="0"/>
          <w:numId w:val="213"/>
        </w:numPr>
        <w:tabs>
          <w:tab w:val="clear" w:pos="720"/>
          <w:tab w:val="left" w:pos="360"/>
          <w:tab w:val="num" w:pos="567"/>
        </w:tabs>
        <w:spacing w:line="276" w:lineRule="auto"/>
        <w:ind w:left="567" w:hanging="283"/>
        <w:outlineLvl w:val="0"/>
        <w:rPr>
          <w:rFonts w:ascii="Arial" w:hAnsi="Arial" w:cs="Arial"/>
          <w:color w:val="000000"/>
        </w:rPr>
      </w:pPr>
      <w:r w:rsidRPr="00C94A88">
        <w:rPr>
          <w:rFonts w:ascii="Arial" w:hAnsi="Arial" w:cs="Arial"/>
          <w:color w:val="000000"/>
        </w:rPr>
        <w:t xml:space="preserve">geometria dachów: </w:t>
      </w:r>
    </w:p>
    <w:p w:rsidR="00E457DD" w:rsidRPr="00C94A88" w:rsidRDefault="00721398" w:rsidP="00C94A88">
      <w:pPr>
        <w:numPr>
          <w:ilvl w:val="0"/>
          <w:numId w:val="253"/>
        </w:numPr>
        <w:tabs>
          <w:tab w:val="left" w:pos="360"/>
        </w:tabs>
        <w:spacing w:line="276" w:lineRule="auto"/>
        <w:ind w:left="851" w:hanging="284"/>
        <w:outlineLvl w:val="0"/>
        <w:rPr>
          <w:rFonts w:ascii="Arial" w:hAnsi="Arial" w:cs="Arial"/>
          <w:color w:val="000000"/>
        </w:rPr>
      </w:pPr>
      <w:r w:rsidRPr="00C94A88">
        <w:rPr>
          <w:rFonts w:ascii="Arial" w:hAnsi="Arial" w:cs="Arial"/>
        </w:rPr>
        <w:t>płaskie o spadku do 10º oraz wielospadowe i dwuspadowe o spadku od 10º do 40º;</w:t>
      </w:r>
    </w:p>
    <w:p w:rsidR="00770315" w:rsidRPr="00C94A88" w:rsidRDefault="00E457DD" w:rsidP="00C94A88">
      <w:pPr>
        <w:numPr>
          <w:ilvl w:val="0"/>
          <w:numId w:val="253"/>
        </w:numPr>
        <w:tabs>
          <w:tab w:val="left" w:pos="360"/>
        </w:tabs>
        <w:spacing w:line="276" w:lineRule="auto"/>
        <w:ind w:left="851" w:hanging="284"/>
        <w:outlineLvl w:val="0"/>
        <w:rPr>
          <w:rFonts w:ascii="Arial" w:hAnsi="Arial" w:cs="Arial"/>
          <w:color w:val="000000"/>
        </w:rPr>
      </w:pPr>
      <w:r w:rsidRPr="00C94A88">
        <w:rPr>
          <w:rFonts w:ascii="Arial" w:hAnsi="Arial" w:cs="Arial"/>
          <w:color w:val="000000"/>
        </w:rPr>
        <w:t>dopuszcza się geometrię niestandardową, w tym krzywoliniowe kształty i fragmentację, a także dachy łukowe, podwieszane, kratowe, w formie powłok oraz dachy zielone.</w:t>
      </w:r>
    </w:p>
    <w:p w:rsidR="002E6430" w:rsidRPr="00C94A88" w:rsidRDefault="002E6430" w:rsidP="00C94A88">
      <w:pPr>
        <w:numPr>
          <w:ilvl w:val="0"/>
          <w:numId w:val="212"/>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i sposoby zagospodarowania terenów lub obiektów podlegających ochronie, na podstawie odrębnych przepisów, terenów górniczych, a także obszarów szczególnego zagrożenia powodzią, obszarów osuwania się mas ziemnych, krajobrazów priorytetowych określonych w audycie krajobrazowym oraz w planach zagospodarowania przestrzennego województwa: nie występuje potrzeba określenia.</w:t>
      </w:r>
    </w:p>
    <w:p w:rsidR="002E6430" w:rsidRPr="00C94A88" w:rsidRDefault="007C69E8" w:rsidP="00C94A88">
      <w:pPr>
        <w:numPr>
          <w:ilvl w:val="0"/>
          <w:numId w:val="212"/>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lastRenderedPageBreak/>
        <w:t>Szczegółowe zasady i warunki scalania i podziału nieruchomości objętych planem: nie występuje potrzeba określenia.</w:t>
      </w:r>
    </w:p>
    <w:p w:rsidR="007C69E8" w:rsidRPr="00C94A88" w:rsidRDefault="007C69E8" w:rsidP="00C94A88">
      <w:pPr>
        <w:numPr>
          <w:ilvl w:val="0"/>
          <w:numId w:val="212"/>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Szczególne warunki zagospodarowania terenów oraz ograniczenia w ich użytkowaniu, w tym zakazy zabudowy: wyznacza się granice terenu o dobrej przydatności gruntów dla budownictwa – w poziomie posadowienia piaski, dla którego obowiązują warunki wynikające z przepisów odrębnych</w:t>
      </w:r>
      <w:r w:rsidR="00ED2F48" w:rsidRPr="00C94A88">
        <w:rPr>
          <w:rFonts w:ascii="Arial" w:hAnsi="Arial" w:cs="Arial"/>
          <w:bCs/>
          <w:color w:val="000000"/>
        </w:rPr>
        <w:t>.</w:t>
      </w:r>
    </w:p>
    <w:p w:rsidR="007C69E8" w:rsidRPr="00C94A88" w:rsidRDefault="007C69E8" w:rsidP="00C94A88">
      <w:pPr>
        <w:numPr>
          <w:ilvl w:val="0"/>
          <w:numId w:val="212"/>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modernizacji, rozbudowy i budowy systemów komunikacji i infrastruktury technicznej:</w:t>
      </w:r>
    </w:p>
    <w:p w:rsidR="007C69E8" w:rsidRPr="00C94A88" w:rsidRDefault="007C69E8" w:rsidP="00C94A88">
      <w:pPr>
        <w:numPr>
          <w:ilvl w:val="0"/>
          <w:numId w:val="214"/>
        </w:numPr>
        <w:tabs>
          <w:tab w:val="left" w:pos="567"/>
        </w:tabs>
        <w:spacing w:line="276" w:lineRule="auto"/>
        <w:ind w:hanging="5476"/>
        <w:rPr>
          <w:rFonts w:ascii="Arial" w:hAnsi="Arial" w:cs="Arial"/>
          <w:color w:val="000000"/>
        </w:rPr>
      </w:pPr>
      <w:r w:rsidRPr="00C94A88">
        <w:rPr>
          <w:rFonts w:ascii="Arial" w:hAnsi="Arial" w:cs="Arial"/>
          <w:color w:val="000000"/>
        </w:rPr>
        <w:t>obsługa komunikacyjna z dróg publicznych</w:t>
      </w:r>
      <w:r w:rsidRPr="00C94A88">
        <w:rPr>
          <w:rFonts w:ascii="Arial" w:hAnsi="Arial" w:cs="Arial"/>
        </w:rPr>
        <w:t>, zgodnie z przepisami odrębnymi;</w:t>
      </w:r>
    </w:p>
    <w:p w:rsidR="007C69E8" w:rsidRPr="00C94A88" w:rsidRDefault="007C69E8" w:rsidP="00C94A88">
      <w:pPr>
        <w:numPr>
          <w:ilvl w:val="0"/>
          <w:numId w:val="214"/>
        </w:numPr>
        <w:tabs>
          <w:tab w:val="left" w:pos="567"/>
        </w:tabs>
        <w:spacing w:line="276" w:lineRule="auto"/>
        <w:ind w:hanging="5476"/>
        <w:rPr>
          <w:rFonts w:ascii="Arial" w:hAnsi="Arial" w:cs="Arial"/>
          <w:color w:val="000000"/>
        </w:rPr>
      </w:pPr>
      <w:r w:rsidRPr="00C94A88">
        <w:rPr>
          <w:rFonts w:ascii="Arial" w:hAnsi="Arial" w:cs="Arial"/>
        </w:rPr>
        <w:t>w zakresie infrastruktury technicznej: ustalenia jak w § 1</w:t>
      </w:r>
      <w:r w:rsidR="00AC28C8" w:rsidRPr="00C94A88">
        <w:rPr>
          <w:rFonts w:ascii="Arial" w:hAnsi="Arial" w:cs="Arial"/>
        </w:rPr>
        <w:t>2</w:t>
      </w:r>
      <w:r w:rsidRPr="00C94A88">
        <w:rPr>
          <w:rFonts w:ascii="Arial" w:hAnsi="Arial" w:cs="Arial"/>
        </w:rPr>
        <w:t xml:space="preserve"> uchwały.</w:t>
      </w:r>
    </w:p>
    <w:p w:rsidR="00587E90" w:rsidRPr="00C94A88" w:rsidRDefault="007C69E8" w:rsidP="00C94A88">
      <w:pPr>
        <w:numPr>
          <w:ilvl w:val="0"/>
          <w:numId w:val="212"/>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Sposób i termin tymczasowego zagospodarowania, urządzania i użytkowania terenów: nie występuje potrzeba określenia.</w:t>
      </w:r>
    </w:p>
    <w:p w:rsidR="008B47A0" w:rsidRPr="00C94A88" w:rsidRDefault="007C69E8" w:rsidP="00C94A88">
      <w:pPr>
        <w:numPr>
          <w:ilvl w:val="0"/>
          <w:numId w:val="212"/>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terenów rekreacyjno-wypoczynkowych oraz służących organizacji imprez masowych: nie występuje potrzeba określenia.</w:t>
      </w:r>
    </w:p>
    <w:p w:rsidR="008B47A0" w:rsidRPr="00C94A88" w:rsidRDefault="008B47A0" w:rsidP="00C94A88">
      <w:pPr>
        <w:numPr>
          <w:ilvl w:val="0"/>
          <w:numId w:val="212"/>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terenów rozmieszczenia inwestycji celu publicznego o znaczeniu lokalnym</w:t>
      </w:r>
      <w:r w:rsidR="0014543F" w:rsidRPr="00C94A88">
        <w:rPr>
          <w:rFonts w:ascii="Arial" w:hAnsi="Arial" w:cs="Arial"/>
          <w:color w:val="000000"/>
        </w:rPr>
        <w:t>:</w:t>
      </w:r>
      <w:r w:rsidRPr="00C94A88">
        <w:rPr>
          <w:rFonts w:ascii="Arial" w:hAnsi="Arial" w:cs="Arial"/>
          <w:color w:val="000000"/>
        </w:rPr>
        <w:t xml:space="preserve"> dla</w:t>
      </w:r>
      <w:r w:rsidRPr="00C94A88">
        <w:rPr>
          <w:rFonts w:ascii="Arial" w:hAnsi="Arial" w:cs="Arial"/>
        </w:rPr>
        <w:t xml:space="preserve"> </w:t>
      </w:r>
      <w:r w:rsidRPr="00C94A88">
        <w:rPr>
          <w:rFonts w:ascii="Arial" w:hAnsi="Arial" w:cs="Arial"/>
          <w:color w:val="000000"/>
        </w:rPr>
        <w:t>instytucji kultury i oświaty</w:t>
      </w:r>
      <w:r w:rsidRPr="00C94A88">
        <w:rPr>
          <w:rFonts w:ascii="Arial" w:hAnsi="Arial" w:cs="Arial"/>
        </w:rPr>
        <w:t xml:space="preserve"> </w:t>
      </w:r>
      <w:r w:rsidRPr="00C94A88">
        <w:rPr>
          <w:rFonts w:ascii="Arial" w:hAnsi="Arial" w:cs="Arial"/>
          <w:color w:val="000000"/>
        </w:rPr>
        <w:t>pokrywają się z liniami rozgraniczającymi terenu.</w:t>
      </w:r>
    </w:p>
    <w:p w:rsidR="000B481E" w:rsidRPr="00C94A88" w:rsidRDefault="00E877A0" w:rsidP="00C94A88">
      <w:pPr>
        <w:numPr>
          <w:ilvl w:val="0"/>
          <w:numId w:val="212"/>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 xml:space="preserve">Granice lokalizacji obiektu handlu wielkopowierzchniowego: </w:t>
      </w:r>
      <w:r w:rsidR="000B481E" w:rsidRPr="00C94A88">
        <w:rPr>
          <w:rFonts w:ascii="Arial" w:hAnsi="Arial" w:cs="Arial"/>
          <w:color w:val="000000"/>
        </w:rPr>
        <w:t xml:space="preserve">granica </w:t>
      </w:r>
      <w:r w:rsidRPr="00C94A88">
        <w:rPr>
          <w:rFonts w:ascii="Arial" w:hAnsi="Arial" w:cs="Arial"/>
          <w:color w:val="000000"/>
        </w:rPr>
        <w:t>lokalizacji</w:t>
      </w:r>
      <w:r w:rsidR="000B481E" w:rsidRPr="00C94A88">
        <w:rPr>
          <w:rFonts w:ascii="Arial" w:hAnsi="Arial" w:cs="Arial"/>
          <w:color w:val="000000"/>
        </w:rPr>
        <w:t xml:space="preserve"> obiektu </w:t>
      </w:r>
      <w:r w:rsidR="006D7217" w:rsidRPr="00C94A88">
        <w:rPr>
          <w:rFonts w:ascii="Arial" w:hAnsi="Arial" w:cs="Arial"/>
          <w:color w:val="000000"/>
        </w:rPr>
        <w:t>handlu wielkopowierzchniowego</w:t>
      </w:r>
      <w:r w:rsidR="000B481E" w:rsidRPr="00C94A88">
        <w:rPr>
          <w:rFonts w:ascii="Arial" w:hAnsi="Arial" w:cs="Arial"/>
          <w:color w:val="000000"/>
        </w:rPr>
        <w:t>, pokrywa się z liniami rozgraniczającymi teren, dlatego nie występuje potrzeba ustalenia odrębnego oznaczenia graficznego na rysunku planu.</w:t>
      </w:r>
    </w:p>
    <w:p w:rsidR="007C69E8" w:rsidRPr="00C94A88" w:rsidRDefault="007C69E8" w:rsidP="00C94A88">
      <w:pPr>
        <w:numPr>
          <w:ilvl w:val="0"/>
          <w:numId w:val="212"/>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Stawka procentowa, na podstawie której ustala się opłatę, o której mowa w art. 36 ust. 4 ustawy z dnia 27 marca 2003r. o planowaniu i zagospodarowaniu przestrzennym: 30%.</w:t>
      </w:r>
    </w:p>
    <w:p w:rsidR="00441512" w:rsidRPr="00C94A88" w:rsidRDefault="00441512" w:rsidP="00C94A88">
      <w:pPr>
        <w:spacing w:line="276" w:lineRule="auto"/>
        <w:ind w:left="284"/>
        <w:rPr>
          <w:rFonts w:ascii="Arial" w:hAnsi="Arial" w:cs="Arial"/>
          <w:color w:val="000000"/>
        </w:rPr>
      </w:pPr>
    </w:p>
    <w:p w:rsidR="00F362F5" w:rsidRPr="00C94A88" w:rsidRDefault="00441512" w:rsidP="00C94A88">
      <w:pPr>
        <w:tabs>
          <w:tab w:val="num" w:pos="284"/>
        </w:tabs>
        <w:spacing w:line="276" w:lineRule="auto"/>
        <w:outlineLvl w:val="0"/>
        <w:rPr>
          <w:rFonts w:ascii="Arial" w:hAnsi="Arial" w:cs="Arial"/>
          <w:color w:val="000000"/>
        </w:rPr>
      </w:pPr>
      <w:r w:rsidRPr="00C94A88">
        <w:rPr>
          <w:rFonts w:ascii="Arial" w:hAnsi="Arial" w:cs="Arial"/>
          <w:color w:val="000000"/>
        </w:rPr>
        <w:t xml:space="preserve">§ </w:t>
      </w:r>
      <w:r w:rsidR="00C55A99" w:rsidRPr="00C94A88">
        <w:rPr>
          <w:rFonts w:ascii="Arial" w:hAnsi="Arial" w:cs="Arial"/>
          <w:color w:val="000000"/>
        </w:rPr>
        <w:t>3</w:t>
      </w:r>
      <w:r w:rsidR="00BA1BC0" w:rsidRPr="00C94A88">
        <w:rPr>
          <w:rFonts w:ascii="Arial" w:hAnsi="Arial" w:cs="Arial"/>
          <w:color w:val="000000"/>
        </w:rPr>
        <w:t>8</w:t>
      </w:r>
      <w:r w:rsidRPr="00C94A88">
        <w:rPr>
          <w:rFonts w:ascii="Arial" w:hAnsi="Arial" w:cs="Arial"/>
          <w:bCs/>
          <w:color w:val="000000"/>
        </w:rPr>
        <w:t>.</w:t>
      </w:r>
      <w:r w:rsidRPr="00C94A88">
        <w:rPr>
          <w:rFonts w:ascii="Arial" w:hAnsi="Arial" w:cs="Arial"/>
          <w:color w:val="000000"/>
        </w:rPr>
        <w:t xml:space="preserve"> Teren oznaczony symbolem: </w:t>
      </w:r>
      <w:r w:rsidR="00C55A99" w:rsidRPr="00C94A88">
        <w:rPr>
          <w:rFonts w:ascii="Arial" w:hAnsi="Arial" w:cs="Arial"/>
          <w:color w:val="000000"/>
        </w:rPr>
        <w:t>8</w:t>
      </w:r>
      <w:r w:rsidRPr="00C94A88">
        <w:rPr>
          <w:rFonts w:ascii="Arial" w:hAnsi="Arial" w:cs="Arial"/>
          <w:color w:val="000000"/>
        </w:rPr>
        <w:t>U</w:t>
      </w:r>
    </w:p>
    <w:p w:rsidR="00F362F5" w:rsidRPr="00C94A88" w:rsidRDefault="00F362F5" w:rsidP="00C94A88">
      <w:pPr>
        <w:numPr>
          <w:ilvl w:val="0"/>
          <w:numId w:val="215"/>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Przeznaczenie terenu: teren usług.</w:t>
      </w:r>
    </w:p>
    <w:p w:rsidR="00F362F5" w:rsidRPr="00C94A88" w:rsidRDefault="00F362F5" w:rsidP="00C94A88">
      <w:pPr>
        <w:numPr>
          <w:ilvl w:val="0"/>
          <w:numId w:val="215"/>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Przeznaczenie terenu wykluczane: teren usług handlu hurtowego lub usług handlu wielkopowierzchniowego.</w:t>
      </w:r>
    </w:p>
    <w:p w:rsidR="00F362F5" w:rsidRPr="00C94A88" w:rsidRDefault="00F362F5" w:rsidP="00C94A88">
      <w:pPr>
        <w:numPr>
          <w:ilvl w:val="0"/>
          <w:numId w:val="215"/>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Zasady ochrony i kształtowania ładu przestrzennego: ustalenia jak w § 5 uchwały.</w:t>
      </w:r>
    </w:p>
    <w:p w:rsidR="00F362F5" w:rsidRPr="00C94A88" w:rsidRDefault="00F362F5" w:rsidP="00C94A88">
      <w:pPr>
        <w:numPr>
          <w:ilvl w:val="0"/>
          <w:numId w:val="215"/>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Zasady ochrony środowiska, przyrody i krajobrazu: ustalenia jak w § 6 uchwały.</w:t>
      </w:r>
    </w:p>
    <w:p w:rsidR="00F362F5" w:rsidRPr="00C94A88" w:rsidRDefault="00F362F5" w:rsidP="00C94A88">
      <w:pPr>
        <w:numPr>
          <w:ilvl w:val="0"/>
          <w:numId w:val="215"/>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Zasady kształtowania krajobrazu: nie występuje potrzeba określenia.</w:t>
      </w:r>
    </w:p>
    <w:p w:rsidR="00F362F5" w:rsidRPr="00C94A88" w:rsidRDefault="00F362F5" w:rsidP="00C94A88">
      <w:pPr>
        <w:numPr>
          <w:ilvl w:val="0"/>
          <w:numId w:val="215"/>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 xml:space="preserve">Zasady ochrony dziedzictwa kulturowego i zabytków, w tym krajobrazów kulturowych oraz dóbr kultury współczesnej: </w:t>
      </w:r>
    </w:p>
    <w:p w:rsidR="00783EC3" w:rsidRPr="00C94A88" w:rsidRDefault="00F362F5" w:rsidP="00C94A88">
      <w:pPr>
        <w:numPr>
          <w:ilvl w:val="0"/>
          <w:numId w:val="216"/>
        </w:numPr>
        <w:tabs>
          <w:tab w:val="left" w:pos="567"/>
        </w:tabs>
        <w:spacing w:line="276" w:lineRule="auto"/>
        <w:ind w:left="567" w:hanging="283"/>
        <w:outlineLvl w:val="0"/>
        <w:rPr>
          <w:rFonts w:ascii="Arial" w:hAnsi="Arial" w:cs="Arial"/>
          <w:color w:val="000000"/>
        </w:rPr>
      </w:pPr>
      <w:r w:rsidRPr="00C94A88">
        <w:rPr>
          <w:rFonts w:ascii="Arial" w:hAnsi="Arial" w:cs="Arial"/>
          <w:color w:val="000000"/>
        </w:rPr>
        <w:t>ustala się zabyt</w:t>
      </w:r>
      <w:r w:rsidR="00883C73" w:rsidRPr="00C94A88">
        <w:rPr>
          <w:rFonts w:ascii="Arial" w:hAnsi="Arial" w:cs="Arial"/>
          <w:color w:val="000000"/>
        </w:rPr>
        <w:t>ek</w:t>
      </w:r>
      <w:r w:rsidRPr="00C94A88">
        <w:rPr>
          <w:rFonts w:ascii="Arial" w:hAnsi="Arial" w:cs="Arial"/>
          <w:color w:val="000000"/>
        </w:rPr>
        <w:t xml:space="preserve"> nieruchom</w:t>
      </w:r>
      <w:r w:rsidR="00883C73" w:rsidRPr="00C94A88">
        <w:rPr>
          <w:rFonts w:ascii="Arial" w:hAnsi="Arial" w:cs="Arial"/>
          <w:color w:val="000000"/>
        </w:rPr>
        <w:t>y</w:t>
      </w:r>
      <w:r w:rsidRPr="00C94A88">
        <w:rPr>
          <w:rFonts w:ascii="Arial" w:hAnsi="Arial" w:cs="Arial"/>
          <w:color w:val="000000"/>
        </w:rPr>
        <w:t xml:space="preserve"> podlegając</w:t>
      </w:r>
      <w:r w:rsidR="00883C73" w:rsidRPr="00C94A88">
        <w:rPr>
          <w:rFonts w:ascii="Arial" w:hAnsi="Arial" w:cs="Arial"/>
          <w:color w:val="000000"/>
        </w:rPr>
        <w:t>y</w:t>
      </w:r>
      <w:r w:rsidRPr="00C94A88">
        <w:rPr>
          <w:rFonts w:ascii="Arial" w:hAnsi="Arial" w:cs="Arial"/>
          <w:color w:val="000000"/>
        </w:rPr>
        <w:t xml:space="preserve"> ochronie na podstawie przepisów odrębnych, wpisan</w:t>
      </w:r>
      <w:r w:rsidR="00883C73" w:rsidRPr="00C94A88">
        <w:rPr>
          <w:rFonts w:ascii="Arial" w:hAnsi="Arial" w:cs="Arial"/>
          <w:color w:val="000000"/>
        </w:rPr>
        <w:t>y</w:t>
      </w:r>
      <w:r w:rsidRPr="00C94A88">
        <w:rPr>
          <w:rFonts w:ascii="Arial" w:hAnsi="Arial" w:cs="Arial"/>
          <w:color w:val="000000"/>
        </w:rPr>
        <w:t xml:space="preserve"> do rejestru zabytków i oznaczon</w:t>
      </w:r>
      <w:r w:rsidR="00883C73" w:rsidRPr="00C94A88">
        <w:rPr>
          <w:rFonts w:ascii="Arial" w:hAnsi="Arial" w:cs="Arial"/>
          <w:color w:val="000000"/>
        </w:rPr>
        <w:t xml:space="preserve">y </w:t>
      </w:r>
      <w:r w:rsidRPr="00C94A88">
        <w:rPr>
          <w:rFonts w:ascii="Arial" w:hAnsi="Arial" w:cs="Arial"/>
          <w:color w:val="000000"/>
        </w:rPr>
        <w:t xml:space="preserve">na rysunku planu </w:t>
      </w:r>
      <w:proofErr w:type="spellStart"/>
      <w:r w:rsidRPr="00C94A88">
        <w:rPr>
          <w:rFonts w:ascii="Arial" w:hAnsi="Arial" w:cs="Arial"/>
          <w:color w:val="000000"/>
        </w:rPr>
        <w:t>szrafurą</w:t>
      </w:r>
      <w:proofErr w:type="spellEnd"/>
      <w:r w:rsidRPr="00C94A88">
        <w:rPr>
          <w:rFonts w:ascii="Arial" w:hAnsi="Arial" w:cs="Arial"/>
          <w:color w:val="000000"/>
        </w:rPr>
        <w:t xml:space="preserve"> jako budyn</w:t>
      </w:r>
      <w:r w:rsidR="00783EC3" w:rsidRPr="00C94A88">
        <w:rPr>
          <w:rFonts w:ascii="Arial" w:hAnsi="Arial" w:cs="Arial"/>
          <w:color w:val="000000"/>
        </w:rPr>
        <w:t>ek: budynek „Hotel Polski” z przed 1845r., 1867- 1870r. – Plac Wolności 5. Decyzja z dnia 8 listopada 1984r. nr A/693.</w:t>
      </w:r>
    </w:p>
    <w:p w:rsidR="00F362F5" w:rsidRPr="00C94A88" w:rsidRDefault="00F362F5" w:rsidP="00C94A88">
      <w:pPr>
        <w:numPr>
          <w:ilvl w:val="0"/>
          <w:numId w:val="216"/>
        </w:numPr>
        <w:spacing w:line="276" w:lineRule="auto"/>
        <w:ind w:left="567" w:hanging="283"/>
        <w:outlineLvl w:val="0"/>
        <w:rPr>
          <w:rFonts w:ascii="Arial" w:hAnsi="Arial" w:cs="Arial"/>
          <w:color w:val="000000"/>
        </w:rPr>
      </w:pPr>
      <w:r w:rsidRPr="00C94A88">
        <w:rPr>
          <w:rFonts w:ascii="Arial" w:hAnsi="Arial" w:cs="Arial"/>
        </w:rPr>
        <w:t>teren położony jest w niżej określonych strefach, dla których obowiązują ustalenia jak w § 7 uchwały:</w:t>
      </w:r>
    </w:p>
    <w:p w:rsidR="00F362F5" w:rsidRPr="00C94A88" w:rsidRDefault="00F362F5" w:rsidP="00C94A88">
      <w:pPr>
        <w:numPr>
          <w:ilvl w:val="0"/>
          <w:numId w:val="217"/>
        </w:numPr>
        <w:tabs>
          <w:tab w:val="left" w:pos="851"/>
        </w:tabs>
        <w:spacing w:line="276" w:lineRule="auto"/>
        <w:ind w:left="851" w:hanging="284"/>
        <w:rPr>
          <w:rFonts w:ascii="Arial" w:hAnsi="Arial" w:cs="Arial"/>
        </w:rPr>
      </w:pPr>
      <w:r w:rsidRPr="00C94A88">
        <w:rPr>
          <w:rFonts w:ascii="Arial" w:hAnsi="Arial" w:cs="Arial"/>
        </w:rPr>
        <w:t>w granicy strefy ścisłej ochrony konserwatorskiej Dzielnicy Starego Miasta Włocławek podlegającej ochronie na podstawie przepisów odrębnych;</w:t>
      </w:r>
    </w:p>
    <w:p w:rsidR="00F362F5" w:rsidRPr="00C94A88" w:rsidRDefault="00F362F5" w:rsidP="00C94A88">
      <w:pPr>
        <w:numPr>
          <w:ilvl w:val="0"/>
          <w:numId w:val="217"/>
        </w:numPr>
        <w:tabs>
          <w:tab w:val="left" w:pos="851"/>
        </w:tabs>
        <w:spacing w:line="276" w:lineRule="auto"/>
        <w:ind w:left="851" w:hanging="284"/>
        <w:rPr>
          <w:rFonts w:ascii="Arial" w:hAnsi="Arial" w:cs="Arial"/>
        </w:rPr>
      </w:pPr>
      <w:r w:rsidRPr="00C94A88">
        <w:rPr>
          <w:rFonts w:ascii="Arial" w:hAnsi="Arial" w:cs="Arial"/>
        </w:rPr>
        <w:t>w granicy strefy ochrony archeologicznej podlegającej ochronie na podstawie ustaleń miejscowego planu.</w:t>
      </w:r>
    </w:p>
    <w:p w:rsidR="00F362F5" w:rsidRPr="00C94A88" w:rsidRDefault="00F362F5" w:rsidP="00C94A88">
      <w:pPr>
        <w:numPr>
          <w:ilvl w:val="0"/>
          <w:numId w:val="215"/>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Wymagania wynikające z potrzeby kształtowania przestrzeni publicznej: nie występuje potrzeba określenia.</w:t>
      </w:r>
    </w:p>
    <w:p w:rsidR="00F362F5" w:rsidRPr="00C94A88" w:rsidRDefault="00F362F5" w:rsidP="00C94A88">
      <w:pPr>
        <w:numPr>
          <w:ilvl w:val="0"/>
          <w:numId w:val="215"/>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lastRenderedPageBreak/>
        <w:t>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na parkowanie pojazdów zaopatrzonych w kartę parkingową, oraz linie zabudowy i gabaryty obiektów:</w:t>
      </w:r>
    </w:p>
    <w:p w:rsidR="00F362F5" w:rsidRPr="00C94A88" w:rsidRDefault="00F362F5" w:rsidP="00C94A88">
      <w:pPr>
        <w:numPr>
          <w:ilvl w:val="0"/>
          <w:numId w:val="218"/>
        </w:numPr>
        <w:tabs>
          <w:tab w:val="clear" w:pos="720"/>
          <w:tab w:val="left" w:pos="360"/>
        </w:tabs>
        <w:spacing w:line="276" w:lineRule="auto"/>
        <w:ind w:left="567" w:hanging="283"/>
        <w:outlineLvl w:val="0"/>
        <w:rPr>
          <w:rFonts w:ascii="Arial" w:hAnsi="Arial" w:cs="Arial"/>
          <w:color w:val="000000"/>
        </w:rPr>
      </w:pPr>
      <w:r w:rsidRPr="00C94A88">
        <w:rPr>
          <w:rFonts w:ascii="Arial" w:hAnsi="Arial" w:cs="Arial"/>
          <w:color w:val="000000"/>
        </w:rPr>
        <w:t>nadziemna intensywność zabudowy:</w:t>
      </w:r>
    </w:p>
    <w:p w:rsidR="00F362F5" w:rsidRPr="00C94A88" w:rsidRDefault="00F362F5" w:rsidP="00C94A88">
      <w:pPr>
        <w:numPr>
          <w:ilvl w:val="1"/>
          <w:numId w:val="218"/>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maksymalna nadziemna intensywność zabudowy: 3,</w:t>
      </w:r>
      <w:r w:rsidR="00E92E45" w:rsidRPr="00C94A88">
        <w:rPr>
          <w:rFonts w:ascii="Arial" w:hAnsi="Arial" w:cs="Arial"/>
          <w:color w:val="000000"/>
        </w:rPr>
        <w:t>0</w:t>
      </w:r>
      <w:r w:rsidRPr="00C94A88">
        <w:rPr>
          <w:rFonts w:ascii="Arial" w:hAnsi="Arial" w:cs="Arial"/>
          <w:color w:val="000000"/>
        </w:rPr>
        <w:t xml:space="preserve">; </w:t>
      </w:r>
    </w:p>
    <w:p w:rsidR="00F362F5" w:rsidRPr="00C94A88" w:rsidRDefault="00F362F5" w:rsidP="00C94A88">
      <w:pPr>
        <w:numPr>
          <w:ilvl w:val="1"/>
          <w:numId w:val="218"/>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minimalna nadziemna intensywność zabudowy: nie występuje potrzeba określenia;</w:t>
      </w:r>
    </w:p>
    <w:p w:rsidR="005E3800" w:rsidRPr="00C94A88" w:rsidRDefault="00F362F5" w:rsidP="00C94A88">
      <w:pPr>
        <w:numPr>
          <w:ilvl w:val="0"/>
          <w:numId w:val="218"/>
        </w:numPr>
        <w:tabs>
          <w:tab w:val="clear" w:pos="720"/>
          <w:tab w:val="left" w:pos="360"/>
          <w:tab w:val="num" w:pos="567"/>
        </w:tabs>
        <w:spacing w:line="276" w:lineRule="auto"/>
        <w:ind w:left="426" w:hanging="142"/>
        <w:outlineLvl w:val="0"/>
        <w:rPr>
          <w:rFonts w:ascii="Arial" w:hAnsi="Arial" w:cs="Arial"/>
          <w:color w:val="000000"/>
        </w:rPr>
      </w:pPr>
      <w:r w:rsidRPr="00C94A88">
        <w:rPr>
          <w:rFonts w:ascii="Arial" w:hAnsi="Arial" w:cs="Arial"/>
          <w:color w:val="000000"/>
        </w:rPr>
        <w:t xml:space="preserve">minimalny udział procentowy powierzchni biologicznie czynnej: </w:t>
      </w:r>
      <w:r w:rsidR="00E92E45" w:rsidRPr="00C94A88">
        <w:rPr>
          <w:rFonts w:ascii="Arial" w:hAnsi="Arial" w:cs="Arial"/>
          <w:color w:val="000000"/>
        </w:rPr>
        <w:t>5</w:t>
      </w:r>
      <w:r w:rsidRPr="00C94A88">
        <w:rPr>
          <w:rFonts w:ascii="Arial" w:hAnsi="Arial" w:cs="Arial"/>
          <w:color w:val="000000"/>
        </w:rPr>
        <w:t>%;</w:t>
      </w:r>
    </w:p>
    <w:p w:rsidR="005E3800" w:rsidRPr="00C94A88" w:rsidRDefault="00F362F5" w:rsidP="00C94A88">
      <w:pPr>
        <w:numPr>
          <w:ilvl w:val="0"/>
          <w:numId w:val="218"/>
        </w:numPr>
        <w:tabs>
          <w:tab w:val="clear" w:pos="720"/>
          <w:tab w:val="left" w:pos="360"/>
          <w:tab w:val="num" w:pos="567"/>
        </w:tabs>
        <w:spacing w:line="276" w:lineRule="auto"/>
        <w:ind w:left="426" w:hanging="142"/>
        <w:outlineLvl w:val="0"/>
        <w:rPr>
          <w:rFonts w:ascii="Arial" w:hAnsi="Arial" w:cs="Arial"/>
          <w:color w:val="000000"/>
        </w:rPr>
      </w:pPr>
      <w:r w:rsidRPr="00C94A88">
        <w:rPr>
          <w:rFonts w:ascii="Arial" w:hAnsi="Arial" w:cs="Arial"/>
        </w:rPr>
        <w:t xml:space="preserve">maksymalny udział powierzchni zabudowy: </w:t>
      </w:r>
      <w:r w:rsidR="00E92E45" w:rsidRPr="00C94A88">
        <w:rPr>
          <w:rFonts w:ascii="Arial" w:hAnsi="Arial" w:cs="Arial"/>
          <w:color w:val="000000"/>
        </w:rPr>
        <w:t>8</w:t>
      </w:r>
      <w:r w:rsidRPr="00C94A88">
        <w:rPr>
          <w:rFonts w:ascii="Arial" w:hAnsi="Arial" w:cs="Arial"/>
          <w:color w:val="000000"/>
        </w:rPr>
        <w:t>0%;</w:t>
      </w:r>
    </w:p>
    <w:p w:rsidR="00A20814" w:rsidRPr="00C94A88" w:rsidRDefault="00F362F5" w:rsidP="00C94A88">
      <w:pPr>
        <w:numPr>
          <w:ilvl w:val="0"/>
          <w:numId w:val="218"/>
        </w:numPr>
        <w:tabs>
          <w:tab w:val="clear" w:pos="720"/>
          <w:tab w:val="num" w:pos="567"/>
        </w:tabs>
        <w:spacing w:line="276" w:lineRule="auto"/>
        <w:ind w:left="567" w:hanging="283"/>
        <w:outlineLvl w:val="0"/>
        <w:rPr>
          <w:rFonts w:ascii="Arial" w:hAnsi="Arial" w:cs="Arial"/>
          <w:color w:val="000000"/>
        </w:rPr>
      </w:pPr>
      <w:r w:rsidRPr="00C94A88">
        <w:rPr>
          <w:rFonts w:ascii="Arial" w:hAnsi="Arial" w:cs="Arial"/>
          <w:color w:val="000000"/>
        </w:rPr>
        <w:t xml:space="preserve">maksymalna wysokość zabudowy: </w:t>
      </w:r>
      <w:r w:rsidR="005E3800" w:rsidRPr="00C94A88">
        <w:rPr>
          <w:rFonts w:ascii="Arial" w:hAnsi="Arial" w:cs="Arial"/>
          <w:color w:val="000000"/>
        </w:rPr>
        <w:t>utrzymanie istniejącej wysokości zabudowy zabytku nieruchomego wymienionego w ust. 6 pkt 1, dla którego obowiązują wymagania określone w przepisach odrębnych</w:t>
      </w:r>
      <w:r w:rsidR="00A20814" w:rsidRPr="00C94A88">
        <w:rPr>
          <w:rFonts w:ascii="Arial" w:hAnsi="Arial" w:cs="Arial"/>
          <w:color w:val="000000"/>
        </w:rPr>
        <w:t>;</w:t>
      </w:r>
    </w:p>
    <w:p w:rsidR="00A20814" w:rsidRPr="00C94A88" w:rsidRDefault="00F362F5" w:rsidP="00C94A88">
      <w:pPr>
        <w:numPr>
          <w:ilvl w:val="0"/>
          <w:numId w:val="218"/>
        </w:numPr>
        <w:tabs>
          <w:tab w:val="clear" w:pos="720"/>
          <w:tab w:val="num" w:pos="567"/>
        </w:tabs>
        <w:spacing w:line="276" w:lineRule="auto"/>
        <w:ind w:left="567" w:hanging="283"/>
        <w:outlineLvl w:val="0"/>
        <w:rPr>
          <w:rFonts w:ascii="Arial" w:hAnsi="Arial" w:cs="Arial"/>
          <w:color w:val="000000"/>
        </w:rPr>
      </w:pPr>
      <w:r w:rsidRPr="00C94A88">
        <w:rPr>
          <w:rFonts w:ascii="Arial" w:hAnsi="Arial" w:cs="Arial"/>
          <w:color w:val="000000"/>
        </w:rPr>
        <w:t>minimalna liczba miejsc do parkowania, w tym miejsc przeznaczonych na parkowanie pojazdów zaopatrzonych w kartę parkingową i sposób ich realizacji: ustalenia jak w § 9 ust. 4 uchwały;</w:t>
      </w:r>
    </w:p>
    <w:p w:rsidR="00F362F5" w:rsidRPr="00C94A88" w:rsidRDefault="00F362F5" w:rsidP="00C94A88">
      <w:pPr>
        <w:numPr>
          <w:ilvl w:val="0"/>
          <w:numId w:val="218"/>
        </w:numPr>
        <w:tabs>
          <w:tab w:val="clear" w:pos="720"/>
          <w:tab w:val="num" w:pos="567"/>
        </w:tabs>
        <w:spacing w:line="276" w:lineRule="auto"/>
        <w:ind w:left="567" w:hanging="283"/>
        <w:outlineLvl w:val="0"/>
        <w:rPr>
          <w:rFonts w:ascii="Arial" w:hAnsi="Arial" w:cs="Arial"/>
          <w:color w:val="000000"/>
        </w:rPr>
      </w:pPr>
      <w:r w:rsidRPr="00C94A88">
        <w:rPr>
          <w:rFonts w:ascii="Arial" w:hAnsi="Arial" w:cs="Arial"/>
          <w:color w:val="000000"/>
        </w:rPr>
        <w:t>linie zabudowy oraz sposób usytuowania obiektów budowlanych w stosunku do granic przyległych nieruchomości:</w:t>
      </w:r>
    </w:p>
    <w:p w:rsidR="00F362F5" w:rsidRPr="00C94A88" w:rsidRDefault="00F362F5" w:rsidP="00C94A88">
      <w:pPr>
        <w:numPr>
          <w:ilvl w:val="0"/>
          <w:numId w:val="219"/>
        </w:numPr>
        <w:tabs>
          <w:tab w:val="clear" w:pos="720"/>
        </w:tabs>
        <w:spacing w:line="276" w:lineRule="auto"/>
        <w:ind w:left="851" w:hanging="284"/>
        <w:outlineLvl w:val="0"/>
        <w:rPr>
          <w:rFonts w:ascii="Arial" w:hAnsi="Arial" w:cs="Arial"/>
          <w:color w:val="000000"/>
        </w:rPr>
      </w:pPr>
      <w:r w:rsidRPr="00C94A88">
        <w:rPr>
          <w:rFonts w:ascii="Arial" w:hAnsi="Arial" w:cs="Arial"/>
          <w:color w:val="000000"/>
        </w:rPr>
        <w:t xml:space="preserve">zgodnie z wyznaczonymi na rysunku planu </w:t>
      </w:r>
      <w:r w:rsidRPr="00C94A88">
        <w:rPr>
          <w:rFonts w:ascii="Arial" w:hAnsi="Arial" w:cs="Arial"/>
        </w:rPr>
        <w:t>obowiązującymi liniami zabudowy;</w:t>
      </w:r>
    </w:p>
    <w:p w:rsidR="00F362F5" w:rsidRPr="00C94A88" w:rsidRDefault="00F362F5" w:rsidP="00C94A88">
      <w:pPr>
        <w:numPr>
          <w:ilvl w:val="0"/>
          <w:numId w:val="219"/>
        </w:numPr>
        <w:spacing w:line="276" w:lineRule="auto"/>
        <w:ind w:left="851" w:hanging="284"/>
        <w:outlineLvl w:val="0"/>
        <w:rPr>
          <w:rFonts w:ascii="Arial" w:hAnsi="Arial" w:cs="Arial"/>
          <w:color w:val="000000"/>
        </w:rPr>
      </w:pPr>
      <w:r w:rsidRPr="00C94A88">
        <w:rPr>
          <w:rFonts w:ascii="Arial" w:hAnsi="Arial" w:cs="Arial"/>
          <w:color w:val="000000"/>
        </w:rPr>
        <w:t>ustala się możliwość sytuowania budynków na granicy działki oraz w odległości 1,5 m od granicy działki z uwzględnieniem warunków technicznych określonych przepisami odrębnymi, z wyjątkiem granic, gdzie odległość regulowana jest linią zabudowy;</w:t>
      </w:r>
    </w:p>
    <w:p w:rsidR="00B74396" w:rsidRPr="00C94A88" w:rsidRDefault="00F362F5" w:rsidP="00C94A88">
      <w:pPr>
        <w:numPr>
          <w:ilvl w:val="0"/>
          <w:numId w:val="218"/>
        </w:numPr>
        <w:tabs>
          <w:tab w:val="clear" w:pos="720"/>
          <w:tab w:val="left" w:pos="360"/>
          <w:tab w:val="num" w:pos="567"/>
        </w:tabs>
        <w:spacing w:line="276" w:lineRule="auto"/>
        <w:ind w:left="567" w:hanging="283"/>
        <w:outlineLvl w:val="0"/>
        <w:rPr>
          <w:rStyle w:val="markedcontent"/>
          <w:rFonts w:ascii="Arial" w:hAnsi="Arial" w:cs="Arial"/>
          <w:color w:val="000000"/>
        </w:rPr>
      </w:pPr>
      <w:r w:rsidRPr="00C94A88">
        <w:rPr>
          <w:rFonts w:ascii="Arial" w:hAnsi="Arial" w:cs="Arial"/>
          <w:color w:val="000000"/>
        </w:rPr>
        <w:t xml:space="preserve">geometria dachów: </w:t>
      </w:r>
      <w:r w:rsidR="00B74396" w:rsidRPr="00C94A88">
        <w:rPr>
          <w:rStyle w:val="markedcontent"/>
          <w:rFonts w:ascii="Arial" w:hAnsi="Arial" w:cs="Arial"/>
          <w:color w:val="000000"/>
        </w:rPr>
        <w:t>utrzymanie istniejącego kształtu dachu zabytku nieruchomego wymienionego w ust. 6 pkt 1, dla którego obowiązują wymagania określone w przepisach odrębnych</w:t>
      </w:r>
    </w:p>
    <w:p w:rsidR="002E6430" w:rsidRPr="00C94A88" w:rsidRDefault="002E6430" w:rsidP="00C94A88">
      <w:pPr>
        <w:numPr>
          <w:ilvl w:val="0"/>
          <w:numId w:val="215"/>
        </w:numPr>
        <w:tabs>
          <w:tab w:val="clear" w:pos="1080"/>
          <w:tab w:val="num" w:pos="142"/>
        </w:tabs>
        <w:spacing w:line="276" w:lineRule="auto"/>
        <w:ind w:left="284" w:hanging="284"/>
        <w:outlineLvl w:val="0"/>
        <w:rPr>
          <w:rFonts w:ascii="Arial" w:hAnsi="Arial" w:cs="Arial"/>
          <w:color w:val="000000"/>
        </w:rPr>
      </w:pPr>
      <w:r w:rsidRPr="00C94A88">
        <w:rPr>
          <w:rFonts w:ascii="Arial" w:hAnsi="Arial" w:cs="Arial"/>
          <w:color w:val="000000"/>
        </w:rPr>
        <w:t>Granice i sposoby zagospodarowania terenów lub obiektów podlegających ochronie, na podstawie odrębnych przepisów, terenów górniczych, a także obszarów szczególnego zagrożenia powodzią, obszarów osuwania się mas ziemnych, krajobrazów priorytetowych określonych w audycie krajobrazowym oraz w planach zagospodarowania przestrzennego województwa: nie występuje potrzeba określenia.</w:t>
      </w:r>
    </w:p>
    <w:p w:rsidR="00F362F5" w:rsidRPr="00C94A88" w:rsidRDefault="00F362F5" w:rsidP="00C94A88">
      <w:pPr>
        <w:numPr>
          <w:ilvl w:val="0"/>
          <w:numId w:val="215"/>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Szczegółowe zasady i warunki scalania i podziału nieruchomości objętych planem: nie występuje potrzeba określenia.</w:t>
      </w:r>
    </w:p>
    <w:p w:rsidR="009E6276" w:rsidRPr="00C94A88" w:rsidRDefault="00F362F5" w:rsidP="00C94A88">
      <w:pPr>
        <w:numPr>
          <w:ilvl w:val="0"/>
          <w:numId w:val="215"/>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 xml:space="preserve">Szczególne warunki zagospodarowania terenów oraz ograniczenia w ich użytkowaniu, w tym zakazy zabudowy: </w:t>
      </w:r>
      <w:r w:rsidR="009E6276" w:rsidRPr="00C94A88">
        <w:rPr>
          <w:rFonts w:ascii="Arial" w:hAnsi="Arial" w:cs="Arial"/>
          <w:bCs/>
          <w:color w:val="000000"/>
        </w:rPr>
        <w:t>wyznacza się granice terenu o średniej przydatności dla budownictwa – występowanie nasypów</w:t>
      </w:r>
      <w:r w:rsidR="009E6276" w:rsidRPr="00C94A88">
        <w:rPr>
          <w:rFonts w:ascii="Arial" w:hAnsi="Arial" w:cs="Arial"/>
          <w:color w:val="000000"/>
        </w:rPr>
        <w:t xml:space="preserve"> </w:t>
      </w:r>
      <w:r w:rsidR="009E6276" w:rsidRPr="00C94A88">
        <w:rPr>
          <w:rFonts w:ascii="Arial" w:hAnsi="Arial" w:cs="Arial"/>
          <w:bCs/>
          <w:color w:val="000000"/>
        </w:rPr>
        <w:t>różnej miąższości pokrywających głównie osady piaszczyste, podrzędnie gliny zwałowe, dla którego</w:t>
      </w:r>
      <w:r w:rsidR="009E6276" w:rsidRPr="00C94A88">
        <w:rPr>
          <w:rFonts w:ascii="Arial" w:hAnsi="Arial" w:cs="Arial"/>
          <w:color w:val="000000"/>
        </w:rPr>
        <w:t xml:space="preserve"> </w:t>
      </w:r>
      <w:r w:rsidR="009E6276" w:rsidRPr="00C94A88">
        <w:rPr>
          <w:rFonts w:ascii="Arial" w:hAnsi="Arial" w:cs="Arial"/>
          <w:bCs/>
          <w:color w:val="000000"/>
        </w:rPr>
        <w:t>obowiązują warunki wynikające z przepisów odrębnych</w:t>
      </w:r>
    </w:p>
    <w:p w:rsidR="00F362F5" w:rsidRPr="00C94A88" w:rsidRDefault="00F362F5" w:rsidP="00C94A88">
      <w:pPr>
        <w:numPr>
          <w:ilvl w:val="0"/>
          <w:numId w:val="215"/>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modernizacji, rozbudowy i budowy systemów komunikacji i infrastruktury technicznej:</w:t>
      </w:r>
    </w:p>
    <w:p w:rsidR="00F362F5" w:rsidRPr="00C94A88" w:rsidRDefault="00F362F5" w:rsidP="00C94A88">
      <w:pPr>
        <w:numPr>
          <w:ilvl w:val="0"/>
          <w:numId w:val="220"/>
        </w:numPr>
        <w:tabs>
          <w:tab w:val="left" w:pos="567"/>
        </w:tabs>
        <w:spacing w:line="276" w:lineRule="auto"/>
        <w:ind w:hanging="5476"/>
        <w:rPr>
          <w:rFonts w:ascii="Arial" w:hAnsi="Arial" w:cs="Arial"/>
          <w:color w:val="000000"/>
        </w:rPr>
      </w:pPr>
      <w:r w:rsidRPr="00C94A88">
        <w:rPr>
          <w:rFonts w:ascii="Arial" w:hAnsi="Arial" w:cs="Arial"/>
          <w:color w:val="000000"/>
        </w:rPr>
        <w:t>obsługa komunikacyjna z dróg publicznych</w:t>
      </w:r>
      <w:r w:rsidRPr="00C94A88">
        <w:rPr>
          <w:rFonts w:ascii="Arial" w:hAnsi="Arial" w:cs="Arial"/>
        </w:rPr>
        <w:t>, zgodnie z przepisami odrębnymi;</w:t>
      </w:r>
    </w:p>
    <w:p w:rsidR="00F362F5" w:rsidRPr="00C94A88" w:rsidRDefault="00F362F5" w:rsidP="00C94A88">
      <w:pPr>
        <w:numPr>
          <w:ilvl w:val="0"/>
          <w:numId w:val="220"/>
        </w:numPr>
        <w:tabs>
          <w:tab w:val="left" w:pos="567"/>
        </w:tabs>
        <w:spacing w:line="276" w:lineRule="auto"/>
        <w:ind w:hanging="5476"/>
        <w:rPr>
          <w:rFonts w:ascii="Arial" w:hAnsi="Arial" w:cs="Arial"/>
          <w:color w:val="000000"/>
        </w:rPr>
      </w:pPr>
      <w:r w:rsidRPr="00C94A88">
        <w:rPr>
          <w:rFonts w:ascii="Arial" w:hAnsi="Arial" w:cs="Arial"/>
        </w:rPr>
        <w:t>w zakresie infrastruktury technicznej: ustalenia jak w § 1</w:t>
      </w:r>
      <w:r w:rsidR="00AE3D6A" w:rsidRPr="00C94A88">
        <w:rPr>
          <w:rFonts w:ascii="Arial" w:hAnsi="Arial" w:cs="Arial"/>
        </w:rPr>
        <w:t>2</w:t>
      </w:r>
      <w:r w:rsidRPr="00C94A88">
        <w:rPr>
          <w:rFonts w:ascii="Arial" w:hAnsi="Arial" w:cs="Arial"/>
        </w:rPr>
        <w:t xml:space="preserve"> uchwały.</w:t>
      </w:r>
    </w:p>
    <w:p w:rsidR="009E6276" w:rsidRPr="00C94A88" w:rsidRDefault="00F362F5" w:rsidP="00C94A88">
      <w:pPr>
        <w:numPr>
          <w:ilvl w:val="0"/>
          <w:numId w:val="215"/>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Sposób i termin tymczasowego zagospodarowania, urządzania i użytkowania terenów: nie występuje potrzeba określenia.</w:t>
      </w:r>
    </w:p>
    <w:p w:rsidR="008B47A0" w:rsidRPr="00C94A88" w:rsidRDefault="00F362F5" w:rsidP="00C94A88">
      <w:pPr>
        <w:numPr>
          <w:ilvl w:val="0"/>
          <w:numId w:val="215"/>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lastRenderedPageBreak/>
        <w:t>Granice terenów rekreacyjno-wypoczynkowych oraz służących organizacji imprez masowych: nie występuje potrzeba określenia.</w:t>
      </w:r>
    </w:p>
    <w:p w:rsidR="008B47A0" w:rsidRPr="00C94A88" w:rsidRDefault="008B47A0" w:rsidP="00C94A88">
      <w:pPr>
        <w:numPr>
          <w:ilvl w:val="0"/>
          <w:numId w:val="215"/>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terenów rozmieszczenia inwestycji celu publicznego o znaczeniu lokalnym: nie występuje potrzeba określenia.</w:t>
      </w:r>
    </w:p>
    <w:p w:rsidR="00E877A0" w:rsidRPr="00C94A88" w:rsidRDefault="00E877A0" w:rsidP="00C94A88">
      <w:pPr>
        <w:numPr>
          <w:ilvl w:val="0"/>
          <w:numId w:val="215"/>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lokalizacji obiektu handlu wielkopowierzchniowego: nie występuje potrzeba określania.</w:t>
      </w:r>
    </w:p>
    <w:p w:rsidR="00F362F5" w:rsidRPr="00C94A88" w:rsidRDefault="00F362F5" w:rsidP="00C94A88">
      <w:pPr>
        <w:numPr>
          <w:ilvl w:val="0"/>
          <w:numId w:val="215"/>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Stawka procentowa, na podstawie której ustala się opłatę, o której mowa w art. 36 ust. 4 ustawy z dnia 27 marca 2003r. o planowaniu i zagospodarowaniu przestrzennym: 30%.</w:t>
      </w:r>
    </w:p>
    <w:p w:rsidR="00F362F5" w:rsidRPr="00C94A88" w:rsidRDefault="00F362F5" w:rsidP="00C94A88">
      <w:pPr>
        <w:tabs>
          <w:tab w:val="num" w:pos="284"/>
        </w:tabs>
        <w:spacing w:line="276" w:lineRule="auto"/>
        <w:outlineLvl w:val="0"/>
        <w:rPr>
          <w:rFonts w:ascii="Arial" w:hAnsi="Arial" w:cs="Arial"/>
          <w:color w:val="000000"/>
        </w:rPr>
      </w:pPr>
    </w:p>
    <w:p w:rsidR="00ED2F48" w:rsidRPr="00C94A88" w:rsidRDefault="0091200F" w:rsidP="00C94A88">
      <w:pPr>
        <w:spacing w:line="276" w:lineRule="auto"/>
        <w:outlineLvl w:val="0"/>
        <w:rPr>
          <w:rFonts w:ascii="Arial" w:hAnsi="Arial" w:cs="Arial"/>
          <w:bCs/>
          <w:color w:val="000000"/>
        </w:rPr>
      </w:pPr>
      <w:r w:rsidRPr="00C94A88">
        <w:rPr>
          <w:rFonts w:ascii="Arial" w:hAnsi="Arial" w:cs="Arial"/>
          <w:color w:val="000000"/>
        </w:rPr>
        <w:t xml:space="preserve">§ </w:t>
      </w:r>
      <w:r w:rsidR="00BA1BC0" w:rsidRPr="00C94A88">
        <w:rPr>
          <w:rFonts w:ascii="Arial" w:hAnsi="Arial" w:cs="Arial"/>
          <w:color w:val="000000"/>
        </w:rPr>
        <w:t>39</w:t>
      </w:r>
      <w:r w:rsidR="00F122FC" w:rsidRPr="00C94A88">
        <w:rPr>
          <w:rFonts w:ascii="Arial" w:hAnsi="Arial" w:cs="Arial"/>
          <w:color w:val="000000"/>
        </w:rPr>
        <w:t>.</w:t>
      </w:r>
      <w:r w:rsidRPr="00C94A88">
        <w:rPr>
          <w:rFonts w:ascii="Arial" w:hAnsi="Arial" w:cs="Arial"/>
          <w:color w:val="000000"/>
        </w:rPr>
        <w:t xml:space="preserve"> Teren oznaczony symbolem</w:t>
      </w:r>
      <w:r w:rsidR="00423A9C" w:rsidRPr="00C94A88">
        <w:rPr>
          <w:rFonts w:ascii="Arial" w:hAnsi="Arial" w:cs="Arial"/>
          <w:color w:val="000000"/>
        </w:rPr>
        <w:t>:</w:t>
      </w:r>
      <w:r w:rsidRPr="00C94A88">
        <w:rPr>
          <w:rFonts w:ascii="Arial" w:hAnsi="Arial" w:cs="Arial"/>
          <w:color w:val="000000"/>
        </w:rPr>
        <w:t xml:space="preserve"> </w:t>
      </w:r>
      <w:r w:rsidR="00C55A99" w:rsidRPr="00C94A88">
        <w:rPr>
          <w:rFonts w:ascii="Arial" w:hAnsi="Arial" w:cs="Arial"/>
          <w:bCs/>
          <w:color w:val="000000"/>
        </w:rPr>
        <w:t>9</w:t>
      </w:r>
      <w:r w:rsidR="00987B61" w:rsidRPr="00C94A88">
        <w:rPr>
          <w:rFonts w:ascii="Arial" w:hAnsi="Arial" w:cs="Arial"/>
          <w:bCs/>
          <w:color w:val="000000"/>
        </w:rPr>
        <w:t>U</w:t>
      </w:r>
    </w:p>
    <w:p w:rsidR="00ED2F48" w:rsidRPr="00C94A88" w:rsidRDefault="00ED2F48" w:rsidP="00C94A88">
      <w:pPr>
        <w:numPr>
          <w:ilvl w:val="0"/>
          <w:numId w:val="221"/>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Przeznaczenie terenu: teren usług.</w:t>
      </w:r>
    </w:p>
    <w:p w:rsidR="00ED2F48" w:rsidRPr="00C94A88" w:rsidRDefault="00ED2F48" w:rsidP="00C94A88">
      <w:pPr>
        <w:numPr>
          <w:ilvl w:val="0"/>
          <w:numId w:val="221"/>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Przeznaczenie terenu wykluczane: teren usług handlu hurtowego lub usług handlu wielkopowierzchniowego.</w:t>
      </w:r>
    </w:p>
    <w:p w:rsidR="00ED2F48" w:rsidRPr="00C94A88" w:rsidRDefault="00ED2F48" w:rsidP="00C94A88">
      <w:pPr>
        <w:numPr>
          <w:ilvl w:val="0"/>
          <w:numId w:val="221"/>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Zasady ochrony i kształtowania ładu przestrzennego: ustalenia jak w § 5 uchwały.</w:t>
      </w:r>
    </w:p>
    <w:p w:rsidR="00ED2F48" w:rsidRPr="00C94A88" w:rsidRDefault="00ED2F48" w:rsidP="00C94A88">
      <w:pPr>
        <w:numPr>
          <w:ilvl w:val="0"/>
          <w:numId w:val="221"/>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Zasady ochrony środowiska, przyrody i krajobrazu: ustalenia jak w § 6 uchwały.</w:t>
      </w:r>
    </w:p>
    <w:p w:rsidR="00ED2F48" w:rsidRPr="00C94A88" w:rsidRDefault="00ED2F48" w:rsidP="00C94A88">
      <w:pPr>
        <w:numPr>
          <w:ilvl w:val="0"/>
          <w:numId w:val="221"/>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Zasady kształtowania krajobrazu: nie występuje potrzeba określenia.</w:t>
      </w:r>
    </w:p>
    <w:p w:rsidR="00ED2F48" w:rsidRPr="00C94A88" w:rsidRDefault="00ED2F48" w:rsidP="00C94A88">
      <w:pPr>
        <w:numPr>
          <w:ilvl w:val="0"/>
          <w:numId w:val="221"/>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ochrony dziedzictwa kulturowego i zabytków, w tym krajobrazów kulturowych oraz dóbr kultury współczesnej: nie występuje potrzeba określenia</w:t>
      </w:r>
      <w:r w:rsidR="00C6053A" w:rsidRPr="00C94A88">
        <w:rPr>
          <w:rFonts w:ascii="Arial" w:hAnsi="Arial" w:cs="Arial"/>
          <w:color w:val="000000"/>
        </w:rPr>
        <w:t>.</w:t>
      </w:r>
    </w:p>
    <w:p w:rsidR="00ED2F48" w:rsidRPr="00C94A88" w:rsidRDefault="00ED2F48" w:rsidP="00C94A88">
      <w:pPr>
        <w:numPr>
          <w:ilvl w:val="0"/>
          <w:numId w:val="221"/>
        </w:numPr>
        <w:tabs>
          <w:tab w:val="clear" w:pos="1080"/>
          <w:tab w:val="num" w:pos="0"/>
        </w:tabs>
        <w:spacing w:line="276" w:lineRule="auto"/>
        <w:ind w:left="284" w:hanging="284"/>
        <w:outlineLvl w:val="0"/>
        <w:rPr>
          <w:rFonts w:ascii="Arial" w:hAnsi="Arial" w:cs="Arial"/>
          <w:color w:val="000000"/>
        </w:rPr>
      </w:pPr>
      <w:r w:rsidRPr="00C94A88">
        <w:rPr>
          <w:rFonts w:ascii="Arial" w:hAnsi="Arial" w:cs="Arial"/>
          <w:color w:val="000000"/>
        </w:rPr>
        <w:t>Wymagania wynikające z potrzeby kształtowania przestrzeni publicznej: nie występuje potrzeba określenia.</w:t>
      </w:r>
    </w:p>
    <w:p w:rsidR="00ED2F48" w:rsidRPr="00C94A88" w:rsidRDefault="00ED2F48" w:rsidP="00C94A88">
      <w:pPr>
        <w:numPr>
          <w:ilvl w:val="0"/>
          <w:numId w:val="221"/>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na parkowanie pojazdów zaopatrzonych w kartę parkingową, oraz linie zabudowy i gabaryty obiektów:</w:t>
      </w:r>
    </w:p>
    <w:p w:rsidR="00ED2F48" w:rsidRPr="00C94A88" w:rsidRDefault="00ED2F48" w:rsidP="00C94A88">
      <w:pPr>
        <w:numPr>
          <w:ilvl w:val="0"/>
          <w:numId w:val="222"/>
        </w:numPr>
        <w:tabs>
          <w:tab w:val="clear" w:pos="720"/>
          <w:tab w:val="left" w:pos="360"/>
        </w:tabs>
        <w:spacing w:line="276" w:lineRule="auto"/>
        <w:ind w:left="567" w:hanging="283"/>
        <w:outlineLvl w:val="0"/>
        <w:rPr>
          <w:rFonts w:ascii="Arial" w:hAnsi="Arial" w:cs="Arial"/>
          <w:color w:val="000000"/>
        </w:rPr>
      </w:pPr>
      <w:r w:rsidRPr="00C94A88">
        <w:rPr>
          <w:rFonts w:ascii="Arial" w:hAnsi="Arial" w:cs="Arial"/>
          <w:color w:val="000000"/>
        </w:rPr>
        <w:t>nadziemna intensywność zabudowy:</w:t>
      </w:r>
    </w:p>
    <w:p w:rsidR="00ED2F48" w:rsidRPr="00C94A88" w:rsidRDefault="00ED2F48" w:rsidP="00C94A88">
      <w:pPr>
        <w:numPr>
          <w:ilvl w:val="1"/>
          <w:numId w:val="222"/>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 xml:space="preserve">maksymalna nadziemna intensywność zabudowy: </w:t>
      </w:r>
      <w:r w:rsidR="00DF7955" w:rsidRPr="00C94A88">
        <w:rPr>
          <w:rFonts w:ascii="Arial" w:hAnsi="Arial" w:cs="Arial"/>
          <w:color w:val="000000"/>
        </w:rPr>
        <w:t>3,</w:t>
      </w:r>
      <w:r w:rsidRPr="00C94A88">
        <w:rPr>
          <w:rFonts w:ascii="Arial" w:hAnsi="Arial" w:cs="Arial"/>
          <w:color w:val="000000"/>
        </w:rPr>
        <w:t xml:space="preserve">0; </w:t>
      </w:r>
    </w:p>
    <w:p w:rsidR="00ED2F48" w:rsidRPr="00C94A88" w:rsidRDefault="00ED2F48" w:rsidP="00C94A88">
      <w:pPr>
        <w:numPr>
          <w:ilvl w:val="1"/>
          <w:numId w:val="222"/>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minimalna nadziemna intensywność zabudowy: nie występuje potrzeba określenia;</w:t>
      </w:r>
    </w:p>
    <w:p w:rsidR="00DF7955" w:rsidRPr="00C94A88" w:rsidRDefault="00ED2F48" w:rsidP="00C94A88">
      <w:pPr>
        <w:numPr>
          <w:ilvl w:val="0"/>
          <w:numId w:val="222"/>
        </w:numPr>
        <w:tabs>
          <w:tab w:val="clear" w:pos="720"/>
          <w:tab w:val="left" w:pos="360"/>
          <w:tab w:val="num" w:pos="567"/>
        </w:tabs>
        <w:spacing w:line="276" w:lineRule="auto"/>
        <w:ind w:left="426" w:hanging="142"/>
        <w:outlineLvl w:val="0"/>
        <w:rPr>
          <w:rFonts w:ascii="Arial" w:hAnsi="Arial" w:cs="Arial"/>
          <w:color w:val="000000"/>
        </w:rPr>
      </w:pPr>
      <w:r w:rsidRPr="00C94A88">
        <w:rPr>
          <w:rFonts w:ascii="Arial" w:hAnsi="Arial" w:cs="Arial"/>
          <w:color w:val="000000"/>
        </w:rPr>
        <w:t xml:space="preserve">minimalny udział procentowy powierzchni biologicznie czynnej: </w:t>
      </w:r>
      <w:r w:rsidR="00DF7955" w:rsidRPr="00C94A88">
        <w:rPr>
          <w:rFonts w:ascii="Arial" w:hAnsi="Arial" w:cs="Arial"/>
          <w:color w:val="000000"/>
        </w:rPr>
        <w:t>15</w:t>
      </w:r>
      <w:r w:rsidRPr="00C94A88">
        <w:rPr>
          <w:rFonts w:ascii="Arial" w:hAnsi="Arial" w:cs="Arial"/>
          <w:color w:val="000000"/>
        </w:rPr>
        <w:t>%;</w:t>
      </w:r>
    </w:p>
    <w:p w:rsidR="00DF7955" w:rsidRPr="00C94A88" w:rsidRDefault="00ED2F48" w:rsidP="00C94A88">
      <w:pPr>
        <w:numPr>
          <w:ilvl w:val="0"/>
          <w:numId w:val="222"/>
        </w:numPr>
        <w:tabs>
          <w:tab w:val="clear" w:pos="720"/>
          <w:tab w:val="left" w:pos="360"/>
          <w:tab w:val="num" w:pos="567"/>
        </w:tabs>
        <w:spacing w:line="276" w:lineRule="auto"/>
        <w:ind w:left="426" w:hanging="142"/>
        <w:outlineLvl w:val="0"/>
        <w:rPr>
          <w:rFonts w:ascii="Arial" w:hAnsi="Arial" w:cs="Arial"/>
          <w:color w:val="000000"/>
        </w:rPr>
      </w:pPr>
      <w:r w:rsidRPr="00C94A88">
        <w:rPr>
          <w:rFonts w:ascii="Arial" w:hAnsi="Arial" w:cs="Arial"/>
        </w:rPr>
        <w:t xml:space="preserve">maksymalny udział powierzchni zabudowy: </w:t>
      </w:r>
      <w:r w:rsidRPr="00C94A88">
        <w:rPr>
          <w:rFonts w:ascii="Arial" w:hAnsi="Arial" w:cs="Arial"/>
          <w:color w:val="000000"/>
        </w:rPr>
        <w:t>70%;</w:t>
      </w:r>
    </w:p>
    <w:p w:rsidR="00ED2F48" w:rsidRPr="00C94A88" w:rsidRDefault="00ED2F48" w:rsidP="00C94A88">
      <w:pPr>
        <w:numPr>
          <w:ilvl w:val="0"/>
          <w:numId w:val="222"/>
        </w:numPr>
        <w:tabs>
          <w:tab w:val="clear" w:pos="720"/>
          <w:tab w:val="left" w:pos="360"/>
          <w:tab w:val="num" w:pos="567"/>
        </w:tabs>
        <w:spacing w:line="276" w:lineRule="auto"/>
        <w:ind w:left="426" w:hanging="142"/>
        <w:outlineLvl w:val="0"/>
        <w:rPr>
          <w:rFonts w:ascii="Arial" w:hAnsi="Arial" w:cs="Arial"/>
          <w:color w:val="000000"/>
        </w:rPr>
      </w:pPr>
      <w:r w:rsidRPr="00C94A88">
        <w:rPr>
          <w:rFonts w:ascii="Arial" w:hAnsi="Arial" w:cs="Arial"/>
          <w:color w:val="000000"/>
        </w:rPr>
        <w:t>maksymalna wysokość zabudowy:</w:t>
      </w:r>
      <w:r w:rsidR="00DF7955" w:rsidRPr="00C94A88">
        <w:rPr>
          <w:rFonts w:ascii="Arial" w:hAnsi="Arial" w:cs="Arial"/>
          <w:color w:val="000000"/>
        </w:rPr>
        <w:t xml:space="preserve"> 18</w:t>
      </w:r>
      <w:r w:rsidRPr="00C94A88">
        <w:rPr>
          <w:rFonts w:ascii="Arial" w:hAnsi="Arial" w:cs="Arial"/>
          <w:color w:val="000000"/>
        </w:rPr>
        <w:t>,0 m;</w:t>
      </w:r>
    </w:p>
    <w:p w:rsidR="001949CE" w:rsidRPr="00C94A88" w:rsidRDefault="00ED2F48" w:rsidP="00C94A88">
      <w:pPr>
        <w:numPr>
          <w:ilvl w:val="0"/>
          <w:numId w:val="222"/>
        </w:numPr>
        <w:tabs>
          <w:tab w:val="clear" w:pos="720"/>
          <w:tab w:val="num" w:pos="567"/>
        </w:tabs>
        <w:spacing w:line="276" w:lineRule="auto"/>
        <w:ind w:left="567" w:hanging="283"/>
        <w:outlineLvl w:val="0"/>
        <w:rPr>
          <w:rFonts w:ascii="Arial" w:hAnsi="Arial" w:cs="Arial"/>
          <w:color w:val="000000"/>
        </w:rPr>
      </w:pPr>
      <w:r w:rsidRPr="00C94A88">
        <w:rPr>
          <w:rFonts w:ascii="Arial" w:hAnsi="Arial" w:cs="Arial"/>
          <w:color w:val="000000"/>
        </w:rPr>
        <w:t>minimalna liczba miejsc do parkowania, w tym miejsc przeznaczonych na parkowanie pojazdów zaopatrzonych w kartę parkingową i sposób ich realizacji: ustalenia jak w § 9 ust. 4 uchwały;</w:t>
      </w:r>
    </w:p>
    <w:p w:rsidR="00ED2F48" w:rsidRPr="00C94A88" w:rsidRDefault="00ED2F48" w:rsidP="00C94A88">
      <w:pPr>
        <w:numPr>
          <w:ilvl w:val="0"/>
          <w:numId w:val="222"/>
        </w:numPr>
        <w:tabs>
          <w:tab w:val="clear" w:pos="720"/>
          <w:tab w:val="num" w:pos="567"/>
        </w:tabs>
        <w:spacing w:line="276" w:lineRule="auto"/>
        <w:ind w:left="567" w:hanging="283"/>
        <w:outlineLvl w:val="0"/>
        <w:rPr>
          <w:rFonts w:ascii="Arial" w:hAnsi="Arial" w:cs="Arial"/>
          <w:color w:val="000000"/>
        </w:rPr>
      </w:pPr>
      <w:r w:rsidRPr="00C94A88">
        <w:rPr>
          <w:rFonts w:ascii="Arial" w:hAnsi="Arial" w:cs="Arial"/>
          <w:color w:val="000000"/>
        </w:rPr>
        <w:t>linie zabudowy oraz sposób usytuowania obiektów budowlanych w stosunku do granic przyległych nieruchomości:</w:t>
      </w:r>
    </w:p>
    <w:p w:rsidR="00ED2F48" w:rsidRPr="00C94A88" w:rsidRDefault="00ED2F48" w:rsidP="00C94A88">
      <w:pPr>
        <w:numPr>
          <w:ilvl w:val="0"/>
          <w:numId w:val="223"/>
        </w:numPr>
        <w:tabs>
          <w:tab w:val="clear" w:pos="720"/>
        </w:tabs>
        <w:spacing w:line="276" w:lineRule="auto"/>
        <w:ind w:left="851" w:hanging="284"/>
        <w:outlineLvl w:val="0"/>
        <w:rPr>
          <w:rFonts w:ascii="Arial" w:hAnsi="Arial" w:cs="Arial"/>
          <w:color w:val="000000"/>
        </w:rPr>
      </w:pPr>
      <w:r w:rsidRPr="00C94A88">
        <w:rPr>
          <w:rFonts w:ascii="Arial" w:hAnsi="Arial" w:cs="Arial"/>
          <w:color w:val="000000"/>
        </w:rPr>
        <w:t>zgodnie z wyznaczonymi na rysunku planu nieprzekraczalnymi liniami zabudowy;</w:t>
      </w:r>
    </w:p>
    <w:p w:rsidR="00ED2F48" w:rsidRPr="00C94A88" w:rsidRDefault="00ED2F48" w:rsidP="00C94A88">
      <w:pPr>
        <w:numPr>
          <w:ilvl w:val="0"/>
          <w:numId w:val="223"/>
        </w:numPr>
        <w:spacing w:line="276" w:lineRule="auto"/>
        <w:ind w:left="851" w:hanging="284"/>
        <w:outlineLvl w:val="0"/>
        <w:rPr>
          <w:rFonts w:ascii="Arial" w:hAnsi="Arial" w:cs="Arial"/>
          <w:color w:val="000000"/>
        </w:rPr>
      </w:pPr>
      <w:r w:rsidRPr="00C94A88">
        <w:rPr>
          <w:rFonts w:ascii="Arial" w:hAnsi="Arial" w:cs="Arial"/>
          <w:color w:val="000000"/>
        </w:rPr>
        <w:t>ustala się możliwość sytuowania budynków na granicy działki oraz w odległości 1,5 m od granicy działki z uwzględnieniem warunków technicznych określonych przepisami odrębnymi, z wyjątkiem granic, gdzie odległość regulowana jest linią zabudowy;</w:t>
      </w:r>
    </w:p>
    <w:p w:rsidR="00ED2F48" w:rsidRPr="00C94A88" w:rsidRDefault="00ED2F48" w:rsidP="00C94A88">
      <w:pPr>
        <w:numPr>
          <w:ilvl w:val="0"/>
          <w:numId w:val="222"/>
        </w:numPr>
        <w:tabs>
          <w:tab w:val="clear" w:pos="720"/>
          <w:tab w:val="left" w:pos="360"/>
          <w:tab w:val="num" w:pos="567"/>
        </w:tabs>
        <w:spacing w:line="276" w:lineRule="auto"/>
        <w:ind w:left="567" w:hanging="283"/>
        <w:outlineLvl w:val="0"/>
        <w:rPr>
          <w:rStyle w:val="markedcontent"/>
          <w:rFonts w:ascii="Arial" w:hAnsi="Arial" w:cs="Arial"/>
          <w:color w:val="000000"/>
        </w:rPr>
      </w:pPr>
      <w:r w:rsidRPr="00C94A88">
        <w:rPr>
          <w:rFonts w:ascii="Arial" w:hAnsi="Arial" w:cs="Arial"/>
          <w:color w:val="000000"/>
        </w:rPr>
        <w:lastRenderedPageBreak/>
        <w:t xml:space="preserve">geometria dachów: </w:t>
      </w:r>
      <w:r w:rsidRPr="00C94A88">
        <w:rPr>
          <w:rFonts w:ascii="Arial" w:hAnsi="Arial" w:cs="Arial"/>
        </w:rPr>
        <w:t>płaskie o spadku do 10º oraz wielospadowe i dwuspadowe o spadku od 10º do 40º</w:t>
      </w:r>
      <w:r w:rsidR="009C07FC" w:rsidRPr="00C94A88">
        <w:rPr>
          <w:rFonts w:ascii="Arial" w:hAnsi="Arial" w:cs="Arial"/>
        </w:rPr>
        <w:t>.</w:t>
      </w:r>
    </w:p>
    <w:p w:rsidR="002E6430" w:rsidRPr="00C94A88" w:rsidRDefault="002E6430" w:rsidP="00C94A88">
      <w:pPr>
        <w:numPr>
          <w:ilvl w:val="0"/>
          <w:numId w:val="221"/>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i sposoby zagospodarowania terenów lub obiektów podlegających ochronie, na podstawie odrębnych przepisów, terenów górniczych, a także obszarów szczególnego zagrożenia powodzią, obszarów osuwania się mas ziemnych, krajobrazów priorytetowych określonych w audycie krajobrazowym oraz w planach zagospodarowania przestrzennego województwa: nie występuje potrzeba określenia.</w:t>
      </w:r>
    </w:p>
    <w:p w:rsidR="00ED2F48" w:rsidRPr="00C94A88" w:rsidRDefault="00ED2F48" w:rsidP="00C94A88">
      <w:pPr>
        <w:numPr>
          <w:ilvl w:val="0"/>
          <w:numId w:val="221"/>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Szczegółowe zasady i warunki scalania i podziału nieruchomości objętych planem: nie występuje potrzeba określenia.</w:t>
      </w:r>
    </w:p>
    <w:p w:rsidR="00ED2F48" w:rsidRPr="00C94A88" w:rsidRDefault="00ED2F48" w:rsidP="00C94A88">
      <w:pPr>
        <w:numPr>
          <w:ilvl w:val="0"/>
          <w:numId w:val="221"/>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 xml:space="preserve">Szczególne warunki zagospodarowania terenów oraz ograniczenia w ich użytkowaniu, w tym zakazy zabudowy: </w:t>
      </w:r>
    </w:p>
    <w:p w:rsidR="00F07516" w:rsidRPr="00C94A88" w:rsidRDefault="00ED2F48" w:rsidP="00C94A88">
      <w:pPr>
        <w:numPr>
          <w:ilvl w:val="0"/>
          <w:numId w:val="224"/>
        </w:numPr>
        <w:tabs>
          <w:tab w:val="left" w:pos="284"/>
          <w:tab w:val="left" w:pos="567"/>
        </w:tabs>
        <w:spacing w:line="276" w:lineRule="auto"/>
        <w:ind w:left="567" w:hanging="283"/>
        <w:outlineLvl w:val="0"/>
        <w:rPr>
          <w:rFonts w:ascii="Arial" w:hAnsi="Arial" w:cs="Arial"/>
          <w:color w:val="000000"/>
        </w:rPr>
      </w:pPr>
      <w:r w:rsidRPr="00C94A88">
        <w:rPr>
          <w:rFonts w:ascii="Arial" w:hAnsi="Arial" w:cs="Arial"/>
          <w:color w:val="000000"/>
        </w:rPr>
        <w:t>wyznacza się granice terenu o dobrej przydatności gruntów dla budownictwa – w poziomie posadowienia piaski (w zakresie wg oznaczenia na rysunku planu), dla którego obowiązują warunki wynikające z przepisów odrębnych</w:t>
      </w:r>
      <w:r w:rsidRPr="00C94A88">
        <w:rPr>
          <w:rFonts w:ascii="Arial" w:hAnsi="Arial" w:cs="Arial"/>
          <w:bCs/>
          <w:color w:val="000000"/>
        </w:rPr>
        <w:t>;</w:t>
      </w:r>
    </w:p>
    <w:p w:rsidR="00F07516" w:rsidRPr="00C94A88" w:rsidRDefault="00F07516" w:rsidP="00C94A88">
      <w:pPr>
        <w:numPr>
          <w:ilvl w:val="0"/>
          <w:numId w:val="224"/>
        </w:numPr>
        <w:tabs>
          <w:tab w:val="left" w:pos="284"/>
          <w:tab w:val="left" w:pos="567"/>
        </w:tabs>
        <w:spacing w:line="276" w:lineRule="auto"/>
        <w:ind w:left="567" w:hanging="283"/>
        <w:outlineLvl w:val="0"/>
        <w:rPr>
          <w:rFonts w:ascii="Arial" w:hAnsi="Arial" w:cs="Arial"/>
          <w:bCs/>
          <w:color w:val="000000"/>
        </w:rPr>
      </w:pPr>
      <w:r w:rsidRPr="00C94A88">
        <w:rPr>
          <w:rFonts w:ascii="Arial" w:hAnsi="Arial" w:cs="Arial"/>
          <w:color w:val="000000"/>
        </w:rPr>
        <w:t>wyznacza się granice terenu o dostatecznej przydatności gruntów dla budownictwa (w zakresie wg oznaczenia na rysunku planu), dla którego obowiązują warunki wynikające z przepisów odrębnych.</w:t>
      </w:r>
    </w:p>
    <w:p w:rsidR="00ED2F48" w:rsidRPr="00C94A88" w:rsidRDefault="00ED2F48" w:rsidP="00C94A88">
      <w:pPr>
        <w:numPr>
          <w:ilvl w:val="0"/>
          <w:numId w:val="221"/>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modernizacji, rozbudowy i budowy systemów komunikacji i infrastruktury technicznej:</w:t>
      </w:r>
    </w:p>
    <w:p w:rsidR="00ED2F48" w:rsidRPr="00C94A88" w:rsidRDefault="00ED2F48" w:rsidP="00C94A88">
      <w:pPr>
        <w:numPr>
          <w:ilvl w:val="0"/>
          <w:numId w:val="225"/>
        </w:numPr>
        <w:tabs>
          <w:tab w:val="left" w:pos="567"/>
        </w:tabs>
        <w:spacing w:line="276" w:lineRule="auto"/>
        <w:ind w:hanging="5476"/>
        <w:rPr>
          <w:rFonts w:ascii="Arial" w:hAnsi="Arial" w:cs="Arial"/>
          <w:color w:val="000000"/>
        </w:rPr>
      </w:pPr>
      <w:r w:rsidRPr="00C94A88">
        <w:rPr>
          <w:rFonts w:ascii="Arial" w:hAnsi="Arial" w:cs="Arial"/>
          <w:color w:val="000000"/>
        </w:rPr>
        <w:t>obsługa komunikacyjna z dróg publicznych</w:t>
      </w:r>
      <w:r w:rsidRPr="00C94A88">
        <w:rPr>
          <w:rFonts w:ascii="Arial" w:hAnsi="Arial" w:cs="Arial"/>
        </w:rPr>
        <w:t>, zgodnie z przepisami odrębnymi;</w:t>
      </w:r>
    </w:p>
    <w:p w:rsidR="00ED2F48" w:rsidRPr="00C94A88" w:rsidRDefault="00ED2F48" w:rsidP="00C94A88">
      <w:pPr>
        <w:numPr>
          <w:ilvl w:val="0"/>
          <w:numId w:val="225"/>
        </w:numPr>
        <w:tabs>
          <w:tab w:val="left" w:pos="567"/>
        </w:tabs>
        <w:spacing w:line="276" w:lineRule="auto"/>
        <w:ind w:hanging="5476"/>
        <w:rPr>
          <w:rFonts w:ascii="Arial" w:hAnsi="Arial" w:cs="Arial"/>
          <w:color w:val="000000"/>
        </w:rPr>
      </w:pPr>
      <w:r w:rsidRPr="00C94A88">
        <w:rPr>
          <w:rFonts w:ascii="Arial" w:hAnsi="Arial" w:cs="Arial"/>
        </w:rPr>
        <w:t>w zakresie infrastruktury technicznej: ustalenia jak w § 1</w:t>
      </w:r>
      <w:r w:rsidR="00AE3D6A" w:rsidRPr="00C94A88">
        <w:rPr>
          <w:rFonts w:ascii="Arial" w:hAnsi="Arial" w:cs="Arial"/>
        </w:rPr>
        <w:t>2</w:t>
      </w:r>
      <w:r w:rsidRPr="00C94A88">
        <w:rPr>
          <w:rFonts w:ascii="Arial" w:hAnsi="Arial" w:cs="Arial"/>
        </w:rPr>
        <w:t xml:space="preserve"> uchwały.</w:t>
      </w:r>
    </w:p>
    <w:p w:rsidR="00F07516" w:rsidRPr="00C94A88" w:rsidRDefault="00ED2F48" w:rsidP="00C94A88">
      <w:pPr>
        <w:numPr>
          <w:ilvl w:val="0"/>
          <w:numId w:val="221"/>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Sposób i termin tymczasowego zagospodarowania, urządzania i użytkowania terenów: nie występuje potrzeba określenia.</w:t>
      </w:r>
    </w:p>
    <w:p w:rsidR="008B47A0" w:rsidRPr="00C94A88" w:rsidRDefault="00ED2F48" w:rsidP="00C94A88">
      <w:pPr>
        <w:numPr>
          <w:ilvl w:val="0"/>
          <w:numId w:val="221"/>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terenów rekreacyjno-wypoczynkowych oraz służących organizacji imprez masowych: nie występuje potrzeba określenia.</w:t>
      </w:r>
    </w:p>
    <w:p w:rsidR="008B47A0" w:rsidRPr="00C94A88" w:rsidRDefault="008B47A0" w:rsidP="00C94A88">
      <w:pPr>
        <w:numPr>
          <w:ilvl w:val="0"/>
          <w:numId w:val="221"/>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terenów rozmieszczenia inwestycji celu publicznego o znaczeniu lokalnym</w:t>
      </w:r>
      <w:r w:rsidR="0014543F" w:rsidRPr="00C94A88">
        <w:rPr>
          <w:rFonts w:ascii="Arial" w:hAnsi="Arial" w:cs="Arial"/>
          <w:color w:val="000000"/>
        </w:rPr>
        <w:t>:</w:t>
      </w:r>
      <w:r w:rsidRPr="00C94A88">
        <w:rPr>
          <w:rFonts w:ascii="Arial" w:hAnsi="Arial" w:cs="Arial"/>
          <w:color w:val="000000"/>
        </w:rPr>
        <w:t xml:space="preserve"> dla</w:t>
      </w:r>
      <w:r w:rsidRPr="00C94A88">
        <w:rPr>
          <w:rFonts w:ascii="Arial" w:hAnsi="Arial" w:cs="Arial"/>
        </w:rPr>
        <w:t xml:space="preserve"> </w:t>
      </w:r>
      <w:r w:rsidRPr="00C94A88">
        <w:rPr>
          <w:rFonts w:ascii="Arial" w:hAnsi="Arial" w:cs="Arial"/>
          <w:color w:val="000000"/>
        </w:rPr>
        <w:t>instytucji kultury i oświaty</w:t>
      </w:r>
      <w:r w:rsidRPr="00C94A88">
        <w:rPr>
          <w:rFonts w:ascii="Arial" w:hAnsi="Arial" w:cs="Arial"/>
        </w:rPr>
        <w:t xml:space="preserve"> </w:t>
      </w:r>
      <w:r w:rsidRPr="00C94A88">
        <w:rPr>
          <w:rFonts w:ascii="Arial" w:hAnsi="Arial" w:cs="Arial"/>
          <w:color w:val="000000"/>
        </w:rPr>
        <w:t>pokrywają się z liniami rozgraniczającymi terenu.</w:t>
      </w:r>
    </w:p>
    <w:p w:rsidR="00E877A0" w:rsidRPr="00C94A88" w:rsidRDefault="00E877A0" w:rsidP="00C94A88">
      <w:pPr>
        <w:numPr>
          <w:ilvl w:val="0"/>
          <w:numId w:val="221"/>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lokalizacji obiektu handlu wielkopowierzchniowego: nie występuje potrzeba określania.</w:t>
      </w:r>
    </w:p>
    <w:p w:rsidR="00ED2F48" w:rsidRPr="00C94A88" w:rsidRDefault="00ED2F48" w:rsidP="00C94A88">
      <w:pPr>
        <w:numPr>
          <w:ilvl w:val="0"/>
          <w:numId w:val="221"/>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Stawka procentowa, na podstawie której ustala się opłatę, o której mowa w art. 36 ust. 4 ustawy z dnia 27 marca 2003r. o planowaniu i zagospodarowaniu przestrzennym: 30%.</w:t>
      </w:r>
    </w:p>
    <w:p w:rsidR="006501B6" w:rsidRPr="00C94A88" w:rsidRDefault="006501B6" w:rsidP="00C94A88">
      <w:pPr>
        <w:spacing w:line="276" w:lineRule="auto"/>
        <w:rPr>
          <w:rFonts w:ascii="Arial" w:hAnsi="Arial" w:cs="Arial"/>
          <w:color w:val="000000"/>
        </w:rPr>
      </w:pPr>
    </w:p>
    <w:p w:rsidR="0070702D" w:rsidRPr="00C94A88" w:rsidRDefault="0070702D" w:rsidP="00C94A88">
      <w:pPr>
        <w:spacing w:line="276" w:lineRule="auto"/>
        <w:outlineLvl w:val="0"/>
        <w:rPr>
          <w:rFonts w:ascii="Arial" w:hAnsi="Arial" w:cs="Arial"/>
          <w:color w:val="000000"/>
        </w:rPr>
      </w:pPr>
      <w:r w:rsidRPr="00C94A88">
        <w:rPr>
          <w:rFonts w:ascii="Arial" w:hAnsi="Arial" w:cs="Arial"/>
          <w:color w:val="000000"/>
        </w:rPr>
        <w:t>§ 4</w:t>
      </w:r>
      <w:r w:rsidR="00BA1BC0" w:rsidRPr="00C94A88">
        <w:rPr>
          <w:rFonts w:ascii="Arial" w:hAnsi="Arial" w:cs="Arial"/>
          <w:color w:val="000000"/>
        </w:rPr>
        <w:t>0</w:t>
      </w:r>
      <w:r w:rsidRPr="00C94A88">
        <w:rPr>
          <w:rFonts w:ascii="Arial" w:hAnsi="Arial" w:cs="Arial"/>
          <w:color w:val="000000"/>
        </w:rPr>
        <w:t xml:space="preserve">. Teren oznaczony symbolem: </w:t>
      </w:r>
      <w:r w:rsidRPr="00C94A88">
        <w:rPr>
          <w:rFonts w:ascii="Arial" w:hAnsi="Arial" w:cs="Arial"/>
          <w:bCs/>
          <w:color w:val="000000"/>
        </w:rPr>
        <w:t>1U-KOP-KOR</w:t>
      </w:r>
    </w:p>
    <w:p w:rsidR="00440826" w:rsidRPr="00C94A88" w:rsidRDefault="0070702D" w:rsidP="00C94A88">
      <w:pPr>
        <w:numPr>
          <w:ilvl w:val="0"/>
          <w:numId w:val="27"/>
        </w:numPr>
        <w:tabs>
          <w:tab w:val="clear" w:pos="1440"/>
        </w:tabs>
        <w:spacing w:line="276" w:lineRule="auto"/>
        <w:ind w:left="284" w:hanging="284"/>
        <w:outlineLvl w:val="0"/>
        <w:rPr>
          <w:rFonts w:ascii="Arial" w:hAnsi="Arial" w:cs="Arial"/>
          <w:color w:val="000000"/>
        </w:rPr>
      </w:pPr>
      <w:r w:rsidRPr="00C94A88">
        <w:rPr>
          <w:rFonts w:ascii="Arial" w:hAnsi="Arial" w:cs="Arial"/>
          <w:color w:val="000000"/>
        </w:rPr>
        <w:t xml:space="preserve">Przeznaczenie terenu: teren </w:t>
      </w:r>
      <w:r w:rsidR="00B159E5" w:rsidRPr="00C94A88">
        <w:rPr>
          <w:rFonts w:ascii="Arial" w:hAnsi="Arial" w:cs="Arial"/>
          <w:color w:val="000000"/>
        </w:rPr>
        <w:t>usług lub teren parkingu lub teren placu lub rynku.</w:t>
      </w:r>
    </w:p>
    <w:p w:rsidR="00440826" w:rsidRPr="00C94A88" w:rsidRDefault="00440826" w:rsidP="00C94A88">
      <w:pPr>
        <w:numPr>
          <w:ilvl w:val="0"/>
          <w:numId w:val="27"/>
        </w:numPr>
        <w:tabs>
          <w:tab w:val="clear" w:pos="1440"/>
        </w:tabs>
        <w:spacing w:line="276" w:lineRule="auto"/>
        <w:ind w:left="284" w:hanging="284"/>
        <w:outlineLvl w:val="0"/>
        <w:rPr>
          <w:rFonts w:ascii="Arial" w:hAnsi="Arial" w:cs="Arial"/>
          <w:color w:val="000000"/>
        </w:rPr>
      </w:pPr>
      <w:r w:rsidRPr="00C94A88">
        <w:rPr>
          <w:rFonts w:ascii="Arial" w:hAnsi="Arial" w:cs="Arial"/>
          <w:color w:val="000000"/>
        </w:rPr>
        <w:t>Przeznaczenie terenu wykluczane: teren usług handlu hurtowego lub usług handlu wielkopowierzchniowego.</w:t>
      </w:r>
    </w:p>
    <w:p w:rsidR="00251C8B" w:rsidRPr="00C94A88" w:rsidRDefault="00440826" w:rsidP="00C94A88">
      <w:pPr>
        <w:numPr>
          <w:ilvl w:val="0"/>
          <w:numId w:val="27"/>
        </w:numPr>
        <w:tabs>
          <w:tab w:val="clear" w:pos="1440"/>
        </w:tabs>
        <w:spacing w:line="276" w:lineRule="auto"/>
        <w:ind w:left="284" w:hanging="284"/>
        <w:outlineLvl w:val="0"/>
        <w:rPr>
          <w:rFonts w:ascii="Arial" w:hAnsi="Arial" w:cs="Arial"/>
          <w:color w:val="000000"/>
        </w:rPr>
      </w:pPr>
      <w:r w:rsidRPr="00C94A88">
        <w:rPr>
          <w:rFonts w:ascii="Arial" w:hAnsi="Arial" w:cs="Arial"/>
          <w:color w:val="000000"/>
        </w:rPr>
        <w:t xml:space="preserve">Zasady ochrony i kształtowania ładu przestrzennego: </w:t>
      </w:r>
    </w:p>
    <w:p w:rsidR="00251C8B" w:rsidRPr="00C94A88" w:rsidRDefault="00251C8B" w:rsidP="00C94A88">
      <w:pPr>
        <w:numPr>
          <w:ilvl w:val="0"/>
          <w:numId w:val="46"/>
        </w:numPr>
        <w:tabs>
          <w:tab w:val="left" w:pos="567"/>
        </w:tabs>
        <w:spacing w:line="276" w:lineRule="auto"/>
        <w:ind w:left="567" w:hanging="283"/>
        <w:outlineLvl w:val="0"/>
        <w:rPr>
          <w:rFonts w:ascii="Arial" w:hAnsi="Arial" w:cs="Arial"/>
          <w:color w:val="000000"/>
        </w:rPr>
      </w:pPr>
      <w:r w:rsidRPr="00C94A88">
        <w:rPr>
          <w:rFonts w:ascii="Arial" w:hAnsi="Arial" w:cs="Arial"/>
          <w:color w:val="000000"/>
        </w:rPr>
        <w:t>dopuszcza się lokalizację tymczasowych i stałych obiektów budowlanych i urządzeń budowlanych o funkcji zgodnej z przeznaczeniem terenu, jak i związanych z organizacją wydarzeń kulturalnych, sportowych, rekreacyjnych, rozrywkowych lub/i trwaniem imprezy masowej.</w:t>
      </w:r>
    </w:p>
    <w:p w:rsidR="00251C8B" w:rsidRPr="00C94A88" w:rsidRDefault="00251C8B" w:rsidP="00C94A88">
      <w:pPr>
        <w:numPr>
          <w:ilvl w:val="0"/>
          <w:numId w:val="46"/>
        </w:numPr>
        <w:tabs>
          <w:tab w:val="left" w:pos="567"/>
        </w:tabs>
        <w:spacing w:line="276" w:lineRule="auto"/>
        <w:ind w:left="567" w:hanging="283"/>
        <w:outlineLvl w:val="0"/>
        <w:rPr>
          <w:rFonts w:ascii="Arial" w:hAnsi="Arial" w:cs="Arial"/>
          <w:color w:val="000000"/>
        </w:rPr>
      </w:pPr>
      <w:r w:rsidRPr="00C94A88">
        <w:rPr>
          <w:rFonts w:ascii="Arial" w:hAnsi="Arial" w:cs="Arial"/>
          <w:color w:val="000000"/>
        </w:rPr>
        <w:t>dopuszcza się zabudowę sezonową;</w:t>
      </w:r>
    </w:p>
    <w:p w:rsidR="00251C8B" w:rsidRPr="00C94A88" w:rsidRDefault="00251C8B" w:rsidP="00C94A88">
      <w:pPr>
        <w:numPr>
          <w:ilvl w:val="0"/>
          <w:numId w:val="46"/>
        </w:numPr>
        <w:tabs>
          <w:tab w:val="left" w:pos="567"/>
        </w:tabs>
        <w:spacing w:line="276" w:lineRule="auto"/>
        <w:ind w:left="567" w:hanging="283"/>
        <w:outlineLvl w:val="0"/>
        <w:rPr>
          <w:rFonts w:ascii="Arial" w:hAnsi="Arial" w:cs="Arial"/>
          <w:color w:val="000000"/>
        </w:rPr>
      </w:pPr>
      <w:r w:rsidRPr="00C94A88">
        <w:rPr>
          <w:rFonts w:ascii="Arial" w:hAnsi="Arial" w:cs="Arial"/>
          <w:color w:val="000000"/>
        </w:rPr>
        <w:t>pozostałe ustalenia jak w § 5 uchwały.</w:t>
      </w:r>
    </w:p>
    <w:p w:rsidR="00440826" w:rsidRPr="00C94A88" w:rsidRDefault="00440826" w:rsidP="00C94A88">
      <w:pPr>
        <w:numPr>
          <w:ilvl w:val="0"/>
          <w:numId w:val="27"/>
        </w:numPr>
        <w:tabs>
          <w:tab w:val="clear" w:pos="1440"/>
        </w:tabs>
        <w:spacing w:line="276" w:lineRule="auto"/>
        <w:ind w:left="284" w:hanging="284"/>
        <w:outlineLvl w:val="0"/>
        <w:rPr>
          <w:rFonts w:ascii="Arial" w:hAnsi="Arial" w:cs="Arial"/>
          <w:color w:val="000000"/>
        </w:rPr>
      </w:pPr>
      <w:r w:rsidRPr="00C94A88">
        <w:rPr>
          <w:rFonts w:ascii="Arial" w:hAnsi="Arial" w:cs="Arial"/>
          <w:color w:val="000000"/>
        </w:rPr>
        <w:t>Zasady ochrony środowiska, przyrody i krajobrazu: ustalenia jak w § 6 uchwały.</w:t>
      </w:r>
    </w:p>
    <w:p w:rsidR="00440826" w:rsidRPr="00C94A88" w:rsidRDefault="00440826" w:rsidP="00C94A88">
      <w:pPr>
        <w:numPr>
          <w:ilvl w:val="0"/>
          <w:numId w:val="27"/>
        </w:numPr>
        <w:tabs>
          <w:tab w:val="clear" w:pos="1440"/>
        </w:tabs>
        <w:spacing w:line="276" w:lineRule="auto"/>
        <w:ind w:left="284" w:hanging="284"/>
        <w:outlineLvl w:val="0"/>
        <w:rPr>
          <w:rFonts w:ascii="Arial" w:hAnsi="Arial" w:cs="Arial"/>
          <w:color w:val="000000"/>
        </w:rPr>
      </w:pPr>
      <w:r w:rsidRPr="00C94A88">
        <w:rPr>
          <w:rFonts w:ascii="Arial" w:hAnsi="Arial" w:cs="Arial"/>
          <w:color w:val="000000"/>
        </w:rPr>
        <w:lastRenderedPageBreak/>
        <w:t>Zasady kształtowania krajobrazu: nie występuje potrzeba określenia.</w:t>
      </w:r>
    </w:p>
    <w:p w:rsidR="00440826" w:rsidRPr="00C94A88" w:rsidRDefault="00440826" w:rsidP="00C94A88">
      <w:pPr>
        <w:numPr>
          <w:ilvl w:val="0"/>
          <w:numId w:val="27"/>
        </w:numPr>
        <w:tabs>
          <w:tab w:val="clear" w:pos="1440"/>
        </w:tabs>
        <w:spacing w:line="276" w:lineRule="auto"/>
        <w:ind w:left="284" w:hanging="284"/>
        <w:outlineLvl w:val="0"/>
        <w:rPr>
          <w:rFonts w:ascii="Arial" w:hAnsi="Arial" w:cs="Arial"/>
          <w:color w:val="000000"/>
        </w:rPr>
      </w:pPr>
      <w:r w:rsidRPr="00C94A88">
        <w:rPr>
          <w:rFonts w:ascii="Arial" w:hAnsi="Arial" w:cs="Arial"/>
          <w:color w:val="000000"/>
        </w:rPr>
        <w:t xml:space="preserve">Zasady ochrony dziedzictwa kulturowego i zabytków, w tym krajobrazów kulturowych oraz dóbr kultury współczesnej: </w:t>
      </w:r>
      <w:r w:rsidRPr="00C94A88">
        <w:rPr>
          <w:rFonts w:ascii="Arial" w:hAnsi="Arial" w:cs="Arial"/>
        </w:rPr>
        <w:t xml:space="preserve">teren położony jest w granicy strefy historycznej struktury przestrzennej miasta Włocławka podlegającej ochronie na podstawie ustaleń miejscowego planu </w:t>
      </w:r>
      <w:r w:rsidRPr="00C94A88">
        <w:rPr>
          <w:rFonts w:ascii="Arial" w:hAnsi="Arial" w:cs="Arial"/>
          <w:color w:val="000000"/>
        </w:rPr>
        <w:t>dla której obowiązują ustalenia jak w § 7 uchwały.</w:t>
      </w:r>
    </w:p>
    <w:p w:rsidR="00440826" w:rsidRPr="00C94A88" w:rsidRDefault="00440826" w:rsidP="00C94A88">
      <w:pPr>
        <w:numPr>
          <w:ilvl w:val="0"/>
          <w:numId w:val="27"/>
        </w:numPr>
        <w:tabs>
          <w:tab w:val="clear" w:pos="1440"/>
        </w:tabs>
        <w:spacing w:line="276" w:lineRule="auto"/>
        <w:ind w:left="284" w:hanging="284"/>
        <w:outlineLvl w:val="0"/>
        <w:rPr>
          <w:rFonts w:ascii="Arial" w:hAnsi="Arial" w:cs="Arial"/>
          <w:color w:val="000000"/>
        </w:rPr>
      </w:pPr>
      <w:r w:rsidRPr="00C94A88">
        <w:rPr>
          <w:rFonts w:ascii="Arial" w:hAnsi="Arial" w:cs="Arial"/>
          <w:color w:val="000000"/>
        </w:rPr>
        <w:t xml:space="preserve">Wymagania wynikające z potrzeby kształtowania przestrzeni publicznej: </w:t>
      </w:r>
      <w:r w:rsidR="00D83C29" w:rsidRPr="00C94A88">
        <w:rPr>
          <w:rFonts w:ascii="Arial" w:hAnsi="Arial" w:cs="Arial"/>
          <w:color w:val="000000"/>
        </w:rPr>
        <w:t>ustalenia jak w § 8 uchwały.</w:t>
      </w:r>
    </w:p>
    <w:p w:rsidR="00A20814" w:rsidRPr="00C94A88" w:rsidRDefault="00440826" w:rsidP="00C94A88">
      <w:pPr>
        <w:numPr>
          <w:ilvl w:val="0"/>
          <w:numId w:val="27"/>
        </w:numPr>
        <w:tabs>
          <w:tab w:val="clear" w:pos="1440"/>
        </w:tabs>
        <w:spacing w:line="276" w:lineRule="auto"/>
        <w:ind w:left="284" w:hanging="284"/>
        <w:outlineLvl w:val="0"/>
        <w:rPr>
          <w:rFonts w:ascii="Arial" w:hAnsi="Arial" w:cs="Arial"/>
          <w:color w:val="000000"/>
        </w:rPr>
      </w:pPr>
      <w:r w:rsidRPr="00C94A88">
        <w:rPr>
          <w:rFonts w:ascii="Arial" w:hAnsi="Arial" w:cs="Arial"/>
          <w:color w:val="000000"/>
        </w:rPr>
        <w:t>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na parkowanie pojazdów zaopatrzonych w kartę parkingową, oraz linie zabudowy i gabaryty obiektów:</w:t>
      </w:r>
    </w:p>
    <w:p w:rsidR="00A20814" w:rsidRPr="00C94A88" w:rsidRDefault="00A20814" w:rsidP="00C94A88">
      <w:pPr>
        <w:numPr>
          <w:ilvl w:val="0"/>
          <w:numId w:val="226"/>
        </w:numPr>
        <w:tabs>
          <w:tab w:val="clear" w:pos="720"/>
          <w:tab w:val="left" w:pos="360"/>
          <w:tab w:val="left" w:pos="567"/>
        </w:tabs>
        <w:spacing w:line="276" w:lineRule="auto"/>
        <w:ind w:left="567" w:hanging="283"/>
        <w:outlineLvl w:val="0"/>
        <w:rPr>
          <w:rFonts w:ascii="Arial" w:hAnsi="Arial" w:cs="Arial"/>
          <w:color w:val="000000"/>
        </w:rPr>
      </w:pPr>
      <w:r w:rsidRPr="00C94A88">
        <w:rPr>
          <w:rFonts w:ascii="Arial" w:hAnsi="Arial" w:cs="Arial"/>
          <w:color w:val="000000"/>
        </w:rPr>
        <w:t>nadziemna intensywność zabudowy:</w:t>
      </w:r>
    </w:p>
    <w:p w:rsidR="00A20814" w:rsidRPr="00C94A88" w:rsidRDefault="00A20814" w:rsidP="00C94A88">
      <w:pPr>
        <w:numPr>
          <w:ilvl w:val="1"/>
          <w:numId w:val="226"/>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 xml:space="preserve">maksymalna nadziemna intensywność zabudowy: 4,0; </w:t>
      </w:r>
    </w:p>
    <w:p w:rsidR="00A20814" w:rsidRPr="00C94A88" w:rsidRDefault="00A20814" w:rsidP="00C94A88">
      <w:pPr>
        <w:numPr>
          <w:ilvl w:val="1"/>
          <w:numId w:val="226"/>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minimalna nadziemna intensywność zabudowy: nie występuje potrzeba określenia;</w:t>
      </w:r>
    </w:p>
    <w:p w:rsidR="00A20814" w:rsidRPr="00C94A88" w:rsidRDefault="00A20814" w:rsidP="00C94A88">
      <w:pPr>
        <w:numPr>
          <w:ilvl w:val="0"/>
          <w:numId w:val="226"/>
        </w:numPr>
        <w:tabs>
          <w:tab w:val="clear" w:pos="720"/>
          <w:tab w:val="left" w:pos="360"/>
          <w:tab w:val="num" w:pos="567"/>
        </w:tabs>
        <w:spacing w:line="276" w:lineRule="auto"/>
        <w:ind w:left="426" w:hanging="142"/>
        <w:outlineLvl w:val="0"/>
        <w:rPr>
          <w:rFonts w:ascii="Arial" w:hAnsi="Arial" w:cs="Arial"/>
          <w:color w:val="000000"/>
        </w:rPr>
      </w:pPr>
      <w:r w:rsidRPr="00C94A88">
        <w:rPr>
          <w:rFonts w:ascii="Arial" w:hAnsi="Arial" w:cs="Arial"/>
          <w:color w:val="000000"/>
        </w:rPr>
        <w:t xml:space="preserve">minimalny udział procentowy powierzchni biologicznie czynnej: </w:t>
      </w:r>
      <w:r w:rsidR="00F91688" w:rsidRPr="00C94A88">
        <w:rPr>
          <w:rFonts w:ascii="Arial" w:hAnsi="Arial" w:cs="Arial"/>
          <w:color w:val="000000"/>
        </w:rPr>
        <w:t>1</w:t>
      </w:r>
      <w:r w:rsidRPr="00C94A88">
        <w:rPr>
          <w:rFonts w:ascii="Arial" w:hAnsi="Arial" w:cs="Arial"/>
          <w:color w:val="000000"/>
        </w:rPr>
        <w:t>0%;</w:t>
      </w:r>
    </w:p>
    <w:p w:rsidR="00A20814" w:rsidRPr="00C94A88" w:rsidRDefault="00A20814" w:rsidP="00C94A88">
      <w:pPr>
        <w:numPr>
          <w:ilvl w:val="0"/>
          <w:numId w:val="226"/>
        </w:numPr>
        <w:tabs>
          <w:tab w:val="clear" w:pos="720"/>
          <w:tab w:val="left" w:pos="360"/>
          <w:tab w:val="num" w:pos="567"/>
        </w:tabs>
        <w:spacing w:line="276" w:lineRule="auto"/>
        <w:ind w:left="426" w:hanging="142"/>
        <w:outlineLvl w:val="0"/>
        <w:rPr>
          <w:rFonts w:ascii="Arial" w:hAnsi="Arial" w:cs="Arial"/>
          <w:color w:val="000000"/>
        </w:rPr>
      </w:pPr>
      <w:r w:rsidRPr="00C94A88">
        <w:rPr>
          <w:rFonts w:ascii="Arial" w:hAnsi="Arial" w:cs="Arial"/>
        </w:rPr>
        <w:t xml:space="preserve">maksymalny udział powierzchni zabudowy: </w:t>
      </w:r>
      <w:r w:rsidR="003A3609" w:rsidRPr="00C94A88">
        <w:rPr>
          <w:rFonts w:ascii="Arial" w:hAnsi="Arial" w:cs="Arial"/>
          <w:color w:val="000000"/>
        </w:rPr>
        <w:t>8</w:t>
      </w:r>
      <w:r w:rsidRPr="00C94A88">
        <w:rPr>
          <w:rFonts w:ascii="Arial" w:hAnsi="Arial" w:cs="Arial"/>
          <w:color w:val="000000"/>
        </w:rPr>
        <w:t>0%;</w:t>
      </w:r>
    </w:p>
    <w:p w:rsidR="00A20814" w:rsidRPr="00C94A88" w:rsidRDefault="00A20814" w:rsidP="00C94A88">
      <w:pPr>
        <w:numPr>
          <w:ilvl w:val="0"/>
          <w:numId w:val="226"/>
        </w:numPr>
        <w:tabs>
          <w:tab w:val="clear" w:pos="720"/>
          <w:tab w:val="left" w:pos="360"/>
          <w:tab w:val="num" w:pos="567"/>
        </w:tabs>
        <w:spacing w:line="276" w:lineRule="auto"/>
        <w:ind w:left="426" w:hanging="142"/>
        <w:outlineLvl w:val="0"/>
        <w:rPr>
          <w:rFonts w:ascii="Arial" w:hAnsi="Arial" w:cs="Arial"/>
          <w:color w:val="000000"/>
        </w:rPr>
      </w:pPr>
      <w:r w:rsidRPr="00C94A88">
        <w:rPr>
          <w:rFonts w:ascii="Arial" w:hAnsi="Arial" w:cs="Arial"/>
          <w:color w:val="000000"/>
        </w:rPr>
        <w:t>maksymalna wysokość zabudowy: 20,0 m;</w:t>
      </w:r>
    </w:p>
    <w:p w:rsidR="00A20814" w:rsidRPr="00C94A88" w:rsidRDefault="00A20814" w:rsidP="00C94A88">
      <w:pPr>
        <w:numPr>
          <w:ilvl w:val="0"/>
          <w:numId w:val="226"/>
        </w:numPr>
        <w:tabs>
          <w:tab w:val="clear" w:pos="720"/>
          <w:tab w:val="num" w:pos="567"/>
        </w:tabs>
        <w:spacing w:line="276" w:lineRule="auto"/>
        <w:ind w:left="567" w:hanging="283"/>
        <w:outlineLvl w:val="0"/>
        <w:rPr>
          <w:rFonts w:ascii="Arial" w:hAnsi="Arial" w:cs="Arial"/>
          <w:color w:val="000000"/>
        </w:rPr>
      </w:pPr>
      <w:r w:rsidRPr="00C94A88">
        <w:rPr>
          <w:rFonts w:ascii="Arial" w:hAnsi="Arial" w:cs="Arial"/>
          <w:color w:val="000000"/>
        </w:rPr>
        <w:t>minimalna liczba miejsc do parkowania, w tym miejsc przeznaczonych na parkowanie pojazdów zaopatrzonych w kartę parkingową i sposób ich realizacji: ustalenia jak w § 9 ust. 4 uchwały;</w:t>
      </w:r>
    </w:p>
    <w:p w:rsidR="00A20814" w:rsidRPr="00C94A88" w:rsidRDefault="00A20814" w:rsidP="00C94A88">
      <w:pPr>
        <w:numPr>
          <w:ilvl w:val="0"/>
          <w:numId w:val="226"/>
        </w:numPr>
        <w:tabs>
          <w:tab w:val="clear" w:pos="720"/>
          <w:tab w:val="num" w:pos="567"/>
        </w:tabs>
        <w:spacing w:line="276" w:lineRule="auto"/>
        <w:ind w:left="567" w:hanging="283"/>
        <w:outlineLvl w:val="0"/>
        <w:rPr>
          <w:rFonts w:ascii="Arial" w:hAnsi="Arial" w:cs="Arial"/>
          <w:color w:val="000000"/>
        </w:rPr>
      </w:pPr>
      <w:r w:rsidRPr="00C94A88">
        <w:rPr>
          <w:rFonts w:ascii="Arial" w:hAnsi="Arial" w:cs="Arial"/>
          <w:color w:val="000000"/>
        </w:rPr>
        <w:t>linie zabudowy oraz sposób usytuowania obiektów budowlanych w stosunku do granic przyległych nieruchomości:</w:t>
      </w:r>
    </w:p>
    <w:p w:rsidR="00A20814" w:rsidRPr="00C94A88" w:rsidRDefault="00A20814" w:rsidP="00C94A88">
      <w:pPr>
        <w:numPr>
          <w:ilvl w:val="0"/>
          <w:numId w:val="227"/>
        </w:numPr>
        <w:tabs>
          <w:tab w:val="clear" w:pos="720"/>
        </w:tabs>
        <w:spacing w:line="276" w:lineRule="auto"/>
        <w:ind w:left="851" w:hanging="284"/>
        <w:outlineLvl w:val="0"/>
        <w:rPr>
          <w:rFonts w:ascii="Arial" w:hAnsi="Arial" w:cs="Arial"/>
          <w:color w:val="000000"/>
        </w:rPr>
      </w:pPr>
      <w:r w:rsidRPr="00C94A88">
        <w:rPr>
          <w:rFonts w:ascii="Arial" w:hAnsi="Arial" w:cs="Arial"/>
          <w:color w:val="000000"/>
        </w:rPr>
        <w:t>zgodnie z wyznaczonymi na rysunku planu nieprzekraczalnymi liniami zabudowy;</w:t>
      </w:r>
    </w:p>
    <w:p w:rsidR="00A20814" w:rsidRPr="00C94A88" w:rsidRDefault="00A20814" w:rsidP="00C94A88">
      <w:pPr>
        <w:numPr>
          <w:ilvl w:val="0"/>
          <w:numId w:val="227"/>
        </w:numPr>
        <w:tabs>
          <w:tab w:val="clear" w:pos="720"/>
        </w:tabs>
        <w:spacing w:line="276" w:lineRule="auto"/>
        <w:ind w:left="851" w:hanging="284"/>
        <w:outlineLvl w:val="0"/>
        <w:rPr>
          <w:rFonts w:ascii="Arial" w:hAnsi="Arial" w:cs="Arial"/>
          <w:color w:val="000000"/>
        </w:rPr>
      </w:pPr>
      <w:r w:rsidRPr="00C94A88">
        <w:rPr>
          <w:rFonts w:ascii="Arial" w:hAnsi="Arial" w:cs="Arial"/>
          <w:color w:val="000000"/>
        </w:rPr>
        <w:t>ustala się możliwość sytuowania budynków na granicy działki oraz w odległości 1,5 m od granicy działki z uwzględnieniem warunków technicznych określonych przepisami odrębnymi, z wyjątkiem granic, gdzie odległość regulowana jest linią zabudowy;</w:t>
      </w:r>
    </w:p>
    <w:p w:rsidR="007F7B67" w:rsidRPr="00C94A88" w:rsidRDefault="00A20814" w:rsidP="00C94A88">
      <w:pPr>
        <w:numPr>
          <w:ilvl w:val="0"/>
          <w:numId w:val="226"/>
        </w:numPr>
        <w:tabs>
          <w:tab w:val="clear" w:pos="720"/>
          <w:tab w:val="left" w:pos="360"/>
          <w:tab w:val="num" w:pos="567"/>
        </w:tabs>
        <w:spacing w:line="276" w:lineRule="auto"/>
        <w:ind w:left="567" w:hanging="283"/>
        <w:outlineLvl w:val="0"/>
        <w:rPr>
          <w:rFonts w:ascii="Arial" w:hAnsi="Arial" w:cs="Arial"/>
          <w:color w:val="000000"/>
        </w:rPr>
      </w:pPr>
      <w:r w:rsidRPr="00C94A88">
        <w:rPr>
          <w:rFonts w:ascii="Arial" w:hAnsi="Arial" w:cs="Arial"/>
          <w:color w:val="000000"/>
        </w:rPr>
        <w:t xml:space="preserve">geometria dachów: </w:t>
      </w:r>
    </w:p>
    <w:p w:rsidR="007F7B67" w:rsidRPr="00C94A88" w:rsidRDefault="00A20814" w:rsidP="00C94A88">
      <w:pPr>
        <w:numPr>
          <w:ilvl w:val="0"/>
          <w:numId w:val="266"/>
        </w:numPr>
        <w:tabs>
          <w:tab w:val="left" w:pos="360"/>
        </w:tabs>
        <w:spacing w:line="276" w:lineRule="auto"/>
        <w:ind w:left="851" w:hanging="284"/>
        <w:outlineLvl w:val="0"/>
        <w:rPr>
          <w:rFonts w:ascii="Arial" w:hAnsi="Arial" w:cs="Arial"/>
          <w:color w:val="000000"/>
        </w:rPr>
      </w:pPr>
      <w:r w:rsidRPr="00C94A88">
        <w:rPr>
          <w:rFonts w:ascii="Arial" w:hAnsi="Arial" w:cs="Arial"/>
        </w:rPr>
        <w:t>płaskie o spadku do 10º oraz wielospadowe i dwuspadowe o spadku od 10º do 40º;</w:t>
      </w:r>
    </w:p>
    <w:p w:rsidR="00E457DD" w:rsidRPr="00C94A88" w:rsidRDefault="00E457DD" w:rsidP="00C94A88">
      <w:pPr>
        <w:numPr>
          <w:ilvl w:val="0"/>
          <w:numId w:val="266"/>
        </w:numPr>
        <w:tabs>
          <w:tab w:val="left" w:pos="360"/>
        </w:tabs>
        <w:spacing w:line="276" w:lineRule="auto"/>
        <w:ind w:left="851" w:hanging="284"/>
        <w:outlineLvl w:val="0"/>
        <w:rPr>
          <w:rFonts w:ascii="Arial" w:hAnsi="Arial" w:cs="Arial"/>
          <w:color w:val="000000"/>
        </w:rPr>
      </w:pPr>
      <w:r w:rsidRPr="00C94A88">
        <w:rPr>
          <w:rFonts w:ascii="Arial" w:hAnsi="Arial" w:cs="Arial"/>
          <w:color w:val="000000"/>
        </w:rPr>
        <w:t>dopuszcza się geometrię niestandardową, w tym krzywoliniowe kształty i fragmentację, a także dachy łukowe, podwieszane, kratowe, w formie powłok oraz dachy zielone.</w:t>
      </w:r>
    </w:p>
    <w:p w:rsidR="002E6430" w:rsidRPr="00C94A88" w:rsidRDefault="002E6430" w:rsidP="00C94A88">
      <w:pPr>
        <w:numPr>
          <w:ilvl w:val="0"/>
          <w:numId w:val="27"/>
        </w:numPr>
        <w:tabs>
          <w:tab w:val="clear" w:pos="1440"/>
        </w:tabs>
        <w:spacing w:line="276" w:lineRule="auto"/>
        <w:ind w:left="284" w:hanging="284"/>
        <w:outlineLvl w:val="0"/>
        <w:rPr>
          <w:rFonts w:ascii="Arial" w:hAnsi="Arial" w:cs="Arial"/>
          <w:color w:val="000000"/>
        </w:rPr>
      </w:pPr>
      <w:r w:rsidRPr="00C94A88">
        <w:rPr>
          <w:rFonts w:ascii="Arial" w:hAnsi="Arial" w:cs="Arial"/>
          <w:color w:val="000000"/>
        </w:rPr>
        <w:t>Granice i sposoby zagospodarowania terenów lub obiektów podlegających ochronie, na podstawie odrębnych przepisów, terenów górniczych, a także obszarów szczególnego zagrożenia powodzią, obszarów osuwania się mas ziemnych, krajobrazów priorytetowych określonych w audycie krajobrazowym oraz w planach zagospodarowania przestrzennego województwa: nie występuje potrzeba określenia.</w:t>
      </w:r>
    </w:p>
    <w:p w:rsidR="00A20814" w:rsidRPr="00C94A88" w:rsidRDefault="00440826" w:rsidP="00C94A88">
      <w:pPr>
        <w:numPr>
          <w:ilvl w:val="0"/>
          <w:numId w:val="27"/>
        </w:numPr>
        <w:tabs>
          <w:tab w:val="clear" w:pos="1440"/>
        </w:tabs>
        <w:spacing w:line="276" w:lineRule="auto"/>
        <w:ind w:left="284" w:hanging="284"/>
        <w:outlineLvl w:val="0"/>
        <w:rPr>
          <w:rFonts w:ascii="Arial" w:hAnsi="Arial" w:cs="Arial"/>
          <w:color w:val="000000"/>
        </w:rPr>
      </w:pPr>
      <w:r w:rsidRPr="00C94A88">
        <w:rPr>
          <w:rFonts w:ascii="Arial" w:hAnsi="Arial" w:cs="Arial"/>
          <w:color w:val="000000"/>
        </w:rPr>
        <w:t>Szczegółowe zasady i warunki scalania i podziału nieruchomości objętych planem: nie występuje potrzeba określenia.</w:t>
      </w:r>
    </w:p>
    <w:p w:rsidR="00E547B6" w:rsidRPr="00C94A88" w:rsidRDefault="00440826" w:rsidP="00C94A88">
      <w:pPr>
        <w:numPr>
          <w:ilvl w:val="0"/>
          <w:numId w:val="27"/>
        </w:numPr>
        <w:tabs>
          <w:tab w:val="clear" w:pos="1440"/>
        </w:tabs>
        <w:spacing w:line="276" w:lineRule="auto"/>
        <w:ind w:left="284" w:hanging="284"/>
        <w:outlineLvl w:val="0"/>
        <w:rPr>
          <w:rFonts w:ascii="Arial" w:hAnsi="Arial" w:cs="Arial"/>
          <w:color w:val="000000"/>
        </w:rPr>
      </w:pPr>
      <w:r w:rsidRPr="00C94A88">
        <w:rPr>
          <w:rFonts w:ascii="Arial" w:hAnsi="Arial" w:cs="Arial"/>
          <w:color w:val="000000"/>
        </w:rPr>
        <w:t xml:space="preserve">Szczególne warunki zagospodarowania terenów oraz ograniczenia w ich użytkowaniu, w tym zakazy zabudowy: wyznacza się granice terenu o dobrej </w:t>
      </w:r>
      <w:r w:rsidRPr="00C94A88">
        <w:rPr>
          <w:rFonts w:ascii="Arial" w:hAnsi="Arial" w:cs="Arial"/>
          <w:color w:val="000000"/>
        </w:rPr>
        <w:lastRenderedPageBreak/>
        <w:t>przydatności gruntów dla budownictwa – w poziomie posadowienia piaski, dla którego obowiązują warunki wynikające z przepisów odrębnych</w:t>
      </w:r>
      <w:r w:rsidR="00E547B6" w:rsidRPr="00C94A88">
        <w:rPr>
          <w:rFonts w:ascii="Arial" w:hAnsi="Arial" w:cs="Arial"/>
          <w:bCs/>
          <w:color w:val="000000"/>
        </w:rPr>
        <w:t>.</w:t>
      </w:r>
    </w:p>
    <w:p w:rsidR="00E547B6" w:rsidRPr="00C94A88" w:rsidRDefault="00440826" w:rsidP="00C94A88">
      <w:pPr>
        <w:numPr>
          <w:ilvl w:val="0"/>
          <w:numId w:val="27"/>
        </w:numPr>
        <w:tabs>
          <w:tab w:val="clear" w:pos="1440"/>
        </w:tabs>
        <w:spacing w:line="276" w:lineRule="auto"/>
        <w:ind w:left="284" w:hanging="284"/>
        <w:outlineLvl w:val="0"/>
        <w:rPr>
          <w:rFonts w:ascii="Arial" w:hAnsi="Arial" w:cs="Arial"/>
          <w:color w:val="000000"/>
        </w:rPr>
      </w:pPr>
      <w:r w:rsidRPr="00C94A88">
        <w:rPr>
          <w:rFonts w:ascii="Arial" w:hAnsi="Arial" w:cs="Arial"/>
          <w:color w:val="000000"/>
        </w:rPr>
        <w:t>Zasady modernizacji, rozbudowy i budowy systemów komunikacji i infrastruktury technicznej:</w:t>
      </w:r>
    </w:p>
    <w:p w:rsidR="00E547B6" w:rsidRPr="00C94A88" w:rsidRDefault="00E547B6" w:rsidP="00C94A88">
      <w:pPr>
        <w:numPr>
          <w:ilvl w:val="0"/>
          <w:numId w:val="228"/>
        </w:numPr>
        <w:tabs>
          <w:tab w:val="left" w:pos="567"/>
        </w:tabs>
        <w:spacing w:line="276" w:lineRule="auto"/>
        <w:ind w:hanging="5476"/>
        <w:rPr>
          <w:rFonts w:ascii="Arial" w:hAnsi="Arial" w:cs="Arial"/>
          <w:color w:val="000000"/>
        </w:rPr>
      </w:pPr>
      <w:r w:rsidRPr="00C94A88">
        <w:rPr>
          <w:rFonts w:ascii="Arial" w:hAnsi="Arial" w:cs="Arial"/>
          <w:color w:val="000000"/>
        </w:rPr>
        <w:t>obsługa komunikacyjna z dróg publicznych</w:t>
      </w:r>
      <w:r w:rsidRPr="00C94A88">
        <w:rPr>
          <w:rFonts w:ascii="Arial" w:hAnsi="Arial" w:cs="Arial"/>
        </w:rPr>
        <w:t>, zgodnie z przepisami odrębnymi;</w:t>
      </w:r>
    </w:p>
    <w:p w:rsidR="00E547B6" w:rsidRPr="00C94A88" w:rsidRDefault="00E547B6" w:rsidP="00C94A88">
      <w:pPr>
        <w:numPr>
          <w:ilvl w:val="0"/>
          <w:numId w:val="228"/>
        </w:numPr>
        <w:tabs>
          <w:tab w:val="left" w:pos="567"/>
        </w:tabs>
        <w:spacing w:line="276" w:lineRule="auto"/>
        <w:ind w:hanging="5476"/>
        <w:rPr>
          <w:rFonts w:ascii="Arial" w:hAnsi="Arial" w:cs="Arial"/>
          <w:color w:val="000000"/>
        </w:rPr>
      </w:pPr>
      <w:r w:rsidRPr="00C94A88">
        <w:rPr>
          <w:rFonts w:ascii="Arial" w:hAnsi="Arial" w:cs="Arial"/>
        </w:rPr>
        <w:t>w zakresie infrastruktury technicznej: ustalenia jak w § 1</w:t>
      </w:r>
      <w:r w:rsidR="00AE3D6A" w:rsidRPr="00C94A88">
        <w:rPr>
          <w:rFonts w:ascii="Arial" w:hAnsi="Arial" w:cs="Arial"/>
        </w:rPr>
        <w:t>2</w:t>
      </w:r>
      <w:r w:rsidRPr="00C94A88">
        <w:rPr>
          <w:rFonts w:ascii="Arial" w:hAnsi="Arial" w:cs="Arial"/>
        </w:rPr>
        <w:t xml:space="preserve"> uchwały.</w:t>
      </w:r>
    </w:p>
    <w:p w:rsidR="00E547B6" w:rsidRPr="00C94A88" w:rsidRDefault="00440826" w:rsidP="00C94A88">
      <w:pPr>
        <w:numPr>
          <w:ilvl w:val="0"/>
          <w:numId w:val="27"/>
        </w:numPr>
        <w:tabs>
          <w:tab w:val="clear" w:pos="1440"/>
        </w:tabs>
        <w:spacing w:line="276" w:lineRule="auto"/>
        <w:ind w:left="284" w:hanging="284"/>
        <w:outlineLvl w:val="0"/>
        <w:rPr>
          <w:rFonts w:ascii="Arial" w:hAnsi="Arial" w:cs="Arial"/>
          <w:color w:val="000000"/>
        </w:rPr>
      </w:pPr>
      <w:r w:rsidRPr="00C94A88">
        <w:rPr>
          <w:rFonts w:ascii="Arial" w:hAnsi="Arial" w:cs="Arial"/>
          <w:color w:val="000000"/>
        </w:rPr>
        <w:t>Sposób i termin tymczasowego zagospodarowania, urządzania i użytkowania terenów: nie występuje potrzeba określenia.</w:t>
      </w:r>
    </w:p>
    <w:p w:rsidR="00575858" w:rsidRPr="00C94A88" w:rsidRDefault="00440826" w:rsidP="00C94A88">
      <w:pPr>
        <w:numPr>
          <w:ilvl w:val="0"/>
          <w:numId w:val="27"/>
        </w:numPr>
        <w:tabs>
          <w:tab w:val="clear" w:pos="1440"/>
        </w:tabs>
        <w:spacing w:line="276" w:lineRule="auto"/>
        <w:ind w:left="284" w:hanging="284"/>
        <w:outlineLvl w:val="0"/>
        <w:rPr>
          <w:rFonts w:ascii="Arial" w:hAnsi="Arial" w:cs="Arial"/>
          <w:color w:val="000000"/>
        </w:rPr>
      </w:pPr>
      <w:r w:rsidRPr="00C94A88">
        <w:rPr>
          <w:rFonts w:ascii="Arial" w:hAnsi="Arial" w:cs="Arial"/>
          <w:color w:val="000000"/>
        </w:rPr>
        <w:t xml:space="preserve">Granice terenów rekreacyjno-wypoczynkowych oraz służących organizacji imprez masowych: </w:t>
      </w:r>
      <w:r w:rsidR="00C50326" w:rsidRPr="00C94A88">
        <w:rPr>
          <w:rFonts w:ascii="Arial" w:hAnsi="Arial" w:cs="Arial"/>
          <w:color w:val="000000"/>
        </w:rPr>
        <w:t>granica terenów rekreacyjno-wypoczynkowych oraz służących organizacji imprez masowych pokrywają się z liniami rozgraniczającymi teren, dlatego nie występuje potrzeba ustalenia odrębnego oznaczenia graficznego na rysunku planu.</w:t>
      </w:r>
    </w:p>
    <w:p w:rsidR="00575858" w:rsidRPr="00C94A88" w:rsidRDefault="00575858" w:rsidP="00C94A88">
      <w:pPr>
        <w:numPr>
          <w:ilvl w:val="0"/>
          <w:numId w:val="27"/>
        </w:numPr>
        <w:tabs>
          <w:tab w:val="clear" w:pos="1440"/>
        </w:tabs>
        <w:spacing w:line="276" w:lineRule="auto"/>
        <w:ind w:left="284" w:hanging="284"/>
        <w:outlineLvl w:val="0"/>
        <w:rPr>
          <w:rFonts w:ascii="Arial" w:hAnsi="Arial" w:cs="Arial"/>
          <w:color w:val="000000"/>
        </w:rPr>
      </w:pPr>
      <w:r w:rsidRPr="00C94A88">
        <w:rPr>
          <w:rFonts w:ascii="Arial" w:hAnsi="Arial" w:cs="Arial"/>
          <w:color w:val="000000"/>
        </w:rPr>
        <w:t>Granice terenów rozmieszczenia inwestycji celu publicznego o znaczeniu lokalnym</w:t>
      </w:r>
      <w:r w:rsidR="0014543F" w:rsidRPr="00C94A88">
        <w:rPr>
          <w:rFonts w:ascii="Arial" w:hAnsi="Arial" w:cs="Arial"/>
          <w:color w:val="000000"/>
        </w:rPr>
        <w:t>:</w:t>
      </w:r>
      <w:r w:rsidRPr="00C94A88">
        <w:rPr>
          <w:rFonts w:ascii="Arial" w:hAnsi="Arial" w:cs="Arial"/>
          <w:color w:val="000000"/>
        </w:rPr>
        <w:t xml:space="preserve"> dla publicznie dostępnych placów lub rynku pokrywają się z liniami rozgraniczającymi terenu.</w:t>
      </w:r>
    </w:p>
    <w:p w:rsidR="004F2CC2" w:rsidRPr="00C94A88" w:rsidRDefault="004F2CC2" w:rsidP="00C94A88">
      <w:pPr>
        <w:numPr>
          <w:ilvl w:val="0"/>
          <w:numId w:val="27"/>
        </w:numPr>
        <w:tabs>
          <w:tab w:val="clear" w:pos="1440"/>
        </w:tabs>
        <w:spacing w:line="276" w:lineRule="auto"/>
        <w:ind w:left="284" w:hanging="284"/>
        <w:outlineLvl w:val="0"/>
        <w:rPr>
          <w:rFonts w:ascii="Arial" w:hAnsi="Arial" w:cs="Arial"/>
          <w:color w:val="000000"/>
        </w:rPr>
      </w:pPr>
      <w:r w:rsidRPr="00C94A88">
        <w:rPr>
          <w:rFonts w:ascii="Arial" w:hAnsi="Arial" w:cs="Arial"/>
          <w:color w:val="000000"/>
        </w:rPr>
        <w:t>Granice lokalizacji obiektu handlu wielkopowierzchniowego: nie występuje potrzeba określania.</w:t>
      </w:r>
    </w:p>
    <w:p w:rsidR="00440826" w:rsidRPr="00C94A88" w:rsidRDefault="00440826" w:rsidP="00C94A88">
      <w:pPr>
        <w:numPr>
          <w:ilvl w:val="0"/>
          <w:numId w:val="27"/>
        </w:numPr>
        <w:tabs>
          <w:tab w:val="clear" w:pos="1440"/>
        </w:tabs>
        <w:spacing w:line="276" w:lineRule="auto"/>
        <w:ind w:left="284" w:hanging="284"/>
        <w:outlineLvl w:val="0"/>
        <w:rPr>
          <w:rFonts w:ascii="Arial" w:hAnsi="Arial" w:cs="Arial"/>
          <w:color w:val="000000"/>
        </w:rPr>
      </w:pPr>
      <w:r w:rsidRPr="00C94A88">
        <w:rPr>
          <w:rFonts w:ascii="Arial" w:hAnsi="Arial" w:cs="Arial"/>
          <w:color w:val="000000"/>
        </w:rPr>
        <w:t>Stawka procentowa, na podstawie której ustala się opłatę, o której mowa w art. 36 ust. 4 ustawy z dnia 27 marca 2003r. o planowaniu i zagospodarowaniu przestrzennym: 30%.</w:t>
      </w:r>
    </w:p>
    <w:p w:rsidR="0070702D" w:rsidRPr="00C94A88" w:rsidRDefault="0070702D" w:rsidP="00C94A88">
      <w:pPr>
        <w:spacing w:line="276" w:lineRule="auto"/>
        <w:rPr>
          <w:rFonts w:ascii="Arial" w:hAnsi="Arial" w:cs="Arial"/>
          <w:color w:val="000000"/>
        </w:rPr>
      </w:pPr>
    </w:p>
    <w:p w:rsidR="002B2157" w:rsidRPr="00C94A88" w:rsidRDefault="006501B6" w:rsidP="00C94A88">
      <w:pPr>
        <w:tabs>
          <w:tab w:val="num" w:pos="284"/>
        </w:tabs>
        <w:spacing w:line="276" w:lineRule="auto"/>
        <w:outlineLvl w:val="0"/>
        <w:rPr>
          <w:rFonts w:ascii="Arial" w:hAnsi="Arial" w:cs="Arial"/>
          <w:color w:val="000000"/>
        </w:rPr>
      </w:pPr>
      <w:r w:rsidRPr="00C94A88">
        <w:rPr>
          <w:rFonts w:ascii="Arial" w:hAnsi="Arial" w:cs="Arial"/>
          <w:color w:val="000000"/>
        </w:rPr>
        <w:t>§ 4</w:t>
      </w:r>
      <w:r w:rsidR="00BA1BC0" w:rsidRPr="00C94A88">
        <w:rPr>
          <w:rFonts w:ascii="Arial" w:hAnsi="Arial" w:cs="Arial"/>
          <w:color w:val="000000"/>
        </w:rPr>
        <w:t>1</w:t>
      </w:r>
      <w:r w:rsidRPr="00C94A88">
        <w:rPr>
          <w:rFonts w:ascii="Arial" w:hAnsi="Arial" w:cs="Arial"/>
          <w:color w:val="000000"/>
        </w:rPr>
        <w:t>. Teren oznaczony symbolem: 1U</w:t>
      </w:r>
      <w:r w:rsidR="00F369A7" w:rsidRPr="00C94A88">
        <w:rPr>
          <w:rFonts w:ascii="Arial" w:hAnsi="Arial" w:cs="Arial"/>
          <w:color w:val="000000"/>
        </w:rPr>
        <w:t>Z</w:t>
      </w:r>
    </w:p>
    <w:p w:rsidR="002B2157" w:rsidRPr="00C94A88" w:rsidRDefault="002B2157" w:rsidP="00C94A88">
      <w:pPr>
        <w:numPr>
          <w:ilvl w:val="0"/>
          <w:numId w:val="229"/>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Przeznaczenie terenu: teren usług zdrowia i pomocy społecznej.</w:t>
      </w:r>
    </w:p>
    <w:p w:rsidR="002B2157" w:rsidRPr="00C94A88" w:rsidRDefault="002B2157" w:rsidP="00C94A88">
      <w:pPr>
        <w:numPr>
          <w:ilvl w:val="0"/>
          <w:numId w:val="229"/>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Zasady ochrony i kształtowania ładu przestrzennego: ustalenia jak w § 5 uchwały.</w:t>
      </w:r>
    </w:p>
    <w:p w:rsidR="002B2157" w:rsidRPr="00C94A88" w:rsidRDefault="002B2157" w:rsidP="00C94A88">
      <w:pPr>
        <w:numPr>
          <w:ilvl w:val="0"/>
          <w:numId w:val="22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ochrony środowiska, przyrody i krajobrazu: ustalenia jak w § 6 uchwały.</w:t>
      </w:r>
    </w:p>
    <w:p w:rsidR="002B2157" w:rsidRPr="00C94A88" w:rsidRDefault="002B2157" w:rsidP="00C94A88">
      <w:pPr>
        <w:numPr>
          <w:ilvl w:val="0"/>
          <w:numId w:val="22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kształtowania krajobrazu: nie występuje potrzeba określenia.</w:t>
      </w:r>
    </w:p>
    <w:p w:rsidR="002B2157" w:rsidRPr="00C94A88" w:rsidRDefault="002B2157" w:rsidP="00C94A88">
      <w:pPr>
        <w:numPr>
          <w:ilvl w:val="0"/>
          <w:numId w:val="22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 xml:space="preserve">Zasady ochrony dziedzictwa kulturowego i zabytków, w tym krajobrazów kulturowych oraz dóbr kultury współczesnej: </w:t>
      </w:r>
    </w:p>
    <w:p w:rsidR="002B2157" w:rsidRPr="00C94A88" w:rsidRDefault="002B2157" w:rsidP="00C94A88">
      <w:pPr>
        <w:numPr>
          <w:ilvl w:val="0"/>
          <w:numId w:val="230"/>
        </w:numPr>
        <w:spacing w:line="276" w:lineRule="auto"/>
        <w:ind w:left="567" w:hanging="283"/>
        <w:outlineLvl w:val="0"/>
        <w:rPr>
          <w:rFonts w:ascii="Arial" w:hAnsi="Arial" w:cs="Arial"/>
          <w:color w:val="000000"/>
        </w:rPr>
      </w:pPr>
      <w:r w:rsidRPr="00C94A88">
        <w:rPr>
          <w:rFonts w:ascii="Arial" w:hAnsi="Arial" w:cs="Arial"/>
        </w:rPr>
        <w:t>tereny położon</w:t>
      </w:r>
      <w:r w:rsidR="008A06F3" w:rsidRPr="00C94A88">
        <w:rPr>
          <w:rFonts w:ascii="Arial" w:hAnsi="Arial" w:cs="Arial"/>
        </w:rPr>
        <w:t>y</w:t>
      </w:r>
      <w:r w:rsidRPr="00C94A88">
        <w:rPr>
          <w:rFonts w:ascii="Arial" w:hAnsi="Arial" w:cs="Arial"/>
        </w:rPr>
        <w:t xml:space="preserve"> </w:t>
      </w:r>
      <w:r w:rsidR="008A06F3" w:rsidRPr="00C94A88">
        <w:rPr>
          <w:rFonts w:ascii="Arial" w:hAnsi="Arial" w:cs="Arial"/>
        </w:rPr>
        <w:t>jest</w:t>
      </w:r>
      <w:r w:rsidRPr="00C94A88">
        <w:rPr>
          <w:rFonts w:ascii="Arial" w:hAnsi="Arial" w:cs="Arial"/>
        </w:rPr>
        <w:t xml:space="preserve"> w niżej określonych strefach, dla których obowiązują ustalenia jak w § 7 uchwały:</w:t>
      </w:r>
    </w:p>
    <w:p w:rsidR="002B2157" w:rsidRPr="00C94A88" w:rsidRDefault="002B2157" w:rsidP="00C94A88">
      <w:pPr>
        <w:numPr>
          <w:ilvl w:val="0"/>
          <w:numId w:val="231"/>
        </w:numPr>
        <w:tabs>
          <w:tab w:val="left" w:pos="851"/>
        </w:tabs>
        <w:spacing w:line="276" w:lineRule="auto"/>
        <w:ind w:left="851" w:hanging="284"/>
        <w:rPr>
          <w:rFonts w:ascii="Arial" w:hAnsi="Arial" w:cs="Arial"/>
        </w:rPr>
      </w:pPr>
      <w:r w:rsidRPr="00C94A88">
        <w:rPr>
          <w:rFonts w:ascii="Arial" w:hAnsi="Arial" w:cs="Arial"/>
        </w:rPr>
        <w:t xml:space="preserve">w granicy strefy ścisłej ochrony konserwatorskiej Dzielnicy Starego Miasta Włocławek podlegającej ochronie na podstawie przepisów odrębnych </w:t>
      </w:r>
    </w:p>
    <w:p w:rsidR="002B2157" w:rsidRPr="00C94A88" w:rsidRDefault="002B2157" w:rsidP="00C94A88">
      <w:pPr>
        <w:numPr>
          <w:ilvl w:val="0"/>
          <w:numId w:val="231"/>
        </w:numPr>
        <w:tabs>
          <w:tab w:val="left" w:pos="851"/>
        </w:tabs>
        <w:spacing w:line="276" w:lineRule="auto"/>
        <w:ind w:left="851" w:hanging="284"/>
        <w:rPr>
          <w:rFonts w:ascii="Arial" w:hAnsi="Arial" w:cs="Arial"/>
        </w:rPr>
      </w:pPr>
      <w:r w:rsidRPr="00C94A88">
        <w:rPr>
          <w:rFonts w:ascii="Arial" w:hAnsi="Arial" w:cs="Arial"/>
        </w:rPr>
        <w:t>w granicy strefy ochrony archeologicznej podlegającej ochronie na podstawie ustaleń miejscowego planu (w zakresie wg oznaczenia na rysunku planu).</w:t>
      </w:r>
    </w:p>
    <w:p w:rsidR="002B2157" w:rsidRPr="00C94A88" w:rsidRDefault="002B2157" w:rsidP="00C94A88">
      <w:pPr>
        <w:numPr>
          <w:ilvl w:val="0"/>
          <w:numId w:val="22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Wymagania wynikające z potrzeby kształtowania przestrzeni publicznej: nie występuje potrzeba określenia.</w:t>
      </w:r>
    </w:p>
    <w:p w:rsidR="002B2157" w:rsidRPr="00C94A88" w:rsidRDefault="002B2157" w:rsidP="00C94A88">
      <w:pPr>
        <w:numPr>
          <w:ilvl w:val="0"/>
          <w:numId w:val="22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na parkowanie pojazdów zaopatrzonych w kartę parkingową, oraz linie zabudowy i gabaryty obiektów:</w:t>
      </w:r>
    </w:p>
    <w:p w:rsidR="002B2157" w:rsidRPr="00C94A88" w:rsidRDefault="002B2157" w:rsidP="00C94A88">
      <w:pPr>
        <w:numPr>
          <w:ilvl w:val="0"/>
          <w:numId w:val="232"/>
        </w:numPr>
        <w:tabs>
          <w:tab w:val="clear" w:pos="720"/>
          <w:tab w:val="left" w:pos="360"/>
        </w:tabs>
        <w:spacing w:line="276" w:lineRule="auto"/>
        <w:ind w:left="567" w:hanging="283"/>
        <w:outlineLvl w:val="0"/>
        <w:rPr>
          <w:rFonts w:ascii="Arial" w:hAnsi="Arial" w:cs="Arial"/>
          <w:color w:val="000000"/>
        </w:rPr>
      </w:pPr>
      <w:r w:rsidRPr="00C94A88">
        <w:rPr>
          <w:rFonts w:ascii="Arial" w:hAnsi="Arial" w:cs="Arial"/>
          <w:color w:val="000000"/>
        </w:rPr>
        <w:t>nadziemna intensywność zabudowy:</w:t>
      </w:r>
    </w:p>
    <w:p w:rsidR="002B2157" w:rsidRPr="00C94A88" w:rsidRDefault="002B2157" w:rsidP="00C94A88">
      <w:pPr>
        <w:numPr>
          <w:ilvl w:val="1"/>
          <w:numId w:val="232"/>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 xml:space="preserve">maksymalna nadziemna intensywność zabudowy: 2,5; </w:t>
      </w:r>
    </w:p>
    <w:p w:rsidR="002B2157" w:rsidRPr="00C94A88" w:rsidRDefault="002B2157" w:rsidP="00C94A88">
      <w:pPr>
        <w:numPr>
          <w:ilvl w:val="1"/>
          <w:numId w:val="232"/>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lastRenderedPageBreak/>
        <w:t>minimalna nadziemna intensywność zabudowy: nie występuje potrzeba określenia;</w:t>
      </w:r>
    </w:p>
    <w:p w:rsidR="008A06F3" w:rsidRPr="00C94A88" w:rsidRDefault="002B2157" w:rsidP="00C94A88">
      <w:pPr>
        <w:numPr>
          <w:ilvl w:val="0"/>
          <w:numId w:val="232"/>
        </w:numPr>
        <w:tabs>
          <w:tab w:val="clear" w:pos="720"/>
          <w:tab w:val="left" w:pos="360"/>
          <w:tab w:val="num" w:pos="567"/>
        </w:tabs>
        <w:spacing w:line="276" w:lineRule="auto"/>
        <w:ind w:left="426" w:hanging="142"/>
        <w:outlineLvl w:val="0"/>
        <w:rPr>
          <w:rFonts w:ascii="Arial" w:hAnsi="Arial" w:cs="Arial"/>
          <w:color w:val="000000"/>
        </w:rPr>
      </w:pPr>
      <w:r w:rsidRPr="00C94A88">
        <w:rPr>
          <w:rFonts w:ascii="Arial" w:hAnsi="Arial" w:cs="Arial"/>
          <w:color w:val="000000"/>
        </w:rPr>
        <w:t>minimalny udział procentowy powierzchni biologicznie czynnej: 20%;</w:t>
      </w:r>
    </w:p>
    <w:p w:rsidR="008A06F3" w:rsidRPr="00C94A88" w:rsidRDefault="002B2157" w:rsidP="00C94A88">
      <w:pPr>
        <w:numPr>
          <w:ilvl w:val="0"/>
          <w:numId w:val="232"/>
        </w:numPr>
        <w:tabs>
          <w:tab w:val="clear" w:pos="720"/>
          <w:tab w:val="left" w:pos="360"/>
          <w:tab w:val="num" w:pos="567"/>
        </w:tabs>
        <w:spacing w:line="276" w:lineRule="auto"/>
        <w:ind w:left="426" w:hanging="142"/>
        <w:outlineLvl w:val="0"/>
        <w:rPr>
          <w:rFonts w:ascii="Arial" w:hAnsi="Arial" w:cs="Arial"/>
          <w:color w:val="000000"/>
        </w:rPr>
      </w:pPr>
      <w:r w:rsidRPr="00C94A88">
        <w:rPr>
          <w:rFonts w:ascii="Arial" w:hAnsi="Arial" w:cs="Arial"/>
        </w:rPr>
        <w:t xml:space="preserve">maksymalny udział powierzchni zabudowy: </w:t>
      </w:r>
      <w:r w:rsidRPr="00C94A88">
        <w:rPr>
          <w:rFonts w:ascii="Arial" w:hAnsi="Arial" w:cs="Arial"/>
          <w:color w:val="000000"/>
        </w:rPr>
        <w:t>70%;</w:t>
      </w:r>
    </w:p>
    <w:p w:rsidR="008A06F3" w:rsidRPr="00C94A88" w:rsidRDefault="002B2157" w:rsidP="00C94A88">
      <w:pPr>
        <w:numPr>
          <w:ilvl w:val="0"/>
          <w:numId w:val="232"/>
        </w:numPr>
        <w:tabs>
          <w:tab w:val="clear" w:pos="720"/>
          <w:tab w:val="left" w:pos="360"/>
          <w:tab w:val="num" w:pos="567"/>
        </w:tabs>
        <w:spacing w:line="276" w:lineRule="auto"/>
        <w:ind w:left="426" w:hanging="142"/>
        <w:outlineLvl w:val="0"/>
        <w:rPr>
          <w:rFonts w:ascii="Arial" w:hAnsi="Arial" w:cs="Arial"/>
          <w:color w:val="000000"/>
        </w:rPr>
      </w:pPr>
      <w:r w:rsidRPr="00C94A88">
        <w:rPr>
          <w:rFonts w:ascii="Arial" w:hAnsi="Arial" w:cs="Arial"/>
          <w:color w:val="000000"/>
        </w:rPr>
        <w:t>maksymalna wysokość zabudowy: 18,0 m;</w:t>
      </w:r>
    </w:p>
    <w:p w:rsidR="00026687" w:rsidRPr="00C94A88" w:rsidRDefault="002B2157" w:rsidP="00C94A88">
      <w:pPr>
        <w:numPr>
          <w:ilvl w:val="0"/>
          <w:numId w:val="232"/>
        </w:numPr>
        <w:tabs>
          <w:tab w:val="clear" w:pos="720"/>
          <w:tab w:val="left" w:pos="567"/>
        </w:tabs>
        <w:spacing w:line="276" w:lineRule="auto"/>
        <w:ind w:left="567" w:hanging="283"/>
        <w:outlineLvl w:val="0"/>
        <w:rPr>
          <w:rFonts w:ascii="Arial" w:hAnsi="Arial" w:cs="Arial"/>
          <w:color w:val="000000"/>
        </w:rPr>
      </w:pPr>
      <w:r w:rsidRPr="00C94A88">
        <w:rPr>
          <w:rFonts w:ascii="Arial" w:hAnsi="Arial" w:cs="Arial"/>
          <w:color w:val="000000"/>
        </w:rPr>
        <w:t>minimalna liczba miejsc do parkowania, w tym miejsc przeznaczonych na parkowanie pojazdów zaopatrzonych w kartę parkingową i sposób ich realizacji: ustalenia jak w § 9 ust. 4 uchwały;</w:t>
      </w:r>
    </w:p>
    <w:p w:rsidR="002B2157" w:rsidRPr="00C94A88" w:rsidRDefault="002B2157" w:rsidP="00C94A88">
      <w:pPr>
        <w:numPr>
          <w:ilvl w:val="0"/>
          <w:numId w:val="232"/>
        </w:numPr>
        <w:tabs>
          <w:tab w:val="clear" w:pos="720"/>
          <w:tab w:val="left" w:pos="567"/>
        </w:tabs>
        <w:spacing w:line="276" w:lineRule="auto"/>
        <w:ind w:left="567" w:hanging="283"/>
        <w:outlineLvl w:val="0"/>
        <w:rPr>
          <w:rFonts w:ascii="Arial" w:hAnsi="Arial" w:cs="Arial"/>
          <w:color w:val="000000"/>
        </w:rPr>
      </w:pPr>
      <w:r w:rsidRPr="00C94A88">
        <w:rPr>
          <w:rFonts w:ascii="Arial" w:hAnsi="Arial" w:cs="Arial"/>
          <w:color w:val="000000"/>
        </w:rPr>
        <w:t>linie zabudowy oraz sposób usytuowania obiektów budowlanych w stosunku do granic przyległych nieruchomości:</w:t>
      </w:r>
    </w:p>
    <w:p w:rsidR="002B2157" w:rsidRPr="00C94A88" w:rsidRDefault="002B2157" w:rsidP="00C94A88">
      <w:pPr>
        <w:numPr>
          <w:ilvl w:val="0"/>
          <w:numId w:val="233"/>
        </w:numPr>
        <w:tabs>
          <w:tab w:val="clear" w:pos="720"/>
        </w:tabs>
        <w:spacing w:line="276" w:lineRule="auto"/>
        <w:ind w:left="851" w:hanging="284"/>
        <w:outlineLvl w:val="0"/>
        <w:rPr>
          <w:rFonts w:ascii="Arial" w:hAnsi="Arial" w:cs="Arial"/>
          <w:color w:val="000000"/>
        </w:rPr>
      </w:pPr>
      <w:r w:rsidRPr="00C94A88">
        <w:rPr>
          <w:rFonts w:ascii="Arial" w:hAnsi="Arial" w:cs="Arial"/>
          <w:color w:val="000000"/>
        </w:rPr>
        <w:t>zgodnie z wyznaczonymi na rysunku planu nieprzekraczalnymi liniami zabudowy</w:t>
      </w:r>
      <w:r w:rsidR="0030421D" w:rsidRPr="00C94A88">
        <w:rPr>
          <w:rFonts w:ascii="Arial" w:hAnsi="Arial" w:cs="Arial"/>
          <w:color w:val="000000"/>
        </w:rPr>
        <w:t>;</w:t>
      </w:r>
    </w:p>
    <w:p w:rsidR="002B2157" w:rsidRPr="00C94A88" w:rsidRDefault="002B2157" w:rsidP="00C94A88">
      <w:pPr>
        <w:numPr>
          <w:ilvl w:val="0"/>
          <w:numId w:val="233"/>
        </w:numPr>
        <w:spacing w:line="276" w:lineRule="auto"/>
        <w:ind w:left="851" w:hanging="284"/>
        <w:outlineLvl w:val="0"/>
        <w:rPr>
          <w:rFonts w:ascii="Arial" w:hAnsi="Arial" w:cs="Arial"/>
          <w:color w:val="000000"/>
        </w:rPr>
      </w:pPr>
      <w:r w:rsidRPr="00C94A88">
        <w:rPr>
          <w:rFonts w:ascii="Arial" w:hAnsi="Arial" w:cs="Arial"/>
          <w:color w:val="000000"/>
        </w:rPr>
        <w:t>ustala się możliwość sytuowania budynków na granicy działki oraz w odległości 1,5 m od granicy działki z uwzględnieniem warunków technicznych określonych przepisami odrębnymi, z wyjątkiem granic, gdzie odległość regulowana jest linią zabudowy;</w:t>
      </w:r>
    </w:p>
    <w:p w:rsidR="002B2157" w:rsidRPr="00C94A88" w:rsidRDefault="002B2157" w:rsidP="00C94A88">
      <w:pPr>
        <w:numPr>
          <w:ilvl w:val="0"/>
          <w:numId w:val="232"/>
        </w:numPr>
        <w:tabs>
          <w:tab w:val="clear" w:pos="720"/>
          <w:tab w:val="left" w:pos="360"/>
          <w:tab w:val="num" w:pos="567"/>
        </w:tabs>
        <w:spacing w:line="276" w:lineRule="auto"/>
        <w:ind w:left="567" w:hanging="283"/>
        <w:outlineLvl w:val="0"/>
        <w:rPr>
          <w:rStyle w:val="markedcontent"/>
          <w:rFonts w:ascii="Arial" w:hAnsi="Arial" w:cs="Arial"/>
          <w:color w:val="000000"/>
        </w:rPr>
      </w:pPr>
      <w:r w:rsidRPr="00C94A88">
        <w:rPr>
          <w:rFonts w:ascii="Arial" w:hAnsi="Arial" w:cs="Arial"/>
          <w:color w:val="000000"/>
        </w:rPr>
        <w:t xml:space="preserve">geometria dachów: </w:t>
      </w:r>
      <w:r w:rsidRPr="00C94A88">
        <w:rPr>
          <w:rFonts w:ascii="Arial" w:hAnsi="Arial" w:cs="Arial"/>
        </w:rPr>
        <w:t>płaskie o spadku do 10º oraz wielospadowe i dwuspadowe o spadku od 10º do 40º</w:t>
      </w:r>
      <w:r w:rsidR="0030421D" w:rsidRPr="00C94A88">
        <w:rPr>
          <w:rFonts w:ascii="Arial" w:hAnsi="Arial" w:cs="Arial"/>
        </w:rPr>
        <w:t>.</w:t>
      </w:r>
    </w:p>
    <w:p w:rsidR="002E6430" w:rsidRPr="00C94A88" w:rsidRDefault="002E6430" w:rsidP="00C94A88">
      <w:pPr>
        <w:numPr>
          <w:ilvl w:val="0"/>
          <w:numId w:val="22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i sposoby zagospodarowania terenów lub obiektów podlegających ochronie, na podstawie odrębnych przepisów, terenów górniczych, a także obszarów szczególnego zagrożenia powodzią, obszarów osuwania się mas ziemnych, krajobrazów priorytetowych określonych w audycie krajobrazowym oraz w planach zagospodarowania przestrzennego województwa: nie występuje potrzeba określenia.</w:t>
      </w:r>
    </w:p>
    <w:p w:rsidR="002B2157" w:rsidRPr="00C94A88" w:rsidRDefault="002B2157" w:rsidP="00C94A88">
      <w:pPr>
        <w:numPr>
          <w:ilvl w:val="0"/>
          <w:numId w:val="22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Szczegółowe zasady i warunki scalania i podziału nieruchomości objętych planem: nie występuje potrzeba określenia.</w:t>
      </w:r>
    </w:p>
    <w:p w:rsidR="002B2157" w:rsidRPr="00C94A88" w:rsidRDefault="002B2157" w:rsidP="00C94A88">
      <w:pPr>
        <w:numPr>
          <w:ilvl w:val="0"/>
          <w:numId w:val="229"/>
        </w:numPr>
        <w:tabs>
          <w:tab w:val="clear" w:pos="1080"/>
          <w:tab w:val="num" w:pos="284"/>
        </w:tabs>
        <w:spacing w:line="276" w:lineRule="auto"/>
        <w:ind w:left="284" w:hanging="284"/>
        <w:outlineLvl w:val="0"/>
        <w:rPr>
          <w:rFonts w:ascii="Arial" w:hAnsi="Arial" w:cs="Arial"/>
          <w:bCs/>
          <w:color w:val="000000"/>
        </w:rPr>
      </w:pPr>
      <w:r w:rsidRPr="00C94A88">
        <w:rPr>
          <w:rFonts w:ascii="Arial" w:hAnsi="Arial" w:cs="Arial"/>
          <w:color w:val="000000"/>
        </w:rPr>
        <w:t>Szczególne warunki zagospodarowania terenów oraz ograniczenia w ich użytkowaniu, w tym zakazy zabudowy: wyznacza się granice terenu o dobrej przydatności gruntów dla budownictwa – w poziomie posadowienia piaski (w zakresie wg oznaczenia na rysunku planu), dla którego obowiązują warunki wynikające z przepisów odrębnych</w:t>
      </w:r>
      <w:r w:rsidR="00C61817" w:rsidRPr="00C94A88">
        <w:rPr>
          <w:rFonts w:ascii="Arial" w:hAnsi="Arial" w:cs="Arial"/>
          <w:bCs/>
          <w:color w:val="000000"/>
        </w:rPr>
        <w:t>.</w:t>
      </w:r>
    </w:p>
    <w:p w:rsidR="002B2157" w:rsidRPr="00C94A88" w:rsidRDefault="002B2157" w:rsidP="00C94A88">
      <w:pPr>
        <w:numPr>
          <w:ilvl w:val="0"/>
          <w:numId w:val="22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modernizacji, rozbudowy i budowy systemów komunikacji i infrastruktury technicznej:</w:t>
      </w:r>
    </w:p>
    <w:p w:rsidR="002B2157" w:rsidRPr="00C94A88" w:rsidRDefault="002B2157" w:rsidP="00C94A88">
      <w:pPr>
        <w:numPr>
          <w:ilvl w:val="0"/>
          <w:numId w:val="234"/>
        </w:numPr>
        <w:tabs>
          <w:tab w:val="left" w:pos="567"/>
        </w:tabs>
        <w:spacing w:line="276" w:lineRule="auto"/>
        <w:ind w:hanging="5476"/>
        <w:rPr>
          <w:rFonts w:ascii="Arial" w:hAnsi="Arial" w:cs="Arial"/>
          <w:color w:val="000000"/>
        </w:rPr>
      </w:pPr>
      <w:r w:rsidRPr="00C94A88">
        <w:rPr>
          <w:rFonts w:ascii="Arial" w:hAnsi="Arial" w:cs="Arial"/>
          <w:color w:val="000000"/>
        </w:rPr>
        <w:t>obsługa komunikacyjna z dróg publicznych</w:t>
      </w:r>
      <w:r w:rsidRPr="00C94A88">
        <w:rPr>
          <w:rFonts w:ascii="Arial" w:hAnsi="Arial" w:cs="Arial"/>
        </w:rPr>
        <w:t>, zgodnie z przepisami odrębnymi;</w:t>
      </w:r>
    </w:p>
    <w:p w:rsidR="002B2157" w:rsidRPr="00C94A88" w:rsidRDefault="002B2157" w:rsidP="00C94A88">
      <w:pPr>
        <w:numPr>
          <w:ilvl w:val="0"/>
          <w:numId w:val="234"/>
        </w:numPr>
        <w:tabs>
          <w:tab w:val="left" w:pos="567"/>
        </w:tabs>
        <w:spacing w:line="276" w:lineRule="auto"/>
        <w:ind w:hanging="5476"/>
        <w:rPr>
          <w:rFonts w:ascii="Arial" w:hAnsi="Arial" w:cs="Arial"/>
          <w:color w:val="000000"/>
        </w:rPr>
      </w:pPr>
      <w:r w:rsidRPr="00C94A88">
        <w:rPr>
          <w:rFonts w:ascii="Arial" w:hAnsi="Arial" w:cs="Arial"/>
        </w:rPr>
        <w:t>w zakresie infrastruktury technicznej: ustalenia jak w § 1</w:t>
      </w:r>
      <w:r w:rsidR="006B40B8" w:rsidRPr="00C94A88">
        <w:rPr>
          <w:rFonts w:ascii="Arial" w:hAnsi="Arial" w:cs="Arial"/>
        </w:rPr>
        <w:t>2</w:t>
      </w:r>
      <w:r w:rsidRPr="00C94A88">
        <w:rPr>
          <w:rFonts w:ascii="Arial" w:hAnsi="Arial" w:cs="Arial"/>
        </w:rPr>
        <w:t xml:space="preserve"> uchwały.</w:t>
      </w:r>
    </w:p>
    <w:p w:rsidR="00C61817" w:rsidRPr="00C94A88" w:rsidRDefault="002B2157" w:rsidP="00C94A88">
      <w:pPr>
        <w:numPr>
          <w:ilvl w:val="0"/>
          <w:numId w:val="22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Sposób i termin tymczasowego zagospodarowania, urządzania i użytkowania terenów: nie występuje potrzeba określenia.</w:t>
      </w:r>
    </w:p>
    <w:p w:rsidR="004F2CC2" w:rsidRPr="00C94A88" w:rsidRDefault="002B2157" w:rsidP="00C94A88">
      <w:pPr>
        <w:numPr>
          <w:ilvl w:val="0"/>
          <w:numId w:val="22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terenów rekreacyjno-wypoczynkowych oraz służących organizacji imprez masowych: nie występuje potrzeba określenia.</w:t>
      </w:r>
    </w:p>
    <w:p w:rsidR="004F2CC2" w:rsidRPr="00C94A88" w:rsidRDefault="004F2CC2" w:rsidP="00C94A88">
      <w:pPr>
        <w:numPr>
          <w:ilvl w:val="0"/>
          <w:numId w:val="22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lokalizacji obiektu handlu wielkopowierzchniowego: nie występuje potrzeba określania.</w:t>
      </w:r>
    </w:p>
    <w:p w:rsidR="002B2157" w:rsidRPr="00C94A88" w:rsidRDefault="002B2157" w:rsidP="00C94A88">
      <w:pPr>
        <w:numPr>
          <w:ilvl w:val="0"/>
          <w:numId w:val="229"/>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Stawka procentowa, na podstawie której ustala się opłatę, o której mowa w art. 36 ust. 4 ustawy z dnia 27 marca 2003r. o planowaniu i zagospodarowaniu przestrzennym: 30%.</w:t>
      </w:r>
    </w:p>
    <w:p w:rsidR="000539B8" w:rsidRPr="00C94A88" w:rsidRDefault="000539B8" w:rsidP="00C94A88">
      <w:pPr>
        <w:spacing w:line="276" w:lineRule="auto"/>
        <w:rPr>
          <w:rFonts w:ascii="Arial" w:hAnsi="Arial" w:cs="Arial"/>
          <w:color w:val="000000"/>
        </w:rPr>
      </w:pPr>
    </w:p>
    <w:p w:rsidR="00C61817" w:rsidRPr="00C94A88" w:rsidRDefault="006501B6" w:rsidP="00C94A88">
      <w:pPr>
        <w:tabs>
          <w:tab w:val="num" w:pos="284"/>
        </w:tabs>
        <w:spacing w:line="276" w:lineRule="auto"/>
        <w:outlineLvl w:val="0"/>
        <w:rPr>
          <w:rFonts w:ascii="Arial" w:hAnsi="Arial" w:cs="Arial"/>
          <w:color w:val="000000"/>
        </w:rPr>
      </w:pPr>
      <w:r w:rsidRPr="00C94A88">
        <w:rPr>
          <w:rFonts w:ascii="Arial" w:hAnsi="Arial" w:cs="Arial"/>
          <w:color w:val="000000"/>
        </w:rPr>
        <w:t>§ 4</w:t>
      </w:r>
      <w:r w:rsidR="00BA1BC0" w:rsidRPr="00C94A88">
        <w:rPr>
          <w:rFonts w:ascii="Arial" w:hAnsi="Arial" w:cs="Arial"/>
          <w:color w:val="000000"/>
        </w:rPr>
        <w:t>2</w:t>
      </w:r>
      <w:r w:rsidRPr="00C94A88">
        <w:rPr>
          <w:rFonts w:ascii="Arial" w:hAnsi="Arial" w:cs="Arial"/>
          <w:color w:val="000000"/>
        </w:rPr>
        <w:t>. Teren oznaczony symbolem: 1U</w:t>
      </w:r>
      <w:r w:rsidR="00F369A7" w:rsidRPr="00C94A88">
        <w:rPr>
          <w:rFonts w:ascii="Arial" w:hAnsi="Arial" w:cs="Arial"/>
          <w:color w:val="000000"/>
        </w:rPr>
        <w:t>R</w:t>
      </w:r>
    </w:p>
    <w:p w:rsidR="007C60F2" w:rsidRPr="00C94A88" w:rsidRDefault="007C60F2" w:rsidP="00C94A88">
      <w:pPr>
        <w:numPr>
          <w:ilvl w:val="0"/>
          <w:numId w:val="235"/>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Przeznaczenie terenu: teren usług kultu religijnego.</w:t>
      </w:r>
    </w:p>
    <w:p w:rsidR="007C60F2" w:rsidRPr="00C94A88" w:rsidRDefault="007C60F2" w:rsidP="00C94A88">
      <w:pPr>
        <w:numPr>
          <w:ilvl w:val="0"/>
          <w:numId w:val="235"/>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lastRenderedPageBreak/>
        <w:t>Zasady ochrony i kształtowania ładu przestrzennego: ustalenia jak w § 5 uchwały.</w:t>
      </w:r>
    </w:p>
    <w:p w:rsidR="007C60F2" w:rsidRPr="00C94A88" w:rsidRDefault="007C60F2" w:rsidP="00C94A88">
      <w:pPr>
        <w:numPr>
          <w:ilvl w:val="0"/>
          <w:numId w:val="235"/>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Zasady ochrony środowiska, przyrody i krajobrazu: ustalenia jak w § 6 uchwały.</w:t>
      </w:r>
    </w:p>
    <w:p w:rsidR="007C60F2" w:rsidRPr="00C94A88" w:rsidRDefault="007C60F2" w:rsidP="00C94A88">
      <w:pPr>
        <w:numPr>
          <w:ilvl w:val="0"/>
          <w:numId w:val="235"/>
        </w:numPr>
        <w:tabs>
          <w:tab w:val="clear" w:pos="1080"/>
          <w:tab w:val="num" w:pos="284"/>
        </w:tabs>
        <w:spacing w:line="276" w:lineRule="auto"/>
        <w:ind w:hanging="1080"/>
        <w:outlineLvl w:val="0"/>
        <w:rPr>
          <w:rFonts w:ascii="Arial" w:hAnsi="Arial" w:cs="Arial"/>
          <w:color w:val="000000"/>
        </w:rPr>
      </w:pPr>
      <w:r w:rsidRPr="00C94A88">
        <w:rPr>
          <w:rFonts w:ascii="Arial" w:hAnsi="Arial" w:cs="Arial"/>
          <w:color w:val="000000"/>
        </w:rPr>
        <w:t>Zasady kształtowania krajobrazu: nie występuje potrzeba określenia.</w:t>
      </w:r>
    </w:p>
    <w:p w:rsidR="007C60F2" w:rsidRPr="00C94A88" w:rsidRDefault="007C60F2" w:rsidP="00C94A88">
      <w:pPr>
        <w:numPr>
          <w:ilvl w:val="0"/>
          <w:numId w:val="235"/>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 xml:space="preserve">Zasady ochrony dziedzictwa kulturowego i zabytków, w tym krajobrazów kulturowych oraz dóbr kultury współczesnej: </w:t>
      </w:r>
    </w:p>
    <w:p w:rsidR="008640FE" w:rsidRPr="00C94A88" w:rsidRDefault="007C60F2" w:rsidP="00C94A88">
      <w:pPr>
        <w:numPr>
          <w:ilvl w:val="0"/>
          <w:numId w:val="236"/>
        </w:numPr>
        <w:tabs>
          <w:tab w:val="left" w:pos="567"/>
        </w:tabs>
        <w:spacing w:line="276" w:lineRule="auto"/>
        <w:ind w:left="567" w:hanging="283"/>
        <w:outlineLvl w:val="0"/>
        <w:rPr>
          <w:rFonts w:ascii="Arial" w:hAnsi="Arial" w:cs="Arial"/>
          <w:color w:val="000000"/>
        </w:rPr>
      </w:pPr>
      <w:r w:rsidRPr="00C94A88">
        <w:rPr>
          <w:rFonts w:ascii="Arial" w:hAnsi="Arial" w:cs="Arial"/>
          <w:color w:val="000000"/>
        </w:rPr>
        <w:t>ustala się zabyt</w:t>
      </w:r>
      <w:r w:rsidR="006B40B8" w:rsidRPr="00C94A88">
        <w:rPr>
          <w:rFonts w:ascii="Arial" w:hAnsi="Arial" w:cs="Arial"/>
          <w:color w:val="000000"/>
        </w:rPr>
        <w:t>ek</w:t>
      </w:r>
      <w:r w:rsidRPr="00C94A88">
        <w:rPr>
          <w:rFonts w:ascii="Arial" w:hAnsi="Arial" w:cs="Arial"/>
          <w:color w:val="000000"/>
        </w:rPr>
        <w:t xml:space="preserve"> nieruchom</w:t>
      </w:r>
      <w:r w:rsidR="006B40B8" w:rsidRPr="00C94A88">
        <w:rPr>
          <w:rFonts w:ascii="Arial" w:hAnsi="Arial" w:cs="Arial"/>
          <w:color w:val="000000"/>
        </w:rPr>
        <w:t>y</w:t>
      </w:r>
      <w:r w:rsidRPr="00C94A88">
        <w:rPr>
          <w:rFonts w:ascii="Arial" w:hAnsi="Arial" w:cs="Arial"/>
          <w:color w:val="000000"/>
        </w:rPr>
        <w:t xml:space="preserve"> podlegając</w:t>
      </w:r>
      <w:r w:rsidR="006B40B8" w:rsidRPr="00C94A88">
        <w:rPr>
          <w:rFonts w:ascii="Arial" w:hAnsi="Arial" w:cs="Arial"/>
          <w:color w:val="000000"/>
        </w:rPr>
        <w:t>y</w:t>
      </w:r>
      <w:r w:rsidRPr="00C94A88">
        <w:rPr>
          <w:rFonts w:ascii="Arial" w:hAnsi="Arial" w:cs="Arial"/>
          <w:color w:val="000000"/>
        </w:rPr>
        <w:t xml:space="preserve"> ochronie na podstawie przepisów odrębnych, wpisan</w:t>
      </w:r>
      <w:r w:rsidR="006B40B8" w:rsidRPr="00C94A88">
        <w:rPr>
          <w:rFonts w:ascii="Arial" w:hAnsi="Arial" w:cs="Arial"/>
          <w:color w:val="000000"/>
        </w:rPr>
        <w:t>y</w:t>
      </w:r>
      <w:r w:rsidRPr="00C94A88">
        <w:rPr>
          <w:rFonts w:ascii="Arial" w:hAnsi="Arial" w:cs="Arial"/>
          <w:color w:val="000000"/>
        </w:rPr>
        <w:t xml:space="preserve"> do rejestru zabytków i oznaczon</w:t>
      </w:r>
      <w:r w:rsidR="006B40B8" w:rsidRPr="00C94A88">
        <w:rPr>
          <w:rFonts w:ascii="Arial" w:hAnsi="Arial" w:cs="Arial"/>
          <w:color w:val="000000"/>
        </w:rPr>
        <w:t>y</w:t>
      </w:r>
      <w:r w:rsidRPr="00C94A88">
        <w:rPr>
          <w:rFonts w:ascii="Arial" w:hAnsi="Arial" w:cs="Arial"/>
          <w:color w:val="000000"/>
        </w:rPr>
        <w:t xml:space="preserve"> na rysunku planu </w:t>
      </w:r>
      <w:proofErr w:type="spellStart"/>
      <w:r w:rsidRPr="00C94A88">
        <w:rPr>
          <w:rFonts w:ascii="Arial" w:hAnsi="Arial" w:cs="Arial"/>
          <w:color w:val="000000"/>
        </w:rPr>
        <w:t>szrafurą</w:t>
      </w:r>
      <w:proofErr w:type="spellEnd"/>
      <w:r w:rsidRPr="00C94A88">
        <w:rPr>
          <w:rFonts w:ascii="Arial" w:hAnsi="Arial" w:cs="Arial"/>
          <w:color w:val="000000"/>
        </w:rPr>
        <w:t xml:space="preserve"> jako budynek: </w:t>
      </w:r>
      <w:r w:rsidR="008640FE" w:rsidRPr="00C94A88">
        <w:rPr>
          <w:rFonts w:ascii="Arial" w:hAnsi="Arial" w:cs="Arial"/>
          <w:color w:val="000000"/>
        </w:rPr>
        <w:t>kościół parafialny p.w. św. Jana, 1538-1635r. – ul. Świętego Jana (obecnie ul. Maślana 1-3). Decyzja z dnia 27 maja 1927r. nr A/455.</w:t>
      </w:r>
    </w:p>
    <w:p w:rsidR="00E85EC3" w:rsidRPr="00C94A88" w:rsidRDefault="007C60F2" w:rsidP="00C94A88">
      <w:pPr>
        <w:numPr>
          <w:ilvl w:val="0"/>
          <w:numId w:val="236"/>
        </w:numPr>
        <w:spacing w:line="276" w:lineRule="auto"/>
        <w:ind w:left="567" w:hanging="283"/>
        <w:outlineLvl w:val="0"/>
        <w:rPr>
          <w:rFonts w:ascii="Arial" w:hAnsi="Arial" w:cs="Arial"/>
          <w:color w:val="000000"/>
        </w:rPr>
      </w:pPr>
      <w:r w:rsidRPr="00C94A88">
        <w:rPr>
          <w:rFonts w:ascii="Arial" w:hAnsi="Arial" w:cs="Arial"/>
        </w:rPr>
        <w:t>teren położony jest w niżej określonych strefach, dla których obowiązują ustalenia jak w § 7 uchwały:</w:t>
      </w:r>
    </w:p>
    <w:p w:rsidR="00E85EC3" w:rsidRPr="00C94A88" w:rsidRDefault="00E85EC3" w:rsidP="00C94A88">
      <w:pPr>
        <w:numPr>
          <w:ilvl w:val="0"/>
          <w:numId w:val="237"/>
        </w:numPr>
        <w:tabs>
          <w:tab w:val="left" w:pos="851"/>
        </w:tabs>
        <w:spacing w:line="276" w:lineRule="auto"/>
        <w:ind w:left="851" w:hanging="284"/>
        <w:rPr>
          <w:rFonts w:ascii="Arial" w:hAnsi="Arial" w:cs="Arial"/>
        </w:rPr>
      </w:pPr>
      <w:r w:rsidRPr="00C94A88">
        <w:rPr>
          <w:rFonts w:ascii="Arial" w:hAnsi="Arial" w:cs="Arial"/>
        </w:rPr>
        <w:t>w granicy strefy ścisłej ochrony konserwatorskiej Dzielnicy Starego Miasta Włocławek podlegającej ochronie na podstawie przepisów odrębnych;</w:t>
      </w:r>
    </w:p>
    <w:p w:rsidR="00E85EC3" w:rsidRPr="00C94A88" w:rsidRDefault="00E85EC3" w:rsidP="00C94A88">
      <w:pPr>
        <w:numPr>
          <w:ilvl w:val="0"/>
          <w:numId w:val="237"/>
        </w:numPr>
        <w:tabs>
          <w:tab w:val="left" w:pos="851"/>
        </w:tabs>
        <w:spacing w:line="276" w:lineRule="auto"/>
        <w:ind w:left="851" w:hanging="284"/>
        <w:rPr>
          <w:rFonts w:ascii="Arial" w:hAnsi="Arial" w:cs="Arial"/>
        </w:rPr>
      </w:pPr>
      <w:r w:rsidRPr="00C94A88">
        <w:rPr>
          <w:rFonts w:ascii="Arial" w:hAnsi="Arial" w:cs="Arial"/>
        </w:rPr>
        <w:t>w granicy strefy ochrony archeologicznej podlegającej ochronie na podstawie ustaleń miejscowego planu;</w:t>
      </w:r>
    </w:p>
    <w:p w:rsidR="00E85EC3" w:rsidRPr="00C94A88" w:rsidRDefault="00E85EC3" w:rsidP="00C94A88">
      <w:pPr>
        <w:numPr>
          <w:ilvl w:val="0"/>
          <w:numId w:val="236"/>
        </w:numPr>
        <w:spacing w:line="276" w:lineRule="auto"/>
        <w:ind w:left="567" w:hanging="283"/>
        <w:outlineLvl w:val="0"/>
        <w:rPr>
          <w:rFonts w:ascii="Arial" w:hAnsi="Arial" w:cs="Arial"/>
          <w:color w:val="000000"/>
        </w:rPr>
      </w:pPr>
      <w:r w:rsidRPr="00C94A88">
        <w:rPr>
          <w:rFonts w:ascii="Arial" w:hAnsi="Arial" w:cs="Arial"/>
          <w:color w:val="000000"/>
        </w:rPr>
        <w:t>na terenie znajduje się stanowisko archeologiczne AZP 47-48/6/34 podlegające ochronie na podstawie ustaleń miejscowego planu.</w:t>
      </w:r>
    </w:p>
    <w:p w:rsidR="007C60F2" w:rsidRPr="00C94A88" w:rsidRDefault="007C60F2" w:rsidP="00C94A88">
      <w:pPr>
        <w:numPr>
          <w:ilvl w:val="0"/>
          <w:numId w:val="235"/>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Wymagania wynikające z potrzeby kształtowania przestrzeni publicznej: nie występuje potrzeba określenia.</w:t>
      </w:r>
    </w:p>
    <w:p w:rsidR="007C60F2" w:rsidRPr="00C94A88" w:rsidRDefault="007C60F2" w:rsidP="00C94A88">
      <w:pPr>
        <w:numPr>
          <w:ilvl w:val="0"/>
          <w:numId w:val="235"/>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na parkowanie pojazdów zaopatrzonych w kartę parkingową, oraz linie zabudowy i gabaryty obiektów:</w:t>
      </w:r>
    </w:p>
    <w:p w:rsidR="007C60F2" w:rsidRPr="00C94A88" w:rsidRDefault="007C60F2" w:rsidP="00C94A88">
      <w:pPr>
        <w:numPr>
          <w:ilvl w:val="0"/>
          <w:numId w:val="238"/>
        </w:numPr>
        <w:tabs>
          <w:tab w:val="clear" w:pos="720"/>
          <w:tab w:val="left" w:pos="360"/>
        </w:tabs>
        <w:spacing w:line="276" w:lineRule="auto"/>
        <w:ind w:left="567" w:hanging="283"/>
        <w:outlineLvl w:val="0"/>
        <w:rPr>
          <w:rFonts w:ascii="Arial" w:hAnsi="Arial" w:cs="Arial"/>
          <w:color w:val="000000"/>
        </w:rPr>
      </w:pPr>
      <w:r w:rsidRPr="00C94A88">
        <w:rPr>
          <w:rFonts w:ascii="Arial" w:hAnsi="Arial" w:cs="Arial"/>
          <w:color w:val="000000"/>
        </w:rPr>
        <w:t>nadziemna intensywność zabudowy:</w:t>
      </w:r>
    </w:p>
    <w:p w:rsidR="007C60F2" w:rsidRPr="00C94A88" w:rsidRDefault="007C60F2" w:rsidP="00C94A88">
      <w:pPr>
        <w:numPr>
          <w:ilvl w:val="1"/>
          <w:numId w:val="238"/>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 xml:space="preserve">maksymalna nadziemna intensywność zabudowy: </w:t>
      </w:r>
      <w:r w:rsidR="00AF0D1F" w:rsidRPr="00C94A88">
        <w:rPr>
          <w:rFonts w:ascii="Arial" w:hAnsi="Arial" w:cs="Arial"/>
          <w:color w:val="000000"/>
        </w:rPr>
        <w:t>1</w:t>
      </w:r>
      <w:r w:rsidRPr="00C94A88">
        <w:rPr>
          <w:rFonts w:ascii="Arial" w:hAnsi="Arial" w:cs="Arial"/>
          <w:color w:val="000000"/>
        </w:rPr>
        <w:t xml:space="preserve">,0; </w:t>
      </w:r>
    </w:p>
    <w:p w:rsidR="007C60F2" w:rsidRPr="00C94A88" w:rsidRDefault="007C60F2" w:rsidP="00C94A88">
      <w:pPr>
        <w:numPr>
          <w:ilvl w:val="1"/>
          <w:numId w:val="238"/>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minimalna nadziemna intensywność zabudowy: nie występuje potrzeba określenia;</w:t>
      </w:r>
    </w:p>
    <w:p w:rsidR="00BD426E" w:rsidRPr="00C94A88" w:rsidRDefault="007C60F2" w:rsidP="00C94A88">
      <w:pPr>
        <w:numPr>
          <w:ilvl w:val="0"/>
          <w:numId w:val="238"/>
        </w:numPr>
        <w:tabs>
          <w:tab w:val="clear" w:pos="720"/>
          <w:tab w:val="left" w:pos="360"/>
          <w:tab w:val="num" w:pos="567"/>
        </w:tabs>
        <w:spacing w:line="276" w:lineRule="auto"/>
        <w:ind w:left="426" w:hanging="142"/>
        <w:outlineLvl w:val="0"/>
        <w:rPr>
          <w:rFonts w:ascii="Arial" w:hAnsi="Arial" w:cs="Arial"/>
          <w:color w:val="000000"/>
        </w:rPr>
      </w:pPr>
      <w:r w:rsidRPr="00C94A88">
        <w:rPr>
          <w:rFonts w:ascii="Arial" w:hAnsi="Arial" w:cs="Arial"/>
          <w:color w:val="000000"/>
        </w:rPr>
        <w:t xml:space="preserve">minimalny udział procentowy powierzchni biologicznie czynnej: </w:t>
      </w:r>
      <w:r w:rsidR="00AF0D1F" w:rsidRPr="00C94A88">
        <w:rPr>
          <w:rFonts w:ascii="Arial" w:hAnsi="Arial" w:cs="Arial"/>
          <w:color w:val="000000"/>
        </w:rPr>
        <w:t>20</w:t>
      </w:r>
      <w:r w:rsidRPr="00C94A88">
        <w:rPr>
          <w:rFonts w:ascii="Arial" w:hAnsi="Arial" w:cs="Arial"/>
          <w:color w:val="000000"/>
        </w:rPr>
        <w:t>%;</w:t>
      </w:r>
    </w:p>
    <w:p w:rsidR="00BD426E" w:rsidRPr="00C94A88" w:rsidRDefault="007C60F2" w:rsidP="00C94A88">
      <w:pPr>
        <w:numPr>
          <w:ilvl w:val="0"/>
          <w:numId w:val="238"/>
        </w:numPr>
        <w:tabs>
          <w:tab w:val="clear" w:pos="720"/>
          <w:tab w:val="left" w:pos="360"/>
          <w:tab w:val="num" w:pos="567"/>
        </w:tabs>
        <w:spacing w:line="276" w:lineRule="auto"/>
        <w:ind w:left="426" w:hanging="142"/>
        <w:outlineLvl w:val="0"/>
        <w:rPr>
          <w:rFonts w:ascii="Arial" w:hAnsi="Arial" w:cs="Arial"/>
          <w:color w:val="000000"/>
        </w:rPr>
      </w:pPr>
      <w:r w:rsidRPr="00C94A88">
        <w:rPr>
          <w:rFonts w:ascii="Arial" w:hAnsi="Arial" w:cs="Arial"/>
        </w:rPr>
        <w:t xml:space="preserve">maksymalny udział powierzchni zabudowy: </w:t>
      </w:r>
      <w:r w:rsidR="00AF0D1F" w:rsidRPr="00C94A88">
        <w:rPr>
          <w:rFonts w:ascii="Arial" w:hAnsi="Arial" w:cs="Arial"/>
          <w:color w:val="000000"/>
        </w:rPr>
        <w:t>7</w:t>
      </w:r>
      <w:r w:rsidRPr="00C94A88">
        <w:rPr>
          <w:rFonts w:ascii="Arial" w:hAnsi="Arial" w:cs="Arial"/>
          <w:color w:val="000000"/>
        </w:rPr>
        <w:t>0%;</w:t>
      </w:r>
    </w:p>
    <w:p w:rsidR="00BD426E" w:rsidRPr="00C94A88" w:rsidRDefault="007C60F2" w:rsidP="00C94A88">
      <w:pPr>
        <w:numPr>
          <w:ilvl w:val="0"/>
          <w:numId w:val="238"/>
        </w:numPr>
        <w:tabs>
          <w:tab w:val="clear" w:pos="720"/>
          <w:tab w:val="left" w:pos="567"/>
          <w:tab w:val="left" w:pos="1134"/>
        </w:tabs>
        <w:spacing w:line="276" w:lineRule="auto"/>
        <w:ind w:left="567" w:hanging="283"/>
        <w:outlineLvl w:val="0"/>
        <w:rPr>
          <w:rFonts w:ascii="Arial" w:hAnsi="Arial" w:cs="Arial"/>
          <w:color w:val="000000"/>
        </w:rPr>
      </w:pPr>
      <w:r w:rsidRPr="00C94A88">
        <w:rPr>
          <w:rFonts w:ascii="Arial" w:hAnsi="Arial" w:cs="Arial"/>
          <w:color w:val="000000"/>
        </w:rPr>
        <w:t xml:space="preserve">maksymalna wysokość zabudowy: utrzymanie istniejącej wysokości zabudowy zabytku nieruchomego wymienionego w ust. </w:t>
      </w:r>
      <w:r w:rsidR="00EF5951" w:rsidRPr="00C94A88">
        <w:rPr>
          <w:rFonts w:ascii="Arial" w:hAnsi="Arial" w:cs="Arial"/>
          <w:color w:val="000000"/>
        </w:rPr>
        <w:t>5</w:t>
      </w:r>
      <w:r w:rsidRPr="00C94A88">
        <w:rPr>
          <w:rFonts w:ascii="Arial" w:hAnsi="Arial" w:cs="Arial"/>
          <w:color w:val="000000"/>
        </w:rPr>
        <w:t xml:space="preserve"> pkt 1, dla którego obowiązują wymagania określone w przepisach odrębnych;</w:t>
      </w:r>
    </w:p>
    <w:p w:rsidR="007C60F2" w:rsidRPr="00C94A88" w:rsidRDefault="007C60F2" w:rsidP="00C94A88">
      <w:pPr>
        <w:numPr>
          <w:ilvl w:val="0"/>
          <w:numId w:val="238"/>
        </w:numPr>
        <w:tabs>
          <w:tab w:val="clear" w:pos="720"/>
          <w:tab w:val="left" w:pos="567"/>
          <w:tab w:val="left" w:pos="1134"/>
        </w:tabs>
        <w:spacing w:line="276" w:lineRule="auto"/>
        <w:ind w:left="567" w:hanging="283"/>
        <w:outlineLvl w:val="0"/>
        <w:rPr>
          <w:rFonts w:ascii="Arial" w:hAnsi="Arial" w:cs="Arial"/>
          <w:color w:val="000000"/>
        </w:rPr>
      </w:pPr>
      <w:r w:rsidRPr="00C94A88">
        <w:rPr>
          <w:rFonts w:ascii="Arial" w:hAnsi="Arial" w:cs="Arial"/>
          <w:color w:val="000000"/>
        </w:rPr>
        <w:t>minimalna liczba miejsc do parkowania, w tym miejsc przeznaczonych na parkowanie pojazdów zaopatrzonych w kartę parkingową i sposób ich realizacji: ustalenia jak w § 9 ust. 4 uchwały;</w:t>
      </w:r>
    </w:p>
    <w:p w:rsidR="007C60F2" w:rsidRPr="00C94A88" w:rsidRDefault="007C60F2" w:rsidP="00C94A88">
      <w:pPr>
        <w:numPr>
          <w:ilvl w:val="0"/>
          <w:numId w:val="238"/>
        </w:numPr>
        <w:tabs>
          <w:tab w:val="clear" w:pos="720"/>
          <w:tab w:val="num" w:pos="567"/>
        </w:tabs>
        <w:spacing w:line="276" w:lineRule="auto"/>
        <w:ind w:left="567" w:hanging="283"/>
        <w:outlineLvl w:val="0"/>
        <w:rPr>
          <w:rFonts w:ascii="Arial" w:hAnsi="Arial" w:cs="Arial"/>
          <w:color w:val="000000"/>
        </w:rPr>
      </w:pPr>
      <w:r w:rsidRPr="00C94A88">
        <w:rPr>
          <w:rFonts w:ascii="Arial" w:hAnsi="Arial" w:cs="Arial"/>
          <w:color w:val="000000"/>
        </w:rPr>
        <w:t>linie zabudowy oraz sposób usytuowania obiektów budowlanych w stosunku do granic przyległych nieruchomości:</w:t>
      </w:r>
    </w:p>
    <w:p w:rsidR="00BD426E" w:rsidRPr="00C94A88" w:rsidRDefault="00BD426E" w:rsidP="00C94A88">
      <w:pPr>
        <w:numPr>
          <w:ilvl w:val="0"/>
          <w:numId w:val="239"/>
        </w:numPr>
        <w:spacing w:line="276" w:lineRule="auto"/>
        <w:ind w:left="851" w:hanging="284"/>
        <w:outlineLvl w:val="0"/>
        <w:rPr>
          <w:rFonts w:ascii="Arial" w:hAnsi="Arial" w:cs="Arial"/>
          <w:color w:val="000000"/>
        </w:rPr>
      </w:pPr>
      <w:r w:rsidRPr="00C94A88">
        <w:rPr>
          <w:rFonts w:ascii="Arial" w:hAnsi="Arial" w:cs="Arial"/>
          <w:color w:val="000000"/>
        </w:rPr>
        <w:t xml:space="preserve">zgodnie z wyznaczonymi na rysunku planu </w:t>
      </w:r>
      <w:r w:rsidR="00EF5951" w:rsidRPr="00C94A88">
        <w:rPr>
          <w:rFonts w:ascii="Arial" w:hAnsi="Arial" w:cs="Arial"/>
        </w:rPr>
        <w:t>nieprzekraczalnymi</w:t>
      </w:r>
      <w:r w:rsidRPr="00C94A88">
        <w:rPr>
          <w:rFonts w:ascii="Arial" w:hAnsi="Arial" w:cs="Arial"/>
        </w:rPr>
        <w:t xml:space="preserve"> liniami zabudowy;</w:t>
      </w:r>
    </w:p>
    <w:p w:rsidR="007C60F2" w:rsidRPr="00C94A88" w:rsidRDefault="007C60F2" w:rsidP="00C94A88">
      <w:pPr>
        <w:numPr>
          <w:ilvl w:val="0"/>
          <w:numId w:val="239"/>
        </w:numPr>
        <w:spacing w:line="276" w:lineRule="auto"/>
        <w:ind w:left="851" w:hanging="284"/>
        <w:outlineLvl w:val="0"/>
        <w:rPr>
          <w:rFonts w:ascii="Arial" w:hAnsi="Arial" w:cs="Arial"/>
          <w:color w:val="000000"/>
        </w:rPr>
      </w:pPr>
      <w:r w:rsidRPr="00C94A88">
        <w:rPr>
          <w:rFonts w:ascii="Arial" w:hAnsi="Arial" w:cs="Arial"/>
          <w:color w:val="000000"/>
        </w:rPr>
        <w:t>ustala się możliwość sytuowania budynków na granicy działki oraz w odległości 1,5 m od granicy działki z uwzględnieniem warunków technicznych określonych przepisami odrębnymi, z wyjątkiem granic, gdzie odległość regulowana jest linią zabudowy;</w:t>
      </w:r>
    </w:p>
    <w:p w:rsidR="007C60F2" w:rsidRPr="00C94A88" w:rsidRDefault="007C60F2" w:rsidP="00C94A88">
      <w:pPr>
        <w:numPr>
          <w:ilvl w:val="0"/>
          <w:numId w:val="238"/>
        </w:numPr>
        <w:tabs>
          <w:tab w:val="clear" w:pos="720"/>
          <w:tab w:val="left" w:pos="360"/>
          <w:tab w:val="num" w:pos="567"/>
        </w:tabs>
        <w:spacing w:line="276" w:lineRule="auto"/>
        <w:ind w:left="567" w:hanging="283"/>
        <w:outlineLvl w:val="0"/>
        <w:rPr>
          <w:rStyle w:val="markedcontent"/>
          <w:rFonts w:ascii="Arial" w:hAnsi="Arial" w:cs="Arial"/>
          <w:color w:val="000000"/>
        </w:rPr>
      </w:pPr>
      <w:r w:rsidRPr="00C94A88">
        <w:rPr>
          <w:rFonts w:ascii="Arial" w:hAnsi="Arial" w:cs="Arial"/>
          <w:color w:val="000000"/>
        </w:rPr>
        <w:lastRenderedPageBreak/>
        <w:t xml:space="preserve">geometria dachów: </w:t>
      </w:r>
      <w:r w:rsidRPr="00C94A88">
        <w:rPr>
          <w:rStyle w:val="markedcontent"/>
          <w:rFonts w:ascii="Arial" w:hAnsi="Arial" w:cs="Arial"/>
          <w:color w:val="000000"/>
        </w:rPr>
        <w:t xml:space="preserve">utrzymanie istniejącego kształtu dachu zabytku nieruchomego wymienionego w ust. </w:t>
      </w:r>
      <w:r w:rsidR="00EF5951" w:rsidRPr="00C94A88">
        <w:rPr>
          <w:rStyle w:val="markedcontent"/>
          <w:rFonts w:ascii="Arial" w:hAnsi="Arial" w:cs="Arial"/>
          <w:color w:val="000000"/>
        </w:rPr>
        <w:t>5</w:t>
      </w:r>
      <w:r w:rsidRPr="00C94A88">
        <w:rPr>
          <w:rStyle w:val="markedcontent"/>
          <w:rFonts w:ascii="Arial" w:hAnsi="Arial" w:cs="Arial"/>
          <w:color w:val="000000"/>
        </w:rPr>
        <w:t xml:space="preserve"> pkt 1, dla którego obowiązują wymagania określone w przepisach odrębnych</w:t>
      </w:r>
      <w:r w:rsidR="00AF0D1F" w:rsidRPr="00C94A88">
        <w:rPr>
          <w:rStyle w:val="markedcontent"/>
          <w:rFonts w:ascii="Arial" w:hAnsi="Arial" w:cs="Arial"/>
          <w:color w:val="000000"/>
        </w:rPr>
        <w:t>.</w:t>
      </w:r>
    </w:p>
    <w:p w:rsidR="002E6430" w:rsidRPr="00C94A88" w:rsidRDefault="002E6430" w:rsidP="00C94A88">
      <w:pPr>
        <w:numPr>
          <w:ilvl w:val="0"/>
          <w:numId w:val="235"/>
        </w:numPr>
        <w:tabs>
          <w:tab w:val="clear" w:pos="1080"/>
          <w:tab w:val="num" w:pos="142"/>
        </w:tabs>
        <w:spacing w:line="276" w:lineRule="auto"/>
        <w:ind w:left="284" w:hanging="284"/>
        <w:outlineLvl w:val="0"/>
        <w:rPr>
          <w:rFonts w:ascii="Arial" w:hAnsi="Arial" w:cs="Arial"/>
          <w:color w:val="000000"/>
        </w:rPr>
      </w:pPr>
      <w:r w:rsidRPr="00C94A88">
        <w:rPr>
          <w:rFonts w:ascii="Arial" w:hAnsi="Arial" w:cs="Arial"/>
          <w:color w:val="000000"/>
        </w:rPr>
        <w:t>Granice i sposoby zagospodarowania terenów lub obiektów podlegających ochronie, na podstawie odrębnych przepisów, terenów górniczych, a także obszarów szczególnego zagrożenia powodzią, obszarów osuwania się mas ziemnych, krajobrazów priorytetowych określonych w audycie krajobrazowym oraz w planach zagospodarowania przestrzennego województwa: nie występuje potrzeba określenia.</w:t>
      </w:r>
    </w:p>
    <w:p w:rsidR="007C60F2" w:rsidRPr="00C94A88" w:rsidRDefault="007C60F2" w:rsidP="00C94A88">
      <w:pPr>
        <w:numPr>
          <w:ilvl w:val="0"/>
          <w:numId w:val="235"/>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Szczegółowe zasady i warunki scalania i podziału nieruchomości objętych planem: nie występuje potrzeba określenia.</w:t>
      </w:r>
    </w:p>
    <w:p w:rsidR="00EF5951" w:rsidRPr="00C94A88" w:rsidRDefault="007C60F2" w:rsidP="00C94A88">
      <w:pPr>
        <w:numPr>
          <w:ilvl w:val="0"/>
          <w:numId w:val="235"/>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 xml:space="preserve">Szczególne warunki zagospodarowania terenów oraz ograniczenia w ich użytkowaniu, w tym zakazy zabudowy: </w:t>
      </w:r>
      <w:r w:rsidR="00EF5951" w:rsidRPr="00C94A88">
        <w:rPr>
          <w:rFonts w:ascii="Arial" w:hAnsi="Arial" w:cs="Arial"/>
          <w:color w:val="000000"/>
        </w:rPr>
        <w:t>wyznacza się granice terenu o niskiej przydatności dla budownictwa – występowanie gruntów niespoistych, przewarstwień nanosów akumulacji rzecznej oraz osadów organicznych, przykrytych warstwą nasypów, w tym niebudowlanych, różnej miąższości, dla którego obowiązują warunki wynikające z przepisów odrębnych.</w:t>
      </w:r>
    </w:p>
    <w:p w:rsidR="007C60F2" w:rsidRPr="00C94A88" w:rsidRDefault="007C60F2" w:rsidP="00C94A88">
      <w:pPr>
        <w:numPr>
          <w:ilvl w:val="0"/>
          <w:numId w:val="235"/>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modernizacji, rozbudowy i budowy systemów komunikacji i infrastruktury technicznej:</w:t>
      </w:r>
    </w:p>
    <w:p w:rsidR="007C60F2" w:rsidRPr="00C94A88" w:rsidRDefault="007C60F2" w:rsidP="00C94A88">
      <w:pPr>
        <w:numPr>
          <w:ilvl w:val="0"/>
          <w:numId w:val="240"/>
        </w:numPr>
        <w:tabs>
          <w:tab w:val="left" w:pos="567"/>
        </w:tabs>
        <w:spacing w:line="276" w:lineRule="auto"/>
        <w:ind w:hanging="5476"/>
        <w:rPr>
          <w:rFonts w:ascii="Arial" w:hAnsi="Arial" w:cs="Arial"/>
          <w:color w:val="000000"/>
        </w:rPr>
      </w:pPr>
      <w:r w:rsidRPr="00C94A88">
        <w:rPr>
          <w:rFonts w:ascii="Arial" w:hAnsi="Arial" w:cs="Arial"/>
          <w:color w:val="000000"/>
        </w:rPr>
        <w:t>obsługa komunikacyjna z dróg publicznych</w:t>
      </w:r>
      <w:r w:rsidRPr="00C94A88">
        <w:rPr>
          <w:rFonts w:ascii="Arial" w:hAnsi="Arial" w:cs="Arial"/>
        </w:rPr>
        <w:t>, zgodnie z przepisami odrębnymi;</w:t>
      </w:r>
    </w:p>
    <w:p w:rsidR="007C60F2" w:rsidRPr="00C94A88" w:rsidRDefault="007C60F2" w:rsidP="00C94A88">
      <w:pPr>
        <w:numPr>
          <w:ilvl w:val="0"/>
          <w:numId w:val="240"/>
        </w:numPr>
        <w:tabs>
          <w:tab w:val="left" w:pos="567"/>
        </w:tabs>
        <w:spacing w:line="276" w:lineRule="auto"/>
        <w:ind w:hanging="5476"/>
        <w:rPr>
          <w:rFonts w:ascii="Arial" w:hAnsi="Arial" w:cs="Arial"/>
          <w:color w:val="000000"/>
        </w:rPr>
      </w:pPr>
      <w:r w:rsidRPr="00C94A88">
        <w:rPr>
          <w:rFonts w:ascii="Arial" w:hAnsi="Arial" w:cs="Arial"/>
        </w:rPr>
        <w:t>w zakresie infrastruktury technicznej: ustalenia jak w § 1</w:t>
      </w:r>
      <w:r w:rsidR="006B40B8" w:rsidRPr="00C94A88">
        <w:rPr>
          <w:rFonts w:ascii="Arial" w:hAnsi="Arial" w:cs="Arial"/>
        </w:rPr>
        <w:t>2</w:t>
      </w:r>
      <w:r w:rsidRPr="00C94A88">
        <w:rPr>
          <w:rFonts w:ascii="Arial" w:hAnsi="Arial" w:cs="Arial"/>
        </w:rPr>
        <w:t xml:space="preserve"> uchwały.</w:t>
      </w:r>
    </w:p>
    <w:p w:rsidR="00EF5951" w:rsidRPr="00C94A88" w:rsidRDefault="007C60F2" w:rsidP="00C94A88">
      <w:pPr>
        <w:numPr>
          <w:ilvl w:val="0"/>
          <w:numId w:val="235"/>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Sposób i termin tymczasowego zagospodarowania, urządzania i użytkowania terenów: nie występuje potrzeba określenia.</w:t>
      </w:r>
    </w:p>
    <w:p w:rsidR="004F2CC2" w:rsidRPr="00C94A88" w:rsidRDefault="007C60F2" w:rsidP="00C94A88">
      <w:pPr>
        <w:numPr>
          <w:ilvl w:val="0"/>
          <w:numId w:val="235"/>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terenów rekreacyjno-wypoczynkowych oraz służących organizacji imprez masowych: nie występuje potrzeba określenia.</w:t>
      </w:r>
    </w:p>
    <w:p w:rsidR="004F2CC2" w:rsidRPr="00C94A88" w:rsidRDefault="004F2CC2" w:rsidP="00C94A88">
      <w:pPr>
        <w:numPr>
          <w:ilvl w:val="0"/>
          <w:numId w:val="235"/>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lokalizacji obiektu handlu wielkopowierzchniowego: nie występuje potrzeba określania.</w:t>
      </w:r>
    </w:p>
    <w:p w:rsidR="00F40A97" w:rsidRPr="00C94A88" w:rsidRDefault="007C60F2" w:rsidP="00C94A88">
      <w:pPr>
        <w:numPr>
          <w:ilvl w:val="0"/>
          <w:numId w:val="235"/>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Stawka procentowa, na podstawie której ustala się opłatę, o której mowa w art. 36 ust. 4 ustawy z dnia 27 marca 2003r. o planowaniu i zagospodarowaniu przestrzennym: 30%.</w:t>
      </w:r>
    </w:p>
    <w:p w:rsidR="00F40A97" w:rsidRPr="00C94A88" w:rsidRDefault="00F40A97" w:rsidP="00C94A88">
      <w:pPr>
        <w:spacing w:line="276" w:lineRule="auto"/>
        <w:rPr>
          <w:rFonts w:ascii="Arial" w:hAnsi="Arial" w:cs="Arial"/>
          <w:color w:val="000000"/>
        </w:rPr>
      </w:pPr>
    </w:p>
    <w:p w:rsidR="007B6D4B" w:rsidRPr="00C94A88" w:rsidRDefault="007B6D4B" w:rsidP="00C94A88">
      <w:pPr>
        <w:spacing w:line="276" w:lineRule="auto"/>
        <w:outlineLvl w:val="0"/>
        <w:rPr>
          <w:rFonts w:ascii="Arial" w:hAnsi="Arial" w:cs="Arial"/>
          <w:color w:val="000000"/>
        </w:rPr>
      </w:pPr>
      <w:r w:rsidRPr="00C94A88">
        <w:rPr>
          <w:rFonts w:ascii="Arial" w:hAnsi="Arial" w:cs="Arial"/>
          <w:color w:val="000000"/>
        </w:rPr>
        <w:t>§ 4</w:t>
      </w:r>
      <w:r w:rsidR="00BA1BC0" w:rsidRPr="00C94A88">
        <w:rPr>
          <w:rFonts w:ascii="Arial" w:hAnsi="Arial" w:cs="Arial"/>
          <w:color w:val="000000"/>
        </w:rPr>
        <w:t>3</w:t>
      </w:r>
      <w:r w:rsidRPr="00C94A88">
        <w:rPr>
          <w:rFonts w:ascii="Arial" w:hAnsi="Arial" w:cs="Arial"/>
          <w:color w:val="000000"/>
        </w:rPr>
        <w:t>. Teren</w:t>
      </w:r>
      <w:r w:rsidR="004D3AA9" w:rsidRPr="00C94A88">
        <w:rPr>
          <w:rFonts w:ascii="Arial" w:hAnsi="Arial" w:cs="Arial"/>
          <w:color w:val="000000"/>
        </w:rPr>
        <w:t>y</w:t>
      </w:r>
      <w:r w:rsidRPr="00C94A88">
        <w:rPr>
          <w:rFonts w:ascii="Arial" w:hAnsi="Arial" w:cs="Arial"/>
          <w:color w:val="000000"/>
        </w:rPr>
        <w:t xml:space="preserve"> oznaczon</w:t>
      </w:r>
      <w:r w:rsidR="004D3AA9" w:rsidRPr="00C94A88">
        <w:rPr>
          <w:rFonts w:ascii="Arial" w:hAnsi="Arial" w:cs="Arial"/>
          <w:color w:val="000000"/>
        </w:rPr>
        <w:t>e</w:t>
      </w:r>
      <w:r w:rsidRPr="00C94A88">
        <w:rPr>
          <w:rFonts w:ascii="Arial" w:hAnsi="Arial" w:cs="Arial"/>
          <w:color w:val="000000"/>
        </w:rPr>
        <w:t xml:space="preserve"> symbol</w:t>
      </w:r>
      <w:r w:rsidR="004D3AA9" w:rsidRPr="00C94A88">
        <w:rPr>
          <w:rFonts w:ascii="Arial" w:hAnsi="Arial" w:cs="Arial"/>
          <w:color w:val="000000"/>
        </w:rPr>
        <w:t>ami</w:t>
      </w:r>
      <w:r w:rsidRPr="00C94A88">
        <w:rPr>
          <w:rFonts w:ascii="Arial" w:hAnsi="Arial" w:cs="Arial"/>
          <w:color w:val="000000"/>
        </w:rPr>
        <w:t>: 1KDG, 2KDG</w:t>
      </w:r>
    </w:p>
    <w:p w:rsidR="007B6D4B" w:rsidRPr="00C94A88" w:rsidRDefault="007B6D4B" w:rsidP="00C94A88">
      <w:pPr>
        <w:numPr>
          <w:ilvl w:val="0"/>
          <w:numId w:val="20"/>
        </w:numPr>
        <w:spacing w:line="276" w:lineRule="auto"/>
        <w:ind w:left="284" w:hanging="284"/>
        <w:outlineLvl w:val="0"/>
        <w:rPr>
          <w:rFonts w:ascii="Arial" w:hAnsi="Arial" w:cs="Arial"/>
          <w:color w:val="000000"/>
        </w:rPr>
      </w:pPr>
      <w:r w:rsidRPr="00C94A88">
        <w:rPr>
          <w:rFonts w:ascii="Arial" w:hAnsi="Arial" w:cs="Arial"/>
          <w:color w:val="000000"/>
        </w:rPr>
        <w:t>Przeznaczenie terenu: teren drogi głównej.</w:t>
      </w:r>
    </w:p>
    <w:p w:rsidR="007B6D4B" w:rsidRPr="00C94A88" w:rsidRDefault="007B6D4B" w:rsidP="00C94A88">
      <w:pPr>
        <w:numPr>
          <w:ilvl w:val="0"/>
          <w:numId w:val="20"/>
        </w:numPr>
        <w:spacing w:line="276" w:lineRule="auto"/>
        <w:ind w:left="284" w:hanging="284"/>
        <w:outlineLvl w:val="0"/>
        <w:rPr>
          <w:rFonts w:ascii="Arial" w:hAnsi="Arial" w:cs="Arial"/>
          <w:color w:val="000000"/>
        </w:rPr>
      </w:pPr>
      <w:r w:rsidRPr="00C94A88">
        <w:rPr>
          <w:rFonts w:ascii="Arial" w:hAnsi="Arial" w:cs="Arial"/>
          <w:color w:val="000000"/>
        </w:rPr>
        <w:t>Zasady ochrony i kształtowania ładu przestrzennego: ustalenia jak w § 5 ust. 6 uchwały.</w:t>
      </w:r>
    </w:p>
    <w:p w:rsidR="007B6D4B" w:rsidRPr="00C94A88" w:rsidRDefault="007B6D4B" w:rsidP="00C94A88">
      <w:pPr>
        <w:numPr>
          <w:ilvl w:val="0"/>
          <w:numId w:val="20"/>
        </w:numPr>
        <w:spacing w:line="276" w:lineRule="auto"/>
        <w:ind w:left="284" w:hanging="284"/>
        <w:outlineLvl w:val="0"/>
        <w:rPr>
          <w:rFonts w:ascii="Arial" w:hAnsi="Arial" w:cs="Arial"/>
          <w:color w:val="000000"/>
        </w:rPr>
      </w:pPr>
      <w:r w:rsidRPr="00C94A88">
        <w:rPr>
          <w:rFonts w:ascii="Arial" w:hAnsi="Arial" w:cs="Arial"/>
          <w:color w:val="000000"/>
        </w:rPr>
        <w:t>Zasady ochrony środowiska, przyrody i krajobrazu: ustalenia jak w § 6 uchwały.</w:t>
      </w:r>
    </w:p>
    <w:p w:rsidR="007B6D4B" w:rsidRPr="00C94A88" w:rsidRDefault="007B6D4B" w:rsidP="00C94A88">
      <w:pPr>
        <w:numPr>
          <w:ilvl w:val="0"/>
          <w:numId w:val="20"/>
        </w:numPr>
        <w:spacing w:line="276" w:lineRule="auto"/>
        <w:ind w:left="284" w:hanging="284"/>
        <w:outlineLvl w:val="0"/>
        <w:rPr>
          <w:rFonts w:ascii="Arial" w:hAnsi="Arial" w:cs="Arial"/>
          <w:color w:val="000000"/>
        </w:rPr>
      </w:pPr>
      <w:r w:rsidRPr="00C94A88">
        <w:rPr>
          <w:rFonts w:ascii="Arial" w:hAnsi="Arial" w:cs="Arial"/>
          <w:color w:val="000000"/>
        </w:rPr>
        <w:t>Zasady kształtowania krajobrazu: nie występuje potrzeba określenia.</w:t>
      </w:r>
    </w:p>
    <w:p w:rsidR="007B6D4B" w:rsidRPr="00C94A88" w:rsidRDefault="007B6D4B" w:rsidP="00C94A88">
      <w:pPr>
        <w:numPr>
          <w:ilvl w:val="0"/>
          <w:numId w:val="20"/>
        </w:numPr>
        <w:spacing w:line="276" w:lineRule="auto"/>
        <w:ind w:left="284" w:hanging="284"/>
        <w:outlineLvl w:val="0"/>
        <w:rPr>
          <w:rFonts w:ascii="Arial" w:hAnsi="Arial" w:cs="Arial"/>
          <w:color w:val="000000"/>
        </w:rPr>
      </w:pPr>
      <w:r w:rsidRPr="00C94A88">
        <w:rPr>
          <w:rFonts w:ascii="Arial" w:hAnsi="Arial" w:cs="Arial"/>
          <w:color w:val="000000"/>
        </w:rPr>
        <w:t xml:space="preserve">Zasady ochrony dziedzictwa kulturowego i zabytków, w tym krajobrazów kulturowych oraz dóbr kultury współczesnej: </w:t>
      </w:r>
    </w:p>
    <w:p w:rsidR="007B6D4B" w:rsidRPr="00C94A88" w:rsidRDefault="007B6D4B" w:rsidP="00C94A88">
      <w:pPr>
        <w:numPr>
          <w:ilvl w:val="0"/>
          <w:numId w:val="268"/>
        </w:numPr>
        <w:spacing w:line="276" w:lineRule="auto"/>
        <w:ind w:left="567" w:hanging="283"/>
        <w:outlineLvl w:val="0"/>
        <w:rPr>
          <w:rFonts w:ascii="Arial" w:hAnsi="Arial" w:cs="Arial"/>
          <w:color w:val="000000"/>
        </w:rPr>
      </w:pPr>
      <w:r w:rsidRPr="00C94A88">
        <w:rPr>
          <w:rFonts w:ascii="Arial" w:hAnsi="Arial" w:cs="Arial"/>
          <w:color w:val="000000"/>
        </w:rPr>
        <w:t xml:space="preserve">ustala się zabytek nieruchomy podlegający ochronie na podstawie ustaleń miejscowego planu, wpisany do GEZ/WEZ i oznaczony na rysunku planu </w:t>
      </w:r>
      <w:proofErr w:type="spellStart"/>
      <w:r w:rsidRPr="00C94A88">
        <w:rPr>
          <w:rFonts w:ascii="Arial" w:hAnsi="Arial" w:cs="Arial"/>
          <w:color w:val="000000"/>
        </w:rPr>
        <w:t>szrafurą</w:t>
      </w:r>
      <w:proofErr w:type="spellEnd"/>
      <w:r w:rsidRPr="00C94A88">
        <w:rPr>
          <w:rFonts w:ascii="Arial" w:hAnsi="Arial" w:cs="Arial"/>
          <w:color w:val="000000"/>
        </w:rPr>
        <w:t xml:space="preserve">: kamienna nawierzchnia ulicy (ul. </w:t>
      </w:r>
      <w:proofErr w:type="spellStart"/>
      <w:r w:rsidRPr="00C94A88">
        <w:rPr>
          <w:rFonts w:ascii="Arial" w:hAnsi="Arial" w:cs="Arial"/>
          <w:color w:val="000000"/>
        </w:rPr>
        <w:t>Łęgska</w:t>
      </w:r>
      <w:proofErr w:type="spellEnd"/>
      <w:r w:rsidRPr="00C94A88">
        <w:rPr>
          <w:rFonts w:ascii="Arial" w:hAnsi="Arial" w:cs="Arial"/>
          <w:color w:val="000000"/>
        </w:rPr>
        <w:t>).</w:t>
      </w:r>
    </w:p>
    <w:p w:rsidR="00B77F8C" w:rsidRPr="00C94A88" w:rsidRDefault="007B6D4B" w:rsidP="00C94A88">
      <w:pPr>
        <w:numPr>
          <w:ilvl w:val="0"/>
          <w:numId w:val="268"/>
        </w:numPr>
        <w:spacing w:line="276" w:lineRule="auto"/>
        <w:ind w:left="567" w:hanging="283"/>
        <w:outlineLvl w:val="0"/>
        <w:rPr>
          <w:rFonts w:ascii="Arial" w:hAnsi="Arial" w:cs="Arial"/>
          <w:color w:val="000000"/>
        </w:rPr>
      </w:pPr>
      <w:r w:rsidRPr="00C94A88">
        <w:rPr>
          <w:rFonts w:ascii="Arial" w:hAnsi="Arial" w:cs="Arial"/>
          <w:color w:val="000000"/>
        </w:rPr>
        <w:t>w stosunku do obiektu, o którym mowa w pkt 1 obowiązują ustalenia jak w § 7 ust. 3 uchwały;</w:t>
      </w:r>
    </w:p>
    <w:p w:rsidR="00B77F8C" w:rsidRPr="00C94A88" w:rsidRDefault="00B77F8C" w:rsidP="00C94A88">
      <w:pPr>
        <w:numPr>
          <w:ilvl w:val="0"/>
          <w:numId w:val="268"/>
        </w:numPr>
        <w:spacing w:line="276" w:lineRule="auto"/>
        <w:ind w:left="567" w:hanging="283"/>
        <w:outlineLvl w:val="0"/>
        <w:rPr>
          <w:rFonts w:ascii="Arial" w:hAnsi="Arial" w:cs="Arial"/>
          <w:color w:val="000000"/>
        </w:rPr>
      </w:pPr>
      <w:r w:rsidRPr="00C94A88">
        <w:rPr>
          <w:rFonts w:ascii="Arial" w:hAnsi="Arial" w:cs="Arial"/>
          <w:color w:val="000000"/>
        </w:rPr>
        <w:t xml:space="preserve">w granicy terenu oznaczonego symbolem </w:t>
      </w:r>
      <w:r w:rsidR="005363AF" w:rsidRPr="00C94A88">
        <w:rPr>
          <w:rFonts w:ascii="Arial" w:hAnsi="Arial" w:cs="Arial"/>
          <w:color w:val="000000"/>
        </w:rPr>
        <w:t>2KDG</w:t>
      </w:r>
      <w:r w:rsidRPr="00C94A88">
        <w:rPr>
          <w:rFonts w:ascii="Arial" w:hAnsi="Arial" w:cs="Arial"/>
          <w:color w:val="000000"/>
        </w:rPr>
        <w:t xml:space="preserve"> (w zakresie wg oznaczenia na rysunku planu) ustala się zabytek nieruchomy podlegający ochronie na podstawie przepisów odrębnych, wpisany do rejestru zabytków i oznaczony na rysunku planu </w:t>
      </w:r>
      <w:proofErr w:type="spellStart"/>
      <w:r w:rsidRPr="00C94A88">
        <w:rPr>
          <w:rFonts w:ascii="Arial" w:hAnsi="Arial" w:cs="Arial"/>
          <w:color w:val="000000"/>
        </w:rPr>
        <w:lastRenderedPageBreak/>
        <w:t>szrafurą</w:t>
      </w:r>
      <w:proofErr w:type="spellEnd"/>
      <w:r w:rsidRPr="00C94A88">
        <w:rPr>
          <w:rFonts w:ascii="Arial" w:hAnsi="Arial" w:cs="Arial"/>
          <w:color w:val="000000"/>
        </w:rPr>
        <w:t xml:space="preserve">, należący do zespołu dawnego Browaru Bojańczyka – ul. </w:t>
      </w:r>
      <w:proofErr w:type="spellStart"/>
      <w:r w:rsidRPr="00C94A88">
        <w:rPr>
          <w:rFonts w:ascii="Arial" w:hAnsi="Arial" w:cs="Arial"/>
          <w:color w:val="000000"/>
        </w:rPr>
        <w:t>Łęgska</w:t>
      </w:r>
      <w:proofErr w:type="spellEnd"/>
      <w:r w:rsidRPr="00C94A88">
        <w:rPr>
          <w:rFonts w:ascii="Arial" w:hAnsi="Arial" w:cs="Arial"/>
          <w:color w:val="000000"/>
        </w:rPr>
        <w:t xml:space="preserve"> 28. Decyzja z dnia 12 czerwca 1998r. nr A/1243/1-5: ogrodzenie z lat 1832-1880;</w:t>
      </w:r>
    </w:p>
    <w:p w:rsidR="007B6D4B" w:rsidRPr="00C94A88" w:rsidRDefault="007B6D4B" w:rsidP="00C94A88">
      <w:pPr>
        <w:numPr>
          <w:ilvl w:val="0"/>
          <w:numId w:val="268"/>
        </w:numPr>
        <w:spacing w:line="276" w:lineRule="auto"/>
        <w:ind w:left="567" w:hanging="283"/>
        <w:outlineLvl w:val="0"/>
        <w:rPr>
          <w:rFonts w:ascii="Arial" w:hAnsi="Arial" w:cs="Arial"/>
          <w:color w:val="000000"/>
        </w:rPr>
      </w:pPr>
      <w:r w:rsidRPr="00C94A88">
        <w:rPr>
          <w:rFonts w:ascii="Arial" w:hAnsi="Arial" w:cs="Arial"/>
        </w:rPr>
        <w:t>tereny położone są w niżej określonych strefach, dla których obowiązują ustalenia jak w § 7 uchwały:</w:t>
      </w:r>
    </w:p>
    <w:p w:rsidR="007B6D4B" w:rsidRPr="00C94A88" w:rsidRDefault="007B6D4B" w:rsidP="00C94A88">
      <w:pPr>
        <w:numPr>
          <w:ilvl w:val="0"/>
          <w:numId w:val="269"/>
        </w:numPr>
        <w:tabs>
          <w:tab w:val="left" w:pos="851"/>
        </w:tabs>
        <w:spacing w:line="276" w:lineRule="auto"/>
        <w:ind w:left="851" w:hanging="284"/>
        <w:rPr>
          <w:rFonts w:ascii="Arial" w:hAnsi="Arial" w:cs="Arial"/>
        </w:rPr>
      </w:pPr>
      <w:r w:rsidRPr="00C94A88">
        <w:rPr>
          <w:rFonts w:ascii="Arial" w:hAnsi="Arial" w:cs="Arial"/>
        </w:rPr>
        <w:t xml:space="preserve">w granicy strefy ścisłej ochrony konserwatorskiej Dzielnicy Starego Miasta Włocławek podlegającej ochronie na podstawie przepisów odrębnych – dotyczy </w:t>
      </w:r>
      <w:r w:rsidR="000D2626" w:rsidRPr="00C94A88">
        <w:rPr>
          <w:rFonts w:ascii="Arial" w:hAnsi="Arial" w:cs="Arial"/>
        </w:rPr>
        <w:t>terenów</w:t>
      </w:r>
      <w:r w:rsidRPr="00C94A88">
        <w:rPr>
          <w:rFonts w:ascii="Arial" w:hAnsi="Arial" w:cs="Arial"/>
        </w:rPr>
        <w:t xml:space="preserve"> oznaczon</w:t>
      </w:r>
      <w:r w:rsidR="000D2626" w:rsidRPr="00C94A88">
        <w:rPr>
          <w:rFonts w:ascii="Arial" w:hAnsi="Arial" w:cs="Arial"/>
        </w:rPr>
        <w:t>ych</w:t>
      </w:r>
      <w:r w:rsidRPr="00C94A88">
        <w:rPr>
          <w:rFonts w:ascii="Arial" w:hAnsi="Arial" w:cs="Arial"/>
        </w:rPr>
        <w:t xml:space="preserve"> symbol</w:t>
      </w:r>
      <w:r w:rsidR="000D2626" w:rsidRPr="00C94A88">
        <w:rPr>
          <w:rFonts w:ascii="Arial" w:hAnsi="Arial" w:cs="Arial"/>
        </w:rPr>
        <w:t>ami</w:t>
      </w:r>
      <w:r w:rsidRPr="00C94A88">
        <w:rPr>
          <w:rFonts w:ascii="Arial" w:hAnsi="Arial" w:cs="Arial"/>
        </w:rPr>
        <w:t xml:space="preserve"> 1KDG, 2KDG (w zakresie wg oznaczenia na rysunku planu);</w:t>
      </w:r>
    </w:p>
    <w:p w:rsidR="007B6D4B" w:rsidRPr="00C94A88" w:rsidRDefault="007B6D4B" w:rsidP="00C94A88">
      <w:pPr>
        <w:numPr>
          <w:ilvl w:val="0"/>
          <w:numId w:val="269"/>
        </w:numPr>
        <w:tabs>
          <w:tab w:val="left" w:pos="851"/>
        </w:tabs>
        <w:spacing w:line="276" w:lineRule="auto"/>
        <w:ind w:left="851" w:hanging="284"/>
        <w:rPr>
          <w:rFonts w:ascii="Arial" w:hAnsi="Arial" w:cs="Arial"/>
        </w:rPr>
      </w:pPr>
      <w:r w:rsidRPr="00C94A88">
        <w:rPr>
          <w:rFonts w:ascii="Arial" w:hAnsi="Arial" w:cs="Arial"/>
        </w:rPr>
        <w:t>w granicy strefy historycznej struktury przestrzennej miasta Włocławka podlegającej ochronie na podstawie ustaleń miejscowego planu – dotyczy terenu oznaczonego symbolem 2KDG (w zakresie wg oznaczenia na rysunku planu);</w:t>
      </w:r>
    </w:p>
    <w:p w:rsidR="007B6D4B" w:rsidRPr="00C94A88" w:rsidRDefault="007B6D4B" w:rsidP="00C94A88">
      <w:pPr>
        <w:numPr>
          <w:ilvl w:val="0"/>
          <w:numId w:val="269"/>
        </w:numPr>
        <w:tabs>
          <w:tab w:val="left" w:pos="851"/>
        </w:tabs>
        <w:spacing w:line="276" w:lineRule="auto"/>
        <w:ind w:left="851" w:hanging="284"/>
        <w:rPr>
          <w:rFonts w:ascii="Arial" w:hAnsi="Arial" w:cs="Arial"/>
        </w:rPr>
      </w:pPr>
      <w:r w:rsidRPr="00C94A88">
        <w:rPr>
          <w:rFonts w:ascii="Arial" w:hAnsi="Arial" w:cs="Arial"/>
        </w:rPr>
        <w:t>w granicy strefy ochrony archeologicznej podlegającej ochronie na podstawie ustaleń miejscowego planu – dotyczy terenu oznaczonego symbolem 2KDG (w zakresie wg oznaczenia na rysunku planu);</w:t>
      </w:r>
    </w:p>
    <w:p w:rsidR="007B6D4B" w:rsidRPr="00C94A88" w:rsidRDefault="007B6D4B" w:rsidP="00C94A88">
      <w:pPr>
        <w:numPr>
          <w:ilvl w:val="0"/>
          <w:numId w:val="20"/>
        </w:numPr>
        <w:spacing w:line="276" w:lineRule="auto"/>
        <w:ind w:left="284" w:hanging="284"/>
        <w:outlineLvl w:val="0"/>
        <w:rPr>
          <w:rFonts w:ascii="Arial" w:hAnsi="Arial" w:cs="Arial"/>
          <w:color w:val="000000"/>
        </w:rPr>
      </w:pPr>
      <w:r w:rsidRPr="00C94A88">
        <w:rPr>
          <w:rFonts w:ascii="Arial" w:hAnsi="Arial" w:cs="Arial"/>
          <w:color w:val="000000"/>
        </w:rPr>
        <w:t>Wymagania wynikające z potrzeb kształtowania przestrzeni publicznych: ustalenia jak w § 8 uchwały.</w:t>
      </w:r>
    </w:p>
    <w:p w:rsidR="007B6D4B" w:rsidRPr="00C94A88" w:rsidRDefault="007B6D4B" w:rsidP="00C94A88">
      <w:pPr>
        <w:numPr>
          <w:ilvl w:val="0"/>
          <w:numId w:val="20"/>
        </w:numPr>
        <w:spacing w:line="276" w:lineRule="auto"/>
        <w:ind w:left="284" w:hanging="284"/>
        <w:outlineLvl w:val="0"/>
        <w:rPr>
          <w:rFonts w:ascii="Arial" w:hAnsi="Arial" w:cs="Arial"/>
          <w:color w:val="000000"/>
        </w:rPr>
      </w:pPr>
      <w:r w:rsidRPr="00C94A88">
        <w:rPr>
          <w:rFonts w:ascii="Arial" w:hAnsi="Arial" w:cs="Arial"/>
          <w:color w:val="000000"/>
        </w:rPr>
        <w:t>Parametry i wskaźniki kształtowania drogi i zagospodarowania terenu, minimalna liczba miejsc do parkowania, w tym miejsca przeznaczone na parkowanie pojazdów zaopatrzonych w kartę parkingową i sposób ich realizacji:</w:t>
      </w:r>
    </w:p>
    <w:p w:rsidR="007B6D4B" w:rsidRPr="00C94A88" w:rsidRDefault="007B6D4B" w:rsidP="00C94A88">
      <w:pPr>
        <w:numPr>
          <w:ilvl w:val="7"/>
          <w:numId w:val="28"/>
        </w:numPr>
        <w:spacing w:line="276" w:lineRule="auto"/>
        <w:ind w:left="567" w:hanging="283"/>
        <w:outlineLvl w:val="0"/>
        <w:rPr>
          <w:rFonts w:ascii="Arial" w:hAnsi="Arial" w:cs="Arial"/>
          <w:color w:val="000000"/>
        </w:rPr>
      </w:pPr>
      <w:r w:rsidRPr="00C94A88">
        <w:rPr>
          <w:rFonts w:ascii="Arial" w:hAnsi="Arial" w:cs="Arial"/>
          <w:color w:val="000000"/>
        </w:rPr>
        <w:t>szerokość w liniach rozgraniczających tereny o różnym przeznaczeniu lub różnych zasadach zagospodarowania, wg oznaczenia na rysunku planu:</w:t>
      </w:r>
    </w:p>
    <w:p w:rsidR="007B6D4B" w:rsidRPr="00C94A88" w:rsidRDefault="007B6D4B" w:rsidP="00C94A88">
      <w:pPr>
        <w:numPr>
          <w:ilvl w:val="7"/>
          <w:numId w:val="39"/>
        </w:numPr>
        <w:spacing w:line="276" w:lineRule="auto"/>
        <w:ind w:left="851" w:hanging="284"/>
        <w:rPr>
          <w:rFonts w:ascii="Arial" w:hAnsi="Arial" w:cs="Arial"/>
          <w:color w:val="000000"/>
        </w:rPr>
      </w:pPr>
      <w:r w:rsidRPr="00C94A88">
        <w:rPr>
          <w:rFonts w:ascii="Arial" w:hAnsi="Arial" w:cs="Arial"/>
          <w:color w:val="000000"/>
        </w:rPr>
        <w:t xml:space="preserve">ulica </w:t>
      </w:r>
      <w:proofErr w:type="spellStart"/>
      <w:r w:rsidRPr="00C94A88">
        <w:rPr>
          <w:rFonts w:ascii="Arial" w:hAnsi="Arial" w:cs="Arial"/>
          <w:color w:val="000000"/>
        </w:rPr>
        <w:t>Łęgska</w:t>
      </w:r>
      <w:proofErr w:type="spellEnd"/>
      <w:r w:rsidRPr="00C94A88">
        <w:rPr>
          <w:rFonts w:ascii="Arial" w:hAnsi="Arial" w:cs="Arial"/>
          <w:color w:val="000000"/>
        </w:rPr>
        <w:t xml:space="preserve"> – teren oznaczony symbolem 1KDG: od 8,0 m do 10,0 m;</w:t>
      </w:r>
    </w:p>
    <w:p w:rsidR="007B6D4B" w:rsidRPr="00C94A88" w:rsidRDefault="007B6D4B" w:rsidP="00C94A88">
      <w:pPr>
        <w:numPr>
          <w:ilvl w:val="7"/>
          <w:numId w:val="39"/>
        </w:numPr>
        <w:spacing w:line="276" w:lineRule="auto"/>
        <w:ind w:left="851" w:hanging="284"/>
        <w:rPr>
          <w:rFonts w:ascii="Arial" w:hAnsi="Arial" w:cs="Arial"/>
          <w:color w:val="000000"/>
        </w:rPr>
      </w:pPr>
      <w:r w:rsidRPr="00C94A88">
        <w:rPr>
          <w:rFonts w:ascii="Arial" w:hAnsi="Arial" w:cs="Arial"/>
          <w:color w:val="000000"/>
        </w:rPr>
        <w:t xml:space="preserve">ulica </w:t>
      </w:r>
      <w:proofErr w:type="spellStart"/>
      <w:r w:rsidRPr="00C94A88">
        <w:rPr>
          <w:rFonts w:ascii="Arial" w:hAnsi="Arial" w:cs="Arial"/>
          <w:color w:val="000000"/>
        </w:rPr>
        <w:t>Łęgska</w:t>
      </w:r>
      <w:proofErr w:type="spellEnd"/>
      <w:r w:rsidRPr="00C94A88">
        <w:rPr>
          <w:rFonts w:ascii="Arial" w:hAnsi="Arial" w:cs="Arial"/>
          <w:color w:val="000000"/>
        </w:rPr>
        <w:t xml:space="preserve"> – teren oznaczony symbolem 2KDG: 10,0 m do 17,0 m;</w:t>
      </w:r>
    </w:p>
    <w:p w:rsidR="007B6D4B" w:rsidRPr="00C94A88" w:rsidRDefault="007B6D4B" w:rsidP="00C94A88">
      <w:pPr>
        <w:numPr>
          <w:ilvl w:val="7"/>
          <w:numId w:val="28"/>
        </w:numPr>
        <w:spacing w:line="276" w:lineRule="auto"/>
        <w:ind w:left="567" w:hanging="283"/>
        <w:outlineLvl w:val="0"/>
        <w:rPr>
          <w:rFonts w:ascii="Arial" w:hAnsi="Arial" w:cs="Arial"/>
          <w:color w:val="000000"/>
        </w:rPr>
      </w:pPr>
      <w:r w:rsidRPr="00C94A88">
        <w:rPr>
          <w:rFonts w:ascii="Arial" w:hAnsi="Arial" w:cs="Arial"/>
          <w:color w:val="000000"/>
        </w:rPr>
        <w:t xml:space="preserve">minimalna liczba miejsc do parkowania, w tym miejsca przeznaczone na parkowanie pojazdów zaopatrzonych w kartę parkingową i sposób ich realizacji: ustalenia zgodnie z § 9 ust. 4 pkt </w:t>
      </w:r>
      <w:r w:rsidR="00E95014" w:rsidRPr="00C94A88">
        <w:rPr>
          <w:rFonts w:ascii="Arial" w:hAnsi="Arial" w:cs="Arial"/>
          <w:color w:val="000000"/>
        </w:rPr>
        <w:t>3</w:t>
      </w:r>
      <w:r w:rsidRPr="00C94A88">
        <w:rPr>
          <w:rFonts w:ascii="Arial" w:hAnsi="Arial" w:cs="Arial"/>
          <w:color w:val="000000"/>
        </w:rPr>
        <w:t xml:space="preserve"> i </w:t>
      </w:r>
      <w:r w:rsidR="00E95014" w:rsidRPr="00C94A88">
        <w:rPr>
          <w:rFonts w:ascii="Arial" w:hAnsi="Arial" w:cs="Arial"/>
          <w:color w:val="000000"/>
        </w:rPr>
        <w:t>4</w:t>
      </w:r>
      <w:r w:rsidRPr="00C94A88">
        <w:rPr>
          <w:rFonts w:ascii="Arial" w:hAnsi="Arial" w:cs="Arial"/>
          <w:color w:val="000000"/>
        </w:rPr>
        <w:t xml:space="preserve"> lit. c.</w:t>
      </w:r>
    </w:p>
    <w:p w:rsidR="007B6D4B" w:rsidRPr="00C94A88" w:rsidRDefault="007B6D4B" w:rsidP="00C94A88">
      <w:pPr>
        <w:numPr>
          <w:ilvl w:val="0"/>
          <w:numId w:val="20"/>
        </w:numPr>
        <w:spacing w:line="276" w:lineRule="auto"/>
        <w:ind w:left="284" w:hanging="284"/>
        <w:rPr>
          <w:rFonts w:ascii="Arial" w:hAnsi="Arial" w:cs="Arial"/>
          <w:color w:val="000000"/>
        </w:rPr>
      </w:pPr>
      <w:r w:rsidRPr="00C94A88">
        <w:rPr>
          <w:rFonts w:ascii="Arial" w:hAnsi="Arial" w:cs="Arial"/>
          <w:color w:val="000000"/>
        </w:rPr>
        <w:t>Granice i sposoby zagospodarowania terenów lub obiektów podlegających ochronie, ustalanych na podstawie przepisów odrębnych: nie występuje potrzeba określenia.</w:t>
      </w:r>
    </w:p>
    <w:p w:rsidR="007B6D4B" w:rsidRPr="00C94A88" w:rsidRDefault="007B6D4B" w:rsidP="00C94A88">
      <w:pPr>
        <w:numPr>
          <w:ilvl w:val="0"/>
          <w:numId w:val="20"/>
        </w:numPr>
        <w:spacing w:line="276" w:lineRule="auto"/>
        <w:ind w:left="284" w:hanging="284"/>
        <w:rPr>
          <w:rFonts w:ascii="Arial" w:hAnsi="Arial" w:cs="Arial"/>
          <w:color w:val="000000"/>
        </w:rPr>
      </w:pPr>
      <w:r w:rsidRPr="00C94A88">
        <w:rPr>
          <w:rFonts w:ascii="Arial" w:hAnsi="Arial" w:cs="Arial"/>
          <w:color w:val="000000"/>
        </w:rPr>
        <w:t>Szczegółowe zasady i warunki scalania i podziału nieruchomości objętych planem: nie występuje potrzeba określenia.</w:t>
      </w:r>
    </w:p>
    <w:p w:rsidR="007B6D4B" w:rsidRPr="00C94A88" w:rsidRDefault="007B6D4B" w:rsidP="00C94A88">
      <w:pPr>
        <w:numPr>
          <w:ilvl w:val="0"/>
          <w:numId w:val="20"/>
        </w:numPr>
        <w:spacing w:line="276" w:lineRule="auto"/>
        <w:ind w:left="284" w:hanging="284"/>
        <w:rPr>
          <w:rFonts w:ascii="Arial" w:hAnsi="Arial" w:cs="Arial"/>
          <w:color w:val="000000"/>
        </w:rPr>
      </w:pPr>
      <w:r w:rsidRPr="00C94A88">
        <w:rPr>
          <w:rFonts w:ascii="Arial" w:hAnsi="Arial" w:cs="Arial"/>
          <w:color w:val="000000"/>
        </w:rPr>
        <w:t>Szczególne warunki zagospodarowania terenów oraz ograniczenia w ich użytkowaniu, w tym zakazy zabudowy:</w:t>
      </w:r>
    </w:p>
    <w:p w:rsidR="007B6D4B" w:rsidRPr="00C94A88" w:rsidRDefault="007B6D4B" w:rsidP="00C94A88">
      <w:pPr>
        <w:numPr>
          <w:ilvl w:val="0"/>
          <w:numId w:val="38"/>
        </w:numPr>
        <w:tabs>
          <w:tab w:val="left" w:pos="284"/>
        </w:tabs>
        <w:spacing w:line="276" w:lineRule="auto"/>
        <w:ind w:left="567" w:hanging="283"/>
        <w:rPr>
          <w:rFonts w:ascii="Arial" w:hAnsi="Arial" w:cs="Arial"/>
          <w:color w:val="000000"/>
        </w:rPr>
      </w:pPr>
      <w:r w:rsidRPr="00C94A88">
        <w:rPr>
          <w:rFonts w:ascii="Arial" w:hAnsi="Arial" w:cs="Arial"/>
          <w:color w:val="000000"/>
        </w:rPr>
        <w:t>wyznacza się granice terenu o dobrej przydatności gruntów dla budownictwa – w poziomie posadowienia piaski (w zakresie wg oznaczenia na rysunku planu), dla którego obowiązują warunki wynikające z przepisów odrębnych</w:t>
      </w:r>
      <w:r w:rsidRPr="00C94A88">
        <w:rPr>
          <w:rFonts w:ascii="Arial" w:hAnsi="Arial" w:cs="Arial"/>
          <w:bCs/>
          <w:color w:val="000000"/>
        </w:rPr>
        <w:t>;</w:t>
      </w:r>
    </w:p>
    <w:p w:rsidR="007B6D4B" w:rsidRPr="00C94A88" w:rsidRDefault="007B6D4B" w:rsidP="00C94A88">
      <w:pPr>
        <w:numPr>
          <w:ilvl w:val="0"/>
          <w:numId w:val="38"/>
        </w:numPr>
        <w:tabs>
          <w:tab w:val="left" w:pos="284"/>
        </w:tabs>
        <w:spacing w:line="276" w:lineRule="auto"/>
        <w:ind w:left="567" w:hanging="283"/>
        <w:rPr>
          <w:rFonts w:ascii="Arial" w:hAnsi="Arial" w:cs="Arial"/>
          <w:color w:val="000000"/>
        </w:rPr>
      </w:pPr>
      <w:r w:rsidRPr="00C94A88">
        <w:rPr>
          <w:rFonts w:ascii="Arial" w:hAnsi="Arial" w:cs="Arial"/>
          <w:bCs/>
          <w:color w:val="000000"/>
        </w:rPr>
        <w:t>wyznacza się granice terenu o złej przydatności gruntów dla budownictwa – w poziomie posadowienia pęczniejące iły (w zakresie wg oznaczenia na rysunku planu), dla którego obowiązują warunki wynikające z przepisów odrębnych – dotyczy terenu oznaczonego symbolem: 1KDG.</w:t>
      </w:r>
    </w:p>
    <w:p w:rsidR="007B6D4B" w:rsidRPr="00C94A88" w:rsidRDefault="007B6D4B" w:rsidP="00C94A88">
      <w:pPr>
        <w:numPr>
          <w:ilvl w:val="0"/>
          <w:numId w:val="20"/>
        </w:numPr>
        <w:spacing w:line="276" w:lineRule="auto"/>
        <w:ind w:left="284" w:hanging="284"/>
        <w:rPr>
          <w:rFonts w:ascii="Arial" w:hAnsi="Arial" w:cs="Arial"/>
          <w:color w:val="000000"/>
        </w:rPr>
      </w:pPr>
      <w:r w:rsidRPr="00C94A88">
        <w:rPr>
          <w:rFonts w:ascii="Arial" w:hAnsi="Arial" w:cs="Arial"/>
          <w:color w:val="000000"/>
        </w:rPr>
        <w:t>Zasady modernizacji, rozbudowy i budowy systemów komunikacji i infrastruktury technicznej: ustalenia jak w § 12 uchwały.</w:t>
      </w:r>
    </w:p>
    <w:p w:rsidR="007B6D4B" w:rsidRPr="00C94A88" w:rsidRDefault="007B6D4B" w:rsidP="00C94A88">
      <w:pPr>
        <w:numPr>
          <w:ilvl w:val="0"/>
          <w:numId w:val="20"/>
        </w:numPr>
        <w:spacing w:line="276" w:lineRule="auto"/>
        <w:ind w:left="284" w:hanging="284"/>
        <w:rPr>
          <w:rFonts w:ascii="Arial" w:hAnsi="Arial" w:cs="Arial"/>
          <w:color w:val="000000"/>
        </w:rPr>
      </w:pPr>
      <w:r w:rsidRPr="00C94A88">
        <w:rPr>
          <w:rFonts w:ascii="Arial" w:hAnsi="Arial" w:cs="Arial"/>
          <w:color w:val="000000"/>
        </w:rPr>
        <w:t>Sposób i termin tymczasowego zagospodarowania, urządzania i użytkowania terenów: nie występuje potrzeba określenia.</w:t>
      </w:r>
    </w:p>
    <w:p w:rsidR="00115924" w:rsidRPr="00C94A88" w:rsidRDefault="007B6D4B" w:rsidP="00C94A88">
      <w:pPr>
        <w:numPr>
          <w:ilvl w:val="0"/>
          <w:numId w:val="20"/>
        </w:numPr>
        <w:spacing w:line="276" w:lineRule="auto"/>
        <w:ind w:left="284" w:hanging="284"/>
        <w:rPr>
          <w:rFonts w:ascii="Arial" w:hAnsi="Arial" w:cs="Arial"/>
          <w:color w:val="000000"/>
        </w:rPr>
      </w:pPr>
      <w:r w:rsidRPr="00C94A88">
        <w:rPr>
          <w:rFonts w:ascii="Arial" w:hAnsi="Arial" w:cs="Arial"/>
          <w:color w:val="000000"/>
        </w:rPr>
        <w:t>Granice terenów rekreacyjno-wypoczynkowych oraz służących organizacji imprez masowych: nie występuje potrzeba określenia.</w:t>
      </w:r>
    </w:p>
    <w:p w:rsidR="00115924" w:rsidRPr="00C94A88" w:rsidRDefault="00115924" w:rsidP="00C94A88">
      <w:pPr>
        <w:numPr>
          <w:ilvl w:val="0"/>
          <w:numId w:val="20"/>
        </w:numPr>
        <w:spacing w:line="276" w:lineRule="auto"/>
        <w:ind w:left="284" w:hanging="284"/>
        <w:rPr>
          <w:rFonts w:ascii="Arial" w:hAnsi="Arial" w:cs="Arial"/>
          <w:color w:val="000000"/>
        </w:rPr>
      </w:pPr>
      <w:r w:rsidRPr="00C94A88">
        <w:rPr>
          <w:rFonts w:ascii="Arial" w:hAnsi="Arial" w:cs="Arial"/>
          <w:color w:val="000000"/>
        </w:rPr>
        <w:lastRenderedPageBreak/>
        <w:t>Granice terenów rozmieszczenia inwestycji celu publicznego o znaczeniu lokalnym</w:t>
      </w:r>
      <w:r w:rsidR="00527B23" w:rsidRPr="00C94A88">
        <w:rPr>
          <w:rFonts w:ascii="Arial" w:hAnsi="Arial" w:cs="Arial"/>
          <w:color w:val="000000"/>
        </w:rPr>
        <w:t>:</w:t>
      </w:r>
      <w:r w:rsidRPr="00C94A88">
        <w:rPr>
          <w:rFonts w:ascii="Arial" w:hAnsi="Arial" w:cs="Arial"/>
          <w:color w:val="000000"/>
        </w:rPr>
        <w:t xml:space="preserve"> dla dróg publicznych pokrywają się z liniami rozgraniczającymi teren</w:t>
      </w:r>
      <w:r w:rsidR="00527B23" w:rsidRPr="00C94A88">
        <w:rPr>
          <w:rFonts w:ascii="Arial" w:hAnsi="Arial" w:cs="Arial"/>
          <w:color w:val="000000"/>
        </w:rPr>
        <w:t>ów</w:t>
      </w:r>
      <w:r w:rsidRPr="00C94A88">
        <w:rPr>
          <w:rFonts w:ascii="Arial" w:hAnsi="Arial" w:cs="Arial"/>
          <w:color w:val="000000"/>
        </w:rPr>
        <w:t>.</w:t>
      </w:r>
    </w:p>
    <w:p w:rsidR="007B6D4B" w:rsidRPr="00C94A88" w:rsidRDefault="007B6D4B" w:rsidP="00C94A88">
      <w:pPr>
        <w:numPr>
          <w:ilvl w:val="0"/>
          <w:numId w:val="20"/>
        </w:numPr>
        <w:spacing w:line="276" w:lineRule="auto"/>
        <w:ind w:left="284" w:hanging="284"/>
        <w:rPr>
          <w:rFonts w:ascii="Arial" w:hAnsi="Arial" w:cs="Arial"/>
          <w:color w:val="000000"/>
        </w:rPr>
      </w:pPr>
      <w:r w:rsidRPr="00C94A88">
        <w:rPr>
          <w:rFonts w:ascii="Arial" w:hAnsi="Arial" w:cs="Arial"/>
          <w:color w:val="000000"/>
        </w:rPr>
        <w:t>Granice lokalizacji obiektu handlu wielkopowierzchniowego: nie występuje potrzeba określania.</w:t>
      </w:r>
    </w:p>
    <w:p w:rsidR="007B6D4B" w:rsidRPr="00C94A88" w:rsidRDefault="007B6D4B" w:rsidP="00C94A88">
      <w:pPr>
        <w:numPr>
          <w:ilvl w:val="0"/>
          <w:numId w:val="20"/>
        </w:numPr>
        <w:spacing w:line="276" w:lineRule="auto"/>
        <w:ind w:left="284" w:hanging="284"/>
        <w:rPr>
          <w:rFonts w:ascii="Arial" w:hAnsi="Arial" w:cs="Arial"/>
          <w:color w:val="000000"/>
        </w:rPr>
      </w:pPr>
      <w:r w:rsidRPr="00C94A88">
        <w:rPr>
          <w:rFonts w:ascii="Arial" w:hAnsi="Arial" w:cs="Arial"/>
          <w:color w:val="000000"/>
        </w:rPr>
        <w:t>Stawka procentowa, na podstawie której ustala się opłatę, o której mowa w art. 36 ust. 4 ustawy z dnia 27 marca 2003r. o planowaniu i zagospodarowaniu przestrzennym: 0%.</w:t>
      </w:r>
    </w:p>
    <w:p w:rsidR="007B6D4B" w:rsidRPr="00C94A88" w:rsidRDefault="007B6D4B" w:rsidP="00C94A88">
      <w:pPr>
        <w:spacing w:line="276" w:lineRule="auto"/>
        <w:outlineLvl w:val="0"/>
        <w:rPr>
          <w:rFonts w:ascii="Arial" w:hAnsi="Arial" w:cs="Arial"/>
          <w:color w:val="000000"/>
        </w:rPr>
      </w:pPr>
    </w:p>
    <w:p w:rsidR="007B6D4B" w:rsidRPr="00C94A88" w:rsidRDefault="007B6D4B" w:rsidP="00C94A88">
      <w:pPr>
        <w:spacing w:line="276" w:lineRule="auto"/>
        <w:outlineLvl w:val="0"/>
        <w:rPr>
          <w:rFonts w:ascii="Arial" w:hAnsi="Arial" w:cs="Arial"/>
          <w:color w:val="000000"/>
        </w:rPr>
      </w:pPr>
      <w:r w:rsidRPr="00C94A88">
        <w:rPr>
          <w:rFonts w:ascii="Arial" w:hAnsi="Arial" w:cs="Arial"/>
          <w:color w:val="000000"/>
        </w:rPr>
        <w:t>§ 4</w:t>
      </w:r>
      <w:r w:rsidR="00BA1BC0" w:rsidRPr="00C94A88">
        <w:rPr>
          <w:rFonts w:ascii="Arial" w:hAnsi="Arial" w:cs="Arial"/>
          <w:color w:val="000000"/>
        </w:rPr>
        <w:t>4</w:t>
      </w:r>
      <w:r w:rsidRPr="00C94A88">
        <w:rPr>
          <w:rFonts w:ascii="Arial" w:hAnsi="Arial" w:cs="Arial"/>
          <w:color w:val="000000"/>
        </w:rPr>
        <w:t>. Teren oznaczony symbolem: 1KDG-KDZ-ZP</w:t>
      </w:r>
    </w:p>
    <w:p w:rsidR="007B6D4B" w:rsidRPr="00C94A88" w:rsidRDefault="007B6D4B" w:rsidP="00C94A88">
      <w:pPr>
        <w:numPr>
          <w:ilvl w:val="0"/>
          <w:numId w:val="270"/>
        </w:numPr>
        <w:spacing w:line="276" w:lineRule="auto"/>
        <w:ind w:left="284" w:hanging="284"/>
        <w:outlineLvl w:val="0"/>
        <w:rPr>
          <w:rFonts w:ascii="Arial" w:hAnsi="Arial" w:cs="Arial"/>
          <w:color w:val="000000"/>
        </w:rPr>
      </w:pPr>
      <w:r w:rsidRPr="00C94A88">
        <w:rPr>
          <w:rFonts w:ascii="Arial" w:hAnsi="Arial" w:cs="Arial"/>
          <w:color w:val="000000"/>
        </w:rPr>
        <w:t>Przeznaczenie terenu: teren drogi głównej lub zbiorczej lub zieleni urządzonej.</w:t>
      </w:r>
    </w:p>
    <w:p w:rsidR="007B6D4B" w:rsidRPr="00C94A88" w:rsidRDefault="007B6D4B" w:rsidP="00C94A88">
      <w:pPr>
        <w:numPr>
          <w:ilvl w:val="0"/>
          <w:numId w:val="270"/>
        </w:numPr>
        <w:spacing w:line="276" w:lineRule="auto"/>
        <w:ind w:left="284" w:hanging="284"/>
        <w:outlineLvl w:val="0"/>
        <w:rPr>
          <w:rFonts w:ascii="Arial" w:hAnsi="Arial" w:cs="Arial"/>
          <w:color w:val="000000"/>
        </w:rPr>
      </w:pPr>
      <w:r w:rsidRPr="00C94A88">
        <w:rPr>
          <w:rFonts w:ascii="Arial" w:hAnsi="Arial" w:cs="Arial"/>
          <w:color w:val="000000"/>
        </w:rPr>
        <w:t>Zasady ochrony i kształtowania ładu przestrzennego: ustalenia jak w § 5 ust. 6 uchwały.</w:t>
      </w:r>
    </w:p>
    <w:p w:rsidR="007B6D4B" w:rsidRPr="00C94A88" w:rsidRDefault="007B6D4B" w:rsidP="00C94A88">
      <w:pPr>
        <w:numPr>
          <w:ilvl w:val="0"/>
          <w:numId w:val="270"/>
        </w:numPr>
        <w:spacing w:line="276" w:lineRule="auto"/>
        <w:ind w:left="284" w:hanging="284"/>
        <w:outlineLvl w:val="0"/>
        <w:rPr>
          <w:rFonts w:ascii="Arial" w:hAnsi="Arial" w:cs="Arial"/>
          <w:color w:val="000000"/>
        </w:rPr>
      </w:pPr>
      <w:r w:rsidRPr="00C94A88">
        <w:rPr>
          <w:rFonts w:ascii="Arial" w:hAnsi="Arial" w:cs="Arial"/>
          <w:color w:val="000000"/>
        </w:rPr>
        <w:t>Zasady ochrony środowiska, przyrody i krajobrazu: ustalenia jak w § 6 uchwały.</w:t>
      </w:r>
    </w:p>
    <w:p w:rsidR="007B6D4B" w:rsidRPr="00C94A88" w:rsidRDefault="007B6D4B" w:rsidP="00C94A88">
      <w:pPr>
        <w:numPr>
          <w:ilvl w:val="0"/>
          <w:numId w:val="270"/>
        </w:numPr>
        <w:spacing w:line="276" w:lineRule="auto"/>
        <w:ind w:left="284" w:hanging="284"/>
        <w:outlineLvl w:val="0"/>
        <w:rPr>
          <w:rFonts w:ascii="Arial" w:hAnsi="Arial" w:cs="Arial"/>
          <w:color w:val="000000"/>
        </w:rPr>
      </w:pPr>
      <w:r w:rsidRPr="00C94A88">
        <w:rPr>
          <w:rFonts w:ascii="Arial" w:hAnsi="Arial" w:cs="Arial"/>
          <w:color w:val="000000"/>
        </w:rPr>
        <w:t>Zasady kształtowania krajobrazu: nie występuje potrzeba określenia.</w:t>
      </w:r>
    </w:p>
    <w:p w:rsidR="007B6D4B" w:rsidRPr="00C94A88" w:rsidRDefault="007B6D4B" w:rsidP="00C94A88">
      <w:pPr>
        <w:numPr>
          <w:ilvl w:val="0"/>
          <w:numId w:val="270"/>
        </w:numPr>
        <w:spacing w:line="276" w:lineRule="auto"/>
        <w:ind w:left="284" w:hanging="284"/>
        <w:outlineLvl w:val="0"/>
        <w:rPr>
          <w:rFonts w:ascii="Arial" w:hAnsi="Arial" w:cs="Arial"/>
          <w:color w:val="000000"/>
        </w:rPr>
      </w:pPr>
      <w:r w:rsidRPr="00C94A88">
        <w:rPr>
          <w:rFonts w:ascii="Arial" w:hAnsi="Arial" w:cs="Arial"/>
          <w:color w:val="000000"/>
        </w:rPr>
        <w:t xml:space="preserve">Zasady ochrony dziedzictwa kulturowego i zabytków, w tym krajobrazów kulturowych oraz dóbr kultury współczesnej: </w:t>
      </w:r>
    </w:p>
    <w:p w:rsidR="007B6D4B" w:rsidRPr="00C94A88" w:rsidRDefault="007B6D4B" w:rsidP="00C94A88">
      <w:pPr>
        <w:numPr>
          <w:ilvl w:val="0"/>
          <w:numId w:val="271"/>
        </w:numPr>
        <w:spacing w:line="276" w:lineRule="auto"/>
        <w:ind w:left="567" w:hanging="283"/>
        <w:outlineLvl w:val="0"/>
        <w:rPr>
          <w:rFonts w:ascii="Arial" w:hAnsi="Arial" w:cs="Arial"/>
          <w:color w:val="000000"/>
        </w:rPr>
      </w:pPr>
      <w:r w:rsidRPr="00C94A88">
        <w:rPr>
          <w:rFonts w:ascii="Arial" w:hAnsi="Arial" w:cs="Arial"/>
          <w:color w:val="000000"/>
        </w:rPr>
        <w:t xml:space="preserve">ustala się zabytek nieruchomy podlegający ochronie na podstawie ustaleń miejscowego planu, wpisany do GEZ/WEZ i oznaczony na rysunku planu </w:t>
      </w:r>
      <w:proofErr w:type="spellStart"/>
      <w:r w:rsidRPr="00C94A88">
        <w:rPr>
          <w:rFonts w:ascii="Arial" w:hAnsi="Arial" w:cs="Arial"/>
          <w:color w:val="000000"/>
        </w:rPr>
        <w:t>szrafurą</w:t>
      </w:r>
      <w:proofErr w:type="spellEnd"/>
      <w:r w:rsidRPr="00C94A88">
        <w:rPr>
          <w:rFonts w:ascii="Arial" w:hAnsi="Arial" w:cs="Arial"/>
          <w:color w:val="000000"/>
        </w:rPr>
        <w:t>: most drogowy im. Marszałka Rydza Śmigłego lata 1935-1937, zniszczony w 1939r., odbudowany w 1945r.;</w:t>
      </w:r>
    </w:p>
    <w:p w:rsidR="007B6D4B" w:rsidRPr="00C94A88" w:rsidRDefault="007B6D4B" w:rsidP="00C94A88">
      <w:pPr>
        <w:numPr>
          <w:ilvl w:val="0"/>
          <w:numId w:val="271"/>
        </w:numPr>
        <w:spacing w:line="276" w:lineRule="auto"/>
        <w:ind w:left="567" w:hanging="283"/>
        <w:outlineLvl w:val="0"/>
        <w:rPr>
          <w:rFonts w:ascii="Arial" w:hAnsi="Arial" w:cs="Arial"/>
          <w:color w:val="000000"/>
        </w:rPr>
      </w:pPr>
      <w:r w:rsidRPr="00C94A88">
        <w:rPr>
          <w:rFonts w:ascii="Arial" w:hAnsi="Arial" w:cs="Arial"/>
          <w:color w:val="000000"/>
        </w:rPr>
        <w:t xml:space="preserve"> w stosunku do obiektu, o którym mowa w pkt 1 obowiązują ustalenia jak w § 7 ust. 3 uchwały;</w:t>
      </w:r>
    </w:p>
    <w:p w:rsidR="007B6D4B" w:rsidRPr="00C94A88" w:rsidRDefault="007B6D4B" w:rsidP="00C94A88">
      <w:pPr>
        <w:numPr>
          <w:ilvl w:val="0"/>
          <w:numId w:val="271"/>
        </w:numPr>
        <w:spacing w:line="276" w:lineRule="auto"/>
        <w:ind w:left="567" w:hanging="283"/>
        <w:outlineLvl w:val="0"/>
        <w:rPr>
          <w:rFonts w:ascii="Arial" w:hAnsi="Arial" w:cs="Arial"/>
          <w:color w:val="000000"/>
        </w:rPr>
      </w:pPr>
      <w:r w:rsidRPr="00C94A88">
        <w:rPr>
          <w:rFonts w:ascii="Arial" w:hAnsi="Arial" w:cs="Arial"/>
          <w:color w:val="000000"/>
        </w:rPr>
        <w:t xml:space="preserve"> teren położony jest w niżej określonych strefach, dla których obowiązują ustalenia jak w § 7 uchwały:</w:t>
      </w:r>
    </w:p>
    <w:p w:rsidR="007B6D4B" w:rsidRPr="00C94A88" w:rsidRDefault="007B6D4B" w:rsidP="00C94A88">
      <w:pPr>
        <w:numPr>
          <w:ilvl w:val="0"/>
          <w:numId w:val="272"/>
        </w:numPr>
        <w:tabs>
          <w:tab w:val="left" w:pos="851"/>
        </w:tabs>
        <w:spacing w:line="276" w:lineRule="auto"/>
        <w:ind w:left="851" w:hanging="207"/>
        <w:rPr>
          <w:rFonts w:ascii="Arial" w:hAnsi="Arial" w:cs="Arial"/>
        </w:rPr>
      </w:pPr>
      <w:r w:rsidRPr="00C94A88">
        <w:rPr>
          <w:rFonts w:ascii="Arial" w:hAnsi="Arial" w:cs="Arial"/>
          <w:color w:val="000000"/>
        </w:rPr>
        <w:t>w granicy strefy ścisłej ochrony konserwatorskiej Dzielnicy Starego Miasta Włocławek podlegającej</w:t>
      </w:r>
      <w:r w:rsidRPr="00C94A88">
        <w:rPr>
          <w:rFonts w:ascii="Arial" w:hAnsi="Arial" w:cs="Arial"/>
        </w:rPr>
        <w:t xml:space="preserve"> </w:t>
      </w:r>
      <w:r w:rsidRPr="00C94A88">
        <w:rPr>
          <w:rFonts w:ascii="Arial" w:hAnsi="Arial" w:cs="Arial"/>
          <w:color w:val="000000"/>
        </w:rPr>
        <w:t>ochronie na podstawie przepisów odrębnych;</w:t>
      </w:r>
    </w:p>
    <w:p w:rsidR="007B6D4B" w:rsidRPr="00C94A88" w:rsidRDefault="007B6D4B" w:rsidP="00C94A88">
      <w:pPr>
        <w:numPr>
          <w:ilvl w:val="0"/>
          <w:numId w:val="272"/>
        </w:numPr>
        <w:tabs>
          <w:tab w:val="left" w:pos="851"/>
        </w:tabs>
        <w:spacing w:line="276" w:lineRule="auto"/>
        <w:ind w:left="851" w:hanging="207"/>
        <w:rPr>
          <w:rFonts w:ascii="Arial" w:hAnsi="Arial" w:cs="Arial"/>
        </w:rPr>
      </w:pPr>
      <w:r w:rsidRPr="00C94A88">
        <w:rPr>
          <w:rFonts w:ascii="Arial" w:hAnsi="Arial" w:cs="Arial"/>
          <w:color w:val="000000"/>
        </w:rPr>
        <w:t>w granicy strefy ochrony archeologicznej podlegającej ochronie na podstawie ustaleń miejscowego</w:t>
      </w:r>
      <w:r w:rsidRPr="00C94A88">
        <w:rPr>
          <w:rFonts w:ascii="Arial" w:hAnsi="Arial" w:cs="Arial"/>
        </w:rPr>
        <w:t xml:space="preserve"> </w:t>
      </w:r>
      <w:r w:rsidRPr="00C94A88">
        <w:rPr>
          <w:rFonts w:ascii="Arial" w:hAnsi="Arial" w:cs="Arial"/>
          <w:color w:val="000000"/>
        </w:rPr>
        <w:t>planu</w:t>
      </w:r>
      <w:r w:rsidR="00C47561" w:rsidRPr="00C94A88">
        <w:rPr>
          <w:rFonts w:ascii="Arial" w:hAnsi="Arial" w:cs="Arial"/>
          <w:color w:val="000000"/>
        </w:rPr>
        <w:t>;</w:t>
      </w:r>
    </w:p>
    <w:p w:rsidR="007B6D4B" w:rsidRPr="00C94A88" w:rsidRDefault="007B6D4B" w:rsidP="00C94A88">
      <w:pPr>
        <w:numPr>
          <w:ilvl w:val="0"/>
          <w:numId w:val="271"/>
        </w:numPr>
        <w:spacing w:line="276" w:lineRule="auto"/>
        <w:ind w:left="567" w:hanging="283"/>
        <w:outlineLvl w:val="0"/>
        <w:rPr>
          <w:rFonts w:ascii="Arial" w:hAnsi="Arial" w:cs="Arial"/>
          <w:color w:val="000000"/>
        </w:rPr>
      </w:pPr>
      <w:r w:rsidRPr="00C94A88">
        <w:rPr>
          <w:rFonts w:ascii="Arial" w:hAnsi="Arial" w:cs="Arial"/>
          <w:color w:val="000000"/>
        </w:rPr>
        <w:t>na terenie znajduje się stanowisko archeologiczne AZP 47-48/2/31 podlegające ochronie na podstawie ustaleń miejscowego planu (w zakresie wg oznaczenia na rysunku planu).</w:t>
      </w:r>
    </w:p>
    <w:p w:rsidR="007B6D4B" w:rsidRPr="00C94A88" w:rsidRDefault="007B6D4B" w:rsidP="00C94A88">
      <w:pPr>
        <w:numPr>
          <w:ilvl w:val="0"/>
          <w:numId w:val="270"/>
        </w:numPr>
        <w:spacing w:line="276" w:lineRule="auto"/>
        <w:ind w:left="284" w:hanging="284"/>
        <w:outlineLvl w:val="0"/>
        <w:rPr>
          <w:rFonts w:ascii="Arial" w:hAnsi="Arial" w:cs="Arial"/>
          <w:color w:val="000000"/>
        </w:rPr>
      </w:pPr>
      <w:r w:rsidRPr="00C94A88">
        <w:rPr>
          <w:rFonts w:ascii="Arial" w:hAnsi="Arial" w:cs="Arial"/>
          <w:color w:val="000000"/>
        </w:rPr>
        <w:t>Wymagania wynikające z potrzeb kształtowania przestrzeni publicznych: ustalenia jak w § 8 uchwały.</w:t>
      </w:r>
    </w:p>
    <w:p w:rsidR="007B6D4B" w:rsidRPr="00C94A88" w:rsidRDefault="007B6D4B" w:rsidP="00C94A88">
      <w:pPr>
        <w:numPr>
          <w:ilvl w:val="0"/>
          <w:numId w:val="270"/>
        </w:numPr>
        <w:spacing w:line="276" w:lineRule="auto"/>
        <w:ind w:left="284" w:hanging="284"/>
        <w:outlineLvl w:val="0"/>
        <w:rPr>
          <w:rFonts w:ascii="Arial" w:hAnsi="Arial" w:cs="Arial"/>
          <w:color w:val="000000"/>
        </w:rPr>
      </w:pPr>
      <w:r w:rsidRPr="00C94A88">
        <w:rPr>
          <w:rFonts w:ascii="Arial" w:hAnsi="Arial" w:cs="Arial"/>
          <w:color w:val="000000"/>
        </w:rPr>
        <w:t>Parametry i wskaźniki kształtowania drogi i zagospodarowania terenu, minimalna liczba miejsc do parkowania, w tym miejsca przeznaczone na parkowanie pojazdów zaopatrzonych w kartę parkingową i sposób ich realizacji:</w:t>
      </w:r>
    </w:p>
    <w:p w:rsidR="007B6D4B" w:rsidRPr="00C94A88" w:rsidRDefault="007B6D4B" w:rsidP="00C94A88">
      <w:pPr>
        <w:numPr>
          <w:ilvl w:val="0"/>
          <w:numId w:val="273"/>
        </w:numPr>
        <w:spacing w:line="276" w:lineRule="auto"/>
        <w:ind w:left="567" w:hanging="283"/>
        <w:outlineLvl w:val="0"/>
        <w:rPr>
          <w:rFonts w:ascii="Arial" w:hAnsi="Arial" w:cs="Arial"/>
          <w:color w:val="000000"/>
        </w:rPr>
      </w:pPr>
      <w:r w:rsidRPr="00C94A88">
        <w:rPr>
          <w:rFonts w:ascii="Arial" w:hAnsi="Arial" w:cs="Arial"/>
          <w:color w:val="000000"/>
        </w:rPr>
        <w:t>szerokość w liniach rozgraniczających tereny o różnym przeznaczeniu lub różnych zasadach zagospodarowania - orientacyjne, wg oznaczenia na rysunku planu: most Marszałka Edwarda Rydza Śmigłego: od 14,3 m do 15,0 m;</w:t>
      </w:r>
    </w:p>
    <w:p w:rsidR="007B6D4B" w:rsidRPr="00C94A88" w:rsidRDefault="007B6D4B" w:rsidP="00C94A88">
      <w:pPr>
        <w:numPr>
          <w:ilvl w:val="0"/>
          <w:numId w:val="273"/>
        </w:numPr>
        <w:spacing w:line="276" w:lineRule="auto"/>
        <w:ind w:left="567" w:hanging="283"/>
        <w:outlineLvl w:val="0"/>
        <w:rPr>
          <w:rFonts w:ascii="Arial" w:hAnsi="Arial" w:cs="Arial"/>
          <w:color w:val="000000"/>
        </w:rPr>
      </w:pPr>
      <w:r w:rsidRPr="00C94A88">
        <w:rPr>
          <w:rFonts w:ascii="Arial" w:hAnsi="Arial" w:cs="Arial"/>
          <w:color w:val="000000"/>
        </w:rPr>
        <w:t xml:space="preserve">minimalna liczba miejsc do parkowania, w tym miejsca przeznaczone na parkowanie pojazdów zaopatrzonych w kartę parkingową i sposób ich realizacji: ustalenia zgodnie z § 9 ust. 4 </w:t>
      </w:r>
      <w:r w:rsidR="00E95014" w:rsidRPr="00C94A88">
        <w:rPr>
          <w:rFonts w:ascii="Arial" w:hAnsi="Arial" w:cs="Arial"/>
          <w:color w:val="000000"/>
        </w:rPr>
        <w:t>pkt 3 i 4 lit. c.</w:t>
      </w:r>
    </w:p>
    <w:p w:rsidR="007B6D4B" w:rsidRPr="00C94A88" w:rsidRDefault="007B6D4B" w:rsidP="00C94A88">
      <w:pPr>
        <w:numPr>
          <w:ilvl w:val="0"/>
          <w:numId w:val="270"/>
        </w:numPr>
        <w:spacing w:line="276" w:lineRule="auto"/>
        <w:ind w:left="284" w:hanging="284"/>
        <w:rPr>
          <w:rFonts w:ascii="Arial" w:hAnsi="Arial" w:cs="Arial"/>
          <w:color w:val="000000"/>
        </w:rPr>
      </w:pPr>
      <w:r w:rsidRPr="00C94A88">
        <w:rPr>
          <w:rFonts w:ascii="Arial" w:hAnsi="Arial" w:cs="Arial"/>
          <w:color w:val="000000"/>
        </w:rPr>
        <w:t xml:space="preserve">Granice i sposoby zagospodarowania terenów lub obiektów podlegających ochronie, ustalanych na podstawie przepisów odrębnych: </w:t>
      </w:r>
    </w:p>
    <w:p w:rsidR="007B6D4B" w:rsidRPr="00C94A88" w:rsidRDefault="007B6D4B" w:rsidP="00C94A88">
      <w:pPr>
        <w:numPr>
          <w:ilvl w:val="0"/>
          <w:numId w:val="274"/>
        </w:numPr>
        <w:spacing w:line="276" w:lineRule="auto"/>
        <w:rPr>
          <w:rFonts w:ascii="Arial" w:hAnsi="Arial" w:cs="Arial"/>
          <w:color w:val="000000"/>
        </w:rPr>
      </w:pPr>
      <w:r w:rsidRPr="00C94A88">
        <w:rPr>
          <w:rFonts w:ascii="Arial" w:hAnsi="Arial" w:cs="Arial"/>
          <w:color w:val="000000"/>
        </w:rPr>
        <w:lastRenderedPageBreak/>
        <w:t>obszar szczególnego zagrożenia powodzią, dla którego obowiązują warunki i ograniczenia wynikające z przepisów odrębnych</w:t>
      </w:r>
      <w:r w:rsidR="00853C04" w:rsidRPr="00C94A88">
        <w:rPr>
          <w:rFonts w:ascii="Arial" w:hAnsi="Arial" w:cs="Arial"/>
          <w:color w:val="000000"/>
        </w:rPr>
        <w:t xml:space="preserve"> (wg oznaczenia na rysunku planu)</w:t>
      </w:r>
      <w:r w:rsidRPr="00C94A88">
        <w:rPr>
          <w:rFonts w:ascii="Arial" w:hAnsi="Arial" w:cs="Arial"/>
          <w:color w:val="000000"/>
        </w:rPr>
        <w:t>;</w:t>
      </w:r>
    </w:p>
    <w:p w:rsidR="007B6D4B" w:rsidRPr="00C94A88" w:rsidRDefault="007B6D4B" w:rsidP="00C94A88">
      <w:pPr>
        <w:numPr>
          <w:ilvl w:val="0"/>
          <w:numId w:val="274"/>
        </w:numPr>
        <w:spacing w:line="276" w:lineRule="auto"/>
        <w:rPr>
          <w:rFonts w:ascii="Arial" w:hAnsi="Arial" w:cs="Arial"/>
          <w:color w:val="000000"/>
        </w:rPr>
      </w:pPr>
      <w:r w:rsidRPr="00C94A88">
        <w:rPr>
          <w:rFonts w:ascii="Arial" w:hAnsi="Arial" w:cs="Arial"/>
          <w:color w:val="000000"/>
        </w:rPr>
        <w:t>ustala się granice obszaru szczególnego zagrożenia powodzią, na którym prawdopodobieństwo wystąpienia powodzi jest średnie i wynosi 1%, dla którego obowiązują warunki i ograniczenia wynikające z przepisów odrębnych (wg oznaczenia na rysunku planu).</w:t>
      </w:r>
    </w:p>
    <w:p w:rsidR="007B6D4B" w:rsidRPr="00C94A88" w:rsidRDefault="007B6D4B" w:rsidP="00C94A88">
      <w:pPr>
        <w:numPr>
          <w:ilvl w:val="0"/>
          <w:numId w:val="274"/>
        </w:numPr>
        <w:spacing w:line="276" w:lineRule="auto"/>
        <w:rPr>
          <w:rFonts w:ascii="Arial" w:hAnsi="Arial" w:cs="Arial"/>
          <w:color w:val="000000"/>
        </w:rPr>
      </w:pPr>
      <w:r w:rsidRPr="00C94A88">
        <w:rPr>
          <w:rFonts w:ascii="Arial" w:hAnsi="Arial" w:cs="Arial"/>
          <w:color w:val="000000"/>
        </w:rPr>
        <w:t>ustala się granice obszaru szczególnego zagrożenia powodzią, na którym prawdopodobieństwo wystąpienia powodzi jest wysokie i wynosi 10%, dla którego obowiązują warunki i ograniczenia wynikające z przepisów odrębnych (wg oznaczenia na rysunku planu);</w:t>
      </w:r>
    </w:p>
    <w:p w:rsidR="007B6D4B" w:rsidRPr="00C94A88" w:rsidRDefault="007B6D4B" w:rsidP="00C94A88">
      <w:pPr>
        <w:numPr>
          <w:ilvl w:val="0"/>
          <w:numId w:val="274"/>
        </w:numPr>
        <w:spacing w:line="276" w:lineRule="auto"/>
        <w:rPr>
          <w:rFonts w:ascii="Arial" w:hAnsi="Arial" w:cs="Arial"/>
          <w:color w:val="000000"/>
        </w:rPr>
      </w:pPr>
      <w:r w:rsidRPr="00C94A88">
        <w:rPr>
          <w:rFonts w:ascii="Arial" w:hAnsi="Arial" w:cs="Arial"/>
          <w:color w:val="000000"/>
        </w:rPr>
        <w:t>teren położony jest (w zakresie wg oznaczenia na rysunku planu) w granicach Obszaru Specjalnej Ochrony Ptaków PLB040003 „Dolina Dolnej Wisły” (granica obszaru Natura 2000), dla którego obowiązują wszystkie szczegółowe zakazy, ograniczenia oraz obowiązki zgodnie z przepisami odrębnymi.</w:t>
      </w:r>
    </w:p>
    <w:p w:rsidR="007B6D4B" w:rsidRPr="00C94A88" w:rsidRDefault="007B6D4B" w:rsidP="00C94A88">
      <w:pPr>
        <w:numPr>
          <w:ilvl w:val="0"/>
          <w:numId w:val="270"/>
        </w:numPr>
        <w:spacing w:line="276" w:lineRule="auto"/>
        <w:ind w:left="284" w:hanging="284"/>
        <w:rPr>
          <w:rFonts w:ascii="Arial" w:hAnsi="Arial" w:cs="Arial"/>
          <w:color w:val="000000"/>
        </w:rPr>
      </w:pPr>
      <w:r w:rsidRPr="00C94A88">
        <w:rPr>
          <w:rFonts w:ascii="Arial" w:hAnsi="Arial" w:cs="Arial"/>
          <w:color w:val="000000"/>
        </w:rPr>
        <w:t>Szczegółowe zasady i warunki scalania i podziału nieruchomości objętych planem: nie występuje potrzeba określenia.</w:t>
      </w:r>
    </w:p>
    <w:p w:rsidR="007B6D4B" w:rsidRPr="00C94A88" w:rsidRDefault="007B6D4B" w:rsidP="00C94A88">
      <w:pPr>
        <w:numPr>
          <w:ilvl w:val="0"/>
          <w:numId w:val="270"/>
        </w:numPr>
        <w:spacing w:line="276" w:lineRule="auto"/>
        <w:ind w:left="284" w:hanging="284"/>
        <w:rPr>
          <w:rFonts w:ascii="Arial" w:hAnsi="Arial" w:cs="Arial"/>
          <w:color w:val="000000"/>
        </w:rPr>
      </w:pPr>
      <w:r w:rsidRPr="00C94A88">
        <w:rPr>
          <w:rFonts w:ascii="Arial" w:hAnsi="Arial" w:cs="Arial"/>
          <w:color w:val="000000"/>
        </w:rPr>
        <w:t>Szczególne warunki zagospodarowania terenów oraz ograniczenia w ich użytkowaniu, w tym zakazy zabudowy:</w:t>
      </w:r>
    </w:p>
    <w:p w:rsidR="007B6D4B" w:rsidRPr="00C94A88" w:rsidRDefault="007B6D4B" w:rsidP="00C94A88">
      <w:pPr>
        <w:numPr>
          <w:ilvl w:val="0"/>
          <w:numId w:val="275"/>
        </w:numPr>
        <w:tabs>
          <w:tab w:val="left" w:pos="284"/>
        </w:tabs>
        <w:spacing w:line="276" w:lineRule="auto"/>
        <w:ind w:left="567" w:hanging="283"/>
        <w:rPr>
          <w:rFonts w:ascii="Arial" w:hAnsi="Arial" w:cs="Arial"/>
          <w:color w:val="000000"/>
        </w:rPr>
      </w:pPr>
      <w:r w:rsidRPr="00C94A88">
        <w:rPr>
          <w:rFonts w:ascii="Arial" w:hAnsi="Arial" w:cs="Arial"/>
          <w:bCs/>
          <w:color w:val="000000"/>
        </w:rPr>
        <w:t>wyznacza się granice terenu o niskiej przydatności dla budownictwa - występowanie gruntów niespoistych,</w:t>
      </w:r>
      <w:r w:rsidRPr="00C94A88">
        <w:rPr>
          <w:rFonts w:ascii="Arial" w:hAnsi="Arial" w:cs="Arial"/>
          <w:color w:val="000000"/>
        </w:rPr>
        <w:t xml:space="preserve"> </w:t>
      </w:r>
      <w:r w:rsidRPr="00C94A88">
        <w:rPr>
          <w:rFonts w:ascii="Arial" w:hAnsi="Arial" w:cs="Arial"/>
          <w:bCs/>
          <w:color w:val="000000"/>
        </w:rPr>
        <w:t>przewarstwień nanosów akumulacji rzecznej oraz osadów organicznych, przykrytych warstwą nasypów,</w:t>
      </w:r>
      <w:r w:rsidRPr="00C94A88">
        <w:rPr>
          <w:rFonts w:ascii="Arial" w:hAnsi="Arial" w:cs="Arial"/>
          <w:color w:val="000000"/>
        </w:rPr>
        <w:t xml:space="preserve"> </w:t>
      </w:r>
      <w:r w:rsidRPr="00C94A88">
        <w:rPr>
          <w:rFonts w:ascii="Arial" w:hAnsi="Arial" w:cs="Arial"/>
          <w:bCs/>
          <w:color w:val="000000"/>
        </w:rPr>
        <w:t>w tym niebudowlanych, różnej miąższości (w zakresie wg oznaczenia na rysunku planu), dla którego</w:t>
      </w:r>
      <w:r w:rsidRPr="00C94A88">
        <w:rPr>
          <w:rFonts w:ascii="Arial" w:hAnsi="Arial" w:cs="Arial"/>
          <w:color w:val="000000"/>
        </w:rPr>
        <w:t xml:space="preserve"> </w:t>
      </w:r>
      <w:r w:rsidRPr="00C94A88">
        <w:rPr>
          <w:rFonts w:ascii="Arial" w:hAnsi="Arial" w:cs="Arial"/>
          <w:bCs/>
          <w:color w:val="000000"/>
        </w:rPr>
        <w:t>obowiązują warunki wynikające z przepisów odrębnych;</w:t>
      </w:r>
    </w:p>
    <w:p w:rsidR="007B6D4B" w:rsidRPr="00C94A88" w:rsidRDefault="007B6D4B" w:rsidP="00C94A88">
      <w:pPr>
        <w:numPr>
          <w:ilvl w:val="0"/>
          <w:numId w:val="275"/>
        </w:numPr>
        <w:tabs>
          <w:tab w:val="left" w:pos="284"/>
        </w:tabs>
        <w:spacing w:line="276" w:lineRule="auto"/>
        <w:ind w:left="567" w:hanging="283"/>
        <w:rPr>
          <w:rFonts w:ascii="Arial" w:hAnsi="Arial" w:cs="Arial"/>
          <w:color w:val="000000"/>
        </w:rPr>
      </w:pPr>
      <w:r w:rsidRPr="00C94A88">
        <w:rPr>
          <w:rFonts w:ascii="Arial" w:hAnsi="Arial" w:cs="Arial"/>
          <w:bCs/>
          <w:color w:val="000000"/>
        </w:rPr>
        <w:t>wyznacza się granice terenu o najniższej przydatności dla budownictwa – występowanie gruntów organicznych i niespoistych w podłożu, obecność pęczniejących iłów (w zakresie wg oznaczenia na</w:t>
      </w:r>
      <w:r w:rsidRPr="00C94A88">
        <w:rPr>
          <w:rFonts w:ascii="Arial" w:hAnsi="Arial" w:cs="Arial"/>
          <w:color w:val="000000"/>
        </w:rPr>
        <w:t xml:space="preserve"> </w:t>
      </w:r>
      <w:r w:rsidRPr="00C94A88">
        <w:rPr>
          <w:rFonts w:ascii="Arial" w:hAnsi="Arial" w:cs="Arial"/>
          <w:bCs/>
          <w:color w:val="000000"/>
        </w:rPr>
        <w:t>rysunku planu), dla którego obowiązują warunki wynikające z przepisów odrębnych.</w:t>
      </w:r>
    </w:p>
    <w:p w:rsidR="007B6D4B" w:rsidRPr="00C94A88" w:rsidRDefault="007B6D4B" w:rsidP="00C94A88">
      <w:pPr>
        <w:numPr>
          <w:ilvl w:val="0"/>
          <w:numId w:val="270"/>
        </w:numPr>
        <w:spacing w:line="276" w:lineRule="auto"/>
        <w:ind w:left="284" w:hanging="284"/>
        <w:rPr>
          <w:rFonts w:ascii="Arial" w:hAnsi="Arial" w:cs="Arial"/>
          <w:color w:val="000000"/>
        </w:rPr>
      </w:pPr>
      <w:r w:rsidRPr="00C94A88">
        <w:rPr>
          <w:rFonts w:ascii="Arial" w:hAnsi="Arial" w:cs="Arial"/>
          <w:color w:val="000000"/>
        </w:rPr>
        <w:t>Zasady modernizacji, rozbudowy i budowy systemów komunikacji i infrastruktury technicznej: ustalenia jak w § 12 uchwały.</w:t>
      </w:r>
    </w:p>
    <w:p w:rsidR="007B6D4B" w:rsidRPr="00C94A88" w:rsidRDefault="007B6D4B" w:rsidP="00C94A88">
      <w:pPr>
        <w:numPr>
          <w:ilvl w:val="0"/>
          <w:numId w:val="270"/>
        </w:numPr>
        <w:spacing w:line="276" w:lineRule="auto"/>
        <w:ind w:left="284" w:hanging="284"/>
        <w:rPr>
          <w:rFonts w:ascii="Arial" w:hAnsi="Arial" w:cs="Arial"/>
          <w:color w:val="000000"/>
        </w:rPr>
      </w:pPr>
      <w:r w:rsidRPr="00C94A88">
        <w:rPr>
          <w:rFonts w:ascii="Arial" w:hAnsi="Arial" w:cs="Arial"/>
          <w:color w:val="000000"/>
        </w:rPr>
        <w:t>Sposób i termin tymczasowego zagospodarowania, urządzania i użytkowania terenów: nie występuje potrzeba określenia.</w:t>
      </w:r>
    </w:p>
    <w:p w:rsidR="0008227A" w:rsidRPr="00C94A88" w:rsidRDefault="007B6D4B" w:rsidP="00C94A88">
      <w:pPr>
        <w:numPr>
          <w:ilvl w:val="0"/>
          <w:numId w:val="270"/>
        </w:numPr>
        <w:spacing w:line="276" w:lineRule="auto"/>
        <w:ind w:left="284" w:hanging="284"/>
        <w:rPr>
          <w:rFonts w:ascii="Arial" w:hAnsi="Arial" w:cs="Arial"/>
          <w:color w:val="000000"/>
        </w:rPr>
      </w:pPr>
      <w:r w:rsidRPr="00C94A88">
        <w:rPr>
          <w:rFonts w:ascii="Arial" w:hAnsi="Arial" w:cs="Arial"/>
          <w:color w:val="000000"/>
        </w:rPr>
        <w:t>Granice terenów rekreacyjno-wypoczynkowych oraz służących organizacji imprez masowych: nie występuje potrzeba określenia.</w:t>
      </w:r>
    </w:p>
    <w:p w:rsidR="0008227A" w:rsidRPr="00C94A88" w:rsidRDefault="0008227A" w:rsidP="00C94A88">
      <w:pPr>
        <w:numPr>
          <w:ilvl w:val="0"/>
          <w:numId w:val="270"/>
        </w:numPr>
        <w:spacing w:line="276" w:lineRule="auto"/>
        <w:ind w:left="284" w:hanging="284"/>
        <w:rPr>
          <w:rFonts w:ascii="Arial" w:hAnsi="Arial" w:cs="Arial"/>
          <w:color w:val="000000"/>
        </w:rPr>
      </w:pPr>
      <w:r w:rsidRPr="00C94A88">
        <w:rPr>
          <w:rFonts w:ascii="Arial" w:hAnsi="Arial" w:cs="Arial"/>
          <w:color w:val="000000"/>
        </w:rPr>
        <w:t>Granice terenów rozmieszczenia inwestycji celu publicznego o znaczeniu lokalnym</w:t>
      </w:r>
      <w:r w:rsidR="00527B23" w:rsidRPr="00C94A88">
        <w:rPr>
          <w:rFonts w:ascii="Arial" w:hAnsi="Arial" w:cs="Arial"/>
          <w:color w:val="000000"/>
        </w:rPr>
        <w:t>:</w:t>
      </w:r>
      <w:r w:rsidRPr="00C94A88">
        <w:rPr>
          <w:rFonts w:ascii="Arial" w:hAnsi="Arial" w:cs="Arial"/>
          <w:color w:val="000000"/>
        </w:rPr>
        <w:t xml:space="preserve"> dla dróg publicznych i publicznie dostępnego terenu zieleni urządzonej pokrywają się z liniami rozgraniczającymi terenu.</w:t>
      </w:r>
    </w:p>
    <w:p w:rsidR="007B6D4B" w:rsidRPr="00C94A88" w:rsidRDefault="007B6D4B" w:rsidP="00C94A88">
      <w:pPr>
        <w:numPr>
          <w:ilvl w:val="0"/>
          <w:numId w:val="270"/>
        </w:numPr>
        <w:spacing w:line="276" w:lineRule="auto"/>
        <w:ind w:left="284" w:hanging="284"/>
        <w:rPr>
          <w:rFonts w:ascii="Arial" w:hAnsi="Arial" w:cs="Arial"/>
          <w:color w:val="000000"/>
        </w:rPr>
      </w:pPr>
      <w:r w:rsidRPr="00C94A88">
        <w:rPr>
          <w:rFonts w:ascii="Arial" w:hAnsi="Arial" w:cs="Arial"/>
          <w:color w:val="000000"/>
        </w:rPr>
        <w:t>Granice lokalizacji obiektu handlu wielkopowierzchniowego: nie występuje potrzeba określania.</w:t>
      </w:r>
    </w:p>
    <w:p w:rsidR="007B6D4B" w:rsidRPr="00C94A88" w:rsidRDefault="007B6D4B" w:rsidP="00C94A88">
      <w:pPr>
        <w:numPr>
          <w:ilvl w:val="0"/>
          <w:numId w:val="270"/>
        </w:numPr>
        <w:spacing w:line="276" w:lineRule="auto"/>
        <w:ind w:left="284" w:hanging="284"/>
        <w:rPr>
          <w:rFonts w:ascii="Arial" w:hAnsi="Arial" w:cs="Arial"/>
          <w:color w:val="000000"/>
        </w:rPr>
      </w:pPr>
      <w:r w:rsidRPr="00C94A88">
        <w:rPr>
          <w:rFonts w:ascii="Arial" w:hAnsi="Arial" w:cs="Arial"/>
          <w:color w:val="000000"/>
        </w:rPr>
        <w:t>Stawka procentowa, na podstawie której ustala się opłatę, o której mowa w art. 36 ust. 4 ustawy z dnia 27 marca 2003r. o planowaniu i zagospodarowaniu przestrzennym: 0%.</w:t>
      </w:r>
    </w:p>
    <w:p w:rsidR="00F40A97" w:rsidRPr="00C94A88" w:rsidRDefault="00F40A97" w:rsidP="00C94A88">
      <w:pPr>
        <w:spacing w:line="276" w:lineRule="auto"/>
        <w:rPr>
          <w:rFonts w:ascii="Arial" w:hAnsi="Arial" w:cs="Arial"/>
          <w:color w:val="000000"/>
        </w:rPr>
      </w:pPr>
    </w:p>
    <w:p w:rsidR="007B6D4B" w:rsidRPr="00C94A88" w:rsidRDefault="007B6D4B" w:rsidP="00C94A88">
      <w:pPr>
        <w:spacing w:line="276" w:lineRule="auto"/>
        <w:outlineLvl w:val="0"/>
        <w:rPr>
          <w:rFonts w:ascii="Arial" w:hAnsi="Arial" w:cs="Arial"/>
          <w:color w:val="000000"/>
        </w:rPr>
      </w:pPr>
      <w:r w:rsidRPr="00C94A88">
        <w:rPr>
          <w:rFonts w:ascii="Arial" w:hAnsi="Arial" w:cs="Arial"/>
          <w:color w:val="000000"/>
        </w:rPr>
        <w:t>§ 4</w:t>
      </w:r>
      <w:r w:rsidR="00BA1BC0" w:rsidRPr="00C94A88">
        <w:rPr>
          <w:rFonts w:ascii="Arial" w:hAnsi="Arial" w:cs="Arial"/>
          <w:color w:val="000000"/>
        </w:rPr>
        <w:t>5</w:t>
      </w:r>
      <w:r w:rsidRPr="00C94A88">
        <w:rPr>
          <w:rFonts w:ascii="Arial" w:hAnsi="Arial" w:cs="Arial"/>
          <w:color w:val="000000"/>
        </w:rPr>
        <w:t>. Teren</w:t>
      </w:r>
      <w:r w:rsidR="00505540" w:rsidRPr="00C94A88">
        <w:rPr>
          <w:rFonts w:ascii="Arial" w:hAnsi="Arial" w:cs="Arial"/>
          <w:color w:val="000000"/>
        </w:rPr>
        <w:t xml:space="preserve">y </w:t>
      </w:r>
      <w:r w:rsidRPr="00C94A88">
        <w:rPr>
          <w:rFonts w:ascii="Arial" w:hAnsi="Arial" w:cs="Arial"/>
          <w:color w:val="000000"/>
        </w:rPr>
        <w:t>oznaczon</w:t>
      </w:r>
      <w:r w:rsidR="00505540" w:rsidRPr="00C94A88">
        <w:rPr>
          <w:rFonts w:ascii="Arial" w:hAnsi="Arial" w:cs="Arial"/>
          <w:color w:val="000000"/>
        </w:rPr>
        <w:t xml:space="preserve">e </w:t>
      </w:r>
      <w:r w:rsidRPr="00C94A88">
        <w:rPr>
          <w:rFonts w:ascii="Arial" w:hAnsi="Arial" w:cs="Arial"/>
          <w:color w:val="000000"/>
        </w:rPr>
        <w:t>symbol</w:t>
      </w:r>
      <w:r w:rsidR="00505540" w:rsidRPr="00C94A88">
        <w:rPr>
          <w:rFonts w:ascii="Arial" w:hAnsi="Arial" w:cs="Arial"/>
          <w:color w:val="000000"/>
        </w:rPr>
        <w:t>ami</w:t>
      </w:r>
      <w:r w:rsidRPr="00C94A88">
        <w:rPr>
          <w:rFonts w:ascii="Arial" w:hAnsi="Arial" w:cs="Arial"/>
          <w:color w:val="000000"/>
        </w:rPr>
        <w:t>: 1KDZ, 2KDZ, 3KDZ,</w:t>
      </w:r>
      <w:r w:rsidR="00800340" w:rsidRPr="00C94A88">
        <w:rPr>
          <w:rFonts w:ascii="Arial" w:hAnsi="Arial" w:cs="Arial"/>
          <w:color w:val="000000"/>
        </w:rPr>
        <w:t xml:space="preserve"> 4KDZ, 5KDZ, 6KDZ, 7KDZ, 8KDZ, 9KDZ, 10KDZ, 11KDZ, 12KDZ, 13KDZ, 14KDZ</w:t>
      </w:r>
    </w:p>
    <w:p w:rsidR="007B6D4B" w:rsidRPr="00C94A88" w:rsidRDefault="007B6D4B" w:rsidP="00C94A88">
      <w:pPr>
        <w:numPr>
          <w:ilvl w:val="0"/>
          <w:numId w:val="276"/>
        </w:numPr>
        <w:spacing w:line="276" w:lineRule="auto"/>
        <w:ind w:left="284" w:hanging="284"/>
        <w:outlineLvl w:val="0"/>
        <w:rPr>
          <w:rFonts w:ascii="Arial" w:hAnsi="Arial" w:cs="Arial"/>
          <w:color w:val="000000"/>
        </w:rPr>
      </w:pPr>
      <w:r w:rsidRPr="00C94A88">
        <w:rPr>
          <w:rFonts w:ascii="Arial" w:hAnsi="Arial" w:cs="Arial"/>
          <w:color w:val="000000"/>
        </w:rPr>
        <w:t xml:space="preserve">Przeznaczenie terenu: teren drogi </w:t>
      </w:r>
      <w:r w:rsidR="00800340" w:rsidRPr="00C94A88">
        <w:rPr>
          <w:rFonts w:ascii="Arial" w:hAnsi="Arial" w:cs="Arial"/>
          <w:color w:val="000000"/>
        </w:rPr>
        <w:t>zbiorczej.</w:t>
      </w:r>
    </w:p>
    <w:p w:rsidR="007B6D4B" w:rsidRPr="00C94A88" w:rsidRDefault="007B6D4B" w:rsidP="00C94A88">
      <w:pPr>
        <w:numPr>
          <w:ilvl w:val="0"/>
          <w:numId w:val="276"/>
        </w:numPr>
        <w:spacing w:line="276" w:lineRule="auto"/>
        <w:ind w:left="284" w:hanging="284"/>
        <w:outlineLvl w:val="0"/>
        <w:rPr>
          <w:rFonts w:ascii="Arial" w:hAnsi="Arial" w:cs="Arial"/>
          <w:color w:val="000000"/>
        </w:rPr>
      </w:pPr>
      <w:r w:rsidRPr="00C94A88">
        <w:rPr>
          <w:rFonts w:ascii="Arial" w:hAnsi="Arial" w:cs="Arial"/>
          <w:color w:val="000000"/>
        </w:rPr>
        <w:lastRenderedPageBreak/>
        <w:t>Zasady ochrony i kształtowania ładu przestrzennego: ustalenia jak w § 5 ust. 6 uchwały.</w:t>
      </w:r>
    </w:p>
    <w:p w:rsidR="007B6D4B" w:rsidRPr="00C94A88" w:rsidRDefault="007B6D4B" w:rsidP="00C94A88">
      <w:pPr>
        <w:numPr>
          <w:ilvl w:val="0"/>
          <w:numId w:val="276"/>
        </w:numPr>
        <w:spacing w:line="276" w:lineRule="auto"/>
        <w:ind w:left="284" w:hanging="284"/>
        <w:outlineLvl w:val="0"/>
        <w:rPr>
          <w:rFonts w:ascii="Arial" w:hAnsi="Arial" w:cs="Arial"/>
          <w:color w:val="000000"/>
        </w:rPr>
      </w:pPr>
      <w:r w:rsidRPr="00C94A88">
        <w:rPr>
          <w:rFonts w:ascii="Arial" w:hAnsi="Arial" w:cs="Arial"/>
          <w:color w:val="000000"/>
        </w:rPr>
        <w:t>Zasady ochrony środowiska, przyrody i krajobrazu: ustalenia jak w § 6 uchwały.</w:t>
      </w:r>
    </w:p>
    <w:p w:rsidR="007B6D4B" w:rsidRPr="00C94A88" w:rsidRDefault="007B6D4B" w:rsidP="00C94A88">
      <w:pPr>
        <w:numPr>
          <w:ilvl w:val="0"/>
          <w:numId w:val="276"/>
        </w:numPr>
        <w:spacing w:line="276" w:lineRule="auto"/>
        <w:ind w:left="284" w:hanging="284"/>
        <w:outlineLvl w:val="0"/>
        <w:rPr>
          <w:rFonts w:ascii="Arial" w:hAnsi="Arial" w:cs="Arial"/>
          <w:color w:val="000000"/>
        </w:rPr>
      </w:pPr>
      <w:r w:rsidRPr="00C94A88">
        <w:rPr>
          <w:rFonts w:ascii="Arial" w:hAnsi="Arial" w:cs="Arial"/>
          <w:color w:val="000000"/>
        </w:rPr>
        <w:t>Zasady kształtowania krajobrazu: nie występuje potrzeba określenia.</w:t>
      </w:r>
    </w:p>
    <w:p w:rsidR="007B6D4B" w:rsidRPr="00C94A88" w:rsidRDefault="007B6D4B" w:rsidP="00C94A88">
      <w:pPr>
        <w:numPr>
          <w:ilvl w:val="0"/>
          <w:numId w:val="276"/>
        </w:numPr>
        <w:spacing w:line="276" w:lineRule="auto"/>
        <w:ind w:left="284" w:hanging="284"/>
        <w:outlineLvl w:val="0"/>
        <w:rPr>
          <w:rFonts w:ascii="Arial" w:hAnsi="Arial" w:cs="Arial"/>
          <w:color w:val="000000"/>
        </w:rPr>
      </w:pPr>
      <w:r w:rsidRPr="00C94A88">
        <w:rPr>
          <w:rFonts w:ascii="Arial" w:hAnsi="Arial" w:cs="Arial"/>
          <w:color w:val="000000"/>
        </w:rPr>
        <w:t xml:space="preserve">Zasady ochrony dziedzictwa kulturowego i zabytków, w tym krajobrazów kulturowych oraz dóbr kultury współczesnej: </w:t>
      </w:r>
    </w:p>
    <w:p w:rsidR="006A4F43" w:rsidRPr="00C94A88" w:rsidRDefault="006A4F43" w:rsidP="00C94A88">
      <w:pPr>
        <w:numPr>
          <w:ilvl w:val="0"/>
          <w:numId w:val="277"/>
        </w:numPr>
        <w:spacing w:line="276" w:lineRule="auto"/>
        <w:ind w:left="567" w:hanging="283"/>
        <w:outlineLvl w:val="0"/>
        <w:rPr>
          <w:rFonts w:ascii="Arial" w:hAnsi="Arial" w:cs="Arial"/>
          <w:color w:val="000000"/>
        </w:rPr>
      </w:pPr>
      <w:r w:rsidRPr="00C94A88">
        <w:rPr>
          <w:rFonts w:ascii="Arial" w:hAnsi="Arial" w:cs="Arial"/>
          <w:color w:val="000000"/>
        </w:rPr>
        <w:t xml:space="preserve">na terenie oznaczonym symbolem </w:t>
      </w:r>
      <w:r w:rsidR="007D59CC" w:rsidRPr="00C94A88">
        <w:rPr>
          <w:rFonts w:ascii="Arial" w:hAnsi="Arial" w:cs="Arial"/>
          <w:color w:val="000000"/>
        </w:rPr>
        <w:t>3KDZ</w:t>
      </w:r>
      <w:r w:rsidRPr="00C94A88">
        <w:rPr>
          <w:rFonts w:ascii="Arial" w:hAnsi="Arial" w:cs="Arial"/>
          <w:color w:val="000000"/>
        </w:rPr>
        <w:t xml:space="preserve"> ustala się zabytek nieruchomy podlegający ochronie na podstawie przepisów odrębnych, wpisany do rejestru zabytków i oznaczony na rysunku planu </w:t>
      </w:r>
      <w:proofErr w:type="spellStart"/>
      <w:r w:rsidRPr="00C94A88">
        <w:rPr>
          <w:rFonts w:ascii="Arial" w:hAnsi="Arial" w:cs="Arial"/>
          <w:color w:val="000000"/>
        </w:rPr>
        <w:t>szrafurą</w:t>
      </w:r>
      <w:proofErr w:type="spellEnd"/>
      <w:r w:rsidRPr="00C94A88">
        <w:rPr>
          <w:rFonts w:ascii="Arial" w:hAnsi="Arial" w:cs="Arial"/>
          <w:color w:val="000000"/>
        </w:rPr>
        <w:t xml:space="preserve"> jako teren – dotyczy działki nr 37/1. Decyzja z dnia 29 lipca 1993r. nr A/728 – Gimnazjum państwowe żeńskie ob. Liceum im. M. Konopnickiej z lat 1926-1930, z 1937r. i działka nr 37 (obecnie działki nr 37/1 i 37/2) – ul. </w:t>
      </w:r>
      <w:proofErr w:type="spellStart"/>
      <w:r w:rsidRPr="00C94A88">
        <w:rPr>
          <w:rFonts w:ascii="Arial" w:hAnsi="Arial" w:cs="Arial"/>
          <w:color w:val="000000"/>
        </w:rPr>
        <w:t>Bechiego</w:t>
      </w:r>
      <w:proofErr w:type="spellEnd"/>
      <w:r w:rsidRPr="00C94A88">
        <w:rPr>
          <w:rFonts w:ascii="Arial" w:hAnsi="Arial" w:cs="Arial"/>
          <w:color w:val="000000"/>
        </w:rPr>
        <w:t xml:space="preserve"> 1;</w:t>
      </w:r>
    </w:p>
    <w:p w:rsidR="006C4654" w:rsidRPr="00C94A88" w:rsidRDefault="007B6D4B" w:rsidP="00C94A88">
      <w:pPr>
        <w:numPr>
          <w:ilvl w:val="0"/>
          <w:numId w:val="277"/>
        </w:numPr>
        <w:spacing w:line="276" w:lineRule="auto"/>
        <w:ind w:left="567" w:hanging="283"/>
        <w:outlineLvl w:val="0"/>
        <w:rPr>
          <w:rFonts w:ascii="Arial" w:hAnsi="Arial" w:cs="Arial"/>
          <w:color w:val="000000"/>
        </w:rPr>
      </w:pPr>
      <w:r w:rsidRPr="00C94A88">
        <w:rPr>
          <w:rFonts w:ascii="Arial" w:hAnsi="Arial" w:cs="Arial"/>
          <w:color w:val="000000"/>
        </w:rPr>
        <w:t xml:space="preserve">ustala się zabytek nieruchomy podlegający ochronie na podstawie ustaleń miejscowego planu, wpisany do GEZ/WEZ i oznaczony na rysunku planu </w:t>
      </w:r>
      <w:proofErr w:type="spellStart"/>
      <w:r w:rsidRPr="00C94A88">
        <w:rPr>
          <w:rFonts w:ascii="Arial" w:hAnsi="Arial" w:cs="Arial"/>
          <w:color w:val="000000"/>
        </w:rPr>
        <w:t>szrafurą</w:t>
      </w:r>
      <w:proofErr w:type="spellEnd"/>
      <w:r w:rsidRPr="00C94A88">
        <w:rPr>
          <w:rFonts w:ascii="Arial" w:hAnsi="Arial" w:cs="Arial"/>
          <w:color w:val="000000"/>
        </w:rPr>
        <w:t xml:space="preserve">: </w:t>
      </w:r>
      <w:r w:rsidR="00E6679B" w:rsidRPr="00C94A88">
        <w:rPr>
          <w:rFonts w:ascii="Arial" w:hAnsi="Arial" w:cs="Arial"/>
          <w:color w:val="000000"/>
        </w:rPr>
        <w:t xml:space="preserve">kamienna nawierzchnia ulicy (ul. </w:t>
      </w:r>
      <w:r w:rsidR="00C47561" w:rsidRPr="00C94A88">
        <w:rPr>
          <w:rFonts w:ascii="Arial" w:hAnsi="Arial" w:cs="Arial"/>
          <w:color w:val="000000"/>
        </w:rPr>
        <w:t>Tumska) – dotyczy terenu oznaczonego symbolem 5KDZ;</w:t>
      </w:r>
    </w:p>
    <w:p w:rsidR="006C4654" w:rsidRPr="00C94A88" w:rsidRDefault="007B6D4B" w:rsidP="00C94A88">
      <w:pPr>
        <w:numPr>
          <w:ilvl w:val="0"/>
          <w:numId w:val="277"/>
        </w:numPr>
        <w:spacing w:line="276" w:lineRule="auto"/>
        <w:ind w:left="567" w:hanging="283"/>
        <w:outlineLvl w:val="0"/>
        <w:rPr>
          <w:rFonts w:ascii="Arial" w:hAnsi="Arial" w:cs="Arial"/>
          <w:color w:val="000000"/>
        </w:rPr>
      </w:pPr>
      <w:r w:rsidRPr="00C94A88">
        <w:rPr>
          <w:rFonts w:ascii="Arial" w:hAnsi="Arial" w:cs="Arial"/>
          <w:color w:val="000000"/>
        </w:rPr>
        <w:t xml:space="preserve"> w stosunku do obiektu, o którym mowa w pkt 1 obowiązują ustalenia jak w § 7 ust. 3 uchwały;</w:t>
      </w:r>
    </w:p>
    <w:p w:rsidR="006C4654" w:rsidRPr="00C94A88" w:rsidRDefault="006C4654" w:rsidP="00C94A88">
      <w:pPr>
        <w:numPr>
          <w:ilvl w:val="0"/>
          <w:numId w:val="277"/>
        </w:numPr>
        <w:spacing w:line="276" w:lineRule="auto"/>
        <w:ind w:left="567" w:hanging="283"/>
        <w:outlineLvl w:val="0"/>
        <w:rPr>
          <w:rFonts w:ascii="Arial" w:hAnsi="Arial" w:cs="Arial"/>
          <w:color w:val="000000"/>
        </w:rPr>
      </w:pPr>
      <w:r w:rsidRPr="00C94A88">
        <w:rPr>
          <w:rFonts w:ascii="Arial" w:hAnsi="Arial" w:cs="Arial"/>
          <w:color w:val="000000"/>
        </w:rPr>
        <w:t xml:space="preserve">w granicy terenu oznaczonego symbolem 7KDZ (w zakresie wg oznaczenia na rysunku planu) ustala się zabytek nieruchomy podlegający ochronie na podstawie przepisów odrębnych wpisany do rejestru zabytków i oznaczony na rysunku planu </w:t>
      </w:r>
      <w:proofErr w:type="spellStart"/>
      <w:r w:rsidRPr="00C94A88">
        <w:rPr>
          <w:rFonts w:ascii="Arial" w:hAnsi="Arial" w:cs="Arial"/>
          <w:color w:val="000000"/>
        </w:rPr>
        <w:t>szrafurą</w:t>
      </w:r>
      <w:proofErr w:type="spellEnd"/>
      <w:r w:rsidRPr="00C94A88">
        <w:rPr>
          <w:rFonts w:ascii="Arial" w:hAnsi="Arial" w:cs="Arial"/>
          <w:color w:val="000000"/>
        </w:rPr>
        <w:t>, należący do dawnego Szpitala Gminy Żydowskiej ul. Stodólna 70. Decyzja z dnia 17 kwietnia 1996r. nr A/712/1-2: ogrodzenie od frontu;</w:t>
      </w:r>
    </w:p>
    <w:p w:rsidR="007B6D4B" w:rsidRPr="00C94A88" w:rsidRDefault="007B6D4B" w:rsidP="00C94A88">
      <w:pPr>
        <w:numPr>
          <w:ilvl w:val="0"/>
          <w:numId w:val="277"/>
        </w:numPr>
        <w:spacing w:line="276" w:lineRule="auto"/>
        <w:ind w:left="567" w:hanging="283"/>
        <w:outlineLvl w:val="0"/>
        <w:rPr>
          <w:rFonts w:ascii="Arial" w:hAnsi="Arial" w:cs="Arial"/>
          <w:color w:val="000000"/>
        </w:rPr>
      </w:pPr>
      <w:r w:rsidRPr="00C94A88">
        <w:rPr>
          <w:rFonts w:ascii="Arial" w:hAnsi="Arial" w:cs="Arial"/>
          <w:color w:val="000000"/>
        </w:rPr>
        <w:t>teren</w:t>
      </w:r>
      <w:r w:rsidR="00C47561" w:rsidRPr="00C94A88">
        <w:rPr>
          <w:rFonts w:ascii="Arial" w:hAnsi="Arial" w:cs="Arial"/>
          <w:color w:val="000000"/>
        </w:rPr>
        <w:t>y</w:t>
      </w:r>
      <w:r w:rsidRPr="00C94A88">
        <w:rPr>
          <w:rFonts w:ascii="Arial" w:hAnsi="Arial" w:cs="Arial"/>
          <w:color w:val="000000"/>
        </w:rPr>
        <w:t xml:space="preserve"> położon</w:t>
      </w:r>
      <w:r w:rsidR="006E65F2" w:rsidRPr="00C94A88">
        <w:rPr>
          <w:rFonts w:ascii="Arial" w:hAnsi="Arial" w:cs="Arial"/>
          <w:color w:val="000000"/>
        </w:rPr>
        <w:t>e</w:t>
      </w:r>
      <w:r w:rsidRPr="00C94A88">
        <w:rPr>
          <w:rFonts w:ascii="Arial" w:hAnsi="Arial" w:cs="Arial"/>
          <w:color w:val="000000"/>
        </w:rPr>
        <w:t xml:space="preserve"> </w:t>
      </w:r>
      <w:r w:rsidR="00C47561" w:rsidRPr="00C94A88">
        <w:rPr>
          <w:rFonts w:ascii="Arial" w:hAnsi="Arial" w:cs="Arial"/>
          <w:color w:val="000000"/>
        </w:rPr>
        <w:t xml:space="preserve">są </w:t>
      </w:r>
      <w:r w:rsidRPr="00C94A88">
        <w:rPr>
          <w:rFonts w:ascii="Arial" w:hAnsi="Arial" w:cs="Arial"/>
          <w:color w:val="000000"/>
        </w:rPr>
        <w:t>w niżej określonych strefach, dla których obowiązują ustalenia jak w § 7 uchwały:</w:t>
      </w:r>
    </w:p>
    <w:p w:rsidR="00E835ED" w:rsidRPr="00C94A88" w:rsidRDefault="000D2626" w:rsidP="00C94A88">
      <w:pPr>
        <w:numPr>
          <w:ilvl w:val="0"/>
          <w:numId w:val="278"/>
        </w:numPr>
        <w:tabs>
          <w:tab w:val="left" w:pos="851"/>
        </w:tabs>
        <w:spacing w:line="276" w:lineRule="auto"/>
        <w:ind w:left="851" w:hanging="207"/>
        <w:rPr>
          <w:rFonts w:ascii="Arial" w:hAnsi="Arial" w:cs="Arial"/>
        </w:rPr>
      </w:pPr>
      <w:r w:rsidRPr="00C94A88">
        <w:rPr>
          <w:rFonts w:ascii="Arial" w:hAnsi="Arial" w:cs="Arial"/>
        </w:rPr>
        <w:t>w granicy strefy ścisłej ochrony konserwatorskiej Dzielnicy Starego Miasta Włocławek podlegającej ochronie na podstawie przepisów odrębnych – dotyczy terenów oznaczonych symbolami 1KD</w:t>
      </w:r>
      <w:r w:rsidR="003C2C86" w:rsidRPr="00C94A88">
        <w:rPr>
          <w:rFonts w:ascii="Arial" w:hAnsi="Arial" w:cs="Arial"/>
        </w:rPr>
        <w:t>Z</w:t>
      </w:r>
      <w:r w:rsidRPr="00C94A88">
        <w:rPr>
          <w:rFonts w:ascii="Arial" w:hAnsi="Arial" w:cs="Arial"/>
        </w:rPr>
        <w:t>, 2KD</w:t>
      </w:r>
      <w:r w:rsidR="003C2C86" w:rsidRPr="00C94A88">
        <w:rPr>
          <w:rFonts w:ascii="Arial" w:hAnsi="Arial" w:cs="Arial"/>
        </w:rPr>
        <w:t xml:space="preserve">Z, 3KDZ, </w:t>
      </w:r>
      <w:r w:rsidR="00C72506" w:rsidRPr="00C94A88">
        <w:rPr>
          <w:rFonts w:ascii="Arial" w:hAnsi="Arial" w:cs="Arial"/>
        </w:rPr>
        <w:t xml:space="preserve">5KDZ, 6KDZ, </w:t>
      </w:r>
      <w:r w:rsidR="003C2C86" w:rsidRPr="00C94A88">
        <w:rPr>
          <w:rFonts w:ascii="Arial" w:hAnsi="Arial" w:cs="Arial"/>
        </w:rPr>
        <w:t>11KDZ</w:t>
      </w:r>
      <w:r w:rsidR="00C72506" w:rsidRPr="00C94A88">
        <w:rPr>
          <w:rFonts w:ascii="Arial" w:hAnsi="Arial" w:cs="Arial"/>
        </w:rPr>
        <w:t>, 12KDZ</w:t>
      </w:r>
      <w:r w:rsidRPr="00C94A88">
        <w:rPr>
          <w:rFonts w:ascii="Arial" w:hAnsi="Arial" w:cs="Arial"/>
        </w:rPr>
        <w:t xml:space="preserve"> (w zakresie wg oznaczenia na rysunku planu);</w:t>
      </w:r>
    </w:p>
    <w:p w:rsidR="00E835ED" w:rsidRPr="00C94A88" w:rsidRDefault="000D2626" w:rsidP="00C94A88">
      <w:pPr>
        <w:numPr>
          <w:ilvl w:val="0"/>
          <w:numId w:val="278"/>
        </w:numPr>
        <w:tabs>
          <w:tab w:val="left" w:pos="851"/>
        </w:tabs>
        <w:spacing w:line="276" w:lineRule="auto"/>
        <w:ind w:left="851" w:hanging="207"/>
        <w:rPr>
          <w:rFonts w:ascii="Arial" w:hAnsi="Arial" w:cs="Arial"/>
        </w:rPr>
      </w:pPr>
      <w:r w:rsidRPr="00C94A88">
        <w:rPr>
          <w:rFonts w:ascii="Arial" w:hAnsi="Arial" w:cs="Arial"/>
        </w:rPr>
        <w:t xml:space="preserve">w granicy strefy historycznej struktury przestrzennej miasta Włocławka podlegającej ochronie na podstawie ustaleń miejscowego planu </w:t>
      </w:r>
      <w:r w:rsidR="00C72506" w:rsidRPr="00C94A88">
        <w:rPr>
          <w:rFonts w:ascii="Arial" w:hAnsi="Arial" w:cs="Arial"/>
        </w:rPr>
        <w:t xml:space="preserve">– dotyczy terenów oznaczonych symbolami 3KDZ, 4KDZ, </w:t>
      </w:r>
      <w:r w:rsidR="00E835ED" w:rsidRPr="00C94A88">
        <w:rPr>
          <w:rFonts w:ascii="Arial" w:hAnsi="Arial" w:cs="Arial"/>
        </w:rPr>
        <w:t xml:space="preserve">7KDZ, 8KDZ, 9KDZ, 10KDZ, 11KDZ, 12KDZ, 13KDZ, 14KDZ </w:t>
      </w:r>
      <w:r w:rsidR="00C72506" w:rsidRPr="00C94A88">
        <w:rPr>
          <w:rFonts w:ascii="Arial" w:hAnsi="Arial" w:cs="Arial"/>
        </w:rPr>
        <w:t>(w zakresie wg oznaczenia na rysunku planu);</w:t>
      </w:r>
    </w:p>
    <w:p w:rsidR="000D2626" w:rsidRPr="00C94A88" w:rsidRDefault="000D2626" w:rsidP="00C94A88">
      <w:pPr>
        <w:numPr>
          <w:ilvl w:val="0"/>
          <w:numId w:val="278"/>
        </w:numPr>
        <w:tabs>
          <w:tab w:val="left" w:pos="851"/>
        </w:tabs>
        <w:spacing w:line="276" w:lineRule="auto"/>
        <w:ind w:left="851" w:hanging="207"/>
        <w:rPr>
          <w:rFonts w:ascii="Arial" w:hAnsi="Arial" w:cs="Arial"/>
        </w:rPr>
      </w:pPr>
      <w:r w:rsidRPr="00C94A88">
        <w:rPr>
          <w:rFonts w:ascii="Arial" w:hAnsi="Arial" w:cs="Arial"/>
        </w:rPr>
        <w:t xml:space="preserve">w granicy strefy ochrony archeologicznej podlegającej ochronie na podstawie ustaleń miejscowego planu </w:t>
      </w:r>
      <w:r w:rsidR="00E835ED" w:rsidRPr="00C94A88">
        <w:rPr>
          <w:rFonts w:ascii="Arial" w:hAnsi="Arial" w:cs="Arial"/>
        </w:rPr>
        <w:t>– dotyczy terenów oznaczonych symbolami 1KDZ, 2KDZ, 3KDZ, 5KDZ, 6KDZ, 11KDZ, 12KDZ (w zakresie wg oznaczenia na rysunku planu);</w:t>
      </w:r>
    </w:p>
    <w:p w:rsidR="007B6D4B" w:rsidRPr="00C94A88" w:rsidRDefault="007B6D4B" w:rsidP="00C94A88">
      <w:pPr>
        <w:numPr>
          <w:ilvl w:val="0"/>
          <w:numId w:val="277"/>
        </w:numPr>
        <w:spacing w:line="276" w:lineRule="auto"/>
        <w:ind w:left="567" w:hanging="283"/>
        <w:outlineLvl w:val="0"/>
        <w:rPr>
          <w:rFonts w:ascii="Arial" w:hAnsi="Arial" w:cs="Arial"/>
          <w:color w:val="000000"/>
        </w:rPr>
      </w:pPr>
      <w:r w:rsidRPr="00C94A88">
        <w:rPr>
          <w:rFonts w:ascii="Arial" w:hAnsi="Arial" w:cs="Arial"/>
          <w:color w:val="000000"/>
        </w:rPr>
        <w:t xml:space="preserve">na </w:t>
      </w:r>
      <w:r w:rsidR="008B5ECA" w:rsidRPr="00C94A88">
        <w:rPr>
          <w:rFonts w:ascii="Arial" w:hAnsi="Arial" w:cs="Arial"/>
          <w:color w:val="000000"/>
        </w:rPr>
        <w:t xml:space="preserve">terenach oznaczonych symbolami: 1KDZ, 2KDZ </w:t>
      </w:r>
      <w:r w:rsidRPr="00C94A88">
        <w:rPr>
          <w:rFonts w:ascii="Arial" w:hAnsi="Arial" w:cs="Arial"/>
          <w:color w:val="000000"/>
        </w:rPr>
        <w:t>znajduje się stanowisko archeologiczne AZP 47-48/2/31 podlegające ochronie na podstawie ustaleń miejscowego planu (w zakresie wg oznaczenia na rysunku planu)</w:t>
      </w:r>
      <w:r w:rsidR="004F7EA3" w:rsidRPr="00C94A88">
        <w:rPr>
          <w:rFonts w:ascii="Arial" w:hAnsi="Arial" w:cs="Arial"/>
          <w:color w:val="000000"/>
        </w:rPr>
        <w:t>;</w:t>
      </w:r>
    </w:p>
    <w:p w:rsidR="006344FA" w:rsidRPr="00C94A88" w:rsidRDefault="008B5ECA" w:rsidP="00C94A88">
      <w:pPr>
        <w:numPr>
          <w:ilvl w:val="0"/>
          <w:numId w:val="277"/>
        </w:numPr>
        <w:spacing w:line="276" w:lineRule="auto"/>
        <w:ind w:left="567" w:hanging="283"/>
        <w:outlineLvl w:val="0"/>
        <w:rPr>
          <w:rFonts w:ascii="Arial" w:hAnsi="Arial" w:cs="Arial"/>
          <w:color w:val="000000"/>
        </w:rPr>
      </w:pPr>
      <w:r w:rsidRPr="00C94A88">
        <w:rPr>
          <w:rFonts w:ascii="Arial" w:hAnsi="Arial" w:cs="Arial"/>
          <w:color w:val="000000"/>
        </w:rPr>
        <w:t>n</w:t>
      </w:r>
      <w:r w:rsidR="006344FA" w:rsidRPr="00C94A88">
        <w:rPr>
          <w:rFonts w:ascii="Arial" w:hAnsi="Arial" w:cs="Arial"/>
          <w:color w:val="000000"/>
        </w:rPr>
        <w:t xml:space="preserve">a terenach oznaczonych symbolami: </w:t>
      </w:r>
      <w:r w:rsidR="004F7EA3" w:rsidRPr="00C94A88">
        <w:rPr>
          <w:rFonts w:ascii="Arial" w:hAnsi="Arial" w:cs="Arial"/>
          <w:color w:val="000000"/>
        </w:rPr>
        <w:t>2KDZ, 3KDZ, 5KDZ</w:t>
      </w:r>
      <w:r w:rsidRPr="00C94A88">
        <w:rPr>
          <w:rFonts w:ascii="Arial" w:hAnsi="Arial" w:cs="Arial"/>
          <w:color w:val="000000"/>
        </w:rPr>
        <w:t xml:space="preserve"> </w:t>
      </w:r>
      <w:r w:rsidR="006344FA" w:rsidRPr="00C94A88">
        <w:rPr>
          <w:rFonts w:ascii="Arial" w:hAnsi="Arial" w:cs="Arial"/>
          <w:color w:val="000000"/>
        </w:rPr>
        <w:t>znajduje się stanowisko</w:t>
      </w:r>
      <w:r w:rsidR="004F7EA3" w:rsidRPr="00C94A88">
        <w:rPr>
          <w:rFonts w:ascii="Arial" w:hAnsi="Arial" w:cs="Arial"/>
          <w:color w:val="000000"/>
        </w:rPr>
        <w:t xml:space="preserve"> </w:t>
      </w:r>
      <w:r w:rsidR="006344FA" w:rsidRPr="00C94A88">
        <w:rPr>
          <w:rFonts w:ascii="Arial" w:hAnsi="Arial" w:cs="Arial"/>
          <w:color w:val="000000"/>
        </w:rPr>
        <w:t>archeologiczne AZP 47-48/6/34 podlegające ochronie na podstawie ustaleń miejscowego planu (w zakresie</w:t>
      </w:r>
      <w:r w:rsidR="004F7EA3" w:rsidRPr="00C94A88">
        <w:rPr>
          <w:rFonts w:ascii="Arial" w:hAnsi="Arial" w:cs="Arial"/>
          <w:color w:val="000000"/>
        </w:rPr>
        <w:t xml:space="preserve"> </w:t>
      </w:r>
      <w:r w:rsidR="006344FA" w:rsidRPr="00C94A88">
        <w:rPr>
          <w:rFonts w:ascii="Arial" w:hAnsi="Arial" w:cs="Arial"/>
          <w:color w:val="000000"/>
        </w:rPr>
        <w:t>wg oznaczenia na rysunku planu).</w:t>
      </w:r>
    </w:p>
    <w:p w:rsidR="007B6D4B" w:rsidRPr="00C94A88" w:rsidRDefault="007B6D4B" w:rsidP="00C94A88">
      <w:pPr>
        <w:numPr>
          <w:ilvl w:val="0"/>
          <w:numId w:val="276"/>
        </w:numPr>
        <w:spacing w:line="276" w:lineRule="auto"/>
        <w:ind w:left="284" w:hanging="284"/>
        <w:outlineLvl w:val="0"/>
        <w:rPr>
          <w:rFonts w:ascii="Arial" w:hAnsi="Arial" w:cs="Arial"/>
          <w:color w:val="000000"/>
        </w:rPr>
      </w:pPr>
      <w:r w:rsidRPr="00C94A88">
        <w:rPr>
          <w:rFonts w:ascii="Arial" w:hAnsi="Arial" w:cs="Arial"/>
          <w:color w:val="000000"/>
        </w:rPr>
        <w:t>Wymagania wynikające z potrzeb kształtowania przestrzeni publicznych: ustalenia jak w § 8 uchwały.</w:t>
      </w:r>
    </w:p>
    <w:p w:rsidR="007B6D4B" w:rsidRPr="00C94A88" w:rsidRDefault="007B6D4B" w:rsidP="00C94A88">
      <w:pPr>
        <w:numPr>
          <w:ilvl w:val="0"/>
          <w:numId w:val="276"/>
        </w:numPr>
        <w:spacing w:line="276" w:lineRule="auto"/>
        <w:ind w:left="284" w:hanging="284"/>
        <w:outlineLvl w:val="0"/>
        <w:rPr>
          <w:rFonts w:ascii="Arial" w:hAnsi="Arial" w:cs="Arial"/>
          <w:color w:val="000000"/>
        </w:rPr>
      </w:pPr>
      <w:r w:rsidRPr="00C94A88">
        <w:rPr>
          <w:rFonts w:ascii="Arial" w:hAnsi="Arial" w:cs="Arial"/>
          <w:color w:val="000000"/>
        </w:rPr>
        <w:lastRenderedPageBreak/>
        <w:t>Parametry i wskaźniki kształtowania drogi i zagospodarowania terenu, minimalna liczba miejsc do parkowania, w tym miejsca przeznaczone na parkowanie pojazdów zaopatrzonych w kartę parkingową i sposób ich realizacji:</w:t>
      </w:r>
    </w:p>
    <w:p w:rsidR="004F7EA3" w:rsidRPr="00C94A88" w:rsidRDefault="007B6D4B" w:rsidP="00C94A88">
      <w:pPr>
        <w:numPr>
          <w:ilvl w:val="0"/>
          <w:numId w:val="279"/>
        </w:numPr>
        <w:spacing w:line="276" w:lineRule="auto"/>
        <w:ind w:left="567" w:hanging="283"/>
        <w:outlineLvl w:val="0"/>
        <w:rPr>
          <w:rFonts w:ascii="Arial" w:hAnsi="Arial" w:cs="Arial"/>
          <w:color w:val="000000"/>
        </w:rPr>
      </w:pPr>
      <w:r w:rsidRPr="00C94A88">
        <w:rPr>
          <w:rFonts w:ascii="Arial" w:hAnsi="Arial" w:cs="Arial"/>
          <w:color w:val="000000"/>
        </w:rPr>
        <w:t xml:space="preserve">szerokość w liniach rozgraniczających tereny o różnym przeznaczeniu lub różnych zasadach zagospodarowania - orientacyjne, wg oznaczenia na rysunku planu: </w:t>
      </w:r>
    </w:p>
    <w:p w:rsidR="004F7EA3" w:rsidRPr="00C94A88" w:rsidRDefault="004F7EA3" w:rsidP="00C94A88">
      <w:pPr>
        <w:numPr>
          <w:ilvl w:val="0"/>
          <w:numId w:val="280"/>
        </w:numPr>
        <w:spacing w:line="276" w:lineRule="auto"/>
        <w:ind w:left="851" w:hanging="284"/>
        <w:rPr>
          <w:rFonts w:ascii="Arial" w:hAnsi="Arial" w:cs="Arial"/>
          <w:color w:val="000000"/>
        </w:rPr>
      </w:pPr>
      <w:r w:rsidRPr="00C94A88">
        <w:rPr>
          <w:rFonts w:ascii="Arial" w:hAnsi="Arial" w:cs="Arial"/>
          <w:color w:val="000000"/>
        </w:rPr>
        <w:t xml:space="preserve">ulica </w:t>
      </w:r>
      <w:r w:rsidR="00704B31" w:rsidRPr="00C94A88">
        <w:rPr>
          <w:rFonts w:ascii="Arial" w:hAnsi="Arial" w:cs="Arial"/>
          <w:color w:val="000000"/>
        </w:rPr>
        <w:t xml:space="preserve">Bulwary im. Marszałka J. Piłsudskiego – teren </w:t>
      </w:r>
      <w:r w:rsidRPr="00C94A88">
        <w:rPr>
          <w:rFonts w:ascii="Arial" w:hAnsi="Arial" w:cs="Arial"/>
          <w:color w:val="000000"/>
        </w:rPr>
        <w:t>oznaczony symbolem 1KD</w:t>
      </w:r>
      <w:r w:rsidR="00704B31" w:rsidRPr="00C94A88">
        <w:rPr>
          <w:rFonts w:ascii="Arial" w:hAnsi="Arial" w:cs="Arial"/>
          <w:color w:val="000000"/>
        </w:rPr>
        <w:t>Z</w:t>
      </w:r>
      <w:r w:rsidRPr="00C94A88">
        <w:rPr>
          <w:rFonts w:ascii="Arial" w:hAnsi="Arial" w:cs="Arial"/>
          <w:color w:val="000000"/>
        </w:rPr>
        <w:t xml:space="preserve">: </w:t>
      </w:r>
      <w:r w:rsidR="00704B31" w:rsidRPr="00C94A88">
        <w:rPr>
          <w:rFonts w:ascii="Arial" w:hAnsi="Arial" w:cs="Arial"/>
          <w:color w:val="000000"/>
        </w:rPr>
        <w:t>13,0</w:t>
      </w:r>
      <w:r w:rsidR="00A850F2" w:rsidRPr="00C94A88">
        <w:rPr>
          <w:rFonts w:ascii="Arial" w:hAnsi="Arial" w:cs="Arial"/>
          <w:color w:val="000000"/>
        </w:rPr>
        <w:t xml:space="preserve"> </w:t>
      </w:r>
      <w:r w:rsidR="00704B31" w:rsidRPr="00C94A88">
        <w:rPr>
          <w:rFonts w:ascii="Arial" w:hAnsi="Arial" w:cs="Arial"/>
          <w:color w:val="000000"/>
        </w:rPr>
        <w:t>m;</w:t>
      </w:r>
    </w:p>
    <w:p w:rsidR="00704B31" w:rsidRPr="00C94A88" w:rsidRDefault="00704B31" w:rsidP="00C94A88">
      <w:pPr>
        <w:numPr>
          <w:ilvl w:val="0"/>
          <w:numId w:val="280"/>
        </w:numPr>
        <w:spacing w:line="276" w:lineRule="auto"/>
        <w:ind w:left="851" w:hanging="284"/>
        <w:rPr>
          <w:rFonts w:ascii="Arial" w:hAnsi="Arial" w:cs="Arial"/>
          <w:color w:val="000000"/>
        </w:rPr>
      </w:pPr>
      <w:r w:rsidRPr="00C94A88">
        <w:rPr>
          <w:rFonts w:ascii="Arial" w:hAnsi="Arial" w:cs="Arial"/>
          <w:color w:val="000000"/>
        </w:rPr>
        <w:t xml:space="preserve">ulica Bulwary im. Marszałka J. Piłsudskiego – teren oznaczony symbolem 2KDZ: </w:t>
      </w:r>
      <w:r w:rsidR="00A850F2" w:rsidRPr="00C94A88">
        <w:rPr>
          <w:rFonts w:ascii="Arial" w:hAnsi="Arial" w:cs="Arial"/>
          <w:color w:val="000000"/>
        </w:rPr>
        <w:t>13,3 m – 14,0 m;</w:t>
      </w:r>
    </w:p>
    <w:p w:rsidR="00A850F2" w:rsidRPr="00C94A88" w:rsidRDefault="00A850F2" w:rsidP="00C94A88">
      <w:pPr>
        <w:numPr>
          <w:ilvl w:val="0"/>
          <w:numId w:val="280"/>
        </w:numPr>
        <w:spacing w:line="276" w:lineRule="auto"/>
        <w:ind w:left="851" w:hanging="284"/>
        <w:rPr>
          <w:rFonts w:ascii="Arial" w:hAnsi="Arial" w:cs="Arial"/>
          <w:color w:val="000000"/>
        </w:rPr>
      </w:pPr>
      <w:r w:rsidRPr="00C94A88">
        <w:rPr>
          <w:rFonts w:ascii="Arial" w:hAnsi="Arial" w:cs="Arial"/>
          <w:color w:val="000000"/>
        </w:rPr>
        <w:t>ulica Bulwary im. Marszałka J. Piłsudskiego – teren oznaczony symbolem 3KDZ: 12,5 m – 21,0 m;</w:t>
      </w:r>
    </w:p>
    <w:p w:rsidR="00A850F2" w:rsidRPr="00C94A88" w:rsidRDefault="00A850F2" w:rsidP="00C94A88">
      <w:pPr>
        <w:numPr>
          <w:ilvl w:val="0"/>
          <w:numId w:val="280"/>
        </w:numPr>
        <w:spacing w:line="276" w:lineRule="auto"/>
        <w:ind w:left="851" w:hanging="284"/>
        <w:rPr>
          <w:rFonts w:ascii="Arial" w:hAnsi="Arial" w:cs="Arial"/>
          <w:color w:val="000000"/>
        </w:rPr>
      </w:pPr>
      <w:r w:rsidRPr="00C94A88">
        <w:rPr>
          <w:rFonts w:ascii="Arial" w:hAnsi="Arial" w:cs="Arial"/>
          <w:color w:val="000000"/>
        </w:rPr>
        <w:t>ulica Ogniowa – teren oznaczony symbolem 4KDZ: 8,0 m – 17,0 m;</w:t>
      </w:r>
    </w:p>
    <w:p w:rsidR="00A850F2" w:rsidRPr="00C94A88" w:rsidRDefault="00A850F2" w:rsidP="00C94A88">
      <w:pPr>
        <w:numPr>
          <w:ilvl w:val="0"/>
          <w:numId w:val="280"/>
        </w:numPr>
        <w:spacing w:line="276" w:lineRule="auto"/>
        <w:ind w:left="851" w:hanging="284"/>
        <w:rPr>
          <w:rFonts w:ascii="Arial" w:hAnsi="Arial" w:cs="Arial"/>
          <w:color w:val="000000"/>
        </w:rPr>
      </w:pPr>
      <w:r w:rsidRPr="00C94A88">
        <w:rPr>
          <w:rFonts w:ascii="Arial" w:hAnsi="Arial" w:cs="Arial"/>
          <w:color w:val="000000"/>
        </w:rPr>
        <w:t>ulica Tumska – teren oznaczony symbolem 5KDZ: 8,5 m – 12,5 m;</w:t>
      </w:r>
    </w:p>
    <w:p w:rsidR="00A850F2" w:rsidRPr="00C94A88" w:rsidRDefault="00E34C86" w:rsidP="00C94A88">
      <w:pPr>
        <w:numPr>
          <w:ilvl w:val="0"/>
          <w:numId w:val="280"/>
        </w:numPr>
        <w:spacing w:line="276" w:lineRule="auto"/>
        <w:ind w:left="851" w:hanging="284"/>
        <w:rPr>
          <w:rFonts w:ascii="Arial" w:hAnsi="Arial" w:cs="Arial"/>
          <w:color w:val="000000"/>
        </w:rPr>
      </w:pPr>
      <w:r>
        <w:rPr>
          <w:rFonts w:ascii="Arial" w:hAnsi="Arial" w:cs="Arial"/>
          <w:color w:val="000000"/>
        </w:rPr>
        <w:t xml:space="preserve"> </w:t>
      </w:r>
      <w:r w:rsidR="00A850F2" w:rsidRPr="00C94A88">
        <w:rPr>
          <w:rFonts w:ascii="Arial" w:hAnsi="Arial" w:cs="Arial"/>
          <w:color w:val="000000"/>
        </w:rPr>
        <w:t>Plac Kopernika– teren oznaczony symbolem 6KDZ: 1,7 m</w:t>
      </w:r>
      <w:r w:rsidR="003857D1" w:rsidRPr="00C94A88">
        <w:rPr>
          <w:rFonts w:ascii="Arial" w:hAnsi="Arial" w:cs="Arial"/>
          <w:color w:val="000000"/>
        </w:rPr>
        <w:t xml:space="preserve"> (w granicach planu);</w:t>
      </w:r>
    </w:p>
    <w:p w:rsidR="003857D1" w:rsidRPr="00C94A88" w:rsidRDefault="003857D1" w:rsidP="00C94A88">
      <w:pPr>
        <w:numPr>
          <w:ilvl w:val="0"/>
          <w:numId w:val="280"/>
        </w:numPr>
        <w:spacing w:line="276" w:lineRule="auto"/>
        <w:ind w:left="851" w:hanging="284"/>
        <w:rPr>
          <w:rFonts w:ascii="Arial" w:hAnsi="Arial" w:cs="Arial"/>
          <w:color w:val="000000"/>
        </w:rPr>
      </w:pPr>
      <w:r w:rsidRPr="00C94A88">
        <w:rPr>
          <w:rFonts w:ascii="Arial" w:hAnsi="Arial" w:cs="Arial"/>
          <w:color w:val="000000"/>
        </w:rPr>
        <w:t xml:space="preserve">ulica Stodólna – teren oznaczony symbolem 7KDZ: </w:t>
      </w:r>
      <w:r w:rsidR="00260E0C" w:rsidRPr="00C94A88">
        <w:rPr>
          <w:rFonts w:ascii="Arial" w:hAnsi="Arial" w:cs="Arial"/>
          <w:color w:val="000000"/>
        </w:rPr>
        <w:t>12,5</w:t>
      </w:r>
      <w:r w:rsidRPr="00C94A88">
        <w:rPr>
          <w:rFonts w:ascii="Arial" w:hAnsi="Arial" w:cs="Arial"/>
          <w:color w:val="000000"/>
        </w:rPr>
        <w:t xml:space="preserve"> m – </w:t>
      </w:r>
      <w:r w:rsidR="00260E0C" w:rsidRPr="00C94A88">
        <w:rPr>
          <w:rFonts w:ascii="Arial" w:hAnsi="Arial" w:cs="Arial"/>
          <w:color w:val="000000"/>
        </w:rPr>
        <w:t>44,5</w:t>
      </w:r>
      <w:r w:rsidRPr="00C94A88">
        <w:rPr>
          <w:rFonts w:ascii="Arial" w:hAnsi="Arial" w:cs="Arial"/>
          <w:color w:val="000000"/>
        </w:rPr>
        <w:t xml:space="preserve"> m;</w:t>
      </w:r>
    </w:p>
    <w:p w:rsidR="00260E0C" w:rsidRPr="00C94A88" w:rsidRDefault="00260E0C" w:rsidP="00C94A88">
      <w:pPr>
        <w:numPr>
          <w:ilvl w:val="0"/>
          <w:numId w:val="280"/>
        </w:numPr>
        <w:spacing w:line="276" w:lineRule="auto"/>
        <w:ind w:left="851" w:hanging="284"/>
        <w:rPr>
          <w:rFonts w:ascii="Arial" w:hAnsi="Arial" w:cs="Arial"/>
          <w:color w:val="000000"/>
        </w:rPr>
      </w:pPr>
      <w:r w:rsidRPr="00C94A88">
        <w:rPr>
          <w:rFonts w:ascii="Arial" w:hAnsi="Arial" w:cs="Arial"/>
          <w:color w:val="000000"/>
        </w:rPr>
        <w:t>ulica Św. Antoniego – teren oznaczony symbolem 8KDZ: 21,0 m – 25,5 m;</w:t>
      </w:r>
    </w:p>
    <w:p w:rsidR="00260E0C" w:rsidRPr="00C94A88" w:rsidRDefault="00E34C86" w:rsidP="00C94A88">
      <w:pPr>
        <w:numPr>
          <w:ilvl w:val="0"/>
          <w:numId w:val="280"/>
        </w:numPr>
        <w:spacing w:line="276" w:lineRule="auto"/>
        <w:ind w:left="851" w:hanging="284"/>
        <w:rPr>
          <w:rFonts w:ascii="Arial" w:hAnsi="Arial" w:cs="Arial"/>
          <w:color w:val="000000"/>
        </w:rPr>
      </w:pPr>
      <w:r>
        <w:rPr>
          <w:rFonts w:ascii="Arial" w:hAnsi="Arial" w:cs="Arial"/>
          <w:color w:val="000000"/>
        </w:rPr>
        <w:t xml:space="preserve"> </w:t>
      </w:r>
      <w:r w:rsidR="00260E0C" w:rsidRPr="00C94A88">
        <w:rPr>
          <w:rFonts w:ascii="Arial" w:hAnsi="Arial" w:cs="Arial"/>
          <w:color w:val="000000"/>
        </w:rPr>
        <w:t>ulica Kraszewskiego – teren oznaczony symbolem 9KDZ: 15,0 m;</w:t>
      </w:r>
    </w:p>
    <w:p w:rsidR="00260E0C" w:rsidRPr="00C94A88" w:rsidRDefault="00E34C86" w:rsidP="00C94A88">
      <w:pPr>
        <w:numPr>
          <w:ilvl w:val="0"/>
          <w:numId w:val="280"/>
        </w:numPr>
        <w:spacing w:line="276" w:lineRule="auto"/>
        <w:ind w:left="851" w:hanging="284"/>
        <w:rPr>
          <w:rFonts w:ascii="Arial" w:hAnsi="Arial" w:cs="Arial"/>
          <w:color w:val="000000"/>
        </w:rPr>
      </w:pPr>
      <w:r>
        <w:rPr>
          <w:rFonts w:ascii="Arial" w:hAnsi="Arial" w:cs="Arial"/>
          <w:color w:val="000000"/>
        </w:rPr>
        <w:t xml:space="preserve"> </w:t>
      </w:r>
      <w:r w:rsidR="00260E0C" w:rsidRPr="00C94A88">
        <w:rPr>
          <w:rFonts w:ascii="Arial" w:hAnsi="Arial" w:cs="Arial"/>
          <w:color w:val="000000"/>
        </w:rPr>
        <w:t>ulica Chmi</w:t>
      </w:r>
      <w:r w:rsidR="00C837D6" w:rsidRPr="00C94A88">
        <w:rPr>
          <w:rFonts w:ascii="Arial" w:hAnsi="Arial" w:cs="Arial"/>
          <w:color w:val="000000"/>
        </w:rPr>
        <w:t>elna</w:t>
      </w:r>
      <w:r w:rsidR="00260E0C" w:rsidRPr="00C94A88">
        <w:rPr>
          <w:rFonts w:ascii="Arial" w:hAnsi="Arial" w:cs="Arial"/>
          <w:color w:val="000000"/>
        </w:rPr>
        <w:t xml:space="preserve"> – teren oznaczony symbolem </w:t>
      </w:r>
      <w:r w:rsidR="00C837D6" w:rsidRPr="00C94A88">
        <w:rPr>
          <w:rFonts w:ascii="Arial" w:hAnsi="Arial" w:cs="Arial"/>
          <w:color w:val="000000"/>
        </w:rPr>
        <w:t>10</w:t>
      </w:r>
      <w:r w:rsidR="00260E0C" w:rsidRPr="00C94A88">
        <w:rPr>
          <w:rFonts w:ascii="Arial" w:hAnsi="Arial" w:cs="Arial"/>
          <w:color w:val="000000"/>
        </w:rPr>
        <w:t xml:space="preserve">KDZ: </w:t>
      </w:r>
      <w:r w:rsidR="00C837D6" w:rsidRPr="00C94A88">
        <w:rPr>
          <w:rFonts w:ascii="Arial" w:hAnsi="Arial" w:cs="Arial"/>
          <w:color w:val="000000"/>
        </w:rPr>
        <w:t>6,0</w:t>
      </w:r>
      <w:r w:rsidR="00260E0C" w:rsidRPr="00C94A88">
        <w:rPr>
          <w:rFonts w:ascii="Arial" w:hAnsi="Arial" w:cs="Arial"/>
          <w:color w:val="000000"/>
        </w:rPr>
        <w:t xml:space="preserve"> m – </w:t>
      </w:r>
      <w:r w:rsidR="00C837D6" w:rsidRPr="00C94A88">
        <w:rPr>
          <w:rFonts w:ascii="Arial" w:hAnsi="Arial" w:cs="Arial"/>
          <w:color w:val="000000"/>
        </w:rPr>
        <w:t>20,0</w:t>
      </w:r>
      <w:r w:rsidR="00260E0C" w:rsidRPr="00C94A88">
        <w:rPr>
          <w:rFonts w:ascii="Arial" w:hAnsi="Arial" w:cs="Arial"/>
          <w:color w:val="000000"/>
        </w:rPr>
        <w:t xml:space="preserve"> m;</w:t>
      </w:r>
    </w:p>
    <w:p w:rsidR="00C837D6" w:rsidRPr="00C94A88" w:rsidRDefault="00C837D6" w:rsidP="00C94A88">
      <w:pPr>
        <w:numPr>
          <w:ilvl w:val="0"/>
          <w:numId w:val="280"/>
        </w:numPr>
        <w:spacing w:line="276" w:lineRule="auto"/>
        <w:ind w:left="851" w:hanging="284"/>
        <w:rPr>
          <w:rFonts w:ascii="Arial" w:hAnsi="Arial" w:cs="Arial"/>
          <w:color w:val="000000"/>
        </w:rPr>
      </w:pPr>
      <w:r w:rsidRPr="00C94A88">
        <w:rPr>
          <w:rFonts w:ascii="Arial" w:hAnsi="Arial" w:cs="Arial"/>
          <w:color w:val="000000"/>
        </w:rPr>
        <w:t>ulica Królewiecka– teren oznaczony symbolem 11KDZ: 13,7 – 17,5 m;</w:t>
      </w:r>
    </w:p>
    <w:p w:rsidR="00C837D6" w:rsidRPr="00C94A88" w:rsidRDefault="00E34C86" w:rsidP="00C94A88">
      <w:pPr>
        <w:numPr>
          <w:ilvl w:val="0"/>
          <w:numId w:val="280"/>
        </w:numPr>
        <w:spacing w:line="276" w:lineRule="auto"/>
        <w:ind w:left="851" w:hanging="284"/>
        <w:rPr>
          <w:rFonts w:ascii="Arial" w:hAnsi="Arial" w:cs="Arial"/>
          <w:color w:val="000000"/>
        </w:rPr>
      </w:pPr>
      <w:r>
        <w:rPr>
          <w:rFonts w:ascii="Arial" w:hAnsi="Arial" w:cs="Arial"/>
          <w:color w:val="000000"/>
        </w:rPr>
        <w:t xml:space="preserve"> </w:t>
      </w:r>
      <w:r w:rsidR="00C837D6" w:rsidRPr="00C94A88">
        <w:rPr>
          <w:rFonts w:ascii="Arial" w:hAnsi="Arial" w:cs="Arial"/>
          <w:color w:val="000000"/>
        </w:rPr>
        <w:t>ulica Królewiecka– teren oznaczony symbolem 12KDZ: 16,0 m – 29,5 m;</w:t>
      </w:r>
    </w:p>
    <w:p w:rsidR="00260E0C" w:rsidRPr="00C94A88" w:rsidRDefault="00C837D6" w:rsidP="00C94A88">
      <w:pPr>
        <w:numPr>
          <w:ilvl w:val="0"/>
          <w:numId w:val="280"/>
        </w:numPr>
        <w:spacing w:line="276" w:lineRule="auto"/>
        <w:ind w:left="851" w:hanging="284"/>
        <w:rPr>
          <w:rFonts w:ascii="Arial" w:hAnsi="Arial" w:cs="Arial"/>
          <w:color w:val="000000"/>
        </w:rPr>
      </w:pPr>
      <w:r w:rsidRPr="00C94A88">
        <w:rPr>
          <w:rFonts w:ascii="Arial" w:hAnsi="Arial" w:cs="Arial"/>
          <w:color w:val="000000"/>
        </w:rPr>
        <w:t xml:space="preserve">ulica Warszawska – teren oznaczony symbolem 13KDZ: </w:t>
      </w:r>
      <w:r w:rsidR="00A65F37" w:rsidRPr="00C94A88">
        <w:rPr>
          <w:rFonts w:ascii="Arial" w:hAnsi="Arial" w:cs="Arial"/>
          <w:color w:val="000000"/>
        </w:rPr>
        <w:t>19,0 m – 34,0</w:t>
      </w:r>
      <w:r w:rsidRPr="00C94A88">
        <w:rPr>
          <w:rFonts w:ascii="Arial" w:hAnsi="Arial" w:cs="Arial"/>
          <w:color w:val="000000"/>
        </w:rPr>
        <w:t xml:space="preserve"> m;</w:t>
      </w:r>
    </w:p>
    <w:p w:rsidR="00704B31" w:rsidRPr="00C94A88" w:rsidRDefault="00C837D6" w:rsidP="00C94A88">
      <w:pPr>
        <w:numPr>
          <w:ilvl w:val="0"/>
          <w:numId w:val="280"/>
        </w:numPr>
        <w:spacing w:line="276" w:lineRule="auto"/>
        <w:ind w:left="851" w:hanging="284"/>
        <w:rPr>
          <w:rFonts w:ascii="Arial" w:hAnsi="Arial" w:cs="Arial"/>
          <w:color w:val="000000"/>
        </w:rPr>
      </w:pPr>
      <w:r w:rsidRPr="00C94A88">
        <w:rPr>
          <w:rFonts w:ascii="Arial" w:hAnsi="Arial" w:cs="Arial"/>
          <w:color w:val="000000"/>
        </w:rPr>
        <w:t>Aleja Chopina – teren oznaczony symbolem 14KDZ: 25,0 m;</w:t>
      </w:r>
    </w:p>
    <w:p w:rsidR="007B6D4B" w:rsidRPr="00C94A88" w:rsidRDefault="007B6D4B" w:rsidP="00C94A88">
      <w:pPr>
        <w:numPr>
          <w:ilvl w:val="0"/>
          <w:numId w:val="279"/>
        </w:numPr>
        <w:spacing w:line="276" w:lineRule="auto"/>
        <w:ind w:left="567" w:hanging="283"/>
        <w:outlineLvl w:val="0"/>
        <w:rPr>
          <w:rFonts w:ascii="Arial" w:hAnsi="Arial" w:cs="Arial"/>
          <w:color w:val="000000"/>
        </w:rPr>
      </w:pPr>
      <w:r w:rsidRPr="00C94A88">
        <w:rPr>
          <w:rFonts w:ascii="Arial" w:hAnsi="Arial" w:cs="Arial"/>
          <w:color w:val="000000"/>
        </w:rPr>
        <w:t>minimalna liczba miejsc do parkowania, w tym miejsca przeznaczone na parkowanie pojazdów zaopatrzonych w kartę parkingową i sposób ich realizacji: ustalenia zgodnie z § 9 ust. 4</w:t>
      </w:r>
      <w:r w:rsidR="00E95014" w:rsidRPr="00C94A88">
        <w:rPr>
          <w:rFonts w:ascii="Arial" w:hAnsi="Arial" w:cs="Arial"/>
          <w:color w:val="000000"/>
        </w:rPr>
        <w:t xml:space="preserve"> pkt 3 i 4 lit. c.</w:t>
      </w:r>
    </w:p>
    <w:p w:rsidR="007B6D4B" w:rsidRPr="00C94A88" w:rsidRDefault="007B6D4B" w:rsidP="00C94A88">
      <w:pPr>
        <w:numPr>
          <w:ilvl w:val="0"/>
          <w:numId w:val="276"/>
        </w:numPr>
        <w:spacing w:line="276" w:lineRule="auto"/>
        <w:ind w:left="284" w:hanging="284"/>
        <w:rPr>
          <w:rFonts w:ascii="Arial" w:hAnsi="Arial" w:cs="Arial"/>
          <w:color w:val="000000"/>
        </w:rPr>
      </w:pPr>
      <w:r w:rsidRPr="00C94A88">
        <w:rPr>
          <w:rFonts w:ascii="Arial" w:hAnsi="Arial" w:cs="Arial"/>
          <w:color w:val="000000"/>
        </w:rPr>
        <w:t xml:space="preserve">Granice i sposoby zagospodarowania terenów lub obiektów podlegających ochronie, ustalanych na podstawie przepisów odrębnych: </w:t>
      </w:r>
      <w:r w:rsidR="00061057" w:rsidRPr="00C94A88">
        <w:rPr>
          <w:rFonts w:ascii="Arial" w:hAnsi="Arial" w:cs="Arial"/>
          <w:color w:val="000000"/>
        </w:rPr>
        <w:t>nie występuje potrzeba określenia.</w:t>
      </w:r>
    </w:p>
    <w:p w:rsidR="007B6D4B" w:rsidRPr="00C94A88" w:rsidRDefault="007B6D4B" w:rsidP="00C94A88">
      <w:pPr>
        <w:numPr>
          <w:ilvl w:val="0"/>
          <w:numId w:val="276"/>
        </w:numPr>
        <w:spacing w:line="276" w:lineRule="auto"/>
        <w:ind w:left="284" w:hanging="284"/>
        <w:rPr>
          <w:rFonts w:ascii="Arial" w:hAnsi="Arial" w:cs="Arial"/>
          <w:color w:val="000000"/>
        </w:rPr>
      </w:pPr>
      <w:r w:rsidRPr="00C94A88">
        <w:rPr>
          <w:rFonts w:ascii="Arial" w:hAnsi="Arial" w:cs="Arial"/>
          <w:color w:val="000000"/>
        </w:rPr>
        <w:t>Szczegółowe zasady i warunki scalania i podziału nieruchomości objętych planem: nie występuje potrzeba określenia.</w:t>
      </w:r>
    </w:p>
    <w:p w:rsidR="008D189F" w:rsidRPr="00C94A88" w:rsidRDefault="007B6D4B" w:rsidP="00C94A88">
      <w:pPr>
        <w:numPr>
          <w:ilvl w:val="0"/>
          <w:numId w:val="276"/>
        </w:numPr>
        <w:spacing w:line="276" w:lineRule="auto"/>
        <w:ind w:left="284" w:hanging="284"/>
        <w:rPr>
          <w:rFonts w:ascii="Arial" w:hAnsi="Arial" w:cs="Arial"/>
          <w:color w:val="000000"/>
        </w:rPr>
      </w:pPr>
      <w:r w:rsidRPr="00C94A88">
        <w:rPr>
          <w:rFonts w:ascii="Arial" w:hAnsi="Arial" w:cs="Arial"/>
          <w:color w:val="000000"/>
        </w:rPr>
        <w:t>Szczególne warunki zagospodarowania terenów oraz ograniczenia w ich użytkowaniu, w tym zakazy zabudowy:</w:t>
      </w:r>
    </w:p>
    <w:p w:rsidR="008D189F" w:rsidRPr="00C94A88" w:rsidRDefault="008D189F" w:rsidP="00C94A88">
      <w:pPr>
        <w:numPr>
          <w:ilvl w:val="0"/>
          <w:numId w:val="281"/>
        </w:numPr>
        <w:tabs>
          <w:tab w:val="left" w:pos="284"/>
        </w:tabs>
        <w:spacing w:line="276" w:lineRule="auto"/>
        <w:ind w:left="567" w:hanging="283"/>
        <w:outlineLvl w:val="0"/>
        <w:rPr>
          <w:rFonts w:ascii="Arial" w:hAnsi="Arial" w:cs="Arial"/>
          <w:color w:val="000000"/>
        </w:rPr>
      </w:pPr>
      <w:r w:rsidRPr="00C94A88">
        <w:rPr>
          <w:rFonts w:ascii="Arial" w:hAnsi="Arial" w:cs="Arial"/>
          <w:color w:val="000000"/>
        </w:rPr>
        <w:t>wyznacza się granice terenu o dobrej przydatności gruntów dla budownictwa – w poziomie posadowienia piaski (w zakresie wg oznaczenia na rysunku planu), dla którego obowiązują warunki wynikające z przepisów odrębnych</w:t>
      </w:r>
      <w:r w:rsidR="00514EBD" w:rsidRPr="00C94A88">
        <w:rPr>
          <w:rFonts w:ascii="Arial" w:hAnsi="Arial" w:cs="Arial"/>
          <w:color w:val="000000"/>
        </w:rPr>
        <w:t xml:space="preserve"> </w:t>
      </w:r>
      <w:r w:rsidR="00514EBD" w:rsidRPr="00C94A88">
        <w:rPr>
          <w:rFonts w:ascii="Arial" w:hAnsi="Arial" w:cs="Arial"/>
          <w:bCs/>
          <w:color w:val="000000"/>
        </w:rPr>
        <w:t xml:space="preserve">– dotyczy terenów oznaczonych symbolami: </w:t>
      </w:r>
      <w:r w:rsidR="004750C9" w:rsidRPr="00C94A88">
        <w:rPr>
          <w:rFonts w:ascii="Arial" w:hAnsi="Arial" w:cs="Arial"/>
          <w:bCs/>
          <w:color w:val="000000"/>
        </w:rPr>
        <w:t>4KDZ, 7KDZ, 8KDZ, 9KDZ, 10KDZ, 11KDZ, 12KDZ, 13KDZ, 14KDZ;</w:t>
      </w:r>
    </w:p>
    <w:p w:rsidR="008D189F" w:rsidRPr="00C94A88" w:rsidRDefault="008D189F" w:rsidP="00C94A88">
      <w:pPr>
        <w:numPr>
          <w:ilvl w:val="0"/>
          <w:numId w:val="281"/>
        </w:numPr>
        <w:tabs>
          <w:tab w:val="left" w:pos="284"/>
        </w:tabs>
        <w:spacing w:line="276" w:lineRule="auto"/>
        <w:ind w:left="567" w:hanging="283"/>
        <w:outlineLvl w:val="0"/>
        <w:rPr>
          <w:rFonts w:ascii="Arial" w:hAnsi="Arial" w:cs="Arial"/>
          <w:color w:val="000000"/>
        </w:rPr>
      </w:pPr>
      <w:r w:rsidRPr="00C94A88">
        <w:rPr>
          <w:rFonts w:ascii="Arial" w:hAnsi="Arial" w:cs="Arial"/>
          <w:color w:val="000000"/>
        </w:rPr>
        <w:t xml:space="preserve">wyznacza się granice terenu o dostatecznej przydatności gruntów dla budownictwa (w zakresie wg oznaczenia na rysunku planu), dla którego obowiązują warunki wynikające z przepisów odrębnych </w:t>
      </w:r>
      <w:r w:rsidRPr="00C94A88">
        <w:rPr>
          <w:rFonts w:ascii="Arial" w:hAnsi="Arial" w:cs="Arial"/>
          <w:bCs/>
          <w:color w:val="000000"/>
        </w:rPr>
        <w:t xml:space="preserve">– dotyczy terenów oznaczonych symbolami: </w:t>
      </w:r>
      <w:r w:rsidR="00B42464" w:rsidRPr="00C94A88">
        <w:rPr>
          <w:rFonts w:ascii="Arial" w:hAnsi="Arial" w:cs="Arial"/>
          <w:bCs/>
          <w:color w:val="000000"/>
        </w:rPr>
        <w:t>4KDZ, 9KDZ</w:t>
      </w:r>
      <w:r w:rsidR="006A1F46" w:rsidRPr="00C94A88">
        <w:rPr>
          <w:rFonts w:ascii="Arial" w:hAnsi="Arial" w:cs="Arial"/>
          <w:bCs/>
          <w:color w:val="000000"/>
        </w:rPr>
        <w:t>;</w:t>
      </w:r>
    </w:p>
    <w:p w:rsidR="008D7EBE" w:rsidRPr="00C94A88" w:rsidRDefault="008D189F" w:rsidP="00C94A88">
      <w:pPr>
        <w:numPr>
          <w:ilvl w:val="0"/>
          <w:numId w:val="281"/>
        </w:numPr>
        <w:tabs>
          <w:tab w:val="left" w:pos="284"/>
        </w:tabs>
        <w:spacing w:line="276" w:lineRule="auto"/>
        <w:ind w:left="567" w:hanging="283"/>
        <w:outlineLvl w:val="0"/>
        <w:rPr>
          <w:rFonts w:ascii="Arial" w:hAnsi="Arial" w:cs="Arial"/>
          <w:color w:val="000000"/>
        </w:rPr>
      </w:pPr>
      <w:r w:rsidRPr="00C94A88">
        <w:rPr>
          <w:rFonts w:ascii="Arial" w:hAnsi="Arial" w:cs="Arial"/>
          <w:bCs/>
          <w:color w:val="000000"/>
        </w:rPr>
        <w:t xml:space="preserve">wyznacza się granice terenu o złej przydatności gruntów dla budownictwa – w poziomie posadowienia pęczniejące iły (w zakresie wg oznaczenia na rysunku planu), dla którego obowiązują warunki wynikające z przepisów odrębnych – dotyczy terenów oznaczonych symbolami: </w:t>
      </w:r>
      <w:r w:rsidR="006A1F46" w:rsidRPr="00C94A88">
        <w:rPr>
          <w:rFonts w:ascii="Arial" w:hAnsi="Arial" w:cs="Arial"/>
          <w:bCs/>
          <w:color w:val="000000"/>
        </w:rPr>
        <w:t>8KDZ, 9KDZ, 10KDZ, 11KDZ;</w:t>
      </w:r>
    </w:p>
    <w:p w:rsidR="008D7EBE" w:rsidRPr="00C94A88" w:rsidRDefault="008D7EBE" w:rsidP="00C94A88">
      <w:pPr>
        <w:numPr>
          <w:ilvl w:val="0"/>
          <w:numId w:val="281"/>
        </w:numPr>
        <w:tabs>
          <w:tab w:val="left" w:pos="284"/>
        </w:tabs>
        <w:spacing w:line="276" w:lineRule="auto"/>
        <w:ind w:left="567" w:hanging="283"/>
        <w:outlineLvl w:val="0"/>
        <w:rPr>
          <w:rFonts w:ascii="Arial" w:hAnsi="Arial" w:cs="Arial"/>
          <w:color w:val="000000"/>
        </w:rPr>
      </w:pPr>
      <w:r w:rsidRPr="00C94A88">
        <w:rPr>
          <w:rFonts w:ascii="Arial" w:hAnsi="Arial" w:cs="Arial"/>
          <w:bCs/>
          <w:color w:val="000000"/>
        </w:rPr>
        <w:t xml:space="preserve">wyznacza się granice terenu o złej przydatności gruntów dla budownictwa – w poziomie posadowienia grunty organiczne (w zakresie wg oznaczenia na rysunku </w:t>
      </w:r>
      <w:r w:rsidRPr="00C94A88">
        <w:rPr>
          <w:rFonts w:ascii="Arial" w:hAnsi="Arial" w:cs="Arial"/>
          <w:bCs/>
          <w:color w:val="000000"/>
        </w:rPr>
        <w:lastRenderedPageBreak/>
        <w:t>planu), dla którego obowiązują warunki wynikające z przepisów odrębnych – dotyczy terenu oznaczonego symbolem: 3KDZ;</w:t>
      </w:r>
    </w:p>
    <w:p w:rsidR="008D189F" w:rsidRPr="00C94A88" w:rsidRDefault="008D189F" w:rsidP="00C94A88">
      <w:pPr>
        <w:numPr>
          <w:ilvl w:val="0"/>
          <w:numId w:val="281"/>
        </w:numPr>
        <w:tabs>
          <w:tab w:val="left" w:pos="284"/>
        </w:tabs>
        <w:spacing w:line="276" w:lineRule="auto"/>
        <w:ind w:left="567" w:hanging="283"/>
        <w:outlineLvl w:val="0"/>
        <w:rPr>
          <w:rFonts w:ascii="Arial" w:hAnsi="Arial" w:cs="Arial"/>
          <w:color w:val="000000"/>
        </w:rPr>
      </w:pPr>
      <w:r w:rsidRPr="00C94A88">
        <w:rPr>
          <w:rFonts w:ascii="Arial" w:hAnsi="Arial" w:cs="Arial"/>
          <w:color w:val="000000"/>
        </w:rPr>
        <w:t>wyznacza się granice terenu o złej przydatności gruntów dla budownictwa – występowanie nasypów niebudowlanych dużej miąższości (w zakresie wg oznaczenia na rysunku planu), dla którego obowiązują warunki wynikające z przepisów odrębnych – dotyczy teren</w:t>
      </w:r>
      <w:r w:rsidR="00835CC5" w:rsidRPr="00C94A88">
        <w:rPr>
          <w:rFonts w:ascii="Arial" w:hAnsi="Arial" w:cs="Arial"/>
          <w:color w:val="000000"/>
        </w:rPr>
        <w:t>ów</w:t>
      </w:r>
      <w:r w:rsidRPr="00C94A88">
        <w:rPr>
          <w:rFonts w:ascii="Arial" w:hAnsi="Arial" w:cs="Arial"/>
          <w:color w:val="000000"/>
        </w:rPr>
        <w:t xml:space="preserve"> oznaczon</w:t>
      </w:r>
      <w:r w:rsidR="00835CC5" w:rsidRPr="00C94A88">
        <w:rPr>
          <w:rFonts w:ascii="Arial" w:hAnsi="Arial" w:cs="Arial"/>
          <w:color w:val="000000"/>
        </w:rPr>
        <w:t>ych</w:t>
      </w:r>
      <w:r w:rsidRPr="00C94A88">
        <w:rPr>
          <w:rFonts w:ascii="Arial" w:hAnsi="Arial" w:cs="Arial"/>
          <w:color w:val="000000"/>
        </w:rPr>
        <w:t xml:space="preserve"> symbol</w:t>
      </w:r>
      <w:r w:rsidR="00835CC5" w:rsidRPr="00C94A88">
        <w:rPr>
          <w:rFonts w:ascii="Arial" w:hAnsi="Arial" w:cs="Arial"/>
          <w:color w:val="000000"/>
        </w:rPr>
        <w:t>ami</w:t>
      </w:r>
      <w:r w:rsidRPr="00C94A88">
        <w:rPr>
          <w:rFonts w:ascii="Arial" w:hAnsi="Arial" w:cs="Arial"/>
          <w:color w:val="000000"/>
        </w:rPr>
        <w:t>:</w:t>
      </w:r>
      <w:r w:rsidR="00835CC5" w:rsidRPr="00C94A88">
        <w:rPr>
          <w:rFonts w:ascii="Arial" w:hAnsi="Arial" w:cs="Arial"/>
          <w:color w:val="000000"/>
        </w:rPr>
        <w:t xml:space="preserve"> 3KDZ,</w:t>
      </w:r>
      <w:r w:rsidRPr="00C94A88">
        <w:rPr>
          <w:rFonts w:ascii="Arial" w:hAnsi="Arial" w:cs="Arial"/>
          <w:color w:val="000000"/>
        </w:rPr>
        <w:t xml:space="preserve"> </w:t>
      </w:r>
      <w:r w:rsidR="008C57F8" w:rsidRPr="00C94A88">
        <w:rPr>
          <w:rFonts w:ascii="Arial" w:hAnsi="Arial" w:cs="Arial"/>
          <w:color w:val="000000"/>
        </w:rPr>
        <w:t>4KDZ;</w:t>
      </w:r>
    </w:p>
    <w:p w:rsidR="00AA01DC" w:rsidRPr="00C94A88" w:rsidRDefault="00AA01DC" w:rsidP="00C94A88">
      <w:pPr>
        <w:numPr>
          <w:ilvl w:val="0"/>
          <w:numId w:val="281"/>
        </w:numPr>
        <w:tabs>
          <w:tab w:val="left" w:pos="284"/>
        </w:tabs>
        <w:spacing w:line="276" w:lineRule="auto"/>
        <w:ind w:left="567" w:hanging="283"/>
        <w:outlineLvl w:val="0"/>
        <w:rPr>
          <w:rFonts w:ascii="Arial" w:hAnsi="Arial" w:cs="Arial"/>
          <w:color w:val="000000"/>
        </w:rPr>
      </w:pPr>
      <w:r w:rsidRPr="00C94A88">
        <w:rPr>
          <w:rFonts w:ascii="Arial" w:hAnsi="Arial" w:cs="Arial"/>
          <w:bCs/>
          <w:color w:val="000000"/>
        </w:rPr>
        <w:t xml:space="preserve">wyznacza się granice terenu o średniej przydatności dla budownictwa – występowanie nasypów różnej miąższości pokrywających głównie osady piaszczyste, podrzędnie gliny zwałowe (w zakresie wg oznaczenia na rysunku planu), dla którego obowiązują warunki wynikające z przepisów odrębnych </w:t>
      </w:r>
      <w:r w:rsidRPr="00C94A88">
        <w:rPr>
          <w:rFonts w:ascii="Arial" w:hAnsi="Arial" w:cs="Arial"/>
          <w:color w:val="000000"/>
        </w:rPr>
        <w:t xml:space="preserve">– dotyczy terenów oznaczonych symbolami: </w:t>
      </w:r>
      <w:r w:rsidRPr="00C94A88">
        <w:rPr>
          <w:rFonts w:ascii="Arial" w:hAnsi="Arial" w:cs="Arial"/>
          <w:bCs/>
          <w:color w:val="000000"/>
        </w:rPr>
        <w:t>5KDZ, 6KDZ;</w:t>
      </w:r>
    </w:p>
    <w:p w:rsidR="00FF0C43" w:rsidRPr="00C94A88" w:rsidRDefault="000028BE" w:rsidP="00C94A88">
      <w:pPr>
        <w:numPr>
          <w:ilvl w:val="0"/>
          <w:numId w:val="281"/>
        </w:numPr>
        <w:tabs>
          <w:tab w:val="left" w:pos="284"/>
        </w:tabs>
        <w:spacing w:line="276" w:lineRule="auto"/>
        <w:ind w:left="567" w:hanging="283"/>
        <w:outlineLvl w:val="0"/>
        <w:rPr>
          <w:rFonts w:ascii="Arial" w:hAnsi="Arial" w:cs="Arial"/>
          <w:color w:val="000000"/>
        </w:rPr>
      </w:pPr>
      <w:r w:rsidRPr="00C94A88">
        <w:rPr>
          <w:rFonts w:ascii="Arial" w:hAnsi="Arial" w:cs="Arial"/>
          <w:bCs/>
          <w:color w:val="000000"/>
        </w:rPr>
        <w:t>wyznacza się granice terenu o niskiej przydatności dla budownictwa - występowanie gruntów</w:t>
      </w:r>
      <w:r w:rsidR="00AA01DC" w:rsidRPr="00C94A88">
        <w:rPr>
          <w:rFonts w:ascii="Arial" w:hAnsi="Arial" w:cs="Arial"/>
          <w:color w:val="000000"/>
        </w:rPr>
        <w:t xml:space="preserve"> </w:t>
      </w:r>
      <w:r w:rsidRPr="00C94A88">
        <w:rPr>
          <w:rFonts w:ascii="Arial" w:hAnsi="Arial" w:cs="Arial"/>
          <w:bCs/>
          <w:color w:val="000000"/>
        </w:rPr>
        <w:t>niespoistych, przewarstwień nanosów akumulacji rzecznej oraz osadów organicznych, przykrytych warstwą</w:t>
      </w:r>
      <w:r w:rsidR="00AA01DC" w:rsidRPr="00C94A88">
        <w:rPr>
          <w:rFonts w:ascii="Arial" w:hAnsi="Arial" w:cs="Arial"/>
          <w:color w:val="000000"/>
        </w:rPr>
        <w:t xml:space="preserve"> </w:t>
      </w:r>
      <w:r w:rsidRPr="00C94A88">
        <w:rPr>
          <w:rFonts w:ascii="Arial" w:hAnsi="Arial" w:cs="Arial"/>
          <w:bCs/>
          <w:color w:val="000000"/>
        </w:rPr>
        <w:t>nasypów, w tym niebudowlanych, różnej miąższości (w zakresie wg oznaczenia na rysunku planu), dla którego</w:t>
      </w:r>
      <w:r w:rsidR="00AA01DC" w:rsidRPr="00C94A88">
        <w:rPr>
          <w:rFonts w:ascii="Arial" w:hAnsi="Arial" w:cs="Arial"/>
          <w:color w:val="000000"/>
        </w:rPr>
        <w:t xml:space="preserve"> </w:t>
      </w:r>
      <w:r w:rsidRPr="00C94A88">
        <w:rPr>
          <w:rFonts w:ascii="Arial" w:hAnsi="Arial" w:cs="Arial"/>
          <w:bCs/>
          <w:color w:val="000000"/>
        </w:rPr>
        <w:t>obowiązują warunki wynikające z przepisów odrębnych</w:t>
      </w:r>
      <w:r w:rsidR="00AA01DC" w:rsidRPr="00C94A88">
        <w:rPr>
          <w:rFonts w:ascii="Arial" w:hAnsi="Arial" w:cs="Arial"/>
          <w:bCs/>
          <w:color w:val="000000"/>
        </w:rPr>
        <w:t xml:space="preserve"> </w:t>
      </w:r>
      <w:r w:rsidR="00AA01DC" w:rsidRPr="00C94A88">
        <w:rPr>
          <w:rFonts w:ascii="Arial" w:hAnsi="Arial" w:cs="Arial"/>
          <w:color w:val="000000"/>
        </w:rPr>
        <w:t>– dotyczy terenów oznaczonych symbolami:</w:t>
      </w:r>
      <w:r w:rsidRPr="00C94A88">
        <w:rPr>
          <w:rFonts w:ascii="Arial" w:hAnsi="Arial" w:cs="Arial"/>
          <w:bCs/>
          <w:color w:val="000000"/>
        </w:rPr>
        <w:t xml:space="preserve"> 1KDZ</w:t>
      </w:r>
      <w:r w:rsidR="00DE4053" w:rsidRPr="00C94A88">
        <w:rPr>
          <w:rFonts w:ascii="Arial" w:hAnsi="Arial" w:cs="Arial"/>
          <w:bCs/>
          <w:color w:val="000000"/>
        </w:rPr>
        <w:t>, 2KDZ,</w:t>
      </w:r>
      <w:r w:rsidR="00AA01DC" w:rsidRPr="00C94A88">
        <w:rPr>
          <w:rFonts w:ascii="Arial" w:hAnsi="Arial" w:cs="Arial"/>
          <w:bCs/>
          <w:color w:val="000000"/>
        </w:rPr>
        <w:t xml:space="preserve"> 5KDZ</w:t>
      </w:r>
      <w:r w:rsidR="00FF0C43" w:rsidRPr="00C94A88">
        <w:rPr>
          <w:rFonts w:ascii="Arial" w:hAnsi="Arial" w:cs="Arial"/>
          <w:bCs/>
          <w:color w:val="000000"/>
        </w:rPr>
        <w:t>;</w:t>
      </w:r>
    </w:p>
    <w:p w:rsidR="008D189F" w:rsidRPr="00C94A88" w:rsidRDefault="00DE4053" w:rsidP="00C94A88">
      <w:pPr>
        <w:numPr>
          <w:ilvl w:val="0"/>
          <w:numId w:val="281"/>
        </w:numPr>
        <w:tabs>
          <w:tab w:val="left" w:pos="284"/>
        </w:tabs>
        <w:spacing w:line="276" w:lineRule="auto"/>
        <w:ind w:left="567" w:hanging="283"/>
        <w:outlineLvl w:val="0"/>
        <w:rPr>
          <w:rFonts w:ascii="Arial" w:hAnsi="Arial" w:cs="Arial"/>
          <w:color w:val="000000"/>
        </w:rPr>
      </w:pPr>
      <w:r w:rsidRPr="00C94A88">
        <w:rPr>
          <w:rFonts w:ascii="Arial" w:hAnsi="Arial" w:cs="Arial"/>
          <w:bCs/>
          <w:color w:val="000000"/>
        </w:rPr>
        <w:t>wyznacza się granice terenu o najniższej przydatności dla</w:t>
      </w:r>
      <w:r w:rsidR="00FF0C43" w:rsidRPr="00C94A88">
        <w:rPr>
          <w:rFonts w:ascii="Arial" w:hAnsi="Arial" w:cs="Arial"/>
          <w:color w:val="000000"/>
        </w:rPr>
        <w:t xml:space="preserve"> </w:t>
      </w:r>
      <w:r w:rsidRPr="00C94A88">
        <w:rPr>
          <w:rFonts w:ascii="Arial" w:hAnsi="Arial" w:cs="Arial"/>
          <w:bCs/>
          <w:color w:val="000000"/>
        </w:rPr>
        <w:t>budownictwa – występowanie gruntów organicznych i niespoistych w podłożu, obecność pęczniejących</w:t>
      </w:r>
      <w:r w:rsidR="00FF0C43" w:rsidRPr="00C94A88">
        <w:rPr>
          <w:rFonts w:ascii="Arial" w:hAnsi="Arial" w:cs="Arial"/>
          <w:color w:val="000000"/>
        </w:rPr>
        <w:t xml:space="preserve"> </w:t>
      </w:r>
      <w:r w:rsidRPr="00C94A88">
        <w:rPr>
          <w:rFonts w:ascii="Arial" w:hAnsi="Arial" w:cs="Arial"/>
          <w:bCs/>
          <w:color w:val="000000"/>
        </w:rPr>
        <w:t>iłów (w zakresie wg oznaczenia na rysunku planu), dla którego obowiązują warunki wynikające</w:t>
      </w:r>
      <w:r w:rsidR="00FF0C43" w:rsidRPr="00C94A88">
        <w:rPr>
          <w:rFonts w:ascii="Arial" w:hAnsi="Arial" w:cs="Arial"/>
          <w:color w:val="000000"/>
        </w:rPr>
        <w:t xml:space="preserve"> </w:t>
      </w:r>
      <w:r w:rsidRPr="00C94A88">
        <w:rPr>
          <w:rFonts w:ascii="Arial" w:hAnsi="Arial" w:cs="Arial"/>
          <w:bCs/>
          <w:color w:val="000000"/>
        </w:rPr>
        <w:t>z przepisów odrębnych</w:t>
      </w:r>
      <w:r w:rsidR="00FF0C43" w:rsidRPr="00C94A88">
        <w:rPr>
          <w:rFonts w:ascii="Arial" w:hAnsi="Arial" w:cs="Arial"/>
          <w:bCs/>
          <w:color w:val="000000"/>
        </w:rPr>
        <w:t xml:space="preserve"> </w:t>
      </w:r>
      <w:r w:rsidR="00FF0C43" w:rsidRPr="00C94A88">
        <w:rPr>
          <w:rFonts w:ascii="Arial" w:hAnsi="Arial" w:cs="Arial"/>
          <w:color w:val="000000"/>
        </w:rPr>
        <w:t xml:space="preserve">– dotyczy terenu oznaczonego symbolem </w:t>
      </w:r>
      <w:r w:rsidRPr="00C94A88">
        <w:rPr>
          <w:rFonts w:ascii="Arial" w:hAnsi="Arial" w:cs="Arial"/>
          <w:bCs/>
          <w:color w:val="000000"/>
        </w:rPr>
        <w:t>2KDZ</w:t>
      </w:r>
      <w:r w:rsidR="00FF0C43" w:rsidRPr="00C94A88">
        <w:rPr>
          <w:rFonts w:ascii="Arial" w:hAnsi="Arial" w:cs="Arial"/>
          <w:bCs/>
          <w:color w:val="000000"/>
        </w:rPr>
        <w:t>.</w:t>
      </w:r>
    </w:p>
    <w:p w:rsidR="007B6D4B" w:rsidRPr="00C94A88" w:rsidRDefault="007B6D4B" w:rsidP="00C94A88">
      <w:pPr>
        <w:numPr>
          <w:ilvl w:val="0"/>
          <w:numId w:val="276"/>
        </w:numPr>
        <w:spacing w:line="276" w:lineRule="auto"/>
        <w:ind w:left="284" w:hanging="284"/>
        <w:rPr>
          <w:rFonts w:ascii="Arial" w:hAnsi="Arial" w:cs="Arial"/>
          <w:color w:val="000000"/>
        </w:rPr>
      </w:pPr>
      <w:r w:rsidRPr="00C94A88">
        <w:rPr>
          <w:rFonts w:ascii="Arial" w:hAnsi="Arial" w:cs="Arial"/>
          <w:color w:val="000000"/>
        </w:rPr>
        <w:t>Zasady modernizacji, rozbudowy i budowy systemów komunikacji i infrastruktury technicznej: ustalenia jak w § 12 uchwały.</w:t>
      </w:r>
    </w:p>
    <w:p w:rsidR="007B6D4B" w:rsidRPr="00C94A88" w:rsidRDefault="007B6D4B" w:rsidP="00C94A88">
      <w:pPr>
        <w:numPr>
          <w:ilvl w:val="0"/>
          <w:numId w:val="276"/>
        </w:numPr>
        <w:spacing w:line="276" w:lineRule="auto"/>
        <w:ind w:left="284" w:hanging="284"/>
        <w:rPr>
          <w:rFonts w:ascii="Arial" w:hAnsi="Arial" w:cs="Arial"/>
          <w:color w:val="000000"/>
        </w:rPr>
      </w:pPr>
      <w:r w:rsidRPr="00C94A88">
        <w:rPr>
          <w:rFonts w:ascii="Arial" w:hAnsi="Arial" w:cs="Arial"/>
          <w:color w:val="000000"/>
        </w:rPr>
        <w:t>Sposób i termin tymczasowego zagospodarowania, urządzania i użytkowania terenów: nie występuje potrzeba określenia.</w:t>
      </w:r>
    </w:p>
    <w:p w:rsidR="0008227A" w:rsidRPr="00C94A88" w:rsidRDefault="007B6D4B" w:rsidP="00C94A88">
      <w:pPr>
        <w:numPr>
          <w:ilvl w:val="0"/>
          <w:numId w:val="276"/>
        </w:numPr>
        <w:spacing w:line="276" w:lineRule="auto"/>
        <w:ind w:left="284" w:hanging="284"/>
        <w:rPr>
          <w:rFonts w:ascii="Arial" w:hAnsi="Arial" w:cs="Arial"/>
          <w:color w:val="000000"/>
        </w:rPr>
      </w:pPr>
      <w:r w:rsidRPr="00C94A88">
        <w:rPr>
          <w:rFonts w:ascii="Arial" w:hAnsi="Arial" w:cs="Arial"/>
          <w:color w:val="000000"/>
        </w:rPr>
        <w:t>Granice terenów rekreacyjno-wypoczynkowych oraz służących organizacji imprez masowych: nie występuje potrzeba określenia.</w:t>
      </w:r>
    </w:p>
    <w:p w:rsidR="0008227A" w:rsidRPr="00C94A88" w:rsidRDefault="0008227A" w:rsidP="00C94A88">
      <w:pPr>
        <w:numPr>
          <w:ilvl w:val="0"/>
          <w:numId w:val="276"/>
        </w:numPr>
        <w:spacing w:line="276" w:lineRule="auto"/>
        <w:ind w:left="284" w:hanging="284"/>
        <w:rPr>
          <w:rFonts w:ascii="Arial" w:hAnsi="Arial" w:cs="Arial"/>
          <w:color w:val="000000"/>
        </w:rPr>
      </w:pPr>
      <w:r w:rsidRPr="00C94A88">
        <w:rPr>
          <w:rFonts w:ascii="Arial" w:hAnsi="Arial" w:cs="Arial"/>
          <w:color w:val="000000"/>
        </w:rPr>
        <w:t>Granice terenów rozmieszczenia inwestycji celu publicznego o znaczeniu lokalnym</w:t>
      </w:r>
      <w:r w:rsidR="00527B23" w:rsidRPr="00C94A88">
        <w:rPr>
          <w:rFonts w:ascii="Arial" w:hAnsi="Arial" w:cs="Arial"/>
          <w:color w:val="000000"/>
        </w:rPr>
        <w:t>:</w:t>
      </w:r>
      <w:r w:rsidRPr="00C94A88">
        <w:rPr>
          <w:rFonts w:ascii="Arial" w:hAnsi="Arial" w:cs="Arial"/>
          <w:color w:val="000000"/>
        </w:rPr>
        <w:t xml:space="preserve"> dla dróg publicznych pokrywają się z liniami rozgraniczającymi teren</w:t>
      </w:r>
      <w:r w:rsidR="00527B23" w:rsidRPr="00C94A88">
        <w:rPr>
          <w:rFonts w:ascii="Arial" w:hAnsi="Arial" w:cs="Arial"/>
          <w:color w:val="000000"/>
        </w:rPr>
        <w:t>ów</w:t>
      </w:r>
      <w:r w:rsidRPr="00C94A88">
        <w:rPr>
          <w:rFonts w:ascii="Arial" w:hAnsi="Arial" w:cs="Arial"/>
          <w:color w:val="000000"/>
        </w:rPr>
        <w:t>.</w:t>
      </w:r>
    </w:p>
    <w:p w:rsidR="007B6D4B" w:rsidRPr="00C94A88" w:rsidRDefault="007B6D4B" w:rsidP="00C94A88">
      <w:pPr>
        <w:numPr>
          <w:ilvl w:val="0"/>
          <w:numId w:val="276"/>
        </w:numPr>
        <w:spacing w:line="276" w:lineRule="auto"/>
        <w:ind w:left="284" w:hanging="284"/>
        <w:rPr>
          <w:rFonts w:ascii="Arial" w:hAnsi="Arial" w:cs="Arial"/>
          <w:color w:val="000000"/>
        </w:rPr>
      </w:pPr>
      <w:r w:rsidRPr="00C94A88">
        <w:rPr>
          <w:rFonts w:ascii="Arial" w:hAnsi="Arial" w:cs="Arial"/>
          <w:color w:val="000000"/>
        </w:rPr>
        <w:t>Granice lokalizacji obiektu handlu wielkopowierzchniowego: nie występuje potrzeba określania.</w:t>
      </w:r>
    </w:p>
    <w:p w:rsidR="007B6D4B" w:rsidRPr="00C94A88" w:rsidRDefault="007B6D4B" w:rsidP="00C94A88">
      <w:pPr>
        <w:numPr>
          <w:ilvl w:val="0"/>
          <w:numId w:val="276"/>
        </w:numPr>
        <w:spacing w:line="276" w:lineRule="auto"/>
        <w:ind w:left="284" w:hanging="284"/>
        <w:rPr>
          <w:rFonts w:ascii="Arial" w:hAnsi="Arial" w:cs="Arial"/>
          <w:color w:val="000000"/>
        </w:rPr>
      </w:pPr>
      <w:r w:rsidRPr="00C94A88">
        <w:rPr>
          <w:rFonts w:ascii="Arial" w:hAnsi="Arial" w:cs="Arial"/>
          <w:color w:val="000000"/>
        </w:rPr>
        <w:t>Stawka procentowa, na podstawie której ustala się opłatę, o której mowa w art. 36 ust. 4 ustawy z dnia 27 marca 2003r. o planowaniu i zagospodarowaniu przestrzennym: 0%.</w:t>
      </w:r>
    </w:p>
    <w:p w:rsidR="00F40A97" w:rsidRPr="00C94A88" w:rsidRDefault="00F40A97" w:rsidP="00C94A88">
      <w:pPr>
        <w:spacing w:line="276" w:lineRule="auto"/>
        <w:rPr>
          <w:rFonts w:ascii="Arial" w:hAnsi="Arial" w:cs="Arial"/>
          <w:color w:val="000000"/>
        </w:rPr>
      </w:pPr>
    </w:p>
    <w:p w:rsidR="00FF68CB" w:rsidRPr="00C94A88" w:rsidRDefault="001A6041" w:rsidP="00C94A88">
      <w:pPr>
        <w:spacing w:line="276" w:lineRule="auto"/>
        <w:outlineLvl w:val="0"/>
        <w:rPr>
          <w:rFonts w:ascii="Arial" w:hAnsi="Arial" w:cs="Arial"/>
          <w:color w:val="000000"/>
        </w:rPr>
      </w:pPr>
      <w:r w:rsidRPr="00C94A88">
        <w:rPr>
          <w:rFonts w:ascii="Arial" w:hAnsi="Arial" w:cs="Arial"/>
          <w:color w:val="000000"/>
        </w:rPr>
        <w:t>§ 4</w:t>
      </w:r>
      <w:r w:rsidR="00BA1BC0" w:rsidRPr="00C94A88">
        <w:rPr>
          <w:rFonts w:ascii="Arial" w:hAnsi="Arial" w:cs="Arial"/>
          <w:color w:val="000000"/>
        </w:rPr>
        <w:t>6</w:t>
      </w:r>
      <w:r w:rsidRPr="00C94A88">
        <w:rPr>
          <w:rFonts w:ascii="Arial" w:hAnsi="Arial" w:cs="Arial"/>
          <w:color w:val="000000"/>
        </w:rPr>
        <w:t>. Teren</w:t>
      </w:r>
      <w:r w:rsidR="00505540" w:rsidRPr="00C94A88">
        <w:rPr>
          <w:rFonts w:ascii="Arial" w:hAnsi="Arial" w:cs="Arial"/>
          <w:color w:val="000000"/>
        </w:rPr>
        <w:t>y</w:t>
      </w:r>
      <w:r w:rsidRPr="00C94A88">
        <w:rPr>
          <w:rFonts w:ascii="Arial" w:hAnsi="Arial" w:cs="Arial"/>
          <w:color w:val="000000"/>
        </w:rPr>
        <w:t xml:space="preserve"> oznaczon</w:t>
      </w:r>
      <w:r w:rsidR="00505540" w:rsidRPr="00C94A88">
        <w:rPr>
          <w:rFonts w:ascii="Arial" w:hAnsi="Arial" w:cs="Arial"/>
          <w:color w:val="000000"/>
        </w:rPr>
        <w:t>e</w:t>
      </w:r>
      <w:r w:rsidRPr="00C94A88">
        <w:rPr>
          <w:rFonts w:ascii="Arial" w:hAnsi="Arial" w:cs="Arial"/>
          <w:color w:val="000000"/>
        </w:rPr>
        <w:t xml:space="preserve"> symbol</w:t>
      </w:r>
      <w:r w:rsidR="00505540" w:rsidRPr="00C94A88">
        <w:rPr>
          <w:rFonts w:ascii="Arial" w:hAnsi="Arial" w:cs="Arial"/>
          <w:color w:val="000000"/>
        </w:rPr>
        <w:t>ami</w:t>
      </w:r>
      <w:r w:rsidRPr="00C94A88">
        <w:rPr>
          <w:rFonts w:ascii="Arial" w:hAnsi="Arial" w:cs="Arial"/>
          <w:color w:val="000000"/>
        </w:rPr>
        <w:t>: 1KD</w:t>
      </w:r>
      <w:r w:rsidR="003A5B28" w:rsidRPr="00C94A88">
        <w:rPr>
          <w:rFonts w:ascii="Arial" w:hAnsi="Arial" w:cs="Arial"/>
          <w:color w:val="000000"/>
        </w:rPr>
        <w:t>L</w:t>
      </w:r>
      <w:r w:rsidRPr="00C94A88">
        <w:rPr>
          <w:rFonts w:ascii="Arial" w:hAnsi="Arial" w:cs="Arial"/>
          <w:color w:val="000000"/>
        </w:rPr>
        <w:t>, 2 KD</w:t>
      </w:r>
      <w:r w:rsidR="003A5B28" w:rsidRPr="00C94A88">
        <w:rPr>
          <w:rFonts w:ascii="Arial" w:hAnsi="Arial" w:cs="Arial"/>
          <w:color w:val="000000"/>
        </w:rPr>
        <w:t>L</w:t>
      </w:r>
      <w:r w:rsidRPr="00C94A88">
        <w:rPr>
          <w:rFonts w:ascii="Arial" w:hAnsi="Arial" w:cs="Arial"/>
          <w:color w:val="000000"/>
        </w:rPr>
        <w:t>, 3KD</w:t>
      </w:r>
      <w:r w:rsidR="003A5B28" w:rsidRPr="00C94A88">
        <w:rPr>
          <w:rFonts w:ascii="Arial" w:hAnsi="Arial" w:cs="Arial"/>
          <w:color w:val="000000"/>
        </w:rPr>
        <w:t>L</w:t>
      </w:r>
      <w:r w:rsidRPr="00C94A88">
        <w:rPr>
          <w:rFonts w:ascii="Arial" w:hAnsi="Arial" w:cs="Arial"/>
          <w:color w:val="000000"/>
        </w:rPr>
        <w:t>, 4KD</w:t>
      </w:r>
      <w:r w:rsidR="003A5B28" w:rsidRPr="00C94A88">
        <w:rPr>
          <w:rFonts w:ascii="Arial" w:hAnsi="Arial" w:cs="Arial"/>
          <w:color w:val="000000"/>
        </w:rPr>
        <w:t>L</w:t>
      </w:r>
      <w:r w:rsidRPr="00C94A88">
        <w:rPr>
          <w:rFonts w:ascii="Arial" w:hAnsi="Arial" w:cs="Arial"/>
          <w:color w:val="000000"/>
        </w:rPr>
        <w:t>, 5KD</w:t>
      </w:r>
      <w:r w:rsidR="003A5B28" w:rsidRPr="00C94A88">
        <w:rPr>
          <w:rFonts w:ascii="Arial" w:hAnsi="Arial" w:cs="Arial"/>
          <w:color w:val="000000"/>
        </w:rPr>
        <w:t>L</w:t>
      </w:r>
      <w:r w:rsidRPr="00C94A88">
        <w:rPr>
          <w:rFonts w:ascii="Arial" w:hAnsi="Arial" w:cs="Arial"/>
          <w:color w:val="000000"/>
        </w:rPr>
        <w:t>, 6KD</w:t>
      </w:r>
      <w:r w:rsidR="003A5B28" w:rsidRPr="00C94A88">
        <w:rPr>
          <w:rFonts w:ascii="Arial" w:hAnsi="Arial" w:cs="Arial"/>
          <w:color w:val="000000"/>
        </w:rPr>
        <w:t>L</w:t>
      </w:r>
      <w:r w:rsidRPr="00C94A88">
        <w:rPr>
          <w:rFonts w:ascii="Arial" w:hAnsi="Arial" w:cs="Arial"/>
          <w:color w:val="000000"/>
        </w:rPr>
        <w:t>, 7KD</w:t>
      </w:r>
      <w:r w:rsidR="003A5B28" w:rsidRPr="00C94A88">
        <w:rPr>
          <w:rFonts w:ascii="Arial" w:hAnsi="Arial" w:cs="Arial"/>
          <w:color w:val="000000"/>
        </w:rPr>
        <w:t>L</w:t>
      </w:r>
      <w:r w:rsidRPr="00C94A88">
        <w:rPr>
          <w:rFonts w:ascii="Arial" w:hAnsi="Arial" w:cs="Arial"/>
          <w:color w:val="000000"/>
        </w:rPr>
        <w:t>, 8KD</w:t>
      </w:r>
      <w:r w:rsidR="003A5B28" w:rsidRPr="00C94A88">
        <w:rPr>
          <w:rFonts w:ascii="Arial" w:hAnsi="Arial" w:cs="Arial"/>
          <w:color w:val="000000"/>
        </w:rPr>
        <w:t>L</w:t>
      </w:r>
      <w:r w:rsidRPr="00C94A88">
        <w:rPr>
          <w:rFonts w:ascii="Arial" w:hAnsi="Arial" w:cs="Arial"/>
          <w:color w:val="000000"/>
        </w:rPr>
        <w:t>, 9K</w:t>
      </w:r>
      <w:r w:rsidR="003A5B28" w:rsidRPr="00C94A88">
        <w:rPr>
          <w:rFonts w:ascii="Arial" w:hAnsi="Arial" w:cs="Arial"/>
          <w:color w:val="000000"/>
        </w:rPr>
        <w:t>DL</w:t>
      </w:r>
      <w:r w:rsidRPr="00C94A88">
        <w:rPr>
          <w:rFonts w:ascii="Arial" w:hAnsi="Arial" w:cs="Arial"/>
          <w:color w:val="000000"/>
        </w:rPr>
        <w:t>, 10KD</w:t>
      </w:r>
      <w:r w:rsidR="003A5B28" w:rsidRPr="00C94A88">
        <w:rPr>
          <w:rFonts w:ascii="Arial" w:hAnsi="Arial" w:cs="Arial"/>
          <w:color w:val="000000"/>
        </w:rPr>
        <w:t>L</w:t>
      </w:r>
      <w:r w:rsidRPr="00C94A88">
        <w:rPr>
          <w:rFonts w:ascii="Arial" w:hAnsi="Arial" w:cs="Arial"/>
          <w:color w:val="000000"/>
        </w:rPr>
        <w:t>, 11KD</w:t>
      </w:r>
      <w:r w:rsidR="003A5B28" w:rsidRPr="00C94A88">
        <w:rPr>
          <w:rFonts w:ascii="Arial" w:hAnsi="Arial" w:cs="Arial"/>
          <w:color w:val="000000"/>
        </w:rPr>
        <w:t>L</w:t>
      </w:r>
      <w:r w:rsidRPr="00C94A88">
        <w:rPr>
          <w:rFonts w:ascii="Arial" w:hAnsi="Arial" w:cs="Arial"/>
          <w:color w:val="000000"/>
        </w:rPr>
        <w:t>, 12KD</w:t>
      </w:r>
      <w:r w:rsidR="003A5B28" w:rsidRPr="00C94A88">
        <w:rPr>
          <w:rFonts w:ascii="Arial" w:hAnsi="Arial" w:cs="Arial"/>
          <w:color w:val="000000"/>
        </w:rPr>
        <w:t>L</w:t>
      </w:r>
      <w:r w:rsidRPr="00C94A88">
        <w:rPr>
          <w:rFonts w:ascii="Arial" w:hAnsi="Arial" w:cs="Arial"/>
          <w:color w:val="000000"/>
        </w:rPr>
        <w:t>, 13KD</w:t>
      </w:r>
      <w:r w:rsidR="003A5B28" w:rsidRPr="00C94A88">
        <w:rPr>
          <w:rFonts w:ascii="Arial" w:hAnsi="Arial" w:cs="Arial"/>
          <w:color w:val="000000"/>
        </w:rPr>
        <w:t>L</w:t>
      </w:r>
      <w:r w:rsidRPr="00C94A88">
        <w:rPr>
          <w:rFonts w:ascii="Arial" w:hAnsi="Arial" w:cs="Arial"/>
          <w:color w:val="000000"/>
        </w:rPr>
        <w:t>, 14KD</w:t>
      </w:r>
      <w:r w:rsidR="003A5B28" w:rsidRPr="00C94A88">
        <w:rPr>
          <w:rFonts w:ascii="Arial" w:hAnsi="Arial" w:cs="Arial"/>
          <w:color w:val="000000"/>
        </w:rPr>
        <w:t>L, 15KDL, 16 KDL, 17KDL</w:t>
      </w:r>
      <w:r w:rsidR="00FF68CB" w:rsidRPr="00C94A88">
        <w:rPr>
          <w:rFonts w:ascii="Arial" w:hAnsi="Arial" w:cs="Arial"/>
          <w:color w:val="000000"/>
        </w:rPr>
        <w:t>, 18KDL, 19KDL, 20KDL, 21KDL, 22KDL, 23KDL, 24KDL, 25KDL, 26KDL</w:t>
      </w:r>
    </w:p>
    <w:p w:rsidR="001A6041" w:rsidRPr="00C94A88" w:rsidRDefault="001A6041" w:rsidP="00C94A88">
      <w:pPr>
        <w:numPr>
          <w:ilvl w:val="0"/>
          <w:numId w:val="283"/>
        </w:numPr>
        <w:spacing w:line="276" w:lineRule="auto"/>
        <w:ind w:left="284" w:hanging="284"/>
        <w:outlineLvl w:val="0"/>
        <w:rPr>
          <w:rFonts w:ascii="Arial" w:hAnsi="Arial" w:cs="Arial"/>
          <w:color w:val="000000"/>
        </w:rPr>
      </w:pPr>
      <w:r w:rsidRPr="00C94A88">
        <w:rPr>
          <w:rFonts w:ascii="Arial" w:hAnsi="Arial" w:cs="Arial"/>
          <w:color w:val="000000"/>
        </w:rPr>
        <w:t xml:space="preserve">Przeznaczenie terenu: teren drogi </w:t>
      </w:r>
      <w:r w:rsidR="00FF68CB" w:rsidRPr="00C94A88">
        <w:rPr>
          <w:rFonts w:ascii="Arial" w:hAnsi="Arial" w:cs="Arial"/>
          <w:color w:val="000000"/>
        </w:rPr>
        <w:t>lokalnej.</w:t>
      </w:r>
    </w:p>
    <w:p w:rsidR="001A6041" w:rsidRPr="00C94A88" w:rsidRDefault="001A6041" w:rsidP="00C94A88">
      <w:pPr>
        <w:numPr>
          <w:ilvl w:val="0"/>
          <w:numId w:val="283"/>
        </w:numPr>
        <w:spacing w:line="276" w:lineRule="auto"/>
        <w:ind w:left="284" w:hanging="284"/>
        <w:outlineLvl w:val="0"/>
        <w:rPr>
          <w:rFonts w:ascii="Arial" w:hAnsi="Arial" w:cs="Arial"/>
          <w:color w:val="000000"/>
        </w:rPr>
      </w:pPr>
      <w:r w:rsidRPr="00C94A88">
        <w:rPr>
          <w:rFonts w:ascii="Arial" w:hAnsi="Arial" w:cs="Arial"/>
          <w:color w:val="000000"/>
        </w:rPr>
        <w:t>Zasady ochrony i kształtowania ładu przestrzennego: ustalenia jak w § 5 ust. 6 uchwały.</w:t>
      </w:r>
    </w:p>
    <w:p w:rsidR="001A6041" w:rsidRPr="00C94A88" w:rsidRDefault="001A6041" w:rsidP="00C94A88">
      <w:pPr>
        <w:numPr>
          <w:ilvl w:val="0"/>
          <w:numId w:val="283"/>
        </w:numPr>
        <w:spacing w:line="276" w:lineRule="auto"/>
        <w:ind w:left="284" w:hanging="284"/>
        <w:outlineLvl w:val="0"/>
        <w:rPr>
          <w:rFonts w:ascii="Arial" w:hAnsi="Arial" w:cs="Arial"/>
          <w:color w:val="000000"/>
        </w:rPr>
      </w:pPr>
      <w:r w:rsidRPr="00C94A88">
        <w:rPr>
          <w:rFonts w:ascii="Arial" w:hAnsi="Arial" w:cs="Arial"/>
          <w:color w:val="000000"/>
        </w:rPr>
        <w:t>Zasady ochrony środowiska, przyrody i krajobrazu: ustalenia jak w § 6 uchwały.</w:t>
      </w:r>
    </w:p>
    <w:p w:rsidR="001A6041" w:rsidRPr="00C94A88" w:rsidRDefault="001A6041" w:rsidP="00C94A88">
      <w:pPr>
        <w:numPr>
          <w:ilvl w:val="0"/>
          <w:numId w:val="283"/>
        </w:numPr>
        <w:spacing w:line="276" w:lineRule="auto"/>
        <w:ind w:left="284" w:hanging="284"/>
        <w:outlineLvl w:val="0"/>
        <w:rPr>
          <w:rFonts w:ascii="Arial" w:hAnsi="Arial" w:cs="Arial"/>
          <w:color w:val="000000"/>
        </w:rPr>
      </w:pPr>
      <w:r w:rsidRPr="00C94A88">
        <w:rPr>
          <w:rFonts w:ascii="Arial" w:hAnsi="Arial" w:cs="Arial"/>
          <w:color w:val="000000"/>
        </w:rPr>
        <w:t>Zasady kształtowania krajobrazu: nie występuje potrzeba określenia.</w:t>
      </w:r>
    </w:p>
    <w:p w:rsidR="001A6041" w:rsidRPr="00C94A88" w:rsidRDefault="001A6041" w:rsidP="00C94A88">
      <w:pPr>
        <w:numPr>
          <w:ilvl w:val="0"/>
          <w:numId w:val="283"/>
        </w:numPr>
        <w:spacing w:line="276" w:lineRule="auto"/>
        <w:ind w:left="284" w:hanging="284"/>
        <w:outlineLvl w:val="0"/>
        <w:rPr>
          <w:rFonts w:ascii="Arial" w:hAnsi="Arial" w:cs="Arial"/>
          <w:color w:val="000000"/>
        </w:rPr>
      </w:pPr>
      <w:r w:rsidRPr="00C94A88">
        <w:rPr>
          <w:rFonts w:ascii="Arial" w:hAnsi="Arial" w:cs="Arial"/>
          <w:color w:val="000000"/>
        </w:rPr>
        <w:t xml:space="preserve">Zasady ochrony dziedzictwa kulturowego i zabytków, w tym krajobrazów kulturowych oraz dóbr kultury współczesnej: </w:t>
      </w:r>
    </w:p>
    <w:p w:rsidR="00734064" w:rsidRPr="00C94A88" w:rsidRDefault="001A6041" w:rsidP="00C94A88">
      <w:pPr>
        <w:numPr>
          <w:ilvl w:val="0"/>
          <w:numId w:val="299"/>
        </w:numPr>
        <w:spacing w:line="276" w:lineRule="auto"/>
        <w:ind w:left="567" w:hanging="283"/>
        <w:outlineLvl w:val="0"/>
        <w:rPr>
          <w:rFonts w:ascii="Arial" w:hAnsi="Arial" w:cs="Arial"/>
          <w:color w:val="000000"/>
        </w:rPr>
      </w:pPr>
      <w:r w:rsidRPr="00C94A88">
        <w:rPr>
          <w:rFonts w:ascii="Arial" w:hAnsi="Arial" w:cs="Arial"/>
          <w:color w:val="000000"/>
        </w:rPr>
        <w:lastRenderedPageBreak/>
        <w:t>ustala się zabyt</w:t>
      </w:r>
      <w:r w:rsidR="002C2EDE" w:rsidRPr="00C94A88">
        <w:rPr>
          <w:rFonts w:ascii="Arial" w:hAnsi="Arial" w:cs="Arial"/>
          <w:color w:val="000000"/>
        </w:rPr>
        <w:t>ki</w:t>
      </w:r>
      <w:r w:rsidRPr="00C94A88">
        <w:rPr>
          <w:rFonts w:ascii="Arial" w:hAnsi="Arial" w:cs="Arial"/>
          <w:color w:val="000000"/>
        </w:rPr>
        <w:t xml:space="preserve"> nieruchom</w:t>
      </w:r>
      <w:r w:rsidR="002C2EDE" w:rsidRPr="00C94A88">
        <w:rPr>
          <w:rFonts w:ascii="Arial" w:hAnsi="Arial" w:cs="Arial"/>
          <w:color w:val="000000"/>
        </w:rPr>
        <w:t>e</w:t>
      </w:r>
      <w:r w:rsidRPr="00C94A88">
        <w:rPr>
          <w:rFonts w:ascii="Arial" w:hAnsi="Arial" w:cs="Arial"/>
          <w:color w:val="000000"/>
        </w:rPr>
        <w:t xml:space="preserve"> podlegając</w:t>
      </w:r>
      <w:r w:rsidR="002C2EDE" w:rsidRPr="00C94A88">
        <w:rPr>
          <w:rFonts w:ascii="Arial" w:hAnsi="Arial" w:cs="Arial"/>
          <w:color w:val="000000"/>
        </w:rPr>
        <w:t>e</w:t>
      </w:r>
      <w:r w:rsidRPr="00C94A88">
        <w:rPr>
          <w:rFonts w:ascii="Arial" w:hAnsi="Arial" w:cs="Arial"/>
          <w:color w:val="000000"/>
        </w:rPr>
        <w:t xml:space="preserve"> ochronie na podstawie ustaleń miejscowego planu, wpisan</w:t>
      </w:r>
      <w:r w:rsidR="002C2EDE" w:rsidRPr="00C94A88">
        <w:rPr>
          <w:rFonts w:ascii="Arial" w:hAnsi="Arial" w:cs="Arial"/>
          <w:color w:val="000000"/>
        </w:rPr>
        <w:t>e</w:t>
      </w:r>
      <w:r w:rsidRPr="00C94A88">
        <w:rPr>
          <w:rFonts w:ascii="Arial" w:hAnsi="Arial" w:cs="Arial"/>
          <w:color w:val="000000"/>
        </w:rPr>
        <w:t xml:space="preserve"> do GEZ/WEZ i oznaczon</w:t>
      </w:r>
      <w:r w:rsidR="002C2EDE" w:rsidRPr="00C94A88">
        <w:rPr>
          <w:rFonts w:ascii="Arial" w:hAnsi="Arial" w:cs="Arial"/>
          <w:color w:val="000000"/>
        </w:rPr>
        <w:t>e</w:t>
      </w:r>
      <w:r w:rsidRPr="00C94A88">
        <w:rPr>
          <w:rFonts w:ascii="Arial" w:hAnsi="Arial" w:cs="Arial"/>
          <w:color w:val="000000"/>
        </w:rPr>
        <w:t xml:space="preserve"> na rysunku planu </w:t>
      </w:r>
      <w:proofErr w:type="spellStart"/>
      <w:r w:rsidRPr="00C94A88">
        <w:rPr>
          <w:rFonts w:ascii="Arial" w:hAnsi="Arial" w:cs="Arial"/>
          <w:color w:val="000000"/>
        </w:rPr>
        <w:t>szrafurą</w:t>
      </w:r>
      <w:proofErr w:type="spellEnd"/>
      <w:r w:rsidRPr="00C94A88">
        <w:rPr>
          <w:rFonts w:ascii="Arial" w:hAnsi="Arial" w:cs="Arial"/>
          <w:color w:val="000000"/>
        </w:rPr>
        <w:t>: kamienn</w:t>
      </w:r>
      <w:r w:rsidR="002C2EDE" w:rsidRPr="00C94A88">
        <w:rPr>
          <w:rFonts w:ascii="Arial" w:hAnsi="Arial" w:cs="Arial"/>
          <w:color w:val="000000"/>
        </w:rPr>
        <w:t>e</w:t>
      </w:r>
      <w:r w:rsidRPr="00C94A88">
        <w:rPr>
          <w:rFonts w:ascii="Arial" w:hAnsi="Arial" w:cs="Arial"/>
          <w:color w:val="000000"/>
        </w:rPr>
        <w:t xml:space="preserve"> nawierzchni</w:t>
      </w:r>
      <w:r w:rsidR="002C2EDE" w:rsidRPr="00C94A88">
        <w:rPr>
          <w:rFonts w:ascii="Arial" w:hAnsi="Arial" w:cs="Arial"/>
          <w:color w:val="000000"/>
        </w:rPr>
        <w:t>e</w:t>
      </w:r>
      <w:r w:rsidRPr="00C94A88">
        <w:rPr>
          <w:rFonts w:ascii="Arial" w:hAnsi="Arial" w:cs="Arial"/>
          <w:color w:val="000000"/>
        </w:rPr>
        <w:t xml:space="preserve"> ulic</w:t>
      </w:r>
      <w:r w:rsidR="002C2EDE" w:rsidRPr="00C94A88">
        <w:rPr>
          <w:rFonts w:ascii="Arial" w:hAnsi="Arial" w:cs="Arial"/>
          <w:color w:val="000000"/>
        </w:rPr>
        <w:t xml:space="preserve"> </w:t>
      </w:r>
      <w:r w:rsidRPr="00C94A88">
        <w:rPr>
          <w:rFonts w:ascii="Arial" w:hAnsi="Arial" w:cs="Arial"/>
          <w:color w:val="000000"/>
        </w:rPr>
        <w:t>– dotyczy teren</w:t>
      </w:r>
      <w:r w:rsidR="002C2EDE" w:rsidRPr="00C94A88">
        <w:rPr>
          <w:rFonts w:ascii="Arial" w:hAnsi="Arial" w:cs="Arial"/>
          <w:color w:val="000000"/>
        </w:rPr>
        <w:t>ów</w:t>
      </w:r>
      <w:r w:rsidRPr="00C94A88">
        <w:rPr>
          <w:rFonts w:ascii="Arial" w:hAnsi="Arial" w:cs="Arial"/>
          <w:color w:val="000000"/>
        </w:rPr>
        <w:t xml:space="preserve"> oznaczon</w:t>
      </w:r>
      <w:r w:rsidR="002C2EDE" w:rsidRPr="00C94A88">
        <w:rPr>
          <w:rFonts w:ascii="Arial" w:hAnsi="Arial" w:cs="Arial"/>
          <w:color w:val="000000"/>
        </w:rPr>
        <w:t>ych</w:t>
      </w:r>
      <w:r w:rsidRPr="00C94A88">
        <w:rPr>
          <w:rFonts w:ascii="Arial" w:hAnsi="Arial" w:cs="Arial"/>
          <w:color w:val="000000"/>
        </w:rPr>
        <w:t xml:space="preserve"> symbol</w:t>
      </w:r>
      <w:r w:rsidR="002C2EDE" w:rsidRPr="00C94A88">
        <w:rPr>
          <w:rFonts w:ascii="Arial" w:hAnsi="Arial" w:cs="Arial"/>
          <w:color w:val="000000"/>
        </w:rPr>
        <w:t>ami 11KDL, 12KDL</w:t>
      </w:r>
      <w:r w:rsidR="00D31F57" w:rsidRPr="00C94A88">
        <w:rPr>
          <w:rFonts w:ascii="Arial" w:hAnsi="Arial" w:cs="Arial"/>
          <w:color w:val="000000"/>
        </w:rPr>
        <w:t>, 13KDL</w:t>
      </w:r>
      <w:r w:rsidR="002C2EDE" w:rsidRPr="00C94A88">
        <w:rPr>
          <w:rFonts w:ascii="Arial" w:hAnsi="Arial" w:cs="Arial"/>
          <w:color w:val="000000"/>
        </w:rPr>
        <w:t>;</w:t>
      </w:r>
    </w:p>
    <w:p w:rsidR="00734064" w:rsidRPr="00C94A88" w:rsidRDefault="00EA5DBD" w:rsidP="00C94A88">
      <w:pPr>
        <w:numPr>
          <w:ilvl w:val="0"/>
          <w:numId w:val="299"/>
        </w:numPr>
        <w:spacing w:line="276" w:lineRule="auto"/>
        <w:ind w:left="567" w:hanging="283"/>
        <w:outlineLvl w:val="0"/>
        <w:rPr>
          <w:rFonts w:ascii="Arial" w:hAnsi="Arial" w:cs="Arial"/>
          <w:color w:val="000000"/>
        </w:rPr>
      </w:pPr>
      <w:r w:rsidRPr="00C94A88">
        <w:rPr>
          <w:rFonts w:ascii="Arial" w:hAnsi="Arial" w:cs="Arial"/>
          <w:color w:val="000000"/>
        </w:rPr>
        <w:t xml:space="preserve">w granicy terenu oznaczonego symbolem 21KDL (w zakresie wg oznaczenia na rysunku planu) ustala się zabytek nieruchomy podlegający ochronie na podstawie ustaleń miejscowego planu, wpisany do GEZ/WEZ i oznaczony na rysunku planu </w:t>
      </w:r>
      <w:proofErr w:type="spellStart"/>
      <w:r w:rsidRPr="00C94A88">
        <w:rPr>
          <w:rFonts w:ascii="Arial" w:hAnsi="Arial" w:cs="Arial"/>
          <w:color w:val="000000"/>
        </w:rPr>
        <w:t>szrafurą</w:t>
      </w:r>
      <w:proofErr w:type="spellEnd"/>
      <w:r w:rsidRPr="00C94A88">
        <w:rPr>
          <w:rFonts w:ascii="Arial" w:hAnsi="Arial" w:cs="Arial"/>
          <w:color w:val="000000"/>
        </w:rPr>
        <w:t>: ogrodzenie budynku banku z 1911r. – ul. Żabia 2;</w:t>
      </w:r>
    </w:p>
    <w:p w:rsidR="007F0ADE" w:rsidRPr="00C94A88" w:rsidRDefault="00EA5DBD" w:rsidP="00C94A88">
      <w:pPr>
        <w:numPr>
          <w:ilvl w:val="0"/>
          <w:numId w:val="299"/>
        </w:numPr>
        <w:spacing w:line="276" w:lineRule="auto"/>
        <w:ind w:left="567" w:hanging="283"/>
        <w:outlineLvl w:val="0"/>
        <w:rPr>
          <w:rFonts w:ascii="Arial" w:hAnsi="Arial" w:cs="Arial"/>
          <w:color w:val="000000"/>
        </w:rPr>
      </w:pPr>
      <w:r w:rsidRPr="00C94A88">
        <w:rPr>
          <w:rFonts w:ascii="Arial" w:hAnsi="Arial" w:cs="Arial"/>
          <w:color w:val="000000"/>
        </w:rPr>
        <w:t>w stosunku do obiektu, o którym mowa pkt</w:t>
      </w:r>
      <w:r w:rsidR="009F477D" w:rsidRPr="00C94A88">
        <w:rPr>
          <w:rFonts w:ascii="Arial" w:hAnsi="Arial" w:cs="Arial"/>
          <w:color w:val="000000"/>
        </w:rPr>
        <w:t xml:space="preserve"> 1 i 2</w:t>
      </w:r>
      <w:r w:rsidRPr="00C94A88">
        <w:rPr>
          <w:rFonts w:ascii="Arial" w:hAnsi="Arial" w:cs="Arial"/>
          <w:color w:val="000000"/>
        </w:rPr>
        <w:t xml:space="preserve"> obowiązują ustalenia jak w § </w:t>
      </w:r>
      <w:r w:rsidR="00734064" w:rsidRPr="00C94A88">
        <w:rPr>
          <w:rFonts w:ascii="Arial" w:hAnsi="Arial" w:cs="Arial"/>
          <w:color w:val="000000"/>
        </w:rPr>
        <w:t>7</w:t>
      </w:r>
      <w:r w:rsidRPr="00C94A88">
        <w:rPr>
          <w:rFonts w:ascii="Arial" w:hAnsi="Arial" w:cs="Arial"/>
          <w:color w:val="000000"/>
        </w:rPr>
        <w:t xml:space="preserve"> ust. 3 uchwały</w:t>
      </w:r>
    </w:p>
    <w:p w:rsidR="001A6041" w:rsidRPr="00C94A88" w:rsidRDefault="001A6041" w:rsidP="00C94A88">
      <w:pPr>
        <w:numPr>
          <w:ilvl w:val="0"/>
          <w:numId w:val="299"/>
        </w:numPr>
        <w:spacing w:line="276" w:lineRule="auto"/>
        <w:ind w:left="567" w:hanging="283"/>
        <w:outlineLvl w:val="0"/>
        <w:rPr>
          <w:rFonts w:ascii="Arial" w:hAnsi="Arial" w:cs="Arial"/>
          <w:color w:val="000000"/>
        </w:rPr>
      </w:pPr>
      <w:r w:rsidRPr="00C94A88">
        <w:rPr>
          <w:rFonts w:ascii="Arial" w:hAnsi="Arial" w:cs="Arial"/>
          <w:color w:val="000000"/>
        </w:rPr>
        <w:t>tereny położony są w niżej określonych strefach, dla których obowiązują ustalenia jak w § 7 uchwały:</w:t>
      </w:r>
    </w:p>
    <w:p w:rsidR="001A6041" w:rsidRPr="00C94A88" w:rsidRDefault="001A6041" w:rsidP="00C94A88">
      <w:pPr>
        <w:numPr>
          <w:ilvl w:val="0"/>
          <w:numId w:val="303"/>
        </w:numPr>
        <w:tabs>
          <w:tab w:val="left" w:pos="851"/>
        </w:tabs>
        <w:spacing w:line="276" w:lineRule="auto"/>
        <w:ind w:left="851" w:hanging="284"/>
        <w:rPr>
          <w:rFonts w:ascii="Arial" w:hAnsi="Arial" w:cs="Arial"/>
        </w:rPr>
      </w:pPr>
      <w:r w:rsidRPr="00C94A88">
        <w:rPr>
          <w:rFonts w:ascii="Arial" w:hAnsi="Arial" w:cs="Arial"/>
        </w:rPr>
        <w:t>w granicy strefy ścisłej ochrony konserwatorskiej Dzielnicy Starego Miasta Włocławek podlegającej ochronie na podstawie przepisów odrębnych – dotyczy terenów oznaczonych symbolami 1KD</w:t>
      </w:r>
      <w:r w:rsidR="00155804" w:rsidRPr="00C94A88">
        <w:rPr>
          <w:rFonts w:ascii="Arial" w:hAnsi="Arial" w:cs="Arial"/>
        </w:rPr>
        <w:t>L</w:t>
      </w:r>
      <w:r w:rsidRPr="00C94A88">
        <w:rPr>
          <w:rFonts w:ascii="Arial" w:hAnsi="Arial" w:cs="Arial"/>
        </w:rPr>
        <w:t>, 2KD</w:t>
      </w:r>
      <w:r w:rsidR="00155804" w:rsidRPr="00C94A88">
        <w:rPr>
          <w:rFonts w:ascii="Arial" w:hAnsi="Arial" w:cs="Arial"/>
        </w:rPr>
        <w:t>L</w:t>
      </w:r>
      <w:r w:rsidRPr="00C94A88">
        <w:rPr>
          <w:rFonts w:ascii="Arial" w:hAnsi="Arial" w:cs="Arial"/>
        </w:rPr>
        <w:t>, 3KD</w:t>
      </w:r>
      <w:r w:rsidR="00155804" w:rsidRPr="00C94A88">
        <w:rPr>
          <w:rFonts w:ascii="Arial" w:hAnsi="Arial" w:cs="Arial"/>
        </w:rPr>
        <w:t>L, 4KDL,</w:t>
      </w:r>
      <w:r w:rsidRPr="00C94A88">
        <w:rPr>
          <w:rFonts w:ascii="Arial" w:hAnsi="Arial" w:cs="Arial"/>
        </w:rPr>
        <w:t xml:space="preserve"> 5KD</w:t>
      </w:r>
      <w:r w:rsidR="00155804" w:rsidRPr="00C94A88">
        <w:rPr>
          <w:rFonts w:ascii="Arial" w:hAnsi="Arial" w:cs="Arial"/>
        </w:rPr>
        <w:t>L</w:t>
      </w:r>
      <w:r w:rsidRPr="00C94A88">
        <w:rPr>
          <w:rFonts w:ascii="Arial" w:hAnsi="Arial" w:cs="Arial"/>
        </w:rPr>
        <w:t>, 6KD</w:t>
      </w:r>
      <w:r w:rsidR="00155804" w:rsidRPr="00C94A88">
        <w:rPr>
          <w:rFonts w:ascii="Arial" w:hAnsi="Arial" w:cs="Arial"/>
        </w:rPr>
        <w:t>L, 7KDL, 8KDL, 9KDL, 10KDL</w:t>
      </w:r>
      <w:r w:rsidR="00423A14" w:rsidRPr="00C94A88">
        <w:rPr>
          <w:rFonts w:ascii="Arial" w:hAnsi="Arial" w:cs="Arial"/>
        </w:rPr>
        <w:t>, 11KDL, 12KDL, 13KDL, 14KDL, 16KDL, 17KDL, 20KDL</w:t>
      </w:r>
      <w:r w:rsidR="00012475" w:rsidRPr="00C94A88">
        <w:rPr>
          <w:rFonts w:ascii="Arial" w:hAnsi="Arial" w:cs="Arial"/>
        </w:rPr>
        <w:t xml:space="preserve">, 21KDL, 22KDL, 23KDL, </w:t>
      </w:r>
      <w:r w:rsidR="00BA0943" w:rsidRPr="00C94A88">
        <w:rPr>
          <w:rFonts w:ascii="Arial" w:hAnsi="Arial" w:cs="Arial"/>
        </w:rPr>
        <w:t>24KDL, 25KDL, 26KDL</w:t>
      </w:r>
      <w:r w:rsidR="002A062D" w:rsidRPr="00C94A88">
        <w:rPr>
          <w:rFonts w:ascii="Arial" w:hAnsi="Arial" w:cs="Arial"/>
        </w:rPr>
        <w:t xml:space="preserve"> </w:t>
      </w:r>
      <w:r w:rsidRPr="00C94A88">
        <w:rPr>
          <w:rFonts w:ascii="Arial" w:hAnsi="Arial" w:cs="Arial"/>
        </w:rPr>
        <w:t>(w zakresie wg oznaczenia na rysunku planu);</w:t>
      </w:r>
    </w:p>
    <w:p w:rsidR="001A6041" w:rsidRPr="00C94A88" w:rsidRDefault="001A6041" w:rsidP="00C94A88">
      <w:pPr>
        <w:numPr>
          <w:ilvl w:val="0"/>
          <w:numId w:val="303"/>
        </w:numPr>
        <w:tabs>
          <w:tab w:val="left" w:pos="851"/>
        </w:tabs>
        <w:spacing w:line="276" w:lineRule="auto"/>
        <w:ind w:left="851" w:hanging="207"/>
        <w:rPr>
          <w:rFonts w:ascii="Arial" w:hAnsi="Arial" w:cs="Arial"/>
        </w:rPr>
      </w:pPr>
      <w:r w:rsidRPr="00C94A88">
        <w:rPr>
          <w:rFonts w:ascii="Arial" w:hAnsi="Arial" w:cs="Arial"/>
        </w:rPr>
        <w:t>w granicy strefy historycznej struktury przestrzennej miasta Włocławka podlegającej ochronie na podstawie ustaleń miejscowego planu – dotyczy terenów oznaczonych symbolami</w:t>
      </w:r>
      <w:r w:rsidR="00423A14" w:rsidRPr="00C94A88">
        <w:rPr>
          <w:rFonts w:ascii="Arial" w:hAnsi="Arial" w:cs="Arial"/>
        </w:rPr>
        <w:t xml:space="preserve"> 15KDL, </w:t>
      </w:r>
      <w:r w:rsidR="007267A0" w:rsidRPr="00C94A88">
        <w:rPr>
          <w:rFonts w:ascii="Arial" w:hAnsi="Arial" w:cs="Arial"/>
        </w:rPr>
        <w:t>18KDL, 19KDL</w:t>
      </w:r>
      <w:r w:rsidR="002A062D" w:rsidRPr="00C94A88">
        <w:rPr>
          <w:rFonts w:ascii="Arial" w:hAnsi="Arial" w:cs="Arial"/>
        </w:rPr>
        <w:t xml:space="preserve"> </w:t>
      </w:r>
      <w:r w:rsidRPr="00C94A88">
        <w:rPr>
          <w:rFonts w:ascii="Arial" w:hAnsi="Arial" w:cs="Arial"/>
        </w:rPr>
        <w:t>(w zakresie wg oznaczenia na rysunku planu);</w:t>
      </w:r>
    </w:p>
    <w:p w:rsidR="001A6041" w:rsidRPr="00C94A88" w:rsidRDefault="001A6041" w:rsidP="00C94A88">
      <w:pPr>
        <w:numPr>
          <w:ilvl w:val="0"/>
          <w:numId w:val="303"/>
        </w:numPr>
        <w:tabs>
          <w:tab w:val="left" w:pos="851"/>
        </w:tabs>
        <w:spacing w:line="276" w:lineRule="auto"/>
        <w:ind w:left="851" w:hanging="207"/>
        <w:rPr>
          <w:rFonts w:ascii="Arial" w:hAnsi="Arial" w:cs="Arial"/>
        </w:rPr>
      </w:pPr>
      <w:r w:rsidRPr="00C94A88">
        <w:rPr>
          <w:rFonts w:ascii="Arial" w:hAnsi="Arial" w:cs="Arial"/>
        </w:rPr>
        <w:t xml:space="preserve">w granicy strefy ochrony archeologicznej podlegającej ochronie na podstawie ustaleń miejscowego planu – dotyczy terenów oznaczonych symbolami </w:t>
      </w:r>
      <w:r w:rsidR="00155804" w:rsidRPr="00C94A88">
        <w:rPr>
          <w:rFonts w:ascii="Arial" w:hAnsi="Arial" w:cs="Arial"/>
        </w:rPr>
        <w:t>1KDL, 2KDL, 3KDL, 4KDL, 5KDL, 6KDL, 7KDL, 8KDL, 9KDL, 10KDL</w:t>
      </w:r>
      <w:r w:rsidR="00423A14" w:rsidRPr="00C94A88">
        <w:rPr>
          <w:rFonts w:ascii="Arial" w:hAnsi="Arial" w:cs="Arial"/>
        </w:rPr>
        <w:t>, 11KDL, 12KDL, 13KDL, 14KDL, 16KDL, 17KDL, 20KDL</w:t>
      </w:r>
      <w:r w:rsidR="00BA0943" w:rsidRPr="00C94A88">
        <w:rPr>
          <w:rFonts w:ascii="Arial" w:hAnsi="Arial" w:cs="Arial"/>
        </w:rPr>
        <w:t>, 21KDL, 22KDL, 23KDL, 24KDL, 25KDL, 26KDL</w:t>
      </w:r>
      <w:r w:rsidR="00155804" w:rsidRPr="00C94A88">
        <w:rPr>
          <w:rFonts w:ascii="Arial" w:hAnsi="Arial" w:cs="Arial"/>
        </w:rPr>
        <w:t xml:space="preserve"> </w:t>
      </w:r>
      <w:r w:rsidRPr="00C94A88">
        <w:rPr>
          <w:rFonts w:ascii="Arial" w:hAnsi="Arial" w:cs="Arial"/>
        </w:rPr>
        <w:t>(w zakresie wg oznaczenia na rysunku planu);</w:t>
      </w:r>
    </w:p>
    <w:p w:rsidR="001A6041" w:rsidRPr="00C94A88" w:rsidRDefault="001A6041" w:rsidP="00C94A88">
      <w:pPr>
        <w:numPr>
          <w:ilvl w:val="0"/>
          <w:numId w:val="299"/>
        </w:numPr>
        <w:spacing w:line="276" w:lineRule="auto"/>
        <w:ind w:left="567" w:hanging="283"/>
        <w:outlineLvl w:val="0"/>
        <w:rPr>
          <w:rFonts w:ascii="Arial" w:hAnsi="Arial" w:cs="Arial"/>
          <w:color w:val="000000"/>
        </w:rPr>
      </w:pPr>
      <w:r w:rsidRPr="00C94A88">
        <w:rPr>
          <w:rFonts w:ascii="Arial" w:hAnsi="Arial" w:cs="Arial"/>
          <w:color w:val="000000"/>
        </w:rPr>
        <w:t>na terenach oznaczonych symbolami: 1KD</w:t>
      </w:r>
      <w:r w:rsidR="005736B8" w:rsidRPr="00C94A88">
        <w:rPr>
          <w:rFonts w:ascii="Arial" w:hAnsi="Arial" w:cs="Arial"/>
          <w:color w:val="000000"/>
        </w:rPr>
        <w:t>L</w:t>
      </w:r>
      <w:r w:rsidRPr="00C94A88">
        <w:rPr>
          <w:rFonts w:ascii="Arial" w:hAnsi="Arial" w:cs="Arial"/>
          <w:color w:val="000000"/>
        </w:rPr>
        <w:t>, 2KD</w:t>
      </w:r>
      <w:r w:rsidR="005736B8" w:rsidRPr="00C94A88">
        <w:rPr>
          <w:rFonts w:ascii="Arial" w:hAnsi="Arial" w:cs="Arial"/>
          <w:color w:val="000000"/>
        </w:rPr>
        <w:t>L</w:t>
      </w:r>
      <w:r w:rsidRPr="00C94A88">
        <w:rPr>
          <w:rFonts w:ascii="Arial" w:hAnsi="Arial" w:cs="Arial"/>
          <w:color w:val="000000"/>
        </w:rPr>
        <w:t xml:space="preserve"> znajduje się stanowisko archeologiczne AZP 47-48/2/31 podlegające ochronie na podstawie ustaleń miejscowego planu (w zakresie wg oznaczenia na rysunku planu);</w:t>
      </w:r>
    </w:p>
    <w:p w:rsidR="001A6041" w:rsidRPr="00C94A88" w:rsidRDefault="001A6041" w:rsidP="00C94A88">
      <w:pPr>
        <w:numPr>
          <w:ilvl w:val="0"/>
          <w:numId w:val="299"/>
        </w:numPr>
        <w:spacing w:line="276" w:lineRule="auto"/>
        <w:ind w:left="567" w:hanging="283"/>
        <w:outlineLvl w:val="0"/>
        <w:rPr>
          <w:rFonts w:ascii="Arial" w:hAnsi="Arial" w:cs="Arial"/>
          <w:color w:val="000000"/>
        </w:rPr>
      </w:pPr>
      <w:r w:rsidRPr="00C94A88">
        <w:rPr>
          <w:rFonts w:ascii="Arial" w:hAnsi="Arial" w:cs="Arial"/>
          <w:color w:val="000000"/>
        </w:rPr>
        <w:t xml:space="preserve">na terenach oznaczonych symbolami: </w:t>
      </w:r>
      <w:r w:rsidR="005736B8" w:rsidRPr="00C94A88">
        <w:rPr>
          <w:rFonts w:ascii="Arial" w:hAnsi="Arial" w:cs="Arial"/>
          <w:color w:val="000000"/>
        </w:rPr>
        <w:t>3KDL, 4KDL, 5KDL, 6KDL, 7KDL, 8KDL, 9KDL, 10KDL,</w:t>
      </w:r>
      <w:r w:rsidRPr="00C94A88">
        <w:rPr>
          <w:rFonts w:ascii="Arial" w:hAnsi="Arial" w:cs="Arial"/>
          <w:color w:val="000000"/>
        </w:rPr>
        <w:t xml:space="preserve"> </w:t>
      </w:r>
      <w:r w:rsidR="002C2EDE" w:rsidRPr="00C94A88">
        <w:rPr>
          <w:rFonts w:ascii="Arial" w:hAnsi="Arial" w:cs="Arial"/>
          <w:color w:val="000000"/>
        </w:rPr>
        <w:t xml:space="preserve">11KDL, 12KDL, 13KDL, 14KDL </w:t>
      </w:r>
      <w:r w:rsidRPr="00C94A88">
        <w:rPr>
          <w:rFonts w:ascii="Arial" w:hAnsi="Arial" w:cs="Arial"/>
          <w:color w:val="000000"/>
        </w:rPr>
        <w:t>znajduje się stanowisko archeologiczne AZP 47-48/6/34 podlegające ochronie na podstawie ustaleń miejscowego planu (w zakresie wg oznaczenia na rysunku planu).</w:t>
      </w:r>
    </w:p>
    <w:p w:rsidR="001A6041" w:rsidRPr="00C94A88" w:rsidRDefault="001A6041" w:rsidP="00C94A88">
      <w:pPr>
        <w:numPr>
          <w:ilvl w:val="0"/>
          <w:numId w:val="283"/>
        </w:numPr>
        <w:spacing w:line="276" w:lineRule="auto"/>
        <w:ind w:left="284" w:hanging="284"/>
        <w:outlineLvl w:val="0"/>
        <w:rPr>
          <w:rFonts w:ascii="Arial" w:hAnsi="Arial" w:cs="Arial"/>
          <w:color w:val="000000"/>
        </w:rPr>
      </w:pPr>
      <w:r w:rsidRPr="00C94A88">
        <w:rPr>
          <w:rFonts w:ascii="Arial" w:hAnsi="Arial" w:cs="Arial"/>
          <w:color w:val="000000"/>
        </w:rPr>
        <w:t>Wymagania wynikające z potrzeb kształtowania przestrzeni publicznych: ustalenia jak w § 8 uchwały.</w:t>
      </w:r>
    </w:p>
    <w:p w:rsidR="001A6041" w:rsidRPr="00C94A88" w:rsidRDefault="001A6041" w:rsidP="00C94A88">
      <w:pPr>
        <w:numPr>
          <w:ilvl w:val="0"/>
          <w:numId w:val="283"/>
        </w:numPr>
        <w:spacing w:line="276" w:lineRule="auto"/>
        <w:ind w:left="284" w:hanging="284"/>
        <w:outlineLvl w:val="0"/>
        <w:rPr>
          <w:rFonts w:ascii="Arial" w:hAnsi="Arial" w:cs="Arial"/>
          <w:color w:val="000000"/>
        </w:rPr>
      </w:pPr>
      <w:r w:rsidRPr="00C94A88">
        <w:rPr>
          <w:rFonts w:ascii="Arial" w:hAnsi="Arial" w:cs="Arial"/>
          <w:color w:val="000000"/>
        </w:rPr>
        <w:t>Parametry i wskaźniki kształtowania drogi i zagospodarowania terenu, minimalna liczba miejsc do parkowania, w tym miejsca przeznaczone na parkowanie pojazdów zaopatrzonych w kartę parkingową i sposób ich realizacji:</w:t>
      </w:r>
    </w:p>
    <w:p w:rsidR="001A6041" w:rsidRPr="00C94A88" w:rsidRDefault="001A6041" w:rsidP="00C94A88">
      <w:pPr>
        <w:numPr>
          <w:ilvl w:val="0"/>
          <w:numId w:val="300"/>
        </w:numPr>
        <w:spacing w:line="276" w:lineRule="auto"/>
        <w:ind w:left="567" w:hanging="283"/>
        <w:outlineLvl w:val="0"/>
        <w:rPr>
          <w:rFonts w:ascii="Arial" w:hAnsi="Arial" w:cs="Arial"/>
          <w:color w:val="000000"/>
        </w:rPr>
      </w:pPr>
      <w:r w:rsidRPr="00C94A88">
        <w:rPr>
          <w:rFonts w:ascii="Arial" w:hAnsi="Arial" w:cs="Arial"/>
          <w:color w:val="000000"/>
        </w:rPr>
        <w:t xml:space="preserve">szerokość w liniach rozgraniczających tereny o różnym przeznaczeniu lub różnych zasadach zagospodarowania - orientacyjne, wg oznaczenia na rysunku planu: </w:t>
      </w:r>
    </w:p>
    <w:p w:rsidR="001A6041" w:rsidRPr="00C94A88" w:rsidRDefault="001A6041" w:rsidP="00C94A88">
      <w:pPr>
        <w:numPr>
          <w:ilvl w:val="0"/>
          <w:numId w:val="301"/>
        </w:numPr>
        <w:spacing w:line="276" w:lineRule="auto"/>
        <w:ind w:left="851" w:hanging="284"/>
        <w:rPr>
          <w:rFonts w:ascii="Arial" w:hAnsi="Arial" w:cs="Arial"/>
          <w:color w:val="000000"/>
        </w:rPr>
      </w:pPr>
      <w:r w:rsidRPr="00C94A88">
        <w:rPr>
          <w:rFonts w:ascii="Arial" w:hAnsi="Arial" w:cs="Arial"/>
          <w:color w:val="000000"/>
        </w:rPr>
        <w:t xml:space="preserve">ulica </w:t>
      </w:r>
      <w:proofErr w:type="spellStart"/>
      <w:r w:rsidR="005736B8" w:rsidRPr="00C94A88">
        <w:rPr>
          <w:rFonts w:ascii="Arial" w:hAnsi="Arial" w:cs="Arial"/>
          <w:color w:val="000000"/>
        </w:rPr>
        <w:t>Zamcza</w:t>
      </w:r>
      <w:proofErr w:type="spellEnd"/>
      <w:r w:rsidRPr="00C94A88">
        <w:rPr>
          <w:rFonts w:ascii="Arial" w:hAnsi="Arial" w:cs="Arial"/>
          <w:color w:val="000000"/>
        </w:rPr>
        <w:t xml:space="preserve"> – teren oznaczony symbolem 1KD</w:t>
      </w:r>
      <w:r w:rsidR="00A041B2" w:rsidRPr="00C94A88">
        <w:rPr>
          <w:rFonts w:ascii="Arial" w:hAnsi="Arial" w:cs="Arial"/>
          <w:color w:val="000000"/>
        </w:rPr>
        <w:t>L</w:t>
      </w:r>
      <w:r w:rsidRPr="00C94A88">
        <w:rPr>
          <w:rFonts w:ascii="Arial" w:hAnsi="Arial" w:cs="Arial"/>
          <w:color w:val="000000"/>
        </w:rPr>
        <w:t xml:space="preserve">: </w:t>
      </w:r>
      <w:r w:rsidR="007C0091" w:rsidRPr="00C94A88">
        <w:rPr>
          <w:rFonts w:ascii="Arial" w:hAnsi="Arial" w:cs="Arial"/>
          <w:color w:val="000000"/>
        </w:rPr>
        <w:t>12,0 m – 14,0 m;</w:t>
      </w:r>
    </w:p>
    <w:p w:rsidR="001A6041" w:rsidRPr="00C94A88" w:rsidRDefault="001A6041" w:rsidP="00C94A88">
      <w:pPr>
        <w:numPr>
          <w:ilvl w:val="0"/>
          <w:numId w:val="301"/>
        </w:numPr>
        <w:spacing w:line="276" w:lineRule="auto"/>
        <w:ind w:left="851" w:hanging="284"/>
        <w:rPr>
          <w:rFonts w:ascii="Arial" w:hAnsi="Arial" w:cs="Arial"/>
          <w:color w:val="000000"/>
        </w:rPr>
      </w:pPr>
      <w:r w:rsidRPr="00C94A88">
        <w:rPr>
          <w:rFonts w:ascii="Arial" w:hAnsi="Arial" w:cs="Arial"/>
          <w:color w:val="000000"/>
        </w:rPr>
        <w:t xml:space="preserve">ulica </w:t>
      </w:r>
      <w:r w:rsidR="005736B8" w:rsidRPr="00C94A88">
        <w:rPr>
          <w:rFonts w:ascii="Arial" w:hAnsi="Arial" w:cs="Arial"/>
          <w:color w:val="000000"/>
        </w:rPr>
        <w:t>Bednarska</w:t>
      </w:r>
      <w:r w:rsidRPr="00C94A88">
        <w:rPr>
          <w:rFonts w:ascii="Arial" w:hAnsi="Arial" w:cs="Arial"/>
          <w:color w:val="000000"/>
        </w:rPr>
        <w:t xml:space="preserve"> – teren oznaczony symbolem 2KD</w:t>
      </w:r>
      <w:r w:rsidR="00A041B2" w:rsidRPr="00C94A88">
        <w:rPr>
          <w:rFonts w:ascii="Arial" w:hAnsi="Arial" w:cs="Arial"/>
          <w:color w:val="000000"/>
        </w:rPr>
        <w:t>L</w:t>
      </w:r>
      <w:r w:rsidRPr="00C94A88">
        <w:rPr>
          <w:rFonts w:ascii="Arial" w:hAnsi="Arial" w:cs="Arial"/>
          <w:color w:val="000000"/>
        </w:rPr>
        <w:t xml:space="preserve">: </w:t>
      </w:r>
      <w:r w:rsidR="007C0091" w:rsidRPr="00C94A88">
        <w:rPr>
          <w:rFonts w:ascii="Arial" w:hAnsi="Arial" w:cs="Arial"/>
          <w:color w:val="000000"/>
        </w:rPr>
        <w:t>25,5 m – 31,5 m;</w:t>
      </w:r>
    </w:p>
    <w:p w:rsidR="001A6041" w:rsidRPr="00C94A88" w:rsidRDefault="001A6041" w:rsidP="00C94A88">
      <w:pPr>
        <w:numPr>
          <w:ilvl w:val="0"/>
          <w:numId w:val="301"/>
        </w:numPr>
        <w:spacing w:line="276" w:lineRule="auto"/>
        <w:ind w:left="851" w:hanging="284"/>
        <w:rPr>
          <w:rFonts w:ascii="Arial" w:hAnsi="Arial" w:cs="Arial"/>
          <w:color w:val="000000"/>
        </w:rPr>
      </w:pPr>
      <w:r w:rsidRPr="00C94A88">
        <w:rPr>
          <w:rFonts w:ascii="Arial" w:hAnsi="Arial" w:cs="Arial"/>
          <w:color w:val="000000"/>
        </w:rPr>
        <w:t xml:space="preserve">ulica </w:t>
      </w:r>
      <w:proofErr w:type="spellStart"/>
      <w:r w:rsidR="005736B8" w:rsidRPr="00C94A88">
        <w:rPr>
          <w:rFonts w:ascii="Arial" w:hAnsi="Arial" w:cs="Arial"/>
          <w:color w:val="000000"/>
        </w:rPr>
        <w:t>Zamcza</w:t>
      </w:r>
      <w:proofErr w:type="spellEnd"/>
      <w:r w:rsidRPr="00C94A88">
        <w:rPr>
          <w:rFonts w:ascii="Arial" w:hAnsi="Arial" w:cs="Arial"/>
          <w:color w:val="000000"/>
        </w:rPr>
        <w:t xml:space="preserve"> – teren oznaczony symbolem 3KD</w:t>
      </w:r>
      <w:r w:rsidR="00A041B2" w:rsidRPr="00C94A88">
        <w:rPr>
          <w:rFonts w:ascii="Arial" w:hAnsi="Arial" w:cs="Arial"/>
          <w:color w:val="000000"/>
        </w:rPr>
        <w:t>L</w:t>
      </w:r>
      <w:r w:rsidRPr="00C94A88">
        <w:rPr>
          <w:rFonts w:ascii="Arial" w:hAnsi="Arial" w:cs="Arial"/>
          <w:color w:val="000000"/>
        </w:rPr>
        <w:t xml:space="preserve">: </w:t>
      </w:r>
      <w:r w:rsidR="007C0091" w:rsidRPr="00C94A88">
        <w:rPr>
          <w:rFonts w:ascii="Arial" w:hAnsi="Arial" w:cs="Arial"/>
          <w:color w:val="000000"/>
        </w:rPr>
        <w:t>10,0 m – 12,3 m;</w:t>
      </w:r>
    </w:p>
    <w:p w:rsidR="001A6041" w:rsidRPr="00C94A88" w:rsidRDefault="001A6041" w:rsidP="00C94A88">
      <w:pPr>
        <w:numPr>
          <w:ilvl w:val="0"/>
          <w:numId w:val="301"/>
        </w:numPr>
        <w:spacing w:line="276" w:lineRule="auto"/>
        <w:ind w:left="851" w:hanging="284"/>
        <w:rPr>
          <w:rFonts w:ascii="Arial" w:hAnsi="Arial" w:cs="Arial"/>
          <w:color w:val="000000"/>
        </w:rPr>
      </w:pPr>
      <w:r w:rsidRPr="00C94A88">
        <w:rPr>
          <w:rFonts w:ascii="Arial" w:hAnsi="Arial" w:cs="Arial"/>
          <w:color w:val="000000"/>
        </w:rPr>
        <w:t xml:space="preserve">ulica </w:t>
      </w:r>
      <w:proofErr w:type="spellStart"/>
      <w:r w:rsidR="00A041B2" w:rsidRPr="00C94A88">
        <w:rPr>
          <w:rFonts w:ascii="Arial" w:hAnsi="Arial" w:cs="Arial"/>
          <w:color w:val="000000"/>
        </w:rPr>
        <w:t>Matebudy</w:t>
      </w:r>
      <w:proofErr w:type="spellEnd"/>
      <w:r w:rsidR="00A041B2" w:rsidRPr="00C94A88">
        <w:rPr>
          <w:rFonts w:ascii="Arial" w:hAnsi="Arial" w:cs="Arial"/>
          <w:color w:val="000000"/>
        </w:rPr>
        <w:t xml:space="preserve"> </w:t>
      </w:r>
      <w:r w:rsidRPr="00C94A88">
        <w:rPr>
          <w:rFonts w:ascii="Arial" w:hAnsi="Arial" w:cs="Arial"/>
          <w:color w:val="000000"/>
        </w:rPr>
        <w:t>– teren oznaczony symbolem 4KD</w:t>
      </w:r>
      <w:r w:rsidR="00A041B2" w:rsidRPr="00C94A88">
        <w:rPr>
          <w:rFonts w:ascii="Arial" w:hAnsi="Arial" w:cs="Arial"/>
          <w:color w:val="000000"/>
        </w:rPr>
        <w:t>L</w:t>
      </w:r>
      <w:r w:rsidRPr="00C94A88">
        <w:rPr>
          <w:rFonts w:ascii="Arial" w:hAnsi="Arial" w:cs="Arial"/>
          <w:color w:val="000000"/>
        </w:rPr>
        <w:t xml:space="preserve">: </w:t>
      </w:r>
      <w:r w:rsidR="007C0091" w:rsidRPr="00C94A88">
        <w:rPr>
          <w:rFonts w:ascii="Arial" w:hAnsi="Arial" w:cs="Arial"/>
          <w:color w:val="000000"/>
        </w:rPr>
        <w:t>7,0 m – 7,6 m;</w:t>
      </w:r>
    </w:p>
    <w:p w:rsidR="001A6041" w:rsidRPr="00C94A88" w:rsidRDefault="001A6041" w:rsidP="00C94A88">
      <w:pPr>
        <w:numPr>
          <w:ilvl w:val="0"/>
          <w:numId w:val="301"/>
        </w:numPr>
        <w:spacing w:line="276" w:lineRule="auto"/>
        <w:ind w:left="851" w:hanging="284"/>
        <w:rPr>
          <w:rFonts w:ascii="Arial" w:hAnsi="Arial" w:cs="Arial"/>
          <w:color w:val="000000"/>
        </w:rPr>
      </w:pPr>
      <w:r w:rsidRPr="00C94A88">
        <w:rPr>
          <w:rFonts w:ascii="Arial" w:hAnsi="Arial" w:cs="Arial"/>
          <w:color w:val="000000"/>
        </w:rPr>
        <w:t>ulica</w:t>
      </w:r>
      <w:r w:rsidR="00A041B2" w:rsidRPr="00C94A88">
        <w:rPr>
          <w:rFonts w:ascii="Arial" w:hAnsi="Arial" w:cs="Arial"/>
          <w:color w:val="000000"/>
        </w:rPr>
        <w:t xml:space="preserve"> </w:t>
      </w:r>
      <w:proofErr w:type="spellStart"/>
      <w:r w:rsidR="00A041B2" w:rsidRPr="00C94A88">
        <w:rPr>
          <w:rFonts w:ascii="Arial" w:hAnsi="Arial" w:cs="Arial"/>
          <w:color w:val="000000"/>
        </w:rPr>
        <w:t>Matebudy</w:t>
      </w:r>
      <w:proofErr w:type="spellEnd"/>
      <w:r w:rsidR="00A041B2" w:rsidRPr="00C94A88">
        <w:rPr>
          <w:rFonts w:ascii="Arial" w:hAnsi="Arial" w:cs="Arial"/>
          <w:color w:val="000000"/>
        </w:rPr>
        <w:t xml:space="preserve"> </w:t>
      </w:r>
      <w:r w:rsidRPr="00C94A88">
        <w:rPr>
          <w:rFonts w:ascii="Arial" w:hAnsi="Arial" w:cs="Arial"/>
          <w:color w:val="000000"/>
        </w:rPr>
        <w:t>– teren oznaczony symbolem 5KD</w:t>
      </w:r>
      <w:r w:rsidR="00A041B2" w:rsidRPr="00C94A88">
        <w:rPr>
          <w:rFonts w:ascii="Arial" w:hAnsi="Arial" w:cs="Arial"/>
          <w:color w:val="000000"/>
        </w:rPr>
        <w:t>L</w:t>
      </w:r>
      <w:r w:rsidRPr="00C94A88">
        <w:rPr>
          <w:rFonts w:ascii="Arial" w:hAnsi="Arial" w:cs="Arial"/>
          <w:color w:val="000000"/>
        </w:rPr>
        <w:t xml:space="preserve">: </w:t>
      </w:r>
      <w:r w:rsidR="007C0091" w:rsidRPr="00C94A88">
        <w:rPr>
          <w:rFonts w:ascii="Arial" w:hAnsi="Arial" w:cs="Arial"/>
          <w:color w:val="000000"/>
        </w:rPr>
        <w:t>7,3 m – 7,8 m;</w:t>
      </w:r>
    </w:p>
    <w:p w:rsidR="001A6041" w:rsidRPr="00C94A88" w:rsidRDefault="00E34C86" w:rsidP="00C94A88">
      <w:pPr>
        <w:numPr>
          <w:ilvl w:val="0"/>
          <w:numId w:val="301"/>
        </w:numPr>
        <w:spacing w:line="276" w:lineRule="auto"/>
        <w:ind w:left="851" w:hanging="284"/>
        <w:rPr>
          <w:rFonts w:ascii="Arial" w:hAnsi="Arial" w:cs="Arial"/>
          <w:color w:val="000000"/>
        </w:rPr>
      </w:pPr>
      <w:r>
        <w:rPr>
          <w:rFonts w:ascii="Arial" w:hAnsi="Arial" w:cs="Arial"/>
          <w:color w:val="000000"/>
        </w:rPr>
        <w:lastRenderedPageBreak/>
        <w:t xml:space="preserve"> </w:t>
      </w:r>
      <w:r w:rsidR="00A041B2" w:rsidRPr="00C94A88">
        <w:rPr>
          <w:rFonts w:ascii="Arial" w:hAnsi="Arial" w:cs="Arial"/>
          <w:color w:val="000000"/>
        </w:rPr>
        <w:t xml:space="preserve">ulica Wiślana </w:t>
      </w:r>
      <w:r w:rsidR="001A6041" w:rsidRPr="00C94A88">
        <w:rPr>
          <w:rFonts w:ascii="Arial" w:hAnsi="Arial" w:cs="Arial"/>
          <w:color w:val="000000"/>
        </w:rPr>
        <w:t>– teren oznaczony symbolem 6KD</w:t>
      </w:r>
      <w:r w:rsidR="00A041B2" w:rsidRPr="00C94A88">
        <w:rPr>
          <w:rFonts w:ascii="Arial" w:hAnsi="Arial" w:cs="Arial"/>
          <w:color w:val="000000"/>
        </w:rPr>
        <w:t>L</w:t>
      </w:r>
      <w:r w:rsidR="001A6041" w:rsidRPr="00C94A88">
        <w:rPr>
          <w:rFonts w:ascii="Arial" w:hAnsi="Arial" w:cs="Arial"/>
          <w:color w:val="000000"/>
        </w:rPr>
        <w:t xml:space="preserve">: </w:t>
      </w:r>
      <w:r w:rsidR="007C0091" w:rsidRPr="00C94A88">
        <w:rPr>
          <w:rFonts w:ascii="Arial" w:hAnsi="Arial" w:cs="Arial"/>
          <w:color w:val="000000"/>
        </w:rPr>
        <w:t>8,5 m – 9,0 m;</w:t>
      </w:r>
    </w:p>
    <w:p w:rsidR="001A6041" w:rsidRPr="00C94A88" w:rsidRDefault="001A6041" w:rsidP="00C94A88">
      <w:pPr>
        <w:numPr>
          <w:ilvl w:val="0"/>
          <w:numId w:val="301"/>
        </w:numPr>
        <w:spacing w:line="276" w:lineRule="auto"/>
        <w:ind w:left="851" w:hanging="284"/>
        <w:rPr>
          <w:rFonts w:ascii="Arial" w:hAnsi="Arial" w:cs="Arial"/>
          <w:color w:val="000000"/>
        </w:rPr>
      </w:pPr>
      <w:r w:rsidRPr="00C94A88">
        <w:rPr>
          <w:rFonts w:ascii="Arial" w:hAnsi="Arial" w:cs="Arial"/>
          <w:color w:val="000000"/>
        </w:rPr>
        <w:t xml:space="preserve">ulica </w:t>
      </w:r>
      <w:r w:rsidR="00A041B2" w:rsidRPr="00C94A88">
        <w:rPr>
          <w:rFonts w:ascii="Arial" w:hAnsi="Arial" w:cs="Arial"/>
          <w:color w:val="000000"/>
        </w:rPr>
        <w:t>Wiślana</w:t>
      </w:r>
      <w:r w:rsidRPr="00C94A88">
        <w:rPr>
          <w:rFonts w:ascii="Arial" w:hAnsi="Arial" w:cs="Arial"/>
          <w:color w:val="000000"/>
        </w:rPr>
        <w:t xml:space="preserve"> – teren oznaczony symbolem 7KD</w:t>
      </w:r>
      <w:r w:rsidR="00A041B2" w:rsidRPr="00C94A88">
        <w:rPr>
          <w:rFonts w:ascii="Arial" w:hAnsi="Arial" w:cs="Arial"/>
          <w:color w:val="000000"/>
        </w:rPr>
        <w:t>L</w:t>
      </w:r>
      <w:r w:rsidRPr="00C94A88">
        <w:rPr>
          <w:rFonts w:ascii="Arial" w:hAnsi="Arial" w:cs="Arial"/>
          <w:color w:val="000000"/>
        </w:rPr>
        <w:t xml:space="preserve">: </w:t>
      </w:r>
      <w:r w:rsidR="007C0091" w:rsidRPr="00C94A88">
        <w:rPr>
          <w:rFonts w:ascii="Arial" w:hAnsi="Arial" w:cs="Arial"/>
          <w:color w:val="000000"/>
        </w:rPr>
        <w:t>9,0 m – 10,0 m;</w:t>
      </w:r>
    </w:p>
    <w:p w:rsidR="001A6041" w:rsidRPr="00C94A88" w:rsidRDefault="001A6041" w:rsidP="00C94A88">
      <w:pPr>
        <w:numPr>
          <w:ilvl w:val="0"/>
          <w:numId w:val="301"/>
        </w:numPr>
        <w:spacing w:line="276" w:lineRule="auto"/>
        <w:ind w:left="851" w:hanging="284"/>
        <w:rPr>
          <w:rFonts w:ascii="Arial" w:hAnsi="Arial" w:cs="Arial"/>
          <w:color w:val="000000"/>
        </w:rPr>
      </w:pPr>
      <w:r w:rsidRPr="00C94A88">
        <w:rPr>
          <w:rFonts w:ascii="Arial" w:hAnsi="Arial" w:cs="Arial"/>
          <w:color w:val="000000"/>
        </w:rPr>
        <w:t xml:space="preserve">ulica </w:t>
      </w:r>
      <w:r w:rsidR="00A041B2" w:rsidRPr="00C94A88">
        <w:rPr>
          <w:rFonts w:ascii="Arial" w:hAnsi="Arial" w:cs="Arial"/>
          <w:color w:val="000000"/>
        </w:rPr>
        <w:t>Maślana</w:t>
      </w:r>
      <w:r w:rsidRPr="00C94A88">
        <w:rPr>
          <w:rFonts w:ascii="Arial" w:hAnsi="Arial" w:cs="Arial"/>
          <w:color w:val="000000"/>
        </w:rPr>
        <w:t xml:space="preserve"> – teren oznaczony symbolem 8KD</w:t>
      </w:r>
      <w:r w:rsidR="00A041B2" w:rsidRPr="00C94A88">
        <w:rPr>
          <w:rFonts w:ascii="Arial" w:hAnsi="Arial" w:cs="Arial"/>
          <w:color w:val="000000"/>
        </w:rPr>
        <w:t>L</w:t>
      </w:r>
      <w:r w:rsidRPr="00C94A88">
        <w:rPr>
          <w:rFonts w:ascii="Arial" w:hAnsi="Arial" w:cs="Arial"/>
          <w:color w:val="000000"/>
        </w:rPr>
        <w:t xml:space="preserve">: </w:t>
      </w:r>
      <w:r w:rsidR="007C0091" w:rsidRPr="00C94A88">
        <w:rPr>
          <w:rFonts w:ascii="Arial" w:hAnsi="Arial" w:cs="Arial"/>
          <w:color w:val="000000"/>
        </w:rPr>
        <w:t>9,0 m – 10,0 m;</w:t>
      </w:r>
    </w:p>
    <w:p w:rsidR="001A6041" w:rsidRPr="00C94A88" w:rsidRDefault="00E34C86" w:rsidP="00C94A88">
      <w:pPr>
        <w:numPr>
          <w:ilvl w:val="0"/>
          <w:numId w:val="301"/>
        </w:numPr>
        <w:spacing w:line="276" w:lineRule="auto"/>
        <w:ind w:left="851" w:hanging="284"/>
        <w:rPr>
          <w:rFonts w:ascii="Arial" w:hAnsi="Arial" w:cs="Arial"/>
          <w:color w:val="000000"/>
        </w:rPr>
      </w:pPr>
      <w:r>
        <w:rPr>
          <w:rFonts w:ascii="Arial" w:hAnsi="Arial" w:cs="Arial"/>
          <w:color w:val="000000"/>
        </w:rPr>
        <w:t xml:space="preserve"> </w:t>
      </w:r>
      <w:r w:rsidR="001A6041" w:rsidRPr="00C94A88">
        <w:rPr>
          <w:rFonts w:ascii="Arial" w:hAnsi="Arial" w:cs="Arial"/>
          <w:color w:val="000000"/>
        </w:rPr>
        <w:t xml:space="preserve">ulica </w:t>
      </w:r>
      <w:r w:rsidR="00A041B2" w:rsidRPr="00C94A88">
        <w:rPr>
          <w:rFonts w:ascii="Arial" w:hAnsi="Arial" w:cs="Arial"/>
          <w:color w:val="000000"/>
        </w:rPr>
        <w:t>Stary Rynek</w:t>
      </w:r>
      <w:r w:rsidR="001A6041" w:rsidRPr="00C94A88">
        <w:rPr>
          <w:rFonts w:ascii="Arial" w:hAnsi="Arial" w:cs="Arial"/>
          <w:color w:val="000000"/>
        </w:rPr>
        <w:t xml:space="preserve"> – teren oznaczony symbolem 9KD</w:t>
      </w:r>
      <w:r w:rsidR="00A041B2" w:rsidRPr="00C94A88">
        <w:rPr>
          <w:rFonts w:ascii="Arial" w:hAnsi="Arial" w:cs="Arial"/>
          <w:color w:val="000000"/>
        </w:rPr>
        <w:t>L</w:t>
      </w:r>
      <w:r w:rsidR="001A6041" w:rsidRPr="00C94A88">
        <w:rPr>
          <w:rFonts w:ascii="Arial" w:hAnsi="Arial" w:cs="Arial"/>
          <w:color w:val="000000"/>
        </w:rPr>
        <w:t xml:space="preserve">: </w:t>
      </w:r>
      <w:r w:rsidR="007C0091" w:rsidRPr="00C94A88">
        <w:rPr>
          <w:rFonts w:ascii="Arial" w:hAnsi="Arial" w:cs="Arial"/>
          <w:color w:val="000000"/>
        </w:rPr>
        <w:t>9,3 m – 13,5 m;</w:t>
      </w:r>
    </w:p>
    <w:p w:rsidR="007C0091" w:rsidRPr="00C94A88" w:rsidRDefault="00E34C86" w:rsidP="00C94A88">
      <w:pPr>
        <w:numPr>
          <w:ilvl w:val="0"/>
          <w:numId w:val="301"/>
        </w:numPr>
        <w:spacing w:line="276" w:lineRule="auto"/>
        <w:ind w:left="851" w:hanging="284"/>
        <w:rPr>
          <w:rFonts w:ascii="Arial" w:hAnsi="Arial" w:cs="Arial"/>
          <w:color w:val="000000"/>
        </w:rPr>
      </w:pPr>
      <w:r>
        <w:rPr>
          <w:rFonts w:ascii="Arial" w:hAnsi="Arial" w:cs="Arial"/>
          <w:color w:val="000000"/>
        </w:rPr>
        <w:t xml:space="preserve"> </w:t>
      </w:r>
      <w:r w:rsidR="00A041B2" w:rsidRPr="00C94A88">
        <w:rPr>
          <w:rFonts w:ascii="Arial" w:hAnsi="Arial" w:cs="Arial"/>
          <w:color w:val="000000"/>
        </w:rPr>
        <w:t>u</w:t>
      </w:r>
      <w:r w:rsidR="001A6041" w:rsidRPr="00C94A88">
        <w:rPr>
          <w:rFonts w:ascii="Arial" w:hAnsi="Arial" w:cs="Arial"/>
          <w:color w:val="000000"/>
        </w:rPr>
        <w:t>lica</w:t>
      </w:r>
      <w:r w:rsidR="00A041B2" w:rsidRPr="00C94A88">
        <w:rPr>
          <w:rFonts w:ascii="Arial" w:hAnsi="Arial" w:cs="Arial"/>
          <w:color w:val="000000"/>
        </w:rPr>
        <w:t xml:space="preserve"> Św. Jana</w:t>
      </w:r>
      <w:r w:rsidR="001A6041" w:rsidRPr="00C94A88">
        <w:rPr>
          <w:rFonts w:ascii="Arial" w:hAnsi="Arial" w:cs="Arial"/>
          <w:color w:val="000000"/>
        </w:rPr>
        <w:t>– teren oznaczony symbolem 10KD</w:t>
      </w:r>
      <w:r w:rsidR="00A041B2" w:rsidRPr="00C94A88">
        <w:rPr>
          <w:rFonts w:ascii="Arial" w:hAnsi="Arial" w:cs="Arial"/>
          <w:color w:val="000000"/>
        </w:rPr>
        <w:t>L</w:t>
      </w:r>
      <w:r w:rsidR="007C0091" w:rsidRPr="00C94A88">
        <w:rPr>
          <w:rFonts w:ascii="Arial" w:hAnsi="Arial" w:cs="Arial"/>
          <w:color w:val="000000"/>
        </w:rPr>
        <w:t>: 7,0 m;</w:t>
      </w:r>
    </w:p>
    <w:p w:rsidR="00AB25B8" w:rsidRPr="00C94A88" w:rsidRDefault="00AB25B8" w:rsidP="00C94A88">
      <w:pPr>
        <w:numPr>
          <w:ilvl w:val="0"/>
          <w:numId w:val="301"/>
        </w:numPr>
        <w:spacing w:line="276" w:lineRule="auto"/>
        <w:ind w:left="851" w:hanging="284"/>
        <w:rPr>
          <w:rFonts w:ascii="Arial" w:hAnsi="Arial" w:cs="Arial"/>
          <w:color w:val="000000"/>
        </w:rPr>
      </w:pPr>
      <w:r w:rsidRPr="00C94A88">
        <w:rPr>
          <w:rFonts w:ascii="Arial" w:hAnsi="Arial" w:cs="Arial"/>
          <w:color w:val="000000"/>
        </w:rPr>
        <w:t xml:space="preserve">ulica Browarna – teren oznaczony symbolem </w:t>
      </w:r>
      <w:r w:rsidR="00691960" w:rsidRPr="00C94A88">
        <w:rPr>
          <w:rFonts w:ascii="Arial" w:hAnsi="Arial" w:cs="Arial"/>
          <w:color w:val="000000"/>
        </w:rPr>
        <w:t>11</w:t>
      </w:r>
      <w:r w:rsidRPr="00C94A88">
        <w:rPr>
          <w:rFonts w:ascii="Arial" w:hAnsi="Arial" w:cs="Arial"/>
          <w:color w:val="000000"/>
        </w:rPr>
        <w:t>KDL:</w:t>
      </w:r>
      <w:r w:rsidR="00691960" w:rsidRPr="00C94A88">
        <w:rPr>
          <w:rFonts w:ascii="Arial" w:hAnsi="Arial" w:cs="Arial"/>
          <w:color w:val="000000"/>
        </w:rPr>
        <w:t xml:space="preserve"> 8</w:t>
      </w:r>
      <w:r w:rsidRPr="00C94A88">
        <w:rPr>
          <w:rFonts w:ascii="Arial" w:hAnsi="Arial" w:cs="Arial"/>
          <w:color w:val="000000"/>
        </w:rPr>
        <w:t>,</w:t>
      </w:r>
      <w:r w:rsidR="00691960" w:rsidRPr="00C94A88">
        <w:rPr>
          <w:rFonts w:ascii="Arial" w:hAnsi="Arial" w:cs="Arial"/>
          <w:color w:val="000000"/>
        </w:rPr>
        <w:t>0</w:t>
      </w:r>
      <w:r w:rsidRPr="00C94A88">
        <w:rPr>
          <w:rFonts w:ascii="Arial" w:hAnsi="Arial" w:cs="Arial"/>
          <w:color w:val="000000"/>
        </w:rPr>
        <w:t xml:space="preserve"> m;</w:t>
      </w:r>
    </w:p>
    <w:p w:rsidR="00AB25B8" w:rsidRPr="00C94A88" w:rsidRDefault="00E34C86" w:rsidP="00C94A88">
      <w:pPr>
        <w:numPr>
          <w:ilvl w:val="0"/>
          <w:numId w:val="301"/>
        </w:numPr>
        <w:spacing w:line="276" w:lineRule="auto"/>
        <w:ind w:left="851" w:hanging="284"/>
        <w:rPr>
          <w:rFonts w:ascii="Arial" w:hAnsi="Arial" w:cs="Arial"/>
          <w:color w:val="000000"/>
        </w:rPr>
      </w:pPr>
      <w:r>
        <w:rPr>
          <w:rFonts w:ascii="Arial" w:hAnsi="Arial" w:cs="Arial"/>
          <w:color w:val="000000"/>
        </w:rPr>
        <w:t xml:space="preserve"> </w:t>
      </w:r>
      <w:r w:rsidR="00AB25B8" w:rsidRPr="00C94A88">
        <w:rPr>
          <w:rFonts w:ascii="Arial" w:hAnsi="Arial" w:cs="Arial"/>
          <w:color w:val="000000"/>
        </w:rPr>
        <w:t xml:space="preserve">ulica Browarna– teren oznaczony symbolem </w:t>
      </w:r>
      <w:r w:rsidR="00691960" w:rsidRPr="00C94A88">
        <w:rPr>
          <w:rFonts w:ascii="Arial" w:hAnsi="Arial" w:cs="Arial"/>
          <w:color w:val="000000"/>
        </w:rPr>
        <w:t>12</w:t>
      </w:r>
      <w:r w:rsidR="00AB25B8" w:rsidRPr="00C94A88">
        <w:rPr>
          <w:rFonts w:ascii="Arial" w:hAnsi="Arial" w:cs="Arial"/>
          <w:color w:val="000000"/>
        </w:rPr>
        <w:t>KDL: 8,5 m;</w:t>
      </w:r>
    </w:p>
    <w:p w:rsidR="00AB25B8" w:rsidRPr="00C94A88" w:rsidRDefault="00AB25B8" w:rsidP="00C94A88">
      <w:pPr>
        <w:numPr>
          <w:ilvl w:val="0"/>
          <w:numId w:val="301"/>
        </w:numPr>
        <w:spacing w:line="276" w:lineRule="auto"/>
        <w:ind w:left="851" w:hanging="284"/>
        <w:rPr>
          <w:rFonts w:ascii="Arial" w:hAnsi="Arial" w:cs="Arial"/>
          <w:color w:val="000000"/>
        </w:rPr>
      </w:pPr>
      <w:r w:rsidRPr="00C94A88">
        <w:rPr>
          <w:rFonts w:ascii="Arial" w:hAnsi="Arial" w:cs="Arial"/>
          <w:color w:val="000000"/>
        </w:rPr>
        <w:t xml:space="preserve">ulica </w:t>
      </w:r>
      <w:proofErr w:type="spellStart"/>
      <w:r w:rsidRPr="00C94A88">
        <w:rPr>
          <w:rFonts w:ascii="Arial" w:hAnsi="Arial" w:cs="Arial"/>
          <w:color w:val="000000"/>
        </w:rPr>
        <w:t>Szpichlerna</w:t>
      </w:r>
      <w:proofErr w:type="spellEnd"/>
      <w:r w:rsidRPr="00C94A88">
        <w:rPr>
          <w:rFonts w:ascii="Arial" w:hAnsi="Arial" w:cs="Arial"/>
          <w:color w:val="000000"/>
        </w:rPr>
        <w:t xml:space="preserve"> – teren oznaczony symbolem </w:t>
      </w:r>
      <w:r w:rsidR="00691960" w:rsidRPr="00C94A88">
        <w:rPr>
          <w:rFonts w:ascii="Arial" w:hAnsi="Arial" w:cs="Arial"/>
          <w:color w:val="000000"/>
        </w:rPr>
        <w:t>13</w:t>
      </w:r>
      <w:r w:rsidRPr="00C94A88">
        <w:rPr>
          <w:rFonts w:ascii="Arial" w:hAnsi="Arial" w:cs="Arial"/>
          <w:color w:val="000000"/>
        </w:rPr>
        <w:t xml:space="preserve">KDL: </w:t>
      </w:r>
      <w:r w:rsidR="00730F20" w:rsidRPr="00C94A88">
        <w:rPr>
          <w:rFonts w:ascii="Arial" w:hAnsi="Arial" w:cs="Arial"/>
          <w:color w:val="000000"/>
        </w:rPr>
        <w:t>8</w:t>
      </w:r>
      <w:r w:rsidRPr="00C94A88">
        <w:rPr>
          <w:rFonts w:ascii="Arial" w:hAnsi="Arial" w:cs="Arial"/>
          <w:color w:val="000000"/>
        </w:rPr>
        <w:t>,0 m – 10,</w:t>
      </w:r>
      <w:r w:rsidR="00730F20" w:rsidRPr="00C94A88">
        <w:rPr>
          <w:rFonts w:ascii="Arial" w:hAnsi="Arial" w:cs="Arial"/>
          <w:color w:val="000000"/>
        </w:rPr>
        <w:t>5</w:t>
      </w:r>
      <w:r w:rsidRPr="00C94A88">
        <w:rPr>
          <w:rFonts w:ascii="Arial" w:hAnsi="Arial" w:cs="Arial"/>
          <w:color w:val="000000"/>
        </w:rPr>
        <w:t xml:space="preserve"> m;</w:t>
      </w:r>
    </w:p>
    <w:p w:rsidR="00AB25B8" w:rsidRPr="00C94A88" w:rsidRDefault="00AB25B8" w:rsidP="00C94A88">
      <w:pPr>
        <w:numPr>
          <w:ilvl w:val="0"/>
          <w:numId w:val="301"/>
        </w:numPr>
        <w:spacing w:line="276" w:lineRule="auto"/>
        <w:ind w:left="851" w:hanging="284"/>
        <w:rPr>
          <w:rFonts w:ascii="Arial" w:hAnsi="Arial" w:cs="Arial"/>
          <w:color w:val="000000"/>
        </w:rPr>
      </w:pPr>
      <w:r w:rsidRPr="00C94A88">
        <w:rPr>
          <w:rFonts w:ascii="Arial" w:hAnsi="Arial" w:cs="Arial"/>
          <w:color w:val="000000"/>
        </w:rPr>
        <w:t xml:space="preserve">ulica Towarowa – teren oznaczony symbolem </w:t>
      </w:r>
      <w:r w:rsidR="00691960" w:rsidRPr="00C94A88">
        <w:rPr>
          <w:rFonts w:ascii="Arial" w:hAnsi="Arial" w:cs="Arial"/>
          <w:color w:val="000000"/>
        </w:rPr>
        <w:t>14</w:t>
      </w:r>
      <w:r w:rsidRPr="00C94A88">
        <w:rPr>
          <w:rFonts w:ascii="Arial" w:hAnsi="Arial" w:cs="Arial"/>
          <w:color w:val="000000"/>
        </w:rPr>
        <w:t xml:space="preserve">KDL: </w:t>
      </w:r>
      <w:r w:rsidR="00730F20" w:rsidRPr="00C94A88">
        <w:rPr>
          <w:rFonts w:ascii="Arial" w:hAnsi="Arial" w:cs="Arial"/>
          <w:color w:val="000000"/>
        </w:rPr>
        <w:t>12,5</w:t>
      </w:r>
      <w:r w:rsidRPr="00C94A88">
        <w:rPr>
          <w:rFonts w:ascii="Arial" w:hAnsi="Arial" w:cs="Arial"/>
          <w:color w:val="000000"/>
        </w:rPr>
        <w:t xml:space="preserve"> m – 1</w:t>
      </w:r>
      <w:r w:rsidR="00730F20" w:rsidRPr="00C94A88">
        <w:rPr>
          <w:rFonts w:ascii="Arial" w:hAnsi="Arial" w:cs="Arial"/>
          <w:color w:val="000000"/>
        </w:rPr>
        <w:t>3</w:t>
      </w:r>
      <w:r w:rsidRPr="00C94A88">
        <w:rPr>
          <w:rFonts w:ascii="Arial" w:hAnsi="Arial" w:cs="Arial"/>
          <w:color w:val="000000"/>
        </w:rPr>
        <w:t>,0 m;</w:t>
      </w:r>
    </w:p>
    <w:p w:rsidR="00AB25B8" w:rsidRPr="00C94A88" w:rsidRDefault="00AB25B8" w:rsidP="00C94A88">
      <w:pPr>
        <w:numPr>
          <w:ilvl w:val="0"/>
          <w:numId w:val="301"/>
        </w:numPr>
        <w:spacing w:line="276" w:lineRule="auto"/>
        <w:ind w:left="851" w:hanging="284"/>
        <w:rPr>
          <w:rFonts w:ascii="Arial" w:hAnsi="Arial" w:cs="Arial"/>
          <w:color w:val="000000"/>
        </w:rPr>
      </w:pPr>
      <w:r w:rsidRPr="00C94A88">
        <w:rPr>
          <w:rFonts w:ascii="Arial" w:hAnsi="Arial" w:cs="Arial"/>
          <w:color w:val="000000"/>
        </w:rPr>
        <w:t xml:space="preserve">ulica </w:t>
      </w:r>
      <w:proofErr w:type="spellStart"/>
      <w:r w:rsidR="00691960" w:rsidRPr="00C94A88">
        <w:rPr>
          <w:rFonts w:ascii="Arial" w:hAnsi="Arial" w:cs="Arial"/>
          <w:color w:val="000000"/>
        </w:rPr>
        <w:t>Bechiego</w:t>
      </w:r>
      <w:proofErr w:type="spellEnd"/>
      <w:r w:rsidR="00691960" w:rsidRPr="00C94A88">
        <w:rPr>
          <w:rFonts w:ascii="Arial" w:hAnsi="Arial" w:cs="Arial"/>
          <w:color w:val="000000"/>
        </w:rPr>
        <w:t xml:space="preserve"> </w:t>
      </w:r>
      <w:r w:rsidRPr="00C94A88">
        <w:rPr>
          <w:rFonts w:ascii="Arial" w:hAnsi="Arial" w:cs="Arial"/>
          <w:color w:val="000000"/>
        </w:rPr>
        <w:t xml:space="preserve">– teren oznaczony symbolem </w:t>
      </w:r>
      <w:r w:rsidR="00691960" w:rsidRPr="00C94A88">
        <w:rPr>
          <w:rFonts w:ascii="Arial" w:hAnsi="Arial" w:cs="Arial"/>
          <w:color w:val="000000"/>
        </w:rPr>
        <w:t>15</w:t>
      </w:r>
      <w:r w:rsidRPr="00C94A88">
        <w:rPr>
          <w:rFonts w:ascii="Arial" w:hAnsi="Arial" w:cs="Arial"/>
          <w:color w:val="000000"/>
        </w:rPr>
        <w:t xml:space="preserve">KDL: </w:t>
      </w:r>
      <w:r w:rsidR="00730F20" w:rsidRPr="00C94A88">
        <w:rPr>
          <w:rFonts w:ascii="Arial" w:hAnsi="Arial" w:cs="Arial"/>
          <w:color w:val="000000"/>
        </w:rPr>
        <w:t>21,0</w:t>
      </w:r>
      <w:r w:rsidRPr="00C94A88">
        <w:rPr>
          <w:rFonts w:ascii="Arial" w:hAnsi="Arial" w:cs="Arial"/>
          <w:color w:val="000000"/>
        </w:rPr>
        <w:t xml:space="preserve"> m;</w:t>
      </w:r>
    </w:p>
    <w:p w:rsidR="00AB25B8" w:rsidRPr="00C94A88" w:rsidRDefault="00691960" w:rsidP="00C94A88">
      <w:pPr>
        <w:numPr>
          <w:ilvl w:val="0"/>
          <w:numId w:val="301"/>
        </w:numPr>
        <w:spacing w:line="276" w:lineRule="auto"/>
        <w:ind w:left="851" w:hanging="284"/>
        <w:rPr>
          <w:rFonts w:ascii="Arial" w:hAnsi="Arial" w:cs="Arial"/>
          <w:color w:val="000000"/>
        </w:rPr>
      </w:pPr>
      <w:r w:rsidRPr="00C94A88">
        <w:rPr>
          <w:rFonts w:ascii="Arial" w:hAnsi="Arial" w:cs="Arial"/>
          <w:color w:val="000000"/>
        </w:rPr>
        <w:t xml:space="preserve">ulica Cyganka </w:t>
      </w:r>
      <w:r w:rsidR="00AB25B8" w:rsidRPr="00C94A88">
        <w:rPr>
          <w:rFonts w:ascii="Arial" w:hAnsi="Arial" w:cs="Arial"/>
          <w:color w:val="000000"/>
        </w:rPr>
        <w:t>– teren oznaczony symbolem 1</w:t>
      </w:r>
      <w:r w:rsidRPr="00C94A88">
        <w:rPr>
          <w:rFonts w:ascii="Arial" w:hAnsi="Arial" w:cs="Arial"/>
          <w:color w:val="000000"/>
        </w:rPr>
        <w:t>6</w:t>
      </w:r>
      <w:r w:rsidR="00AB25B8" w:rsidRPr="00C94A88">
        <w:rPr>
          <w:rFonts w:ascii="Arial" w:hAnsi="Arial" w:cs="Arial"/>
          <w:color w:val="000000"/>
        </w:rPr>
        <w:t xml:space="preserve">KDL: </w:t>
      </w:r>
      <w:r w:rsidR="00730F20" w:rsidRPr="00C94A88">
        <w:rPr>
          <w:rFonts w:ascii="Arial" w:hAnsi="Arial" w:cs="Arial"/>
          <w:color w:val="000000"/>
        </w:rPr>
        <w:t>9,7 m - 11</w:t>
      </w:r>
      <w:r w:rsidR="00AB25B8" w:rsidRPr="00C94A88">
        <w:rPr>
          <w:rFonts w:ascii="Arial" w:hAnsi="Arial" w:cs="Arial"/>
          <w:color w:val="000000"/>
        </w:rPr>
        <w:t>,0 m;</w:t>
      </w:r>
    </w:p>
    <w:p w:rsidR="00691960" w:rsidRPr="00C94A88" w:rsidRDefault="00691960" w:rsidP="00C94A88">
      <w:pPr>
        <w:numPr>
          <w:ilvl w:val="0"/>
          <w:numId w:val="301"/>
        </w:numPr>
        <w:spacing w:line="276" w:lineRule="auto"/>
        <w:ind w:left="851" w:hanging="284"/>
        <w:rPr>
          <w:rFonts w:ascii="Arial" w:hAnsi="Arial" w:cs="Arial"/>
          <w:color w:val="000000"/>
        </w:rPr>
      </w:pPr>
      <w:r w:rsidRPr="00C94A88">
        <w:rPr>
          <w:rFonts w:ascii="Arial" w:hAnsi="Arial" w:cs="Arial"/>
          <w:color w:val="000000"/>
        </w:rPr>
        <w:t xml:space="preserve">ulica Cyganka – teren oznaczony symbolem 17KDL: </w:t>
      </w:r>
      <w:r w:rsidR="00730F20" w:rsidRPr="00C94A88">
        <w:rPr>
          <w:rFonts w:ascii="Arial" w:hAnsi="Arial" w:cs="Arial"/>
          <w:color w:val="000000"/>
        </w:rPr>
        <w:t>10,0 m - 10</w:t>
      </w:r>
      <w:r w:rsidRPr="00C94A88">
        <w:rPr>
          <w:rFonts w:ascii="Arial" w:hAnsi="Arial" w:cs="Arial"/>
          <w:color w:val="000000"/>
        </w:rPr>
        <w:t>,</w:t>
      </w:r>
      <w:r w:rsidR="00730F20" w:rsidRPr="00C94A88">
        <w:rPr>
          <w:rFonts w:ascii="Arial" w:hAnsi="Arial" w:cs="Arial"/>
          <w:color w:val="000000"/>
        </w:rPr>
        <w:t>5</w:t>
      </w:r>
      <w:r w:rsidRPr="00C94A88">
        <w:rPr>
          <w:rFonts w:ascii="Arial" w:hAnsi="Arial" w:cs="Arial"/>
          <w:color w:val="000000"/>
        </w:rPr>
        <w:t xml:space="preserve"> m;</w:t>
      </w:r>
    </w:p>
    <w:p w:rsidR="00691960" w:rsidRPr="00C94A88" w:rsidRDefault="00E34C86" w:rsidP="00C94A88">
      <w:pPr>
        <w:numPr>
          <w:ilvl w:val="0"/>
          <w:numId w:val="301"/>
        </w:numPr>
        <w:spacing w:line="276" w:lineRule="auto"/>
        <w:ind w:left="851" w:hanging="284"/>
        <w:rPr>
          <w:rFonts w:ascii="Arial" w:hAnsi="Arial" w:cs="Arial"/>
          <w:color w:val="000000"/>
        </w:rPr>
      </w:pPr>
      <w:r>
        <w:rPr>
          <w:rFonts w:ascii="Arial" w:hAnsi="Arial" w:cs="Arial"/>
          <w:color w:val="000000"/>
        </w:rPr>
        <w:t xml:space="preserve"> </w:t>
      </w:r>
      <w:r w:rsidR="00691960" w:rsidRPr="00C94A88">
        <w:rPr>
          <w:rFonts w:ascii="Arial" w:hAnsi="Arial" w:cs="Arial"/>
          <w:color w:val="000000"/>
        </w:rPr>
        <w:t xml:space="preserve">ulica Janiny Lech – teren oznaczony symbolem 18KDL: </w:t>
      </w:r>
      <w:r w:rsidR="00730F20" w:rsidRPr="00C94A88">
        <w:rPr>
          <w:rFonts w:ascii="Arial" w:hAnsi="Arial" w:cs="Arial"/>
          <w:color w:val="000000"/>
        </w:rPr>
        <w:t>16,5 m – 18,0</w:t>
      </w:r>
      <w:r w:rsidR="00691960" w:rsidRPr="00C94A88">
        <w:rPr>
          <w:rFonts w:ascii="Arial" w:hAnsi="Arial" w:cs="Arial"/>
          <w:color w:val="000000"/>
        </w:rPr>
        <w:t xml:space="preserve"> m;</w:t>
      </w:r>
    </w:p>
    <w:p w:rsidR="00691960" w:rsidRPr="00C94A88" w:rsidRDefault="00691960" w:rsidP="00C94A88">
      <w:pPr>
        <w:numPr>
          <w:ilvl w:val="0"/>
          <w:numId w:val="301"/>
        </w:numPr>
        <w:spacing w:line="276" w:lineRule="auto"/>
        <w:ind w:left="851" w:hanging="284"/>
        <w:rPr>
          <w:rFonts w:ascii="Arial" w:hAnsi="Arial" w:cs="Arial"/>
          <w:color w:val="000000"/>
        </w:rPr>
      </w:pPr>
      <w:r w:rsidRPr="00C94A88">
        <w:rPr>
          <w:rFonts w:ascii="Arial" w:hAnsi="Arial" w:cs="Arial"/>
          <w:color w:val="000000"/>
        </w:rPr>
        <w:t xml:space="preserve">ulica Związków Zawodowych – teren oznaczony symbolem 19KDL: </w:t>
      </w:r>
      <w:r w:rsidR="00730F20" w:rsidRPr="00C94A88">
        <w:rPr>
          <w:rFonts w:ascii="Arial" w:hAnsi="Arial" w:cs="Arial"/>
          <w:color w:val="000000"/>
        </w:rPr>
        <w:t>14</w:t>
      </w:r>
      <w:r w:rsidRPr="00C94A88">
        <w:rPr>
          <w:rFonts w:ascii="Arial" w:hAnsi="Arial" w:cs="Arial"/>
          <w:color w:val="000000"/>
        </w:rPr>
        <w:t>,0 m</w:t>
      </w:r>
      <w:r w:rsidR="00730F20" w:rsidRPr="00C94A88">
        <w:rPr>
          <w:rFonts w:ascii="Arial" w:hAnsi="Arial" w:cs="Arial"/>
          <w:color w:val="000000"/>
        </w:rPr>
        <w:t xml:space="preserve"> – 28,0 m</w:t>
      </w:r>
      <w:r w:rsidRPr="00C94A88">
        <w:rPr>
          <w:rFonts w:ascii="Arial" w:hAnsi="Arial" w:cs="Arial"/>
          <w:color w:val="000000"/>
        </w:rPr>
        <w:t>;</w:t>
      </w:r>
    </w:p>
    <w:p w:rsidR="00AB25B8" w:rsidRPr="00C94A88" w:rsidRDefault="00E34C86" w:rsidP="00C94A88">
      <w:pPr>
        <w:numPr>
          <w:ilvl w:val="0"/>
          <w:numId w:val="301"/>
        </w:numPr>
        <w:spacing w:line="276" w:lineRule="auto"/>
        <w:ind w:left="851" w:hanging="284"/>
        <w:rPr>
          <w:rFonts w:ascii="Arial" w:hAnsi="Arial" w:cs="Arial"/>
          <w:color w:val="000000"/>
        </w:rPr>
      </w:pPr>
      <w:r>
        <w:rPr>
          <w:rFonts w:ascii="Arial" w:hAnsi="Arial" w:cs="Arial"/>
          <w:color w:val="000000"/>
        </w:rPr>
        <w:t xml:space="preserve"> </w:t>
      </w:r>
      <w:r w:rsidR="00691960" w:rsidRPr="00C94A88">
        <w:rPr>
          <w:rFonts w:ascii="Arial" w:hAnsi="Arial" w:cs="Arial"/>
          <w:color w:val="000000"/>
        </w:rPr>
        <w:t xml:space="preserve">ulica Żabia – teren oznaczony symbolem 20KDL: </w:t>
      </w:r>
      <w:r w:rsidR="00730F20" w:rsidRPr="00C94A88">
        <w:rPr>
          <w:rFonts w:ascii="Arial" w:hAnsi="Arial" w:cs="Arial"/>
          <w:color w:val="000000"/>
        </w:rPr>
        <w:t>9</w:t>
      </w:r>
      <w:r w:rsidR="00691960" w:rsidRPr="00C94A88">
        <w:rPr>
          <w:rFonts w:ascii="Arial" w:hAnsi="Arial" w:cs="Arial"/>
          <w:color w:val="000000"/>
        </w:rPr>
        <w:t>,0 m</w:t>
      </w:r>
      <w:r w:rsidR="00730F20" w:rsidRPr="00C94A88">
        <w:rPr>
          <w:rFonts w:ascii="Arial" w:hAnsi="Arial" w:cs="Arial"/>
          <w:color w:val="000000"/>
        </w:rPr>
        <w:t xml:space="preserve"> – 13,0 m</w:t>
      </w:r>
      <w:r w:rsidR="00691960" w:rsidRPr="00C94A88">
        <w:rPr>
          <w:rFonts w:ascii="Arial" w:hAnsi="Arial" w:cs="Arial"/>
          <w:color w:val="000000"/>
        </w:rPr>
        <w:t>;</w:t>
      </w:r>
    </w:p>
    <w:p w:rsidR="00190DA1" w:rsidRPr="00C94A88" w:rsidRDefault="00190DA1" w:rsidP="00C94A88">
      <w:pPr>
        <w:numPr>
          <w:ilvl w:val="0"/>
          <w:numId w:val="301"/>
        </w:numPr>
        <w:spacing w:line="276" w:lineRule="auto"/>
        <w:ind w:left="851" w:hanging="284"/>
        <w:rPr>
          <w:rFonts w:ascii="Arial" w:hAnsi="Arial" w:cs="Arial"/>
          <w:color w:val="000000"/>
        </w:rPr>
      </w:pPr>
      <w:r w:rsidRPr="00C94A88">
        <w:rPr>
          <w:rFonts w:ascii="Arial" w:hAnsi="Arial" w:cs="Arial"/>
          <w:color w:val="000000"/>
        </w:rPr>
        <w:t xml:space="preserve">ulica Żabia– teren oznaczony symbolem </w:t>
      </w:r>
      <w:r w:rsidR="00816D63" w:rsidRPr="00C94A88">
        <w:rPr>
          <w:rFonts w:ascii="Arial" w:hAnsi="Arial" w:cs="Arial"/>
          <w:color w:val="000000"/>
        </w:rPr>
        <w:t>21</w:t>
      </w:r>
      <w:r w:rsidRPr="00C94A88">
        <w:rPr>
          <w:rFonts w:ascii="Arial" w:hAnsi="Arial" w:cs="Arial"/>
          <w:color w:val="000000"/>
        </w:rPr>
        <w:t xml:space="preserve">KDL: </w:t>
      </w:r>
      <w:r w:rsidR="00816D63" w:rsidRPr="00C94A88">
        <w:rPr>
          <w:rFonts w:ascii="Arial" w:hAnsi="Arial" w:cs="Arial"/>
          <w:color w:val="000000"/>
        </w:rPr>
        <w:t>12</w:t>
      </w:r>
      <w:r w:rsidRPr="00C94A88">
        <w:rPr>
          <w:rFonts w:ascii="Arial" w:hAnsi="Arial" w:cs="Arial"/>
          <w:color w:val="000000"/>
        </w:rPr>
        <w:t>,5 m;</w:t>
      </w:r>
    </w:p>
    <w:p w:rsidR="00190DA1" w:rsidRPr="00C94A88" w:rsidRDefault="00190DA1" w:rsidP="00C94A88">
      <w:pPr>
        <w:numPr>
          <w:ilvl w:val="0"/>
          <w:numId w:val="301"/>
        </w:numPr>
        <w:spacing w:line="276" w:lineRule="auto"/>
        <w:ind w:left="851" w:hanging="284"/>
        <w:rPr>
          <w:rFonts w:ascii="Arial" w:hAnsi="Arial" w:cs="Arial"/>
          <w:color w:val="000000"/>
        </w:rPr>
      </w:pPr>
      <w:r w:rsidRPr="00C94A88">
        <w:rPr>
          <w:rFonts w:ascii="Arial" w:hAnsi="Arial" w:cs="Arial"/>
          <w:color w:val="000000"/>
        </w:rPr>
        <w:t xml:space="preserve">ulica Piekarska – teren oznaczony symbolem </w:t>
      </w:r>
      <w:r w:rsidR="00816D63" w:rsidRPr="00C94A88">
        <w:rPr>
          <w:rFonts w:ascii="Arial" w:hAnsi="Arial" w:cs="Arial"/>
          <w:color w:val="000000"/>
        </w:rPr>
        <w:t>22K</w:t>
      </w:r>
      <w:r w:rsidRPr="00C94A88">
        <w:rPr>
          <w:rFonts w:ascii="Arial" w:hAnsi="Arial" w:cs="Arial"/>
          <w:color w:val="000000"/>
        </w:rPr>
        <w:t xml:space="preserve">DL: </w:t>
      </w:r>
      <w:r w:rsidR="00816D63" w:rsidRPr="00C94A88">
        <w:rPr>
          <w:rFonts w:ascii="Arial" w:hAnsi="Arial" w:cs="Arial"/>
          <w:color w:val="000000"/>
        </w:rPr>
        <w:t>10</w:t>
      </w:r>
      <w:r w:rsidRPr="00C94A88">
        <w:rPr>
          <w:rFonts w:ascii="Arial" w:hAnsi="Arial" w:cs="Arial"/>
          <w:color w:val="000000"/>
        </w:rPr>
        <w:t>,0 m – 1</w:t>
      </w:r>
      <w:r w:rsidR="00816D63" w:rsidRPr="00C94A88">
        <w:rPr>
          <w:rFonts w:ascii="Arial" w:hAnsi="Arial" w:cs="Arial"/>
          <w:color w:val="000000"/>
        </w:rPr>
        <w:t>2</w:t>
      </w:r>
      <w:r w:rsidRPr="00C94A88">
        <w:rPr>
          <w:rFonts w:ascii="Arial" w:hAnsi="Arial" w:cs="Arial"/>
          <w:color w:val="000000"/>
        </w:rPr>
        <w:t>,</w:t>
      </w:r>
      <w:r w:rsidR="00816D63" w:rsidRPr="00C94A88">
        <w:rPr>
          <w:rFonts w:ascii="Arial" w:hAnsi="Arial" w:cs="Arial"/>
          <w:color w:val="000000"/>
        </w:rPr>
        <w:t>0</w:t>
      </w:r>
      <w:r w:rsidRPr="00C94A88">
        <w:rPr>
          <w:rFonts w:ascii="Arial" w:hAnsi="Arial" w:cs="Arial"/>
          <w:color w:val="000000"/>
        </w:rPr>
        <w:t xml:space="preserve"> m;</w:t>
      </w:r>
    </w:p>
    <w:p w:rsidR="00190DA1" w:rsidRPr="00C94A88" w:rsidRDefault="00190DA1" w:rsidP="00C94A88">
      <w:pPr>
        <w:numPr>
          <w:ilvl w:val="0"/>
          <w:numId w:val="301"/>
        </w:numPr>
        <w:spacing w:line="276" w:lineRule="auto"/>
        <w:ind w:left="851" w:hanging="284"/>
        <w:rPr>
          <w:rFonts w:ascii="Arial" w:hAnsi="Arial" w:cs="Arial"/>
          <w:color w:val="000000"/>
        </w:rPr>
      </w:pPr>
      <w:r w:rsidRPr="00C94A88">
        <w:rPr>
          <w:rFonts w:ascii="Arial" w:hAnsi="Arial" w:cs="Arial"/>
          <w:color w:val="000000"/>
        </w:rPr>
        <w:t xml:space="preserve">ulica Piekarska – teren oznaczony symbolem </w:t>
      </w:r>
      <w:r w:rsidR="00816D63" w:rsidRPr="00C94A88">
        <w:rPr>
          <w:rFonts w:ascii="Arial" w:hAnsi="Arial" w:cs="Arial"/>
          <w:color w:val="000000"/>
        </w:rPr>
        <w:t>23</w:t>
      </w:r>
      <w:r w:rsidRPr="00C94A88">
        <w:rPr>
          <w:rFonts w:ascii="Arial" w:hAnsi="Arial" w:cs="Arial"/>
          <w:color w:val="000000"/>
        </w:rPr>
        <w:t>KDL: 1</w:t>
      </w:r>
      <w:r w:rsidR="00816D63" w:rsidRPr="00C94A88">
        <w:rPr>
          <w:rFonts w:ascii="Arial" w:hAnsi="Arial" w:cs="Arial"/>
          <w:color w:val="000000"/>
        </w:rPr>
        <w:t>0</w:t>
      </w:r>
      <w:r w:rsidRPr="00C94A88">
        <w:rPr>
          <w:rFonts w:ascii="Arial" w:hAnsi="Arial" w:cs="Arial"/>
          <w:color w:val="000000"/>
        </w:rPr>
        <w:t>,</w:t>
      </w:r>
      <w:r w:rsidR="00816D63" w:rsidRPr="00C94A88">
        <w:rPr>
          <w:rFonts w:ascii="Arial" w:hAnsi="Arial" w:cs="Arial"/>
          <w:color w:val="000000"/>
        </w:rPr>
        <w:t>0</w:t>
      </w:r>
      <w:r w:rsidRPr="00C94A88">
        <w:rPr>
          <w:rFonts w:ascii="Arial" w:hAnsi="Arial" w:cs="Arial"/>
          <w:color w:val="000000"/>
        </w:rPr>
        <w:t xml:space="preserve"> m – 1</w:t>
      </w:r>
      <w:r w:rsidR="00816D63" w:rsidRPr="00C94A88">
        <w:rPr>
          <w:rFonts w:ascii="Arial" w:hAnsi="Arial" w:cs="Arial"/>
          <w:color w:val="000000"/>
        </w:rPr>
        <w:t>4</w:t>
      </w:r>
      <w:r w:rsidRPr="00C94A88">
        <w:rPr>
          <w:rFonts w:ascii="Arial" w:hAnsi="Arial" w:cs="Arial"/>
          <w:color w:val="000000"/>
        </w:rPr>
        <w:t>,0 m;</w:t>
      </w:r>
    </w:p>
    <w:p w:rsidR="00190DA1" w:rsidRPr="00C94A88" w:rsidRDefault="00190DA1" w:rsidP="00C94A88">
      <w:pPr>
        <w:numPr>
          <w:ilvl w:val="0"/>
          <w:numId w:val="301"/>
        </w:numPr>
        <w:spacing w:line="276" w:lineRule="auto"/>
        <w:ind w:left="851" w:hanging="284"/>
        <w:rPr>
          <w:rFonts w:ascii="Arial" w:hAnsi="Arial" w:cs="Arial"/>
          <w:color w:val="000000"/>
        </w:rPr>
      </w:pPr>
      <w:r w:rsidRPr="00C94A88">
        <w:rPr>
          <w:rFonts w:ascii="Arial" w:hAnsi="Arial" w:cs="Arial"/>
          <w:color w:val="000000"/>
        </w:rPr>
        <w:t xml:space="preserve">ulica Przedmiejska– teren oznaczony symbolem </w:t>
      </w:r>
      <w:r w:rsidR="00816D63" w:rsidRPr="00C94A88">
        <w:rPr>
          <w:rFonts w:ascii="Arial" w:hAnsi="Arial" w:cs="Arial"/>
          <w:color w:val="000000"/>
        </w:rPr>
        <w:t>24</w:t>
      </w:r>
      <w:r w:rsidRPr="00C94A88">
        <w:rPr>
          <w:rFonts w:ascii="Arial" w:hAnsi="Arial" w:cs="Arial"/>
          <w:color w:val="000000"/>
        </w:rPr>
        <w:t xml:space="preserve">KDL: </w:t>
      </w:r>
      <w:r w:rsidR="00012475" w:rsidRPr="00C94A88">
        <w:rPr>
          <w:rFonts w:ascii="Arial" w:hAnsi="Arial" w:cs="Arial"/>
          <w:color w:val="000000"/>
        </w:rPr>
        <w:t>8,3 m – 11,0</w:t>
      </w:r>
      <w:r w:rsidRPr="00C94A88">
        <w:rPr>
          <w:rFonts w:ascii="Arial" w:hAnsi="Arial" w:cs="Arial"/>
          <w:color w:val="000000"/>
        </w:rPr>
        <w:t xml:space="preserve"> m;</w:t>
      </w:r>
    </w:p>
    <w:p w:rsidR="00190DA1" w:rsidRPr="00C94A88" w:rsidRDefault="00190DA1" w:rsidP="00C94A88">
      <w:pPr>
        <w:numPr>
          <w:ilvl w:val="0"/>
          <w:numId w:val="301"/>
        </w:numPr>
        <w:spacing w:line="276" w:lineRule="auto"/>
        <w:ind w:left="851" w:hanging="284"/>
        <w:rPr>
          <w:rFonts w:ascii="Arial" w:hAnsi="Arial" w:cs="Arial"/>
          <w:color w:val="000000"/>
        </w:rPr>
      </w:pPr>
      <w:r w:rsidRPr="00C94A88">
        <w:rPr>
          <w:rFonts w:ascii="Arial" w:hAnsi="Arial" w:cs="Arial"/>
          <w:color w:val="000000"/>
        </w:rPr>
        <w:t xml:space="preserve">ulica Przedmiejska– teren oznaczony symbolem </w:t>
      </w:r>
      <w:r w:rsidR="00816D63" w:rsidRPr="00C94A88">
        <w:rPr>
          <w:rFonts w:ascii="Arial" w:hAnsi="Arial" w:cs="Arial"/>
          <w:color w:val="000000"/>
        </w:rPr>
        <w:t>25</w:t>
      </w:r>
      <w:r w:rsidRPr="00C94A88">
        <w:rPr>
          <w:rFonts w:ascii="Arial" w:hAnsi="Arial" w:cs="Arial"/>
          <w:color w:val="000000"/>
        </w:rPr>
        <w:t xml:space="preserve">KDL: </w:t>
      </w:r>
      <w:r w:rsidR="00012475" w:rsidRPr="00C94A88">
        <w:rPr>
          <w:rFonts w:ascii="Arial" w:hAnsi="Arial" w:cs="Arial"/>
          <w:color w:val="000000"/>
        </w:rPr>
        <w:t>8,5 m – 10,5</w:t>
      </w:r>
      <w:r w:rsidRPr="00C94A88">
        <w:rPr>
          <w:rFonts w:ascii="Arial" w:hAnsi="Arial" w:cs="Arial"/>
          <w:color w:val="000000"/>
        </w:rPr>
        <w:t xml:space="preserve"> m;</w:t>
      </w:r>
    </w:p>
    <w:p w:rsidR="007C0091" w:rsidRPr="00C94A88" w:rsidRDefault="00190DA1" w:rsidP="00C94A88">
      <w:pPr>
        <w:numPr>
          <w:ilvl w:val="0"/>
          <w:numId w:val="301"/>
        </w:numPr>
        <w:spacing w:line="276" w:lineRule="auto"/>
        <w:ind w:left="851" w:hanging="284"/>
        <w:rPr>
          <w:rFonts w:ascii="Arial" w:hAnsi="Arial" w:cs="Arial"/>
          <w:color w:val="000000"/>
        </w:rPr>
      </w:pPr>
      <w:r w:rsidRPr="00C94A88">
        <w:rPr>
          <w:rFonts w:ascii="Arial" w:hAnsi="Arial" w:cs="Arial"/>
          <w:color w:val="000000"/>
        </w:rPr>
        <w:t xml:space="preserve">ulica Przechodnia – teren oznaczony symbolem </w:t>
      </w:r>
      <w:r w:rsidR="00816D63" w:rsidRPr="00C94A88">
        <w:rPr>
          <w:rFonts w:ascii="Arial" w:hAnsi="Arial" w:cs="Arial"/>
          <w:color w:val="000000"/>
        </w:rPr>
        <w:t>26</w:t>
      </w:r>
      <w:r w:rsidRPr="00C94A88">
        <w:rPr>
          <w:rFonts w:ascii="Arial" w:hAnsi="Arial" w:cs="Arial"/>
          <w:color w:val="000000"/>
        </w:rPr>
        <w:t xml:space="preserve">KDL: </w:t>
      </w:r>
      <w:r w:rsidR="00012475" w:rsidRPr="00C94A88">
        <w:rPr>
          <w:rFonts w:ascii="Arial" w:hAnsi="Arial" w:cs="Arial"/>
          <w:color w:val="000000"/>
        </w:rPr>
        <w:t>7,5</w:t>
      </w:r>
      <w:r w:rsidRPr="00C94A88">
        <w:rPr>
          <w:rFonts w:ascii="Arial" w:hAnsi="Arial" w:cs="Arial"/>
          <w:color w:val="000000"/>
        </w:rPr>
        <w:t xml:space="preserve"> m</w:t>
      </w:r>
      <w:r w:rsidR="00012475" w:rsidRPr="00C94A88">
        <w:rPr>
          <w:rFonts w:ascii="Arial" w:hAnsi="Arial" w:cs="Arial"/>
          <w:color w:val="000000"/>
        </w:rPr>
        <w:t xml:space="preserve"> – 14,5 m</w:t>
      </w:r>
      <w:r w:rsidRPr="00C94A88">
        <w:rPr>
          <w:rFonts w:ascii="Arial" w:hAnsi="Arial" w:cs="Arial"/>
          <w:color w:val="000000"/>
        </w:rPr>
        <w:t>;</w:t>
      </w:r>
    </w:p>
    <w:p w:rsidR="001A6041" w:rsidRPr="00C94A88" w:rsidRDefault="001A6041" w:rsidP="00C94A88">
      <w:pPr>
        <w:numPr>
          <w:ilvl w:val="0"/>
          <w:numId w:val="300"/>
        </w:numPr>
        <w:spacing w:line="276" w:lineRule="auto"/>
        <w:ind w:left="567" w:hanging="283"/>
        <w:outlineLvl w:val="0"/>
        <w:rPr>
          <w:rFonts w:ascii="Arial" w:hAnsi="Arial" w:cs="Arial"/>
          <w:color w:val="000000"/>
        </w:rPr>
      </w:pPr>
      <w:r w:rsidRPr="00C94A88">
        <w:rPr>
          <w:rFonts w:ascii="Arial" w:hAnsi="Arial" w:cs="Arial"/>
          <w:color w:val="000000"/>
        </w:rPr>
        <w:t xml:space="preserve">minimalna liczba miejsc do parkowania, w tym miejsca przeznaczone na parkowanie pojazdów zaopatrzonych w kartę parkingową i sposób ich realizacji: ustalenia zgodnie z § 9 ust. 4 </w:t>
      </w:r>
      <w:r w:rsidR="00E95014" w:rsidRPr="00C94A88">
        <w:rPr>
          <w:rFonts w:ascii="Arial" w:hAnsi="Arial" w:cs="Arial"/>
          <w:color w:val="000000"/>
        </w:rPr>
        <w:t>pkt 3 i 4 lit. c.</w:t>
      </w:r>
    </w:p>
    <w:p w:rsidR="001A6041" w:rsidRPr="00C94A88" w:rsidRDefault="001A6041" w:rsidP="00C94A88">
      <w:pPr>
        <w:numPr>
          <w:ilvl w:val="0"/>
          <w:numId w:val="283"/>
        </w:numPr>
        <w:spacing w:line="276" w:lineRule="auto"/>
        <w:ind w:left="284" w:hanging="284"/>
        <w:rPr>
          <w:rFonts w:ascii="Arial" w:hAnsi="Arial" w:cs="Arial"/>
          <w:color w:val="000000"/>
        </w:rPr>
      </w:pPr>
      <w:r w:rsidRPr="00C94A88">
        <w:rPr>
          <w:rFonts w:ascii="Arial" w:hAnsi="Arial" w:cs="Arial"/>
          <w:color w:val="000000"/>
        </w:rPr>
        <w:t>Granice i sposoby zagospodarowania terenów lub obiektów podlegających ochronie, ustalanych na podstawie przepisów odrębnych: nie występuje potrzeba określenia.</w:t>
      </w:r>
    </w:p>
    <w:p w:rsidR="001A6041" w:rsidRPr="00C94A88" w:rsidRDefault="001A6041" w:rsidP="00C94A88">
      <w:pPr>
        <w:numPr>
          <w:ilvl w:val="0"/>
          <w:numId w:val="283"/>
        </w:numPr>
        <w:spacing w:line="276" w:lineRule="auto"/>
        <w:ind w:left="284" w:hanging="284"/>
        <w:rPr>
          <w:rFonts w:ascii="Arial" w:hAnsi="Arial" w:cs="Arial"/>
          <w:color w:val="000000"/>
        </w:rPr>
      </w:pPr>
      <w:r w:rsidRPr="00C94A88">
        <w:rPr>
          <w:rFonts w:ascii="Arial" w:hAnsi="Arial" w:cs="Arial"/>
          <w:color w:val="000000"/>
        </w:rPr>
        <w:t>Szczegółowe zasady i warunki scalania i podziału nieruchomości objętych planem: nie występuje potrzeba określenia.</w:t>
      </w:r>
    </w:p>
    <w:p w:rsidR="001A6041" w:rsidRPr="00C94A88" w:rsidRDefault="001A6041" w:rsidP="00C94A88">
      <w:pPr>
        <w:numPr>
          <w:ilvl w:val="0"/>
          <w:numId w:val="283"/>
        </w:numPr>
        <w:spacing w:line="276" w:lineRule="auto"/>
        <w:ind w:left="284" w:hanging="284"/>
        <w:rPr>
          <w:rFonts w:ascii="Arial" w:hAnsi="Arial" w:cs="Arial"/>
          <w:color w:val="000000"/>
        </w:rPr>
      </w:pPr>
      <w:r w:rsidRPr="00C94A88">
        <w:rPr>
          <w:rFonts w:ascii="Arial" w:hAnsi="Arial" w:cs="Arial"/>
          <w:color w:val="000000"/>
        </w:rPr>
        <w:t>Szczególne warunki zagospodarowania terenów oraz ograniczenia w ich użytkowaniu, w tym zakazy zabudowy:</w:t>
      </w:r>
    </w:p>
    <w:p w:rsidR="001A6041" w:rsidRPr="00C94A88" w:rsidRDefault="001A6041" w:rsidP="00C94A88">
      <w:pPr>
        <w:numPr>
          <w:ilvl w:val="0"/>
          <w:numId w:val="302"/>
        </w:numPr>
        <w:tabs>
          <w:tab w:val="left" w:pos="284"/>
          <w:tab w:val="left" w:pos="567"/>
        </w:tabs>
        <w:spacing w:line="276" w:lineRule="auto"/>
        <w:ind w:left="567" w:hanging="283"/>
        <w:outlineLvl w:val="0"/>
        <w:rPr>
          <w:rFonts w:ascii="Arial" w:hAnsi="Arial" w:cs="Arial"/>
          <w:color w:val="000000"/>
        </w:rPr>
      </w:pPr>
      <w:r w:rsidRPr="00C94A88">
        <w:rPr>
          <w:rFonts w:ascii="Arial" w:hAnsi="Arial" w:cs="Arial"/>
          <w:color w:val="000000"/>
        </w:rPr>
        <w:t xml:space="preserve">wyznacza się granice terenu o dobrej przydatności gruntów dla budownictwa – w poziomie posadowienia piaski (w zakresie wg oznaczenia na rysunku planu), dla którego obowiązują warunki wynikające z przepisów odrębnych </w:t>
      </w:r>
      <w:r w:rsidRPr="00C94A88">
        <w:rPr>
          <w:rFonts w:ascii="Arial" w:hAnsi="Arial" w:cs="Arial"/>
          <w:bCs/>
          <w:color w:val="000000"/>
        </w:rPr>
        <w:t xml:space="preserve">– dotyczy terenów oznaczonych symbolami: </w:t>
      </w:r>
      <w:r w:rsidR="007267A0" w:rsidRPr="00C94A88">
        <w:rPr>
          <w:rFonts w:ascii="Arial" w:hAnsi="Arial" w:cs="Arial"/>
          <w:bCs/>
          <w:color w:val="000000"/>
        </w:rPr>
        <w:t xml:space="preserve">12KDL, 13KDL, 14KDL, 15KDL, 17KDL, 18KDl, 19KDL, </w:t>
      </w:r>
      <w:r w:rsidR="00B617FC" w:rsidRPr="00C94A88">
        <w:rPr>
          <w:rFonts w:ascii="Arial" w:hAnsi="Arial" w:cs="Arial"/>
          <w:bCs/>
          <w:color w:val="000000"/>
        </w:rPr>
        <w:t>21KDL, 23KDL, 25KDL, 26KDL</w:t>
      </w:r>
      <w:r w:rsidR="002A062D" w:rsidRPr="00C94A88">
        <w:rPr>
          <w:rFonts w:ascii="Arial" w:hAnsi="Arial" w:cs="Arial"/>
          <w:bCs/>
          <w:color w:val="000000"/>
        </w:rPr>
        <w:t>;</w:t>
      </w:r>
    </w:p>
    <w:p w:rsidR="001A6041" w:rsidRPr="00C94A88" w:rsidRDefault="001A6041" w:rsidP="00C94A88">
      <w:pPr>
        <w:numPr>
          <w:ilvl w:val="0"/>
          <w:numId w:val="302"/>
        </w:numPr>
        <w:tabs>
          <w:tab w:val="left" w:pos="284"/>
        </w:tabs>
        <w:spacing w:line="276" w:lineRule="auto"/>
        <w:ind w:left="567" w:hanging="283"/>
        <w:outlineLvl w:val="0"/>
        <w:rPr>
          <w:rFonts w:ascii="Arial" w:hAnsi="Arial" w:cs="Arial"/>
          <w:color w:val="000000"/>
        </w:rPr>
      </w:pPr>
      <w:r w:rsidRPr="00C94A88">
        <w:rPr>
          <w:rFonts w:ascii="Arial" w:hAnsi="Arial" w:cs="Arial"/>
          <w:color w:val="000000"/>
        </w:rPr>
        <w:t xml:space="preserve">wyznacza się granice terenu o dostatecznej przydatności gruntów dla budownictwa (w zakresie wg oznaczenia na rysunku planu), dla którego obowiązują warunki wynikające z przepisów odrębnych </w:t>
      </w:r>
      <w:r w:rsidRPr="00C94A88">
        <w:rPr>
          <w:rFonts w:ascii="Arial" w:hAnsi="Arial" w:cs="Arial"/>
          <w:bCs/>
          <w:color w:val="000000"/>
        </w:rPr>
        <w:t xml:space="preserve">– dotyczy terenów oznaczonych symbolami: </w:t>
      </w:r>
      <w:r w:rsidR="004246C8" w:rsidRPr="00C94A88">
        <w:rPr>
          <w:rFonts w:ascii="Arial" w:hAnsi="Arial" w:cs="Arial"/>
          <w:bCs/>
          <w:color w:val="000000"/>
        </w:rPr>
        <w:t>14KDL</w:t>
      </w:r>
      <w:r w:rsidR="002A062D" w:rsidRPr="00C94A88">
        <w:rPr>
          <w:rFonts w:ascii="Arial" w:hAnsi="Arial" w:cs="Arial"/>
          <w:bCs/>
          <w:color w:val="000000"/>
        </w:rPr>
        <w:t>;</w:t>
      </w:r>
    </w:p>
    <w:p w:rsidR="001A6041" w:rsidRPr="00C94A88" w:rsidRDefault="001A6041" w:rsidP="00C94A88">
      <w:pPr>
        <w:numPr>
          <w:ilvl w:val="0"/>
          <w:numId w:val="302"/>
        </w:numPr>
        <w:tabs>
          <w:tab w:val="left" w:pos="284"/>
        </w:tabs>
        <w:spacing w:line="276" w:lineRule="auto"/>
        <w:ind w:left="567" w:hanging="283"/>
        <w:outlineLvl w:val="0"/>
        <w:rPr>
          <w:rFonts w:ascii="Arial" w:hAnsi="Arial" w:cs="Arial"/>
          <w:color w:val="000000"/>
        </w:rPr>
      </w:pPr>
      <w:r w:rsidRPr="00C94A88">
        <w:rPr>
          <w:rFonts w:ascii="Arial" w:hAnsi="Arial" w:cs="Arial"/>
          <w:bCs/>
          <w:color w:val="000000"/>
        </w:rPr>
        <w:t xml:space="preserve">wyznacza się granice terenu o złej przydatności gruntów dla budownictwa – w poziomie posadowienia pęczniejące iły (w zakresie wg oznaczenia na rysunku planu), dla którego obowiązują warunki wynikające z przepisów odrębnych – dotyczy terenów oznaczonych symbolami: </w:t>
      </w:r>
      <w:r w:rsidR="004246C8" w:rsidRPr="00C94A88">
        <w:rPr>
          <w:rFonts w:ascii="Arial" w:hAnsi="Arial" w:cs="Arial"/>
          <w:bCs/>
          <w:color w:val="000000"/>
        </w:rPr>
        <w:t>12KDL, 14KDL,</w:t>
      </w:r>
      <w:r w:rsidR="002101F4" w:rsidRPr="00C94A88">
        <w:rPr>
          <w:rFonts w:ascii="Arial" w:hAnsi="Arial" w:cs="Arial"/>
          <w:bCs/>
          <w:color w:val="000000"/>
        </w:rPr>
        <w:t xml:space="preserve"> 17KDL</w:t>
      </w:r>
      <w:r w:rsidR="00FF2EDC" w:rsidRPr="00C94A88">
        <w:rPr>
          <w:rFonts w:ascii="Arial" w:hAnsi="Arial" w:cs="Arial"/>
          <w:bCs/>
          <w:color w:val="000000"/>
        </w:rPr>
        <w:t>;</w:t>
      </w:r>
    </w:p>
    <w:p w:rsidR="001A6041" w:rsidRPr="00C94A88" w:rsidRDefault="001A6041" w:rsidP="00C94A88">
      <w:pPr>
        <w:numPr>
          <w:ilvl w:val="0"/>
          <w:numId w:val="302"/>
        </w:numPr>
        <w:tabs>
          <w:tab w:val="left" w:pos="284"/>
        </w:tabs>
        <w:spacing w:line="276" w:lineRule="auto"/>
        <w:ind w:left="567" w:hanging="283"/>
        <w:outlineLvl w:val="0"/>
        <w:rPr>
          <w:rFonts w:ascii="Arial" w:hAnsi="Arial" w:cs="Arial"/>
          <w:color w:val="000000"/>
        </w:rPr>
      </w:pPr>
      <w:r w:rsidRPr="00C94A88">
        <w:rPr>
          <w:rFonts w:ascii="Arial" w:hAnsi="Arial" w:cs="Arial"/>
          <w:bCs/>
          <w:color w:val="000000"/>
        </w:rPr>
        <w:t xml:space="preserve">wyznacza się granice terenu o złej przydatności gruntów dla budownictwa – w poziomie posadowienia grunty organiczne (w zakresie wg oznaczenia na rysunku </w:t>
      </w:r>
      <w:r w:rsidRPr="00C94A88">
        <w:rPr>
          <w:rFonts w:ascii="Arial" w:hAnsi="Arial" w:cs="Arial"/>
          <w:bCs/>
          <w:color w:val="000000"/>
        </w:rPr>
        <w:lastRenderedPageBreak/>
        <w:t xml:space="preserve">planu), dla którego obowiązują warunki wynikające z przepisów odrębnych – dotyczy terenu oznaczonego symbolem: </w:t>
      </w:r>
      <w:r w:rsidR="002101F4" w:rsidRPr="00C94A88">
        <w:rPr>
          <w:rFonts w:ascii="Arial" w:hAnsi="Arial" w:cs="Arial"/>
          <w:bCs/>
          <w:color w:val="000000"/>
        </w:rPr>
        <w:t xml:space="preserve">11KDL, </w:t>
      </w:r>
      <w:r w:rsidR="004246C8" w:rsidRPr="00C94A88">
        <w:rPr>
          <w:rFonts w:ascii="Arial" w:hAnsi="Arial" w:cs="Arial"/>
          <w:bCs/>
          <w:color w:val="000000"/>
        </w:rPr>
        <w:t>12KDL, 13KDL</w:t>
      </w:r>
      <w:r w:rsidR="00FF2EDC" w:rsidRPr="00C94A88">
        <w:rPr>
          <w:rFonts w:ascii="Arial" w:hAnsi="Arial" w:cs="Arial"/>
          <w:bCs/>
          <w:color w:val="000000"/>
        </w:rPr>
        <w:t>;</w:t>
      </w:r>
    </w:p>
    <w:p w:rsidR="001A6041" w:rsidRPr="00C94A88" w:rsidRDefault="001A6041" w:rsidP="00C94A88">
      <w:pPr>
        <w:numPr>
          <w:ilvl w:val="0"/>
          <w:numId w:val="302"/>
        </w:numPr>
        <w:tabs>
          <w:tab w:val="left" w:pos="284"/>
        </w:tabs>
        <w:spacing w:line="276" w:lineRule="auto"/>
        <w:ind w:left="567" w:hanging="283"/>
        <w:outlineLvl w:val="0"/>
        <w:rPr>
          <w:rFonts w:ascii="Arial" w:hAnsi="Arial" w:cs="Arial"/>
          <w:color w:val="000000"/>
        </w:rPr>
      </w:pPr>
      <w:r w:rsidRPr="00C94A88">
        <w:rPr>
          <w:rFonts w:ascii="Arial" w:hAnsi="Arial" w:cs="Arial"/>
          <w:color w:val="000000"/>
        </w:rPr>
        <w:t xml:space="preserve">wyznacza się granice terenu o złej przydatności gruntów dla budownictwa – występowanie nasypów niebudowlanych dużej miąższości (w zakresie wg oznaczenia na rysunku planu), dla którego obowiązują warunki wynikające z przepisów odrębnych – dotyczy terenów oznaczonych symbolami: </w:t>
      </w:r>
      <w:r w:rsidR="002101F4" w:rsidRPr="00C94A88">
        <w:rPr>
          <w:rFonts w:ascii="Arial" w:hAnsi="Arial" w:cs="Arial"/>
          <w:color w:val="000000"/>
        </w:rPr>
        <w:t>13KDL, 15KDL</w:t>
      </w:r>
      <w:r w:rsidR="00FF2EDC" w:rsidRPr="00C94A88">
        <w:rPr>
          <w:rFonts w:ascii="Arial" w:hAnsi="Arial" w:cs="Arial"/>
          <w:color w:val="000000"/>
        </w:rPr>
        <w:t>, 21KDL;</w:t>
      </w:r>
    </w:p>
    <w:p w:rsidR="001A6041" w:rsidRPr="00C94A88" w:rsidRDefault="001A6041" w:rsidP="00C94A88">
      <w:pPr>
        <w:numPr>
          <w:ilvl w:val="0"/>
          <w:numId w:val="302"/>
        </w:numPr>
        <w:tabs>
          <w:tab w:val="left" w:pos="284"/>
        </w:tabs>
        <w:spacing w:line="276" w:lineRule="auto"/>
        <w:ind w:left="567" w:hanging="283"/>
        <w:outlineLvl w:val="0"/>
        <w:rPr>
          <w:rFonts w:ascii="Arial" w:hAnsi="Arial" w:cs="Arial"/>
          <w:color w:val="000000"/>
        </w:rPr>
      </w:pPr>
      <w:r w:rsidRPr="00C94A88">
        <w:rPr>
          <w:rFonts w:ascii="Arial" w:hAnsi="Arial" w:cs="Arial"/>
          <w:bCs/>
          <w:color w:val="000000"/>
        </w:rPr>
        <w:t xml:space="preserve">wyznacza się granice terenu o średniej przydatności dla budownictwa – występowanie nasypów różnej miąższości pokrywających głównie osady piaszczyste, podrzędnie gliny zwałowe (w zakresie wg oznaczenia na rysunku planu), dla którego obowiązują warunki wynikające z przepisów odrębnych </w:t>
      </w:r>
      <w:r w:rsidRPr="00C94A88">
        <w:rPr>
          <w:rFonts w:ascii="Arial" w:hAnsi="Arial" w:cs="Arial"/>
          <w:color w:val="000000"/>
        </w:rPr>
        <w:t xml:space="preserve">– dotyczy terenów oznaczonych symbolami: </w:t>
      </w:r>
      <w:r w:rsidR="005C4851" w:rsidRPr="00C94A88">
        <w:rPr>
          <w:rFonts w:ascii="Arial" w:hAnsi="Arial" w:cs="Arial"/>
          <w:bCs/>
          <w:color w:val="000000"/>
        </w:rPr>
        <w:t>16KDL, 20KDL</w:t>
      </w:r>
      <w:r w:rsidR="00FF2EDC" w:rsidRPr="00C94A88">
        <w:rPr>
          <w:rFonts w:ascii="Arial" w:hAnsi="Arial" w:cs="Arial"/>
          <w:bCs/>
          <w:color w:val="000000"/>
        </w:rPr>
        <w:t>, 22KDL, 24KDL;</w:t>
      </w:r>
    </w:p>
    <w:p w:rsidR="001A6041" w:rsidRPr="00C94A88" w:rsidRDefault="001A6041" w:rsidP="00C94A88">
      <w:pPr>
        <w:numPr>
          <w:ilvl w:val="0"/>
          <w:numId w:val="302"/>
        </w:numPr>
        <w:tabs>
          <w:tab w:val="left" w:pos="284"/>
        </w:tabs>
        <w:spacing w:line="276" w:lineRule="auto"/>
        <w:ind w:left="567" w:hanging="283"/>
        <w:outlineLvl w:val="0"/>
        <w:rPr>
          <w:rFonts w:ascii="Arial" w:hAnsi="Arial" w:cs="Arial"/>
          <w:color w:val="000000"/>
        </w:rPr>
      </w:pPr>
      <w:r w:rsidRPr="00C94A88">
        <w:rPr>
          <w:rFonts w:ascii="Arial" w:hAnsi="Arial" w:cs="Arial"/>
          <w:bCs/>
          <w:color w:val="000000"/>
        </w:rPr>
        <w:t>wyznacza się granice terenu o niskiej przydatności dla budownictwa - występowanie gruntów</w:t>
      </w:r>
      <w:r w:rsidRPr="00C94A88">
        <w:rPr>
          <w:rFonts w:ascii="Arial" w:hAnsi="Arial" w:cs="Arial"/>
          <w:color w:val="000000"/>
        </w:rPr>
        <w:t xml:space="preserve"> </w:t>
      </w:r>
      <w:r w:rsidRPr="00C94A88">
        <w:rPr>
          <w:rFonts w:ascii="Arial" w:hAnsi="Arial" w:cs="Arial"/>
          <w:bCs/>
          <w:color w:val="000000"/>
        </w:rPr>
        <w:t>niespoistych, przewarstwień nanosów akumulacji rzecznej oraz osadów organicznych, przykrytych warstwą</w:t>
      </w:r>
      <w:r w:rsidRPr="00C94A88">
        <w:rPr>
          <w:rFonts w:ascii="Arial" w:hAnsi="Arial" w:cs="Arial"/>
          <w:color w:val="000000"/>
        </w:rPr>
        <w:t xml:space="preserve"> </w:t>
      </w:r>
      <w:r w:rsidRPr="00C94A88">
        <w:rPr>
          <w:rFonts w:ascii="Arial" w:hAnsi="Arial" w:cs="Arial"/>
          <w:bCs/>
          <w:color w:val="000000"/>
        </w:rPr>
        <w:t>nasypów, w tym niebudowlanych, różnej miąższości (w zakresie wg oznaczenia na rysunku planu), dla którego</w:t>
      </w:r>
      <w:r w:rsidRPr="00C94A88">
        <w:rPr>
          <w:rFonts w:ascii="Arial" w:hAnsi="Arial" w:cs="Arial"/>
          <w:color w:val="000000"/>
        </w:rPr>
        <w:t xml:space="preserve"> </w:t>
      </w:r>
      <w:r w:rsidRPr="00C94A88">
        <w:rPr>
          <w:rFonts w:ascii="Arial" w:hAnsi="Arial" w:cs="Arial"/>
          <w:bCs/>
          <w:color w:val="000000"/>
        </w:rPr>
        <w:t xml:space="preserve">obowiązują warunki wynikające z przepisów odrębnych </w:t>
      </w:r>
      <w:r w:rsidRPr="00C94A88">
        <w:rPr>
          <w:rFonts w:ascii="Arial" w:hAnsi="Arial" w:cs="Arial"/>
          <w:color w:val="000000"/>
        </w:rPr>
        <w:t>– dotyczy terenów oznaczonych symbolami:</w:t>
      </w:r>
      <w:r w:rsidRPr="00C94A88">
        <w:rPr>
          <w:rFonts w:ascii="Arial" w:hAnsi="Arial" w:cs="Arial"/>
          <w:bCs/>
          <w:color w:val="000000"/>
        </w:rPr>
        <w:t xml:space="preserve"> </w:t>
      </w:r>
      <w:r w:rsidR="00E61315" w:rsidRPr="00C94A88">
        <w:rPr>
          <w:rFonts w:ascii="Arial" w:hAnsi="Arial" w:cs="Arial"/>
          <w:bCs/>
          <w:color w:val="000000"/>
        </w:rPr>
        <w:t xml:space="preserve">1KDL, 2KDL, </w:t>
      </w:r>
      <w:r w:rsidR="00D90170" w:rsidRPr="00C94A88">
        <w:rPr>
          <w:rFonts w:ascii="Arial" w:hAnsi="Arial" w:cs="Arial"/>
          <w:bCs/>
          <w:color w:val="000000"/>
        </w:rPr>
        <w:t>3KDL,</w:t>
      </w:r>
      <w:r w:rsidR="009A008B" w:rsidRPr="00C94A88">
        <w:rPr>
          <w:rFonts w:ascii="Arial" w:hAnsi="Arial" w:cs="Arial"/>
          <w:bCs/>
          <w:color w:val="000000"/>
        </w:rPr>
        <w:t xml:space="preserve"> 4KDL, 5KDL, 6KDL, 7KDL, 8 KDL, 9KDL, 10KDL</w:t>
      </w:r>
      <w:r w:rsidR="007F0ADE" w:rsidRPr="00C94A88">
        <w:rPr>
          <w:rFonts w:ascii="Arial" w:hAnsi="Arial" w:cs="Arial"/>
          <w:bCs/>
          <w:color w:val="000000"/>
        </w:rPr>
        <w:t>.</w:t>
      </w:r>
    </w:p>
    <w:p w:rsidR="001A6041" w:rsidRPr="00C94A88" w:rsidRDefault="001A6041" w:rsidP="00C94A88">
      <w:pPr>
        <w:numPr>
          <w:ilvl w:val="0"/>
          <w:numId w:val="283"/>
        </w:numPr>
        <w:spacing w:line="276" w:lineRule="auto"/>
        <w:ind w:left="284" w:hanging="284"/>
        <w:rPr>
          <w:rFonts w:ascii="Arial" w:hAnsi="Arial" w:cs="Arial"/>
          <w:color w:val="000000"/>
        </w:rPr>
      </w:pPr>
      <w:r w:rsidRPr="00C94A88">
        <w:rPr>
          <w:rFonts w:ascii="Arial" w:hAnsi="Arial" w:cs="Arial"/>
          <w:color w:val="000000"/>
        </w:rPr>
        <w:t>Zasady modernizacji, rozbudowy i budowy systemów komunikacji i infrastruktury technicznej: ustalenia jak w § 12 uchwały.</w:t>
      </w:r>
    </w:p>
    <w:p w:rsidR="001A6041" w:rsidRPr="00C94A88" w:rsidRDefault="001A6041" w:rsidP="00C94A88">
      <w:pPr>
        <w:numPr>
          <w:ilvl w:val="0"/>
          <w:numId w:val="283"/>
        </w:numPr>
        <w:spacing w:line="276" w:lineRule="auto"/>
        <w:ind w:left="284" w:hanging="284"/>
        <w:rPr>
          <w:rFonts w:ascii="Arial" w:hAnsi="Arial" w:cs="Arial"/>
          <w:color w:val="000000"/>
        </w:rPr>
      </w:pPr>
      <w:r w:rsidRPr="00C94A88">
        <w:rPr>
          <w:rFonts w:ascii="Arial" w:hAnsi="Arial" w:cs="Arial"/>
          <w:color w:val="000000"/>
        </w:rPr>
        <w:t>Sposób i termin tymczasowego zagospodarowania, urządzania i użytkowania terenów: nie występuje potrzeba określenia.</w:t>
      </w:r>
    </w:p>
    <w:p w:rsidR="0008227A" w:rsidRPr="00C94A88" w:rsidRDefault="001A6041" w:rsidP="00C94A88">
      <w:pPr>
        <w:numPr>
          <w:ilvl w:val="0"/>
          <w:numId w:val="283"/>
        </w:numPr>
        <w:spacing w:line="276" w:lineRule="auto"/>
        <w:ind w:left="284" w:hanging="284"/>
        <w:rPr>
          <w:rFonts w:ascii="Arial" w:hAnsi="Arial" w:cs="Arial"/>
          <w:color w:val="000000"/>
        </w:rPr>
      </w:pPr>
      <w:r w:rsidRPr="00C94A88">
        <w:rPr>
          <w:rFonts w:ascii="Arial" w:hAnsi="Arial" w:cs="Arial"/>
          <w:color w:val="000000"/>
        </w:rPr>
        <w:t>Granice terenów rekreacyjno-wypoczynkowych oraz służących organizacji imprez masowych: nie występuje potrzeba określenia.</w:t>
      </w:r>
    </w:p>
    <w:p w:rsidR="0008227A" w:rsidRPr="00C94A88" w:rsidRDefault="0008227A" w:rsidP="00C94A88">
      <w:pPr>
        <w:numPr>
          <w:ilvl w:val="0"/>
          <w:numId w:val="283"/>
        </w:numPr>
        <w:spacing w:line="276" w:lineRule="auto"/>
        <w:ind w:left="284" w:hanging="284"/>
        <w:rPr>
          <w:rFonts w:ascii="Arial" w:hAnsi="Arial" w:cs="Arial"/>
          <w:color w:val="000000"/>
        </w:rPr>
      </w:pPr>
      <w:r w:rsidRPr="00C94A88">
        <w:rPr>
          <w:rFonts w:ascii="Arial" w:hAnsi="Arial" w:cs="Arial"/>
          <w:color w:val="000000"/>
        </w:rPr>
        <w:t>Granice terenów rozmieszczenia inwestycji celu publicznego o znaczeniu lokalnym</w:t>
      </w:r>
      <w:r w:rsidR="00527B23" w:rsidRPr="00C94A88">
        <w:rPr>
          <w:rFonts w:ascii="Arial" w:hAnsi="Arial" w:cs="Arial"/>
          <w:color w:val="000000"/>
        </w:rPr>
        <w:t>:</w:t>
      </w:r>
      <w:r w:rsidRPr="00C94A88">
        <w:rPr>
          <w:rFonts w:ascii="Arial" w:hAnsi="Arial" w:cs="Arial"/>
          <w:color w:val="000000"/>
        </w:rPr>
        <w:t xml:space="preserve"> dla dróg publicznych pokrywają się z liniami rozgraniczającymi teren</w:t>
      </w:r>
      <w:r w:rsidR="00527B23" w:rsidRPr="00C94A88">
        <w:rPr>
          <w:rFonts w:ascii="Arial" w:hAnsi="Arial" w:cs="Arial"/>
          <w:color w:val="000000"/>
        </w:rPr>
        <w:t>ów</w:t>
      </w:r>
      <w:r w:rsidRPr="00C94A88">
        <w:rPr>
          <w:rFonts w:ascii="Arial" w:hAnsi="Arial" w:cs="Arial"/>
          <w:color w:val="000000"/>
        </w:rPr>
        <w:t>.</w:t>
      </w:r>
    </w:p>
    <w:p w:rsidR="001A6041" w:rsidRPr="00C94A88" w:rsidRDefault="001A6041" w:rsidP="00C94A88">
      <w:pPr>
        <w:numPr>
          <w:ilvl w:val="0"/>
          <w:numId w:val="283"/>
        </w:numPr>
        <w:spacing w:line="276" w:lineRule="auto"/>
        <w:ind w:left="284" w:hanging="284"/>
        <w:rPr>
          <w:rFonts w:ascii="Arial" w:hAnsi="Arial" w:cs="Arial"/>
          <w:color w:val="000000"/>
        </w:rPr>
      </w:pPr>
      <w:r w:rsidRPr="00C94A88">
        <w:rPr>
          <w:rFonts w:ascii="Arial" w:hAnsi="Arial" w:cs="Arial"/>
          <w:color w:val="000000"/>
        </w:rPr>
        <w:t>Granice lokalizacji obiektu handlu wielkopowierzchniowego: nie występuje potrzeba określania.</w:t>
      </w:r>
    </w:p>
    <w:p w:rsidR="001A6041" w:rsidRPr="00C94A88" w:rsidRDefault="001A6041" w:rsidP="00C94A88">
      <w:pPr>
        <w:numPr>
          <w:ilvl w:val="0"/>
          <w:numId w:val="283"/>
        </w:numPr>
        <w:spacing w:line="276" w:lineRule="auto"/>
        <w:ind w:left="284" w:hanging="284"/>
        <w:rPr>
          <w:rFonts w:ascii="Arial" w:hAnsi="Arial" w:cs="Arial"/>
          <w:color w:val="000000"/>
        </w:rPr>
      </w:pPr>
      <w:r w:rsidRPr="00C94A88">
        <w:rPr>
          <w:rFonts w:ascii="Arial" w:hAnsi="Arial" w:cs="Arial"/>
          <w:color w:val="000000"/>
        </w:rPr>
        <w:t>Stawka procentowa, na podstawie której ustala się opłatę, o której mowa w art. 36 ust. 4 ustawy z dnia 27 marca 2003r. o planowaniu i zagospodarowaniu przestrzennym: 0%.</w:t>
      </w:r>
    </w:p>
    <w:p w:rsidR="007F0ADE" w:rsidRPr="00C94A88" w:rsidRDefault="007F0ADE" w:rsidP="00C94A88">
      <w:pPr>
        <w:spacing w:line="276" w:lineRule="auto"/>
        <w:rPr>
          <w:rFonts w:ascii="Arial" w:hAnsi="Arial" w:cs="Arial"/>
          <w:color w:val="000000"/>
        </w:rPr>
      </w:pPr>
    </w:p>
    <w:p w:rsidR="007F0ADE" w:rsidRPr="00C94A88" w:rsidRDefault="007F0ADE" w:rsidP="00C94A88">
      <w:pPr>
        <w:spacing w:line="276" w:lineRule="auto"/>
        <w:outlineLvl w:val="0"/>
        <w:rPr>
          <w:rFonts w:ascii="Arial" w:hAnsi="Arial" w:cs="Arial"/>
          <w:color w:val="000000"/>
        </w:rPr>
      </w:pPr>
      <w:r w:rsidRPr="00C94A88">
        <w:rPr>
          <w:rFonts w:ascii="Arial" w:hAnsi="Arial" w:cs="Arial"/>
          <w:color w:val="000000"/>
        </w:rPr>
        <w:t>§ 4</w:t>
      </w:r>
      <w:r w:rsidR="00BA1BC0" w:rsidRPr="00C94A88">
        <w:rPr>
          <w:rFonts w:ascii="Arial" w:hAnsi="Arial" w:cs="Arial"/>
          <w:color w:val="000000"/>
        </w:rPr>
        <w:t>7</w:t>
      </w:r>
      <w:r w:rsidRPr="00C94A88">
        <w:rPr>
          <w:rFonts w:ascii="Arial" w:hAnsi="Arial" w:cs="Arial"/>
          <w:color w:val="000000"/>
        </w:rPr>
        <w:t>. Tereny oznaczone symbolami: 27KDL, 28KDL, 29KDL, 30KDL, 31KDL, 32KDL, 33KDL, 34KDL, 35KDL, 36KDL, 37KDL, 38KDL, 39KDL, 40KDL, 41KDL, 42KDL, 43KDL</w:t>
      </w:r>
      <w:r w:rsidR="00A90FB3" w:rsidRPr="00C94A88">
        <w:rPr>
          <w:rFonts w:ascii="Arial" w:hAnsi="Arial" w:cs="Arial"/>
          <w:color w:val="000000"/>
        </w:rPr>
        <w:t>, 44KDL</w:t>
      </w:r>
    </w:p>
    <w:p w:rsidR="007F0ADE" w:rsidRPr="00C94A88" w:rsidRDefault="007F0ADE" w:rsidP="00C94A88">
      <w:pPr>
        <w:numPr>
          <w:ilvl w:val="0"/>
          <w:numId w:val="304"/>
        </w:numPr>
        <w:tabs>
          <w:tab w:val="left" w:pos="284"/>
        </w:tabs>
        <w:spacing w:line="276" w:lineRule="auto"/>
        <w:ind w:left="284" w:hanging="284"/>
        <w:outlineLvl w:val="0"/>
        <w:rPr>
          <w:rFonts w:ascii="Arial" w:hAnsi="Arial" w:cs="Arial"/>
          <w:color w:val="000000"/>
        </w:rPr>
      </w:pPr>
      <w:r w:rsidRPr="00C94A88">
        <w:rPr>
          <w:rFonts w:ascii="Arial" w:hAnsi="Arial" w:cs="Arial"/>
          <w:color w:val="000000"/>
        </w:rPr>
        <w:t>Przeznaczenie terenu: teren drogi lokalnej.</w:t>
      </w:r>
    </w:p>
    <w:p w:rsidR="007F0ADE" w:rsidRPr="00C94A88" w:rsidRDefault="007F0ADE" w:rsidP="00C94A88">
      <w:pPr>
        <w:numPr>
          <w:ilvl w:val="0"/>
          <w:numId w:val="304"/>
        </w:numPr>
        <w:spacing w:line="276" w:lineRule="auto"/>
        <w:ind w:left="284" w:hanging="284"/>
        <w:outlineLvl w:val="0"/>
        <w:rPr>
          <w:rFonts w:ascii="Arial" w:hAnsi="Arial" w:cs="Arial"/>
          <w:color w:val="000000"/>
        </w:rPr>
      </w:pPr>
      <w:r w:rsidRPr="00C94A88">
        <w:rPr>
          <w:rFonts w:ascii="Arial" w:hAnsi="Arial" w:cs="Arial"/>
          <w:color w:val="000000"/>
        </w:rPr>
        <w:t>Zasady ochrony i kształtowania ładu przestrzennego: ustalenia jak w § 5 ust. 6 uchwały.</w:t>
      </w:r>
    </w:p>
    <w:p w:rsidR="007F0ADE" w:rsidRPr="00C94A88" w:rsidRDefault="007F0ADE" w:rsidP="00C94A88">
      <w:pPr>
        <w:numPr>
          <w:ilvl w:val="0"/>
          <w:numId w:val="304"/>
        </w:numPr>
        <w:spacing w:line="276" w:lineRule="auto"/>
        <w:ind w:left="284" w:hanging="284"/>
        <w:outlineLvl w:val="0"/>
        <w:rPr>
          <w:rFonts w:ascii="Arial" w:hAnsi="Arial" w:cs="Arial"/>
          <w:color w:val="000000"/>
        </w:rPr>
      </w:pPr>
      <w:r w:rsidRPr="00C94A88">
        <w:rPr>
          <w:rFonts w:ascii="Arial" w:hAnsi="Arial" w:cs="Arial"/>
          <w:color w:val="000000"/>
        </w:rPr>
        <w:t>Zasady ochrony środowiska, przyrody i krajobrazu: ustalenia jak w § 6 uchwały.</w:t>
      </w:r>
    </w:p>
    <w:p w:rsidR="007F0ADE" w:rsidRPr="00C94A88" w:rsidRDefault="007F0ADE" w:rsidP="00C94A88">
      <w:pPr>
        <w:numPr>
          <w:ilvl w:val="0"/>
          <w:numId w:val="304"/>
        </w:numPr>
        <w:spacing w:line="276" w:lineRule="auto"/>
        <w:ind w:left="284" w:hanging="284"/>
        <w:outlineLvl w:val="0"/>
        <w:rPr>
          <w:rFonts w:ascii="Arial" w:hAnsi="Arial" w:cs="Arial"/>
          <w:color w:val="000000"/>
        </w:rPr>
      </w:pPr>
      <w:r w:rsidRPr="00C94A88">
        <w:rPr>
          <w:rFonts w:ascii="Arial" w:hAnsi="Arial" w:cs="Arial"/>
          <w:color w:val="000000"/>
        </w:rPr>
        <w:t>Zasady kształtowania krajobrazu: nie występuje potrzeba określenia.</w:t>
      </w:r>
    </w:p>
    <w:p w:rsidR="007F0ADE" w:rsidRPr="00C94A88" w:rsidRDefault="007F0ADE" w:rsidP="00C94A88">
      <w:pPr>
        <w:numPr>
          <w:ilvl w:val="0"/>
          <w:numId w:val="304"/>
        </w:numPr>
        <w:spacing w:line="276" w:lineRule="auto"/>
        <w:ind w:left="284" w:hanging="284"/>
        <w:outlineLvl w:val="0"/>
        <w:rPr>
          <w:rFonts w:ascii="Arial" w:hAnsi="Arial" w:cs="Arial"/>
          <w:color w:val="000000"/>
        </w:rPr>
      </w:pPr>
      <w:r w:rsidRPr="00C94A88">
        <w:rPr>
          <w:rFonts w:ascii="Arial" w:hAnsi="Arial" w:cs="Arial"/>
          <w:color w:val="000000"/>
        </w:rPr>
        <w:t xml:space="preserve">Zasady ochrony dziedzictwa kulturowego i zabytków, w tym krajobrazów kulturowych oraz dóbr kultury współczesnej: </w:t>
      </w:r>
    </w:p>
    <w:p w:rsidR="00182180" w:rsidRPr="00C94A88" w:rsidRDefault="00182180" w:rsidP="00C94A88">
      <w:pPr>
        <w:numPr>
          <w:ilvl w:val="0"/>
          <w:numId w:val="305"/>
        </w:numPr>
        <w:spacing w:line="276" w:lineRule="auto"/>
        <w:ind w:left="567" w:hanging="283"/>
        <w:outlineLvl w:val="0"/>
        <w:rPr>
          <w:rFonts w:ascii="Arial" w:hAnsi="Arial" w:cs="Arial"/>
          <w:color w:val="000000"/>
        </w:rPr>
      </w:pPr>
      <w:r w:rsidRPr="00C94A88">
        <w:rPr>
          <w:rFonts w:ascii="Arial" w:hAnsi="Arial" w:cs="Arial"/>
          <w:color w:val="000000"/>
        </w:rPr>
        <w:t xml:space="preserve">w granicy terenu oznaczonego symbolem </w:t>
      </w:r>
      <w:r w:rsidR="008452F7" w:rsidRPr="00C94A88">
        <w:rPr>
          <w:rFonts w:ascii="Arial" w:hAnsi="Arial" w:cs="Arial"/>
          <w:color w:val="000000"/>
        </w:rPr>
        <w:t>3</w:t>
      </w:r>
      <w:r w:rsidR="00175D3D" w:rsidRPr="00C94A88">
        <w:rPr>
          <w:rFonts w:ascii="Arial" w:hAnsi="Arial" w:cs="Arial"/>
          <w:color w:val="000000"/>
        </w:rPr>
        <w:t>6</w:t>
      </w:r>
      <w:r w:rsidRPr="00C94A88">
        <w:rPr>
          <w:rFonts w:ascii="Arial" w:hAnsi="Arial" w:cs="Arial"/>
          <w:color w:val="000000"/>
        </w:rPr>
        <w:t xml:space="preserve">KDL (w zakresie wg oznaczenia na rysunku planu) ustala się zabytek nieruchomy podlegający ochronie na podstawie ustaleń miejscowego planu, wpisany do GEZ/WEZ i oznaczony na rysunku planu </w:t>
      </w:r>
      <w:proofErr w:type="spellStart"/>
      <w:r w:rsidRPr="00C94A88">
        <w:rPr>
          <w:rFonts w:ascii="Arial" w:hAnsi="Arial" w:cs="Arial"/>
          <w:color w:val="000000"/>
        </w:rPr>
        <w:lastRenderedPageBreak/>
        <w:t>szrafurą</w:t>
      </w:r>
      <w:proofErr w:type="spellEnd"/>
      <w:r w:rsidRPr="00C94A88">
        <w:rPr>
          <w:rFonts w:ascii="Arial" w:hAnsi="Arial" w:cs="Arial"/>
          <w:color w:val="000000"/>
        </w:rPr>
        <w:t xml:space="preserve">: ogrodzenie ceglane d. fabryki z pocz. </w:t>
      </w:r>
      <w:proofErr w:type="spellStart"/>
      <w:r w:rsidRPr="00C94A88">
        <w:rPr>
          <w:rFonts w:ascii="Arial" w:hAnsi="Arial" w:cs="Arial"/>
          <w:color w:val="000000"/>
        </w:rPr>
        <w:t>XXw</w:t>
      </w:r>
      <w:proofErr w:type="spellEnd"/>
      <w:r w:rsidRPr="00C94A88">
        <w:rPr>
          <w:rFonts w:ascii="Arial" w:hAnsi="Arial" w:cs="Arial"/>
          <w:color w:val="000000"/>
        </w:rPr>
        <w:t>. – ul. Związków Zawodowych 7/9/11;</w:t>
      </w:r>
    </w:p>
    <w:p w:rsidR="00182180" w:rsidRPr="00C94A88" w:rsidRDefault="00182180" w:rsidP="00C94A88">
      <w:pPr>
        <w:numPr>
          <w:ilvl w:val="0"/>
          <w:numId w:val="305"/>
        </w:numPr>
        <w:spacing w:line="276" w:lineRule="auto"/>
        <w:ind w:left="567" w:hanging="283"/>
        <w:outlineLvl w:val="0"/>
        <w:rPr>
          <w:rFonts w:ascii="Arial" w:hAnsi="Arial" w:cs="Arial"/>
          <w:color w:val="000000"/>
        </w:rPr>
      </w:pPr>
      <w:r w:rsidRPr="00C94A88">
        <w:rPr>
          <w:rFonts w:ascii="Arial" w:hAnsi="Arial" w:cs="Arial"/>
          <w:color w:val="000000"/>
        </w:rPr>
        <w:t>w stosunku do obiekt</w:t>
      </w:r>
      <w:r w:rsidR="00874584" w:rsidRPr="00C94A88">
        <w:rPr>
          <w:rFonts w:ascii="Arial" w:hAnsi="Arial" w:cs="Arial"/>
          <w:color w:val="000000"/>
        </w:rPr>
        <w:t>u</w:t>
      </w:r>
      <w:r w:rsidRPr="00C94A88">
        <w:rPr>
          <w:rFonts w:ascii="Arial" w:hAnsi="Arial" w:cs="Arial"/>
          <w:color w:val="000000"/>
        </w:rPr>
        <w:t>, o których mowa w pkt 1 obowiązują ustalenia jak w § 7 ust. 3 uchwały</w:t>
      </w:r>
    </w:p>
    <w:p w:rsidR="007F0ADE" w:rsidRPr="00C94A88" w:rsidRDefault="007F0ADE" w:rsidP="00C94A88">
      <w:pPr>
        <w:numPr>
          <w:ilvl w:val="0"/>
          <w:numId w:val="305"/>
        </w:numPr>
        <w:spacing w:line="276" w:lineRule="auto"/>
        <w:ind w:left="567" w:hanging="283"/>
        <w:outlineLvl w:val="0"/>
        <w:rPr>
          <w:rFonts w:ascii="Arial" w:hAnsi="Arial" w:cs="Arial"/>
          <w:color w:val="000000"/>
        </w:rPr>
      </w:pPr>
      <w:r w:rsidRPr="00C94A88">
        <w:rPr>
          <w:rFonts w:ascii="Arial" w:hAnsi="Arial" w:cs="Arial"/>
          <w:color w:val="000000"/>
        </w:rPr>
        <w:t xml:space="preserve"> tereny położony są w niżej określonych strefach, dla których obowiązują ustalenia jak w § 7 uchwały:</w:t>
      </w:r>
    </w:p>
    <w:p w:rsidR="007F0ADE" w:rsidRPr="00C94A88" w:rsidRDefault="007F0ADE" w:rsidP="00C94A88">
      <w:pPr>
        <w:numPr>
          <w:ilvl w:val="0"/>
          <w:numId w:val="306"/>
        </w:numPr>
        <w:tabs>
          <w:tab w:val="left" w:pos="851"/>
        </w:tabs>
        <w:spacing w:line="276" w:lineRule="auto"/>
        <w:ind w:left="851" w:hanging="284"/>
        <w:rPr>
          <w:rFonts w:ascii="Arial" w:hAnsi="Arial" w:cs="Arial"/>
        </w:rPr>
      </w:pPr>
      <w:r w:rsidRPr="00C94A88">
        <w:rPr>
          <w:rFonts w:ascii="Arial" w:hAnsi="Arial" w:cs="Arial"/>
        </w:rPr>
        <w:t>w granicy strefy ścisłej ochrony konserwatorskiej Dzielnicy Starego Miasta Włocławek podlegającej ochronie na podstawie przepisów odrębnych – dotyczy teren</w:t>
      </w:r>
      <w:r w:rsidR="00221F6E" w:rsidRPr="00C94A88">
        <w:rPr>
          <w:rFonts w:ascii="Arial" w:hAnsi="Arial" w:cs="Arial"/>
        </w:rPr>
        <w:t>u</w:t>
      </w:r>
      <w:r w:rsidRPr="00C94A88">
        <w:rPr>
          <w:rFonts w:ascii="Arial" w:hAnsi="Arial" w:cs="Arial"/>
        </w:rPr>
        <w:t xml:space="preserve"> oznaczon</w:t>
      </w:r>
      <w:r w:rsidR="00221F6E" w:rsidRPr="00C94A88">
        <w:rPr>
          <w:rFonts w:ascii="Arial" w:hAnsi="Arial" w:cs="Arial"/>
        </w:rPr>
        <w:t>ego</w:t>
      </w:r>
      <w:r w:rsidRPr="00C94A88">
        <w:rPr>
          <w:rFonts w:ascii="Arial" w:hAnsi="Arial" w:cs="Arial"/>
        </w:rPr>
        <w:t xml:space="preserve"> symbol</w:t>
      </w:r>
      <w:r w:rsidR="00221F6E" w:rsidRPr="00C94A88">
        <w:rPr>
          <w:rFonts w:ascii="Arial" w:hAnsi="Arial" w:cs="Arial"/>
        </w:rPr>
        <w:t>em</w:t>
      </w:r>
      <w:r w:rsidR="00FE3A3D" w:rsidRPr="00C94A88">
        <w:rPr>
          <w:rFonts w:ascii="Arial" w:hAnsi="Arial" w:cs="Arial"/>
        </w:rPr>
        <w:t xml:space="preserve"> </w:t>
      </w:r>
      <w:r w:rsidR="00E8518B" w:rsidRPr="00C94A88">
        <w:rPr>
          <w:rFonts w:ascii="Arial" w:hAnsi="Arial" w:cs="Arial"/>
        </w:rPr>
        <w:t>27KDL</w:t>
      </w:r>
      <w:r w:rsidR="00131DE8" w:rsidRPr="00C94A88">
        <w:rPr>
          <w:rFonts w:ascii="Arial" w:hAnsi="Arial" w:cs="Arial"/>
        </w:rPr>
        <w:t>;</w:t>
      </w:r>
    </w:p>
    <w:p w:rsidR="007F0ADE" w:rsidRPr="00C94A88" w:rsidRDefault="007F0ADE" w:rsidP="00C94A88">
      <w:pPr>
        <w:numPr>
          <w:ilvl w:val="0"/>
          <w:numId w:val="306"/>
        </w:numPr>
        <w:tabs>
          <w:tab w:val="left" w:pos="851"/>
        </w:tabs>
        <w:spacing w:line="276" w:lineRule="auto"/>
        <w:ind w:left="851" w:hanging="207"/>
        <w:rPr>
          <w:rFonts w:ascii="Arial" w:hAnsi="Arial" w:cs="Arial"/>
        </w:rPr>
      </w:pPr>
      <w:r w:rsidRPr="00C94A88">
        <w:rPr>
          <w:rFonts w:ascii="Arial" w:hAnsi="Arial" w:cs="Arial"/>
        </w:rPr>
        <w:t xml:space="preserve">w granicy strefy historycznej struktury przestrzennej miasta Włocławka podlegającej ochronie na podstawie ustaleń miejscowego planu – dotyczy terenów oznaczonych symbolami </w:t>
      </w:r>
      <w:r w:rsidR="00E8518B" w:rsidRPr="00C94A88">
        <w:rPr>
          <w:rFonts w:ascii="Arial" w:hAnsi="Arial" w:cs="Arial"/>
        </w:rPr>
        <w:t>28KDL, 29KDL, 30KDL,</w:t>
      </w:r>
      <w:r w:rsidR="00131DE8" w:rsidRPr="00C94A88">
        <w:rPr>
          <w:rFonts w:ascii="Arial" w:hAnsi="Arial" w:cs="Arial"/>
        </w:rPr>
        <w:t xml:space="preserve"> 31KDL, </w:t>
      </w:r>
      <w:r w:rsidR="00131DE8" w:rsidRPr="00C94A88">
        <w:rPr>
          <w:rFonts w:ascii="Arial" w:hAnsi="Arial" w:cs="Arial"/>
          <w:color w:val="000000"/>
        </w:rPr>
        <w:t>32KDL, 33KDL, 34KDL, 35KDL, 36KDL, 37KDL, 38KDL, 39KDL, 40KDL, 41KDL, 42KDL, 43KDL</w:t>
      </w:r>
      <w:r w:rsidR="008452F7" w:rsidRPr="00C94A88">
        <w:rPr>
          <w:rFonts w:ascii="Arial" w:hAnsi="Arial" w:cs="Arial"/>
          <w:color w:val="000000"/>
        </w:rPr>
        <w:t>, 44KDL</w:t>
      </w:r>
      <w:r w:rsidR="00E8518B" w:rsidRPr="00C94A88">
        <w:rPr>
          <w:rFonts w:ascii="Arial" w:hAnsi="Arial" w:cs="Arial"/>
        </w:rPr>
        <w:t xml:space="preserve"> </w:t>
      </w:r>
      <w:r w:rsidRPr="00C94A88">
        <w:rPr>
          <w:rFonts w:ascii="Arial" w:hAnsi="Arial" w:cs="Arial"/>
        </w:rPr>
        <w:t>(w zakresie wg oznaczenia na rysunku planu);</w:t>
      </w:r>
    </w:p>
    <w:p w:rsidR="007F0ADE" w:rsidRPr="00C94A88" w:rsidRDefault="007F0ADE" w:rsidP="00C94A88">
      <w:pPr>
        <w:numPr>
          <w:ilvl w:val="0"/>
          <w:numId w:val="306"/>
        </w:numPr>
        <w:tabs>
          <w:tab w:val="left" w:pos="851"/>
        </w:tabs>
        <w:spacing w:line="276" w:lineRule="auto"/>
        <w:ind w:left="851" w:hanging="207"/>
        <w:rPr>
          <w:rFonts w:ascii="Arial" w:hAnsi="Arial" w:cs="Arial"/>
        </w:rPr>
      </w:pPr>
      <w:r w:rsidRPr="00C94A88">
        <w:rPr>
          <w:rFonts w:ascii="Arial" w:hAnsi="Arial" w:cs="Arial"/>
        </w:rPr>
        <w:t>w granicy strefy ochrony archeologicznej podlegającej ochronie na podstawie ustaleń miejscowego planu – dotyczy teren</w:t>
      </w:r>
      <w:r w:rsidR="00131DE8" w:rsidRPr="00C94A88">
        <w:rPr>
          <w:rFonts w:ascii="Arial" w:hAnsi="Arial" w:cs="Arial"/>
        </w:rPr>
        <w:t>u</w:t>
      </w:r>
      <w:r w:rsidRPr="00C94A88">
        <w:rPr>
          <w:rFonts w:ascii="Arial" w:hAnsi="Arial" w:cs="Arial"/>
        </w:rPr>
        <w:t xml:space="preserve"> oznaczon</w:t>
      </w:r>
      <w:r w:rsidR="00131DE8" w:rsidRPr="00C94A88">
        <w:rPr>
          <w:rFonts w:ascii="Arial" w:hAnsi="Arial" w:cs="Arial"/>
        </w:rPr>
        <w:t>ego</w:t>
      </w:r>
      <w:r w:rsidRPr="00C94A88">
        <w:rPr>
          <w:rFonts w:ascii="Arial" w:hAnsi="Arial" w:cs="Arial"/>
        </w:rPr>
        <w:t xml:space="preserve"> symbol</w:t>
      </w:r>
      <w:r w:rsidR="00131DE8" w:rsidRPr="00C94A88">
        <w:rPr>
          <w:rFonts w:ascii="Arial" w:hAnsi="Arial" w:cs="Arial"/>
        </w:rPr>
        <w:t>em</w:t>
      </w:r>
      <w:r w:rsidRPr="00C94A88">
        <w:rPr>
          <w:rFonts w:ascii="Arial" w:hAnsi="Arial" w:cs="Arial"/>
        </w:rPr>
        <w:t xml:space="preserve"> </w:t>
      </w:r>
      <w:r w:rsidR="00E8518B" w:rsidRPr="00C94A88">
        <w:rPr>
          <w:rFonts w:ascii="Arial" w:hAnsi="Arial" w:cs="Arial"/>
        </w:rPr>
        <w:t xml:space="preserve">27KDL </w:t>
      </w:r>
      <w:r w:rsidRPr="00C94A88">
        <w:rPr>
          <w:rFonts w:ascii="Arial" w:hAnsi="Arial" w:cs="Arial"/>
        </w:rPr>
        <w:t>(w zakresie wg oznaczenia na rysunku planu)</w:t>
      </w:r>
      <w:r w:rsidR="00FE3A3D" w:rsidRPr="00C94A88">
        <w:rPr>
          <w:rFonts w:ascii="Arial" w:hAnsi="Arial" w:cs="Arial"/>
        </w:rPr>
        <w:t>.</w:t>
      </w:r>
    </w:p>
    <w:p w:rsidR="007F0ADE" w:rsidRPr="00C94A88" w:rsidRDefault="007F0ADE" w:rsidP="00C94A88">
      <w:pPr>
        <w:numPr>
          <w:ilvl w:val="0"/>
          <w:numId w:val="304"/>
        </w:numPr>
        <w:spacing w:line="276" w:lineRule="auto"/>
        <w:ind w:left="284" w:hanging="284"/>
        <w:outlineLvl w:val="0"/>
        <w:rPr>
          <w:rFonts w:ascii="Arial" w:hAnsi="Arial" w:cs="Arial"/>
          <w:color w:val="000000"/>
        </w:rPr>
      </w:pPr>
      <w:r w:rsidRPr="00C94A88">
        <w:rPr>
          <w:rFonts w:ascii="Arial" w:hAnsi="Arial" w:cs="Arial"/>
          <w:color w:val="000000"/>
        </w:rPr>
        <w:t>Wymagania wynikające z potrzeb kształtowania przestrzeni publicznych: ustalenia jak w § 8 uchwały.</w:t>
      </w:r>
    </w:p>
    <w:p w:rsidR="007F0ADE" w:rsidRPr="00C94A88" w:rsidRDefault="007F0ADE" w:rsidP="00C94A88">
      <w:pPr>
        <w:numPr>
          <w:ilvl w:val="0"/>
          <w:numId w:val="304"/>
        </w:numPr>
        <w:spacing w:line="276" w:lineRule="auto"/>
        <w:ind w:left="284" w:hanging="284"/>
        <w:outlineLvl w:val="0"/>
        <w:rPr>
          <w:rFonts w:ascii="Arial" w:hAnsi="Arial" w:cs="Arial"/>
          <w:color w:val="000000"/>
        </w:rPr>
      </w:pPr>
      <w:r w:rsidRPr="00C94A88">
        <w:rPr>
          <w:rFonts w:ascii="Arial" w:hAnsi="Arial" w:cs="Arial"/>
          <w:color w:val="000000"/>
        </w:rPr>
        <w:t>Parametry i wskaźniki kształtowania drogi i zagospodarowania terenu, minimalna liczba miejsc do parkowania, w tym miejsca przeznaczone na parkowanie pojazdów zaopatrzonych w kartę parkingową i sposób ich realizacji:</w:t>
      </w:r>
    </w:p>
    <w:p w:rsidR="007F0ADE" w:rsidRPr="00C94A88" w:rsidRDefault="007F0ADE" w:rsidP="00C94A88">
      <w:pPr>
        <w:numPr>
          <w:ilvl w:val="0"/>
          <w:numId w:val="307"/>
        </w:numPr>
        <w:spacing w:line="276" w:lineRule="auto"/>
        <w:ind w:left="567" w:hanging="283"/>
        <w:outlineLvl w:val="0"/>
        <w:rPr>
          <w:rFonts w:ascii="Arial" w:hAnsi="Arial" w:cs="Arial"/>
          <w:color w:val="000000"/>
        </w:rPr>
      </w:pPr>
      <w:r w:rsidRPr="00C94A88">
        <w:rPr>
          <w:rFonts w:ascii="Arial" w:hAnsi="Arial" w:cs="Arial"/>
          <w:color w:val="000000"/>
        </w:rPr>
        <w:t xml:space="preserve">szerokość w liniach rozgraniczających tereny o różnym przeznaczeniu lub różnych zasadach zagospodarowania - orientacyjne, wg oznaczenia na rysunku planu: </w:t>
      </w:r>
    </w:p>
    <w:p w:rsidR="007F0ADE" w:rsidRPr="00C94A88" w:rsidRDefault="007F0ADE" w:rsidP="00C94A88">
      <w:pPr>
        <w:numPr>
          <w:ilvl w:val="0"/>
          <w:numId w:val="308"/>
        </w:numPr>
        <w:spacing w:line="276" w:lineRule="auto"/>
        <w:ind w:left="851" w:hanging="284"/>
        <w:rPr>
          <w:rFonts w:ascii="Arial" w:hAnsi="Arial" w:cs="Arial"/>
          <w:color w:val="000000"/>
        </w:rPr>
      </w:pPr>
      <w:r w:rsidRPr="00C94A88">
        <w:rPr>
          <w:rFonts w:ascii="Arial" w:hAnsi="Arial" w:cs="Arial"/>
          <w:color w:val="000000"/>
        </w:rPr>
        <w:t xml:space="preserve">ulica </w:t>
      </w:r>
      <w:r w:rsidR="00FE3A3D" w:rsidRPr="00C94A88">
        <w:rPr>
          <w:rFonts w:ascii="Arial" w:hAnsi="Arial" w:cs="Arial"/>
          <w:color w:val="000000"/>
        </w:rPr>
        <w:t>Zduńska</w:t>
      </w:r>
      <w:r w:rsidRPr="00C94A88">
        <w:rPr>
          <w:rFonts w:ascii="Arial" w:hAnsi="Arial" w:cs="Arial"/>
          <w:color w:val="000000"/>
        </w:rPr>
        <w:t xml:space="preserve"> – teren oznaczony symbolem </w:t>
      </w:r>
      <w:r w:rsidR="00FE3A3D" w:rsidRPr="00C94A88">
        <w:rPr>
          <w:rFonts w:ascii="Arial" w:hAnsi="Arial" w:cs="Arial"/>
          <w:color w:val="000000"/>
        </w:rPr>
        <w:t>27</w:t>
      </w:r>
      <w:r w:rsidRPr="00C94A88">
        <w:rPr>
          <w:rFonts w:ascii="Arial" w:hAnsi="Arial" w:cs="Arial"/>
          <w:color w:val="000000"/>
        </w:rPr>
        <w:t>KDL: 1</w:t>
      </w:r>
      <w:r w:rsidR="00E8518B" w:rsidRPr="00C94A88">
        <w:rPr>
          <w:rFonts w:ascii="Arial" w:hAnsi="Arial" w:cs="Arial"/>
          <w:color w:val="000000"/>
        </w:rPr>
        <w:t>0</w:t>
      </w:r>
      <w:r w:rsidRPr="00C94A88">
        <w:rPr>
          <w:rFonts w:ascii="Arial" w:hAnsi="Arial" w:cs="Arial"/>
          <w:color w:val="000000"/>
        </w:rPr>
        <w:t>,0 m – 1</w:t>
      </w:r>
      <w:r w:rsidR="00E8518B" w:rsidRPr="00C94A88">
        <w:rPr>
          <w:rFonts w:ascii="Arial" w:hAnsi="Arial" w:cs="Arial"/>
          <w:color w:val="000000"/>
        </w:rPr>
        <w:t>3</w:t>
      </w:r>
      <w:r w:rsidRPr="00C94A88">
        <w:rPr>
          <w:rFonts w:ascii="Arial" w:hAnsi="Arial" w:cs="Arial"/>
          <w:color w:val="000000"/>
        </w:rPr>
        <w:t>,0 m;</w:t>
      </w:r>
    </w:p>
    <w:p w:rsidR="007F0ADE" w:rsidRPr="00C94A88" w:rsidRDefault="007F0ADE" w:rsidP="00C94A88">
      <w:pPr>
        <w:numPr>
          <w:ilvl w:val="0"/>
          <w:numId w:val="308"/>
        </w:numPr>
        <w:spacing w:line="276" w:lineRule="auto"/>
        <w:ind w:left="851" w:hanging="284"/>
        <w:rPr>
          <w:rFonts w:ascii="Arial" w:hAnsi="Arial" w:cs="Arial"/>
          <w:color w:val="000000"/>
        </w:rPr>
      </w:pPr>
      <w:r w:rsidRPr="00C94A88">
        <w:rPr>
          <w:rFonts w:ascii="Arial" w:hAnsi="Arial" w:cs="Arial"/>
          <w:color w:val="000000"/>
        </w:rPr>
        <w:t xml:space="preserve">ulica </w:t>
      </w:r>
      <w:r w:rsidR="00E8518B" w:rsidRPr="00C94A88">
        <w:rPr>
          <w:rFonts w:ascii="Arial" w:hAnsi="Arial" w:cs="Arial"/>
          <w:color w:val="000000"/>
        </w:rPr>
        <w:t>Złota</w:t>
      </w:r>
      <w:r w:rsidRPr="00C94A88">
        <w:rPr>
          <w:rFonts w:ascii="Arial" w:hAnsi="Arial" w:cs="Arial"/>
          <w:color w:val="000000"/>
        </w:rPr>
        <w:t>– teren oznaczony symbolem 2</w:t>
      </w:r>
      <w:r w:rsidR="00FE3A3D" w:rsidRPr="00C94A88">
        <w:rPr>
          <w:rFonts w:ascii="Arial" w:hAnsi="Arial" w:cs="Arial"/>
          <w:color w:val="000000"/>
        </w:rPr>
        <w:t>8</w:t>
      </w:r>
      <w:r w:rsidRPr="00C94A88">
        <w:rPr>
          <w:rFonts w:ascii="Arial" w:hAnsi="Arial" w:cs="Arial"/>
          <w:color w:val="000000"/>
        </w:rPr>
        <w:t xml:space="preserve">KDL: </w:t>
      </w:r>
      <w:r w:rsidR="00E8518B" w:rsidRPr="00C94A88">
        <w:rPr>
          <w:rFonts w:ascii="Arial" w:hAnsi="Arial" w:cs="Arial"/>
          <w:color w:val="000000"/>
        </w:rPr>
        <w:t>1</w:t>
      </w:r>
      <w:r w:rsidRPr="00C94A88">
        <w:rPr>
          <w:rFonts w:ascii="Arial" w:hAnsi="Arial" w:cs="Arial"/>
          <w:color w:val="000000"/>
        </w:rPr>
        <w:t>5,</w:t>
      </w:r>
      <w:r w:rsidR="00E8518B" w:rsidRPr="00C94A88">
        <w:rPr>
          <w:rFonts w:ascii="Arial" w:hAnsi="Arial" w:cs="Arial"/>
          <w:color w:val="000000"/>
        </w:rPr>
        <w:t>0</w:t>
      </w:r>
      <w:r w:rsidRPr="00C94A88">
        <w:rPr>
          <w:rFonts w:ascii="Arial" w:hAnsi="Arial" w:cs="Arial"/>
          <w:color w:val="000000"/>
        </w:rPr>
        <w:t xml:space="preserve"> m – </w:t>
      </w:r>
      <w:r w:rsidR="00E8518B" w:rsidRPr="00C94A88">
        <w:rPr>
          <w:rFonts w:ascii="Arial" w:hAnsi="Arial" w:cs="Arial"/>
          <w:color w:val="000000"/>
        </w:rPr>
        <w:t>17</w:t>
      </w:r>
      <w:r w:rsidRPr="00C94A88">
        <w:rPr>
          <w:rFonts w:ascii="Arial" w:hAnsi="Arial" w:cs="Arial"/>
          <w:color w:val="000000"/>
        </w:rPr>
        <w:t>,5 m;</w:t>
      </w:r>
    </w:p>
    <w:p w:rsidR="007F0ADE" w:rsidRPr="00C94A88" w:rsidRDefault="007F0ADE" w:rsidP="00C94A88">
      <w:pPr>
        <w:numPr>
          <w:ilvl w:val="0"/>
          <w:numId w:val="308"/>
        </w:numPr>
        <w:spacing w:line="276" w:lineRule="auto"/>
        <w:ind w:left="851" w:hanging="284"/>
        <w:rPr>
          <w:rFonts w:ascii="Arial" w:hAnsi="Arial" w:cs="Arial"/>
          <w:color w:val="000000"/>
        </w:rPr>
      </w:pPr>
      <w:r w:rsidRPr="00C94A88">
        <w:rPr>
          <w:rFonts w:ascii="Arial" w:hAnsi="Arial" w:cs="Arial"/>
          <w:color w:val="000000"/>
        </w:rPr>
        <w:t>ulica</w:t>
      </w:r>
      <w:r w:rsidR="00E8518B" w:rsidRPr="00C94A88">
        <w:rPr>
          <w:rFonts w:ascii="Arial" w:hAnsi="Arial" w:cs="Arial"/>
          <w:color w:val="000000"/>
        </w:rPr>
        <w:t xml:space="preserve"> Srebrna</w:t>
      </w:r>
      <w:r w:rsidRPr="00C94A88">
        <w:rPr>
          <w:rFonts w:ascii="Arial" w:hAnsi="Arial" w:cs="Arial"/>
          <w:color w:val="000000"/>
        </w:rPr>
        <w:t xml:space="preserve">– teren oznaczony symbolem </w:t>
      </w:r>
      <w:r w:rsidR="00FE3A3D" w:rsidRPr="00C94A88">
        <w:rPr>
          <w:rFonts w:ascii="Arial" w:hAnsi="Arial" w:cs="Arial"/>
          <w:color w:val="000000"/>
        </w:rPr>
        <w:t>29</w:t>
      </w:r>
      <w:r w:rsidRPr="00C94A88">
        <w:rPr>
          <w:rFonts w:ascii="Arial" w:hAnsi="Arial" w:cs="Arial"/>
          <w:color w:val="000000"/>
        </w:rPr>
        <w:t>KDL: 10,</w:t>
      </w:r>
      <w:r w:rsidR="00EA6386" w:rsidRPr="00C94A88">
        <w:rPr>
          <w:rFonts w:ascii="Arial" w:hAnsi="Arial" w:cs="Arial"/>
          <w:color w:val="000000"/>
        </w:rPr>
        <w:t xml:space="preserve">5 </w:t>
      </w:r>
      <w:r w:rsidRPr="00C94A88">
        <w:rPr>
          <w:rFonts w:ascii="Arial" w:hAnsi="Arial" w:cs="Arial"/>
          <w:color w:val="000000"/>
        </w:rPr>
        <w:t>m</w:t>
      </w:r>
      <w:r w:rsidR="00EA6386" w:rsidRPr="00C94A88">
        <w:rPr>
          <w:rFonts w:ascii="Arial" w:hAnsi="Arial" w:cs="Arial"/>
          <w:color w:val="000000"/>
        </w:rPr>
        <w:t>;</w:t>
      </w:r>
    </w:p>
    <w:p w:rsidR="007F0ADE" w:rsidRPr="00C94A88" w:rsidRDefault="007F0ADE" w:rsidP="00C94A88">
      <w:pPr>
        <w:numPr>
          <w:ilvl w:val="0"/>
          <w:numId w:val="308"/>
        </w:numPr>
        <w:spacing w:line="276" w:lineRule="auto"/>
        <w:ind w:left="851" w:hanging="284"/>
        <w:rPr>
          <w:rFonts w:ascii="Arial" w:hAnsi="Arial" w:cs="Arial"/>
          <w:color w:val="000000"/>
        </w:rPr>
      </w:pPr>
      <w:r w:rsidRPr="00C94A88">
        <w:rPr>
          <w:rFonts w:ascii="Arial" w:hAnsi="Arial" w:cs="Arial"/>
          <w:color w:val="000000"/>
        </w:rPr>
        <w:t xml:space="preserve">ulica </w:t>
      </w:r>
      <w:r w:rsidR="00630E1F" w:rsidRPr="00C94A88">
        <w:rPr>
          <w:rFonts w:ascii="Arial" w:hAnsi="Arial" w:cs="Arial"/>
          <w:color w:val="000000"/>
        </w:rPr>
        <w:t>Zduńska</w:t>
      </w:r>
      <w:r w:rsidRPr="00C94A88">
        <w:rPr>
          <w:rFonts w:ascii="Arial" w:hAnsi="Arial" w:cs="Arial"/>
          <w:color w:val="000000"/>
        </w:rPr>
        <w:t xml:space="preserve"> – teren oznaczony symbolem </w:t>
      </w:r>
      <w:r w:rsidR="00FE3A3D" w:rsidRPr="00C94A88">
        <w:rPr>
          <w:rFonts w:ascii="Arial" w:hAnsi="Arial" w:cs="Arial"/>
          <w:color w:val="000000"/>
        </w:rPr>
        <w:t>30</w:t>
      </w:r>
      <w:r w:rsidRPr="00C94A88">
        <w:rPr>
          <w:rFonts w:ascii="Arial" w:hAnsi="Arial" w:cs="Arial"/>
          <w:color w:val="000000"/>
        </w:rPr>
        <w:t xml:space="preserve">KDL: </w:t>
      </w:r>
      <w:r w:rsidR="00630E1F" w:rsidRPr="00C94A88">
        <w:rPr>
          <w:rFonts w:ascii="Arial" w:hAnsi="Arial" w:cs="Arial"/>
          <w:color w:val="000000"/>
        </w:rPr>
        <w:t>17</w:t>
      </w:r>
      <w:r w:rsidRPr="00C94A88">
        <w:rPr>
          <w:rFonts w:ascii="Arial" w:hAnsi="Arial" w:cs="Arial"/>
          <w:color w:val="000000"/>
        </w:rPr>
        <w:t>,</w:t>
      </w:r>
      <w:r w:rsidR="00630E1F" w:rsidRPr="00C94A88">
        <w:rPr>
          <w:rFonts w:ascii="Arial" w:hAnsi="Arial" w:cs="Arial"/>
          <w:color w:val="000000"/>
        </w:rPr>
        <w:t>5</w:t>
      </w:r>
      <w:r w:rsidRPr="00C94A88">
        <w:rPr>
          <w:rFonts w:ascii="Arial" w:hAnsi="Arial" w:cs="Arial"/>
          <w:color w:val="000000"/>
        </w:rPr>
        <w:t xml:space="preserve"> m – </w:t>
      </w:r>
      <w:r w:rsidR="00630E1F" w:rsidRPr="00C94A88">
        <w:rPr>
          <w:rFonts w:ascii="Arial" w:hAnsi="Arial" w:cs="Arial"/>
          <w:color w:val="000000"/>
        </w:rPr>
        <w:t>21</w:t>
      </w:r>
      <w:r w:rsidRPr="00C94A88">
        <w:rPr>
          <w:rFonts w:ascii="Arial" w:hAnsi="Arial" w:cs="Arial"/>
          <w:color w:val="000000"/>
        </w:rPr>
        <w:t>,</w:t>
      </w:r>
      <w:r w:rsidR="00EA6386" w:rsidRPr="00C94A88">
        <w:rPr>
          <w:rFonts w:ascii="Arial" w:hAnsi="Arial" w:cs="Arial"/>
          <w:color w:val="000000"/>
        </w:rPr>
        <w:t>5</w:t>
      </w:r>
      <w:r w:rsidRPr="00C94A88">
        <w:rPr>
          <w:rFonts w:ascii="Arial" w:hAnsi="Arial" w:cs="Arial"/>
          <w:color w:val="000000"/>
        </w:rPr>
        <w:t xml:space="preserve"> m;</w:t>
      </w:r>
    </w:p>
    <w:p w:rsidR="007F0ADE" w:rsidRPr="00C94A88" w:rsidRDefault="007F0ADE" w:rsidP="00C94A88">
      <w:pPr>
        <w:numPr>
          <w:ilvl w:val="0"/>
          <w:numId w:val="308"/>
        </w:numPr>
        <w:spacing w:line="276" w:lineRule="auto"/>
        <w:ind w:left="851" w:hanging="284"/>
        <w:rPr>
          <w:rFonts w:ascii="Arial" w:hAnsi="Arial" w:cs="Arial"/>
          <w:color w:val="000000"/>
        </w:rPr>
      </w:pPr>
      <w:r w:rsidRPr="00C94A88">
        <w:rPr>
          <w:rFonts w:ascii="Arial" w:hAnsi="Arial" w:cs="Arial"/>
          <w:color w:val="000000"/>
        </w:rPr>
        <w:t>ulica M</w:t>
      </w:r>
      <w:r w:rsidR="00630E1F" w:rsidRPr="00C94A88">
        <w:rPr>
          <w:rFonts w:ascii="Arial" w:hAnsi="Arial" w:cs="Arial"/>
          <w:color w:val="000000"/>
        </w:rPr>
        <w:t>iedziana</w:t>
      </w:r>
      <w:r w:rsidRPr="00C94A88">
        <w:rPr>
          <w:rFonts w:ascii="Arial" w:hAnsi="Arial" w:cs="Arial"/>
          <w:color w:val="000000"/>
        </w:rPr>
        <w:t xml:space="preserve">– teren oznaczony symbolem </w:t>
      </w:r>
      <w:r w:rsidR="00FE3A3D" w:rsidRPr="00C94A88">
        <w:rPr>
          <w:rFonts w:ascii="Arial" w:hAnsi="Arial" w:cs="Arial"/>
          <w:color w:val="000000"/>
        </w:rPr>
        <w:t>31</w:t>
      </w:r>
      <w:r w:rsidRPr="00C94A88">
        <w:rPr>
          <w:rFonts w:ascii="Arial" w:hAnsi="Arial" w:cs="Arial"/>
          <w:color w:val="000000"/>
        </w:rPr>
        <w:t xml:space="preserve">KDL: </w:t>
      </w:r>
      <w:r w:rsidR="00221F6E" w:rsidRPr="00C94A88">
        <w:rPr>
          <w:rFonts w:ascii="Arial" w:hAnsi="Arial" w:cs="Arial"/>
          <w:color w:val="000000"/>
        </w:rPr>
        <w:t>14,0</w:t>
      </w:r>
      <w:r w:rsidRPr="00C94A88">
        <w:rPr>
          <w:rFonts w:ascii="Arial" w:hAnsi="Arial" w:cs="Arial"/>
          <w:color w:val="000000"/>
        </w:rPr>
        <w:t xml:space="preserve"> m – </w:t>
      </w:r>
      <w:r w:rsidR="00221F6E" w:rsidRPr="00C94A88">
        <w:rPr>
          <w:rFonts w:ascii="Arial" w:hAnsi="Arial" w:cs="Arial"/>
          <w:color w:val="000000"/>
        </w:rPr>
        <w:t>1</w:t>
      </w:r>
      <w:r w:rsidRPr="00C94A88">
        <w:rPr>
          <w:rFonts w:ascii="Arial" w:hAnsi="Arial" w:cs="Arial"/>
          <w:color w:val="000000"/>
        </w:rPr>
        <w:t>7,</w:t>
      </w:r>
      <w:r w:rsidR="00221F6E" w:rsidRPr="00C94A88">
        <w:rPr>
          <w:rFonts w:ascii="Arial" w:hAnsi="Arial" w:cs="Arial"/>
          <w:color w:val="000000"/>
        </w:rPr>
        <w:t>5</w:t>
      </w:r>
      <w:r w:rsidRPr="00C94A88">
        <w:rPr>
          <w:rFonts w:ascii="Arial" w:hAnsi="Arial" w:cs="Arial"/>
          <w:color w:val="000000"/>
        </w:rPr>
        <w:t xml:space="preserve"> m;</w:t>
      </w:r>
    </w:p>
    <w:p w:rsidR="007F0ADE" w:rsidRPr="00C94A88" w:rsidRDefault="00E34C86" w:rsidP="00C94A88">
      <w:pPr>
        <w:numPr>
          <w:ilvl w:val="0"/>
          <w:numId w:val="308"/>
        </w:numPr>
        <w:spacing w:line="276" w:lineRule="auto"/>
        <w:ind w:left="851" w:hanging="284"/>
        <w:rPr>
          <w:rFonts w:ascii="Arial" w:hAnsi="Arial" w:cs="Arial"/>
          <w:color w:val="000000"/>
        </w:rPr>
      </w:pPr>
      <w:r>
        <w:rPr>
          <w:rFonts w:ascii="Arial" w:hAnsi="Arial" w:cs="Arial"/>
          <w:color w:val="000000"/>
        </w:rPr>
        <w:t xml:space="preserve"> </w:t>
      </w:r>
      <w:r w:rsidR="007F0ADE" w:rsidRPr="00C94A88">
        <w:rPr>
          <w:rFonts w:ascii="Arial" w:hAnsi="Arial" w:cs="Arial"/>
          <w:color w:val="000000"/>
        </w:rPr>
        <w:t xml:space="preserve">ulica </w:t>
      </w:r>
      <w:r w:rsidR="00630E1F" w:rsidRPr="00C94A88">
        <w:rPr>
          <w:rFonts w:ascii="Arial" w:hAnsi="Arial" w:cs="Arial"/>
          <w:color w:val="000000"/>
        </w:rPr>
        <w:t>Zielony Rynek</w:t>
      </w:r>
      <w:r w:rsidR="007F0ADE" w:rsidRPr="00C94A88">
        <w:rPr>
          <w:rFonts w:ascii="Arial" w:hAnsi="Arial" w:cs="Arial"/>
          <w:color w:val="000000"/>
        </w:rPr>
        <w:t xml:space="preserve"> – teren oznaczony symbolem </w:t>
      </w:r>
      <w:r w:rsidR="00FE3A3D" w:rsidRPr="00C94A88">
        <w:rPr>
          <w:rFonts w:ascii="Arial" w:hAnsi="Arial" w:cs="Arial"/>
          <w:color w:val="000000"/>
        </w:rPr>
        <w:t>32</w:t>
      </w:r>
      <w:r w:rsidR="007F0ADE" w:rsidRPr="00C94A88">
        <w:rPr>
          <w:rFonts w:ascii="Arial" w:hAnsi="Arial" w:cs="Arial"/>
          <w:color w:val="000000"/>
        </w:rPr>
        <w:t xml:space="preserve">KDL: </w:t>
      </w:r>
      <w:r w:rsidR="00221F6E" w:rsidRPr="00C94A88">
        <w:rPr>
          <w:rFonts w:ascii="Arial" w:hAnsi="Arial" w:cs="Arial"/>
          <w:color w:val="000000"/>
        </w:rPr>
        <w:t>17</w:t>
      </w:r>
      <w:r w:rsidR="007F0ADE" w:rsidRPr="00C94A88">
        <w:rPr>
          <w:rFonts w:ascii="Arial" w:hAnsi="Arial" w:cs="Arial"/>
          <w:color w:val="000000"/>
        </w:rPr>
        <w:t xml:space="preserve">,5 m – </w:t>
      </w:r>
      <w:r w:rsidR="00221F6E" w:rsidRPr="00C94A88">
        <w:rPr>
          <w:rFonts w:ascii="Arial" w:hAnsi="Arial" w:cs="Arial"/>
          <w:color w:val="000000"/>
        </w:rPr>
        <w:t>21</w:t>
      </w:r>
      <w:r w:rsidR="007F0ADE" w:rsidRPr="00C94A88">
        <w:rPr>
          <w:rFonts w:ascii="Arial" w:hAnsi="Arial" w:cs="Arial"/>
          <w:color w:val="000000"/>
        </w:rPr>
        <w:t>,</w:t>
      </w:r>
      <w:r w:rsidR="00221F6E" w:rsidRPr="00C94A88">
        <w:rPr>
          <w:rFonts w:ascii="Arial" w:hAnsi="Arial" w:cs="Arial"/>
          <w:color w:val="000000"/>
        </w:rPr>
        <w:t>5</w:t>
      </w:r>
      <w:r w:rsidR="007F0ADE" w:rsidRPr="00C94A88">
        <w:rPr>
          <w:rFonts w:ascii="Arial" w:hAnsi="Arial" w:cs="Arial"/>
          <w:color w:val="000000"/>
        </w:rPr>
        <w:t xml:space="preserve"> m;</w:t>
      </w:r>
    </w:p>
    <w:p w:rsidR="007F0ADE" w:rsidRPr="00C94A88" w:rsidRDefault="007F0ADE" w:rsidP="00C94A88">
      <w:pPr>
        <w:numPr>
          <w:ilvl w:val="0"/>
          <w:numId w:val="308"/>
        </w:numPr>
        <w:spacing w:line="276" w:lineRule="auto"/>
        <w:ind w:left="851" w:hanging="284"/>
        <w:rPr>
          <w:rFonts w:ascii="Arial" w:hAnsi="Arial" w:cs="Arial"/>
          <w:color w:val="000000"/>
        </w:rPr>
      </w:pPr>
      <w:r w:rsidRPr="00C94A88">
        <w:rPr>
          <w:rFonts w:ascii="Arial" w:hAnsi="Arial" w:cs="Arial"/>
          <w:color w:val="000000"/>
        </w:rPr>
        <w:t xml:space="preserve">ulica </w:t>
      </w:r>
      <w:r w:rsidR="00630E1F" w:rsidRPr="00C94A88">
        <w:rPr>
          <w:rFonts w:ascii="Arial" w:hAnsi="Arial" w:cs="Arial"/>
          <w:color w:val="000000"/>
        </w:rPr>
        <w:t>Zielony Rynek</w:t>
      </w:r>
      <w:r w:rsidRPr="00C94A88">
        <w:rPr>
          <w:rFonts w:ascii="Arial" w:hAnsi="Arial" w:cs="Arial"/>
          <w:color w:val="000000"/>
        </w:rPr>
        <w:t xml:space="preserve"> – teren oznaczony symbolem </w:t>
      </w:r>
      <w:r w:rsidR="00FE3A3D" w:rsidRPr="00C94A88">
        <w:rPr>
          <w:rFonts w:ascii="Arial" w:hAnsi="Arial" w:cs="Arial"/>
          <w:color w:val="000000"/>
        </w:rPr>
        <w:t>33</w:t>
      </w:r>
      <w:r w:rsidRPr="00C94A88">
        <w:rPr>
          <w:rFonts w:ascii="Arial" w:hAnsi="Arial" w:cs="Arial"/>
          <w:color w:val="000000"/>
        </w:rPr>
        <w:t>DL: 1</w:t>
      </w:r>
      <w:r w:rsidR="00221F6E" w:rsidRPr="00C94A88">
        <w:rPr>
          <w:rFonts w:ascii="Arial" w:hAnsi="Arial" w:cs="Arial"/>
          <w:color w:val="000000"/>
        </w:rPr>
        <w:t>5</w:t>
      </w:r>
      <w:r w:rsidRPr="00C94A88">
        <w:rPr>
          <w:rFonts w:ascii="Arial" w:hAnsi="Arial" w:cs="Arial"/>
          <w:color w:val="000000"/>
        </w:rPr>
        <w:t>,0 m;</w:t>
      </w:r>
    </w:p>
    <w:p w:rsidR="007F0ADE" w:rsidRPr="00C94A88" w:rsidRDefault="007F0ADE" w:rsidP="00C94A88">
      <w:pPr>
        <w:numPr>
          <w:ilvl w:val="0"/>
          <w:numId w:val="308"/>
        </w:numPr>
        <w:spacing w:line="276" w:lineRule="auto"/>
        <w:ind w:left="851" w:hanging="284"/>
        <w:rPr>
          <w:rFonts w:ascii="Arial" w:hAnsi="Arial" w:cs="Arial"/>
          <w:color w:val="000000"/>
        </w:rPr>
      </w:pPr>
      <w:r w:rsidRPr="00C94A88">
        <w:rPr>
          <w:rFonts w:ascii="Arial" w:hAnsi="Arial" w:cs="Arial"/>
          <w:color w:val="000000"/>
        </w:rPr>
        <w:t xml:space="preserve">ulica </w:t>
      </w:r>
      <w:r w:rsidR="00630E1F" w:rsidRPr="00C94A88">
        <w:rPr>
          <w:rFonts w:ascii="Arial" w:hAnsi="Arial" w:cs="Arial"/>
          <w:color w:val="000000"/>
        </w:rPr>
        <w:t xml:space="preserve">Zielony Rynek </w:t>
      </w:r>
      <w:r w:rsidRPr="00C94A88">
        <w:rPr>
          <w:rFonts w:ascii="Arial" w:hAnsi="Arial" w:cs="Arial"/>
          <w:color w:val="000000"/>
        </w:rPr>
        <w:t xml:space="preserve">– teren oznaczony symbolem </w:t>
      </w:r>
      <w:r w:rsidR="00FE3A3D" w:rsidRPr="00C94A88">
        <w:rPr>
          <w:rFonts w:ascii="Arial" w:hAnsi="Arial" w:cs="Arial"/>
          <w:color w:val="000000"/>
        </w:rPr>
        <w:t>34</w:t>
      </w:r>
      <w:r w:rsidRPr="00C94A88">
        <w:rPr>
          <w:rFonts w:ascii="Arial" w:hAnsi="Arial" w:cs="Arial"/>
          <w:color w:val="000000"/>
        </w:rPr>
        <w:t xml:space="preserve">KDL: </w:t>
      </w:r>
      <w:r w:rsidR="00221F6E" w:rsidRPr="00C94A88">
        <w:rPr>
          <w:rFonts w:ascii="Arial" w:hAnsi="Arial" w:cs="Arial"/>
          <w:color w:val="000000"/>
        </w:rPr>
        <w:t>17</w:t>
      </w:r>
      <w:r w:rsidRPr="00C94A88">
        <w:rPr>
          <w:rFonts w:ascii="Arial" w:hAnsi="Arial" w:cs="Arial"/>
          <w:color w:val="000000"/>
        </w:rPr>
        <w:t xml:space="preserve">,0 m – </w:t>
      </w:r>
      <w:r w:rsidR="00221F6E" w:rsidRPr="00C94A88">
        <w:rPr>
          <w:rFonts w:ascii="Arial" w:hAnsi="Arial" w:cs="Arial"/>
          <w:color w:val="000000"/>
        </w:rPr>
        <w:t>21</w:t>
      </w:r>
      <w:r w:rsidRPr="00C94A88">
        <w:rPr>
          <w:rFonts w:ascii="Arial" w:hAnsi="Arial" w:cs="Arial"/>
          <w:color w:val="000000"/>
        </w:rPr>
        <w:t>,0 m;</w:t>
      </w:r>
    </w:p>
    <w:p w:rsidR="007F0ADE" w:rsidRPr="00C94A88" w:rsidRDefault="00E34C86" w:rsidP="00C94A88">
      <w:pPr>
        <w:numPr>
          <w:ilvl w:val="0"/>
          <w:numId w:val="308"/>
        </w:numPr>
        <w:spacing w:line="276" w:lineRule="auto"/>
        <w:ind w:left="851" w:hanging="284"/>
        <w:rPr>
          <w:rFonts w:ascii="Arial" w:hAnsi="Arial" w:cs="Arial"/>
          <w:color w:val="000000"/>
        </w:rPr>
      </w:pPr>
      <w:r>
        <w:rPr>
          <w:rFonts w:ascii="Arial" w:hAnsi="Arial" w:cs="Arial"/>
          <w:color w:val="000000"/>
        </w:rPr>
        <w:t xml:space="preserve"> </w:t>
      </w:r>
      <w:r w:rsidR="007F0ADE" w:rsidRPr="00C94A88">
        <w:rPr>
          <w:rFonts w:ascii="Arial" w:hAnsi="Arial" w:cs="Arial"/>
          <w:color w:val="000000"/>
        </w:rPr>
        <w:t xml:space="preserve">ulica </w:t>
      </w:r>
      <w:r w:rsidR="00630E1F" w:rsidRPr="00C94A88">
        <w:rPr>
          <w:rFonts w:ascii="Arial" w:hAnsi="Arial" w:cs="Arial"/>
          <w:color w:val="000000"/>
        </w:rPr>
        <w:t xml:space="preserve">Zielony Rynek </w:t>
      </w:r>
      <w:r w:rsidR="007F0ADE" w:rsidRPr="00C94A88">
        <w:rPr>
          <w:rFonts w:ascii="Arial" w:hAnsi="Arial" w:cs="Arial"/>
          <w:color w:val="000000"/>
        </w:rPr>
        <w:t xml:space="preserve">– teren oznaczony symbolem </w:t>
      </w:r>
      <w:r w:rsidR="003C7B21" w:rsidRPr="00C94A88">
        <w:rPr>
          <w:rFonts w:ascii="Arial" w:hAnsi="Arial" w:cs="Arial"/>
          <w:color w:val="000000"/>
        </w:rPr>
        <w:t>35</w:t>
      </w:r>
      <w:r w:rsidR="007F0ADE" w:rsidRPr="00C94A88">
        <w:rPr>
          <w:rFonts w:ascii="Arial" w:hAnsi="Arial" w:cs="Arial"/>
          <w:color w:val="000000"/>
        </w:rPr>
        <w:t>KDL: 1</w:t>
      </w:r>
      <w:r w:rsidR="00221F6E" w:rsidRPr="00C94A88">
        <w:rPr>
          <w:rFonts w:ascii="Arial" w:hAnsi="Arial" w:cs="Arial"/>
          <w:color w:val="000000"/>
        </w:rPr>
        <w:t>6</w:t>
      </w:r>
      <w:r w:rsidR="007F0ADE" w:rsidRPr="00C94A88">
        <w:rPr>
          <w:rFonts w:ascii="Arial" w:hAnsi="Arial" w:cs="Arial"/>
          <w:color w:val="000000"/>
        </w:rPr>
        <w:t>,5 m;</w:t>
      </w:r>
    </w:p>
    <w:p w:rsidR="007F0ADE" w:rsidRPr="00C94A88" w:rsidRDefault="00E34C86" w:rsidP="00C94A88">
      <w:pPr>
        <w:numPr>
          <w:ilvl w:val="0"/>
          <w:numId w:val="308"/>
        </w:numPr>
        <w:spacing w:line="276" w:lineRule="auto"/>
        <w:ind w:left="851" w:hanging="284"/>
        <w:rPr>
          <w:rFonts w:ascii="Arial" w:hAnsi="Arial" w:cs="Arial"/>
          <w:color w:val="000000"/>
        </w:rPr>
      </w:pPr>
      <w:r>
        <w:rPr>
          <w:rFonts w:ascii="Arial" w:hAnsi="Arial" w:cs="Arial"/>
          <w:color w:val="000000"/>
        </w:rPr>
        <w:t xml:space="preserve"> </w:t>
      </w:r>
      <w:r w:rsidR="007F0ADE" w:rsidRPr="00C94A88">
        <w:rPr>
          <w:rFonts w:ascii="Arial" w:hAnsi="Arial" w:cs="Arial"/>
          <w:color w:val="000000"/>
        </w:rPr>
        <w:t xml:space="preserve">ulica </w:t>
      </w:r>
      <w:r w:rsidR="00CA0C45" w:rsidRPr="00C94A88">
        <w:rPr>
          <w:rFonts w:ascii="Arial" w:hAnsi="Arial" w:cs="Arial"/>
          <w:color w:val="000000"/>
        </w:rPr>
        <w:t>Związków Zawodowych</w:t>
      </w:r>
      <w:r w:rsidR="007F0ADE" w:rsidRPr="00C94A88">
        <w:rPr>
          <w:rFonts w:ascii="Arial" w:hAnsi="Arial" w:cs="Arial"/>
          <w:color w:val="000000"/>
        </w:rPr>
        <w:t xml:space="preserve">– teren oznaczony symbolem </w:t>
      </w:r>
      <w:r w:rsidR="003C7B21" w:rsidRPr="00C94A88">
        <w:rPr>
          <w:rFonts w:ascii="Arial" w:hAnsi="Arial" w:cs="Arial"/>
          <w:color w:val="000000"/>
        </w:rPr>
        <w:t>36</w:t>
      </w:r>
      <w:r w:rsidR="007F0ADE" w:rsidRPr="00C94A88">
        <w:rPr>
          <w:rFonts w:ascii="Arial" w:hAnsi="Arial" w:cs="Arial"/>
          <w:color w:val="000000"/>
        </w:rPr>
        <w:t xml:space="preserve">KDL: </w:t>
      </w:r>
      <w:r w:rsidR="00A92E91" w:rsidRPr="00C94A88">
        <w:rPr>
          <w:rFonts w:ascii="Arial" w:hAnsi="Arial" w:cs="Arial"/>
          <w:color w:val="000000"/>
        </w:rPr>
        <w:t>1</w:t>
      </w:r>
      <w:r w:rsidR="007F0ADE" w:rsidRPr="00C94A88">
        <w:rPr>
          <w:rFonts w:ascii="Arial" w:hAnsi="Arial" w:cs="Arial"/>
          <w:color w:val="000000"/>
        </w:rPr>
        <w:t>7,0 m;</w:t>
      </w:r>
    </w:p>
    <w:p w:rsidR="007F0ADE" w:rsidRPr="00C94A88" w:rsidRDefault="007F0ADE" w:rsidP="00C94A88">
      <w:pPr>
        <w:numPr>
          <w:ilvl w:val="0"/>
          <w:numId w:val="308"/>
        </w:numPr>
        <w:spacing w:line="276" w:lineRule="auto"/>
        <w:ind w:left="851" w:hanging="284"/>
        <w:rPr>
          <w:rFonts w:ascii="Arial" w:hAnsi="Arial" w:cs="Arial"/>
          <w:color w:val="000000"/>
        </w:rPr>
      </w:pPr>
      <w:r w:rsidRPr="00C94A88">
        <w:rPr>
          <w:rFonts w:ascii="Arial" w:hAnsi="Arial" w:cs="Arial"/>
          <w:color w:val="000000"/>
        </w:rPr>
        <w:t xml:space="preserve">ulica </w:t>
      </w:r>
      <w:r w:rsidR="00CA0C45" w:rsidRPr="00C94A88">
        <w:rPr>
          <w:rFonts w:ascii="Arial" w:hAnsi="Arial" w:cs="Arial"/>
          <w:color w:val="000000"/>
        </w:rPr>
        <w:t>Młynarska</w:t>
      </w:r>
      <w:r w:rsidRPr="00C94A88">
        <w:rPr>
          <w:rFonts w:ascii="Arial" w:hAnsi="Arial" w:cs="Arial"/>
          <w:color w:val="000000"/>
        </w:rPr>
        <w:t xml:space="preserve"> – teren oznaczony symbolem </w:t>
      </w:r>
      <w:r w:rsidR="003C7B21" w:rsidRPr="00C94A88">
        <w:rPr>
          <w:rFonts w:ascii="Arial" w:hAnsi="Arial" w:cs="Arial"/>
          <w:color w:val="000000"/>
        </w:rPr>
        <w:t>37</w:t>
      </w:r>
      <w:r w:rsidRPr="00C94A88">
        <w:rPr>
          <w:rFonts w:ascii="Arial" w:hAnsi="Arial" w:cs="Arial"/>
          <w:color w:val="000000"/>
        </w:rPr>
        <w:t xml:space="preserve">KDL: </w:t>
      </w:r>
      <w:r w:rsidR="00A92E91" w:rsidRPr="00C94A88">
        <w:rPr>
          <w:rFonts w:ascii="Arial" w:hAnsi="Arial" w:cs="Arial"/>
          <w:color w:val="000000"/>
        </w:rPr>
        <w:t xml:space="preserve">16,8 m – 20,0 </w:t>
      </w:r>
      <w:r w:rsidRPr="00C94A88">
        <w:rPr>
          <w:rFonts w:ascii="Arial" w:hAnsi="Arial" w:cs="Arial"/>
          <w:color w:val="000000"/>
        </w:rPr>
        <w:t>m;</w:t>
      </w:r>
    </w:p>
    <w:p w:rsidR="007F0ADE" w:rsidRPr="00C94A88" w:rsidRDefault="00E34C86" w:rsidP="00C94A88">
      <w:pPr>
        <w:numPr>
          <w:ilvl w:val="0"/>
          <w:numId w:val="308"/>
        </w:numPr>
        <w:spacing w:line="276" w:lineRule="auto"/>
        <w:ind w:left="851" w:hanging="284"/>
        <w:rPr>
          <w:rFonts w:ascii="Arial" w:hAnsi="Arial" w:cs="Arial"/>
          <w:color w:val="000000"/>
        </w:rPr>
      </w:pPr>
      <w:r>
        <w:rPr>
          <w:rFonts w:ascii="Arial" w:hAnsi="Arial" w:cs="Arial"/>
          <w:color w:val="000000"/>
        </w:rPr>
        <w:t xml:space="preserve"> </w:t>
      </w:r>
      <w:r w:rsidR="007F0ADE" w:rsidRPr="00C94A88">
        <w:rPr>
          <w:rFonts w:ascii="Arial" w:hAnsi="Arial" w:cs="Arial"/>
          <w:color w:val="000000"/>
        </w:rPr>
        <w:t xml:space="preserve">ulica </w:t>
      </w:r>
      <w:r w:rsidR="00CA0C45" w:rsidRPr="00C94A88">
        <w:rPr>
          <w:rFonts w:ascii="Arial" w:hAnsi="Arial" w:cs="Arial"/>
          <w:color w:val="000000"/>
        </w:rPr>
        <w:t xml:space="preserve">Młynarska </w:t>
      </w:r>
      <w:r w:rsidR="007F0ADE" w:rsidRPr="00C94A88">
        <w:rPr>
          <w:rFonts w:ascii="Arial" w:hAnsi="Arial" w:cs="Arial"/>
          <w:color w:val="000000"/>
        </w:rPr>
        <w:t xml:space="preserve">– teren oznaczony symbolem </w:t>
      </w:r>
      <w:r w:rsidR="003C7B21" w:rsidRPr="00C94A88">
        <w:rPr>
          <w:rFonts w:ascii="Arial" w:hAnsi="Arial" w:cs="Arial"/>
          <w:color w:val="000000"/>
        </w:rPr>
        <w:t>38</w:t>
      </w:r>
      <w:r w:rsidR="007F0ADE" w:rsidRPr="00C94A88">
        <w:rPr>
          <w:rFonts w:ascii="Arial" w:hAnsi="Arial" w:cs="Arial"/>
          <w:color w:val="000000"/>
        </w:rPr>
        <w:t xml:space="preserve">KDL: </w:t>
      </w:r>
      <w:r w:rsidR="00A92E91" w:rsidRPr="00C94A88">
        <w:rPr>
          <w:rFonts w:ascii="Arial" w:hAnsi="Arial" w:cs="Arial"/>
          <w:color w:val="000000"/>
        </w:rPr>
        <w:t>17,0 m – 25,0</w:t>
      </w:r>
      <w:r w:rsidR="007F0ADE" w:rsidRPr="00C94A88">
        <w:rPr>
          <w:rFonts w:ascii="Arial" w:hAnsi="Arial" w:cs="Arial"/>
          <w:color w:val="000000"/>
        </w:rPr>
        <w:t xml:space="preserve"> m;</w:t>
      </w:r>
    </w:p>
    <w:p w:rsidR="007F0ADE" w:rsidRPr="00C94A88" w:rsidRDefault="007F0ADE" w:rsidP="00C94A88">
      <w:pPr>
        <w:numPr>
          <w:ilvl w:val="0"/>
          <w:numId w:val="308"/>
        </w:numPr>
        <w:spacing w:line="276" w:lineRule="auto"/>
        <w:ind w:left="851" w:hanging="284"/>
        <w:rPr>
          <w:rFonts w:ascii="Arial" w:hAnsi="Arial" w:cs="Arial"/>
          <w:color w:val="000000"/>
        </w:rPr>
      </w:pPr>
      <w:r w:rsidRPr="00C94A88">
        <w:rPr>
          <w:rFonts w:ascii="Arial" w:hAnsi="Arial" w:cs="Arial"/>
          <w:color w:val="000000"/>
        </w:rPr>
        <w:t xml:space="preserve">ulica </w:t>
      </w:r>
      <w:r w:rsidR="00CA0C45" w:rsidRPr="00C94A88">
        <w:rPr>
          <w:rFonts w:ascii="Arial" w:hAnsi="Arial" w:cs="Arial"/>
          <w:color w:val="000000"/>
        </w:rPr>
        <w:t>Paderewskiego</w:t>
      </w:r>
      <w:r w:rsidRPr="00C94A88">
        <w:rPr>
          <w:rFonts w:ascii="Arial" w:hAnsi="Arial" w:cs="Arial"/>
          <w:color w:val="000000"/>
        </w:rPr>
        <w:t xml:space="preserve"> – teren oznaczony symbolem </w:t>
      </w:r>
      <w:r w:rsidR="003C7B21" w:rsidRPr="00C94A88">
        <w:rPr>
          <w:rFonts w:ascii="Arial" w:hAnsi="Arial" w:cs="Arial"/>
          <w:color w:val="000000"/>
        </w:rPr>
        <w:t>39</w:t>
      </w:r>
      <w:r w:rsidRPr="00C94A88">
        <w:rPr>
          <w:rFonts w:ascii="Arial" w:hAnsi="Arial" w:cs="Arial"/>
          <w:color w:val="000000"/>
        </w:rPr>
        <w:t xml:space="preserve">KDL: </w:t>
      </w:r>
      <w:r w:rsidR="00A92E91" w:rsidRPr="00C94A88">
        <w:rPr>
          <w:rFonts w:ascii="Arial" w:hAnsi="Arial" w:cs="Arial"/>
          <w:color w:val="000000"/>
        </w:rPr>
        <w:t>12,7</w:t>
      </w:r>
      <w:r w:rsidRPr="00C94A88">
        <w:rPr>
          <w:rFonts w:ascii="Arial" w:hAnsi="Arial" w:cs="Arial"/>
          <w:color w:val="000000"/>
        </w:rPr>
        <w:t xml:space="preserve"> m</w:t>
      </w:r>
      <w:r w:rsidR="00A92E91" w:rsidRPr="00C94A88">
        <w:rPr>
          <w:rFonts w:ascii="Arial" w:hAnsi="Arial" w:cs="Arial"/>
          <w:color w:val="000000"/>
        </w:rPr>
        <w:t>;</w:t>
      </w:r>
    </w:p>
    <w:p w:rsidR="007F0ADE" w:rsidRPr="00C94A88" w:rsidRDefault="007F0ADE" w:rsidP="00C94A88">
      <w:pPr>
        <w:numPr>
          <w:ilvl w:val="0"/>
          <w:numId w:val="308"/>
        </w:numPr>
        <w:spacing w:line="276" w:lineRule="auto"/>
        <w:ind w:left="851" w:hanging="284"/>
        <w:rPr>
          <w:rFonts w:ascii="Arial" w:hAnsi="Arial" w:cs="Arial"/>
          <w:color w:val="000000"/>
        </w:rPr>
      </w:pPr>
      <w:r w:rsidRPr="00C94A88">
        <w:rPr>
          <w:rFonts w:ascii="Arial" w:hAnsi="Arial" w:cs="Arial"/>
          <w:color w:val="000000"/>
        </w:rPr>
        <w:t xml:space="preserve">ulica </w:t>
      </w:r>
      <w:r w:rsidR="00CA0C45" w:rsidRPr="00C94A88">
        <w:rPr>
          <w:rFonts w:ascii="Arial" w:hAnsi="Arial" w:cs="Arial"/>
          <w:color w:val="000000"/>
        </w:rPr>
        <w:t>Reymonta</w:t>
      </w:r>
      <w:r w:rsidRPr="00C94A88">
        <w:rPr>
          <w:rFonts w:ascii="Arial" w:hAnsi="Arial" w:cs="Arial"/>
          <w:color w:val="000000"/>
        </w:rPr>
        <w:t xml:space="preserve"> – teren oznaczony symbolem </w:t>
      </w:r>
      <w:r w:rsidR="003C7B21" w:rsidRPr="00C94A88">
        <w:rPr>
          <w:rFonts w:ascii="Arial" w:hAnsi="Arial" w:cs="Arial"/>
          <w:color w:val="000000"/>
        </w:rPr>
        <w:t>40</w:t>
      </w:r>
      <w:r w:rsidRPr="00C94A88">
        <w:rPr>
          <w:rFonts w:ascii="Arial" w:hAnsi="Arial" w:cs="Arial"/>
          <w:color w:val="000000"/>
        </w:rPr>
        <w:t>KDL: 1</w:t>
      </w:r>
      <w:r w:rsidR="00A92E91" w:rsidRPr="00C94A88">
        <w:rPr>
          <w:rFonts w:ascii="Arial" w:hAnsi="Arial" w:cs="Arial"/>
          <w:color w:val="000000"/>
        </w:rPr>
        <w:t>7</w:t>
      </w:r>
      <w:r w:rsidRPr="00C94A88">
        <w:rPr>
          <w:rFonts w:ascii="Arial" w:hAnsi="Arial" w:cs="Arial"/>
          <w:color w:val="000000"/>
        </w:rPr>
        <w:t>,0 m;</w:t>
      </w:r>
    </w:p>
    <w:p w:rsidR="007F0ADE" w:rsidRPr="00C94A88" w:rsidRDefault="007F0ADE" w:rsidP="00C94A88">
      <w:pPr>
        <w:numPr>
          <w:ilvl w:val="0"/>
          <w:numId w:val="308"/>
        </w:numPr>
        <w:spacing w:line="276" w:lineRule="auto"/>
        <w:ind w:left="851" w:hanging="284"/>
        <w:rPr>
          <w:rFonts w:ascii="Arial" w:hAnsi="Arial" w:cs="Arial"/>
          <w:color w:val="000000"/>
        </w:rPr>
      </w:pPr>
      <w:r w:rsidRPr="00C94A88">
        <w:rPr>
          <w:rFonts w:ascii="Arial" w:hAnsi="Arial" w:cs="Arial"/>
          <w:color w:val="000000"/>
        </w:rPr>
        <w:t xml:space="preserve">ulica </w:t>
      </w:r>
      <w:r w:rsidR="00CA0C45" w:rsidRPr="00C94A88">
        <w:rPr>
          <w:rFonts w:ascii="Arial" w:hAnsi="Arial" w:cs="Arial"/>
          <w:color w:val="000000"/>
        </w:rPr>
        <w:t>Jagiellońska</w:t>
      </w:r>
      <w:r w:rsidRPr="00C94A88">
        <w:rPr>
          <w:rFonts w:ascii="Arial" w:hAnsi="Arial" w:cs="Arial"/>
          <w:color w:val="000000"/>
        </w:rPr>
        <w:t xml:space="preserve"> – teren oznaczony symbolem </w:t>
      </w:r>
      <w:r w:rsidR="003C7B21" w:rsidRPr="00C94A88">
        <w:rPr>
          <w:rFonts w:ascii="Arial" w:hAnsi="Arial" w:cs="Arial"/>
          <w:color w:val="000000"/>
        </w:rPr>
        <w:t>41</w:t>
      </w:r>
      <w:r w:rsidRPr="00C94A88">
        <w:rPr>
          <w:rFonts w:ascii="Arial" w:hAnsi="Arial" w:cs="Arial"/>
          <w:color w:val="000000"/>
        </w:rPr>
        <w:t xml:space="preserve">KDL: </w:t>
      </w:r>
      <w:r w:rsidR="00A92E91" w:rsidRPr="00C94A88">
        <w:rPr>
          <w:rFonts w:ascii="Arial" w:hAnsi="Arial" w:cs="Arial"/>
          <w:color w:val="000000"/>
        </w:rPr>
        <w:t>35</w:t>
      </w:r>
      <w:r w:rsidRPr="00C94A88">
        <w:rPr>
          <w:rFonts w:ascii="Arial" w:hAnsi="Arial" w:cs="Arial"/>
          <w:color w:val="000000"/>
        </w:rPr>
        <w:t>,0 m</w:t>
      </w:r>
      <w:r w:rsidR="00A92E91" w:rsidRPr="00C94A88">
        <w:rPr>
          <w:rFonts w:ascii="Arial" w:hAnsi="Arial" w:cs="Arial"/>
          <w:color w:val="000000"/>
        </w:rPr>
        <w:t xml:space="preserve"> – 43,6 m</w:t>
      </w:r>
      <w:r w:rsidRPr="00C94A88">
        <w:rPr>
          <w:rFonts w:ascii="Arial" w:hAnsi="Arial" w:cs="Arial"/>
          <w:color w:val="000000"/>
        </w:rPr>
        <w:t>;</w:t>
      </w:r>
    </w:p>
    <w:p w:rsidR="007F0ADE" w:rsidRPr="00C94A88" w:rsidRDefault="007F0ADE" w:rsidP="00C94A88">
      <w:pPr>
        <w:numPr>
          <w:ilvl w:val="0"/>
          <w:numId w:val="308"/>
        </w:numPr>
        <w:spacing w:line="276" w:lineRule="auto"/>
        <w:ind w:left="851" w:hanging="284"/>
        <w:rPr>
          <w:rFonts w:ascii="Arial" w:hAnsi="Arial" w:cs="Arial"/>
          <w:color w:val="000000"/>
        </w:rPr>
      </w:pPr>
      <w:r w:rsidRPr="00C94A88">
        <w:rPr>
          <w:rFonts w:ascii="Arial" w:hAnsi="Arial" w:cs="Arial"/>
          <w:color w:val="000000"/>
        </w:rPr>
        <w:t xml:space="preserve">ulica </w:t>
      </w:r>
      <w:r w:rsidR="00CA0C45" w:rsidRPr="00C94A88">
        <w:rPr>
          <w:rFonts w:ascii="Arial" w:hAnsi="Arial" w:cs="Arial"/>
          <w:color w:val="000000"/>
        </w:rPr>
        <w:t xml:space="preserve">Szczęśliwa </w:t>
      </w:r>
      <w:r w:rsidRPr="00C94A88">
        <w:rPr>
          <w:rFonts w:ascii="Arial" w:hAnsi="Arial" w:cs="Arial"/>
          <w:color w:val="000000"/>
        </w:rPr>
        <w:t xml:space="preserve">– teren oznaczony symbolem </w:t>
      </w:r>
      <w:r w:rsidR="003C7B21" w:rsidRPr="00C94A88">
        <w:rPr>
          <w:rFonts w:ascii="Arial" w:hAnsi="Arial" w:cs="Arial"/>
          <w:color w:val="000000"/>
        </w:rPr>
        <w:t>42</w:t>
      </w:r>
      <w:r w:rsidRPr="00C94A88">
        <w:rPr>
          <w:rFonts w:ascii="Arial" w:hAnsi="Arial" w:cs="Arial"/>
          <w:color w:val="000000"/>
        </w:rPr>
        <w:t>KDL: 1</w:t>
      </w:r>
      <w:r w:rsidR="00A92E91" w:rsidRPr="00C94A88">
        <w:rPr>
          <w:rFonts w:ascii="Arial" w:hAnsi="Arial" w:cs="Arial"/>
          <w:color w:val="000000"/>
        </w:rPr>
        <w:t>4</w:t>
      </w:r>
      <w:r w:rsidRPr="00C94A88">
        <w:rPr>
          <w:rFonts w:ascii="Arial" w:hAnsi="Arial" w:cs="Arial"/>
          <w:color w:val="000000"/>
        </w:rPr>
        <w:t>,</w:t>
      </w:r>
      <w:r w:rsidR="00A92E91" w:rsidRPr="00C94A88">
        <w:rPr>
          <w:rFonts w:ascii="Arial" w:hAnsi="Arial" w:cs="Arial"/>
          <w:color w:val="000000"/>
        </w:rPr>
        <w:t>3</w:t>
      </w:r>
      <w:r w:rsidRPr="00C94A88">
        <w:rPr>
          <w:rFonts w:ascii="Arial" w:hAnsi="Arial" w:cs="Arial"/>
          <w:color w:val="000000"/>
        </w:rPr>
        <w:t xml:space="preserve"> m;</w:t>
      </w:r>
    </w:p>
    <w:p w:rsidR="007F0ADE" w:rsidRPr="00C94A88" w:rsidRDefault="007F0ADE" w:rsidP="00C94A88">
      <w:pPr>
        <w:numPr>
          <w:ilvl w:val="0"/>
          <w:numId w:val="308"/>
        </w:numPr>
        <w:spacing w:line="276" w:lineRule="auto"/>
        <w:ind w:left="851" w:hanging="284"/>
        <w:rPr>
          <w:rFonts w:ascii="Arial" w:hAnsi="Arial" w:cs="Arial"/>
          <w:color w:val="000000"/>
        </w:rPr>
      </w:pPr>
      <w:r w:rsidRPr="00C94A88">
        <w:rPr>
          <w:rFonts w:ascii="Arial" w:hAnsi="Arial" w:cs="Arial"/>
          <w:color w:val="000000"/>
        </w:rPr>
        <w:t xml:space="preserve">ulica </w:t>
      </w:r>
      <w:r w:rsidR="00CA0C45" w:rsidRPr="00C94A88">
        <w:rPr>
          <w:rFonts w:ascii="Arial" w:hAnsi="Arial" w:cs="Arial"/>
          <w:color w:val="000000"/>
        </w:rPr>
        <w:t>Bukowa</w:t>
      </w:r>
      <w:r w:rsidRPr="00C94A88">
        <w:rPr>
          <w:rFonts w:ascii="Arial" w:hAnsi="Arial" w:cs="Arial"/>
          <w:color w:val="000000"/>
        </w:rPr>
        <w:t xml:space="preserve"> – teren oznaczony symbolem </w:t>
      </w:r>
      <w:r w:rsidR="003C7B21" w:rsidRPr="00C94A88">
        <w:rPr>
          <w:rFonts w:ascii="Arial" w:hAnsi="Arial" w:cs="Arial"/>
          <w:color w:val="000000"/>
        </w:rPr>
        <w:t>43</w:t>
      </w:r>
      <w:r w:rsidRPr="00C94A88">
        <w:rPr>
          <w:rFonts w:ascii="Arial" w:hAnsi="Arial" w:cs="Arial"/>
          <w:color w:val="000000"/>
        </w:rPr>
        <w:t>KDL: 1</w:t>
      </w:r>
      <w:r w:rsidR="00A92E91" w:rsidRPr="00C94A88">
        <w:rPr>
          <w:rFonts w:ascii="Arial" w:hAnsi="Arial" w:cs="Arial"/>
          <w:color w:val="000000"/>
        </w:rPr>
        <w:t>4</w:t>
      </w:r>
      <w:r w:rsidRPr="00C94A88">
        <w:rPr>
          <w:rFonts w:ascii="Arial" w:hAnsi="Arial" w:cs="Arial"/>
          <w:color w:val="000000"/>
        </w:rPr>
        <w:t xml:space="preserve">,0 m - </w:t>
      </w:r>
      <w:r w:rsidR="00A92E91" w:rsidRPr="00C94A88">
        <w:rPr>
          <w:rFonts w:ascii="Arial" w:hAnsi="Arial" w:cs="Arial"/>
          <w:color w:val="000000"/>
        </w:rPr>
        <w:t>30</w:t>
      </w:r>
      <w:r w:rsidRPr="00C94A88">
        <w:rPr>
          <w:rFonts w:ascii="Arial" w:hAnsi="Arial" w:cs="Arial"/>
          <w:color w:val="000000"/>
        </w:rPr>
        <w:t>,5 m;</w:t>
      </w:r>
    </w:p>
    <w:p w:rsidR="00F547EA" w:rsidRPr="00C94A88" w:rsidRDefault="00E34C86" w:rsidP="00C94A88">
      <w:pPr>
        <w:numPr>
          <w:ilvl w:val="0"/>
          <w:numId w:val="308"/>
        </w:numPr>
        <w:spacing w:line="276" w:lineRule="auto"/>
        <w:ind w:left="851" w:hanging="284"/>
        <w:rPr>
          <w:rFonts w:ascii="Arial" w:hAnsi="Arial" w:cs="Arial"/>
          <w:color w:val="000000"/>
        </w:rPr>
      </w:pPr>
      <w:r>
        <w:rPr>
          <w:rFonts w:ascii="Arial" w:hAnsi="Arial" w:cs="Arial"/>
          <w:color w:val="000000"/>
        </w:rPr>
        <w:t xml:space="preserve"> </w:t>
      </w:r>
      <w:bookmarkStart w:id="29" w:name="_Hlk235527635"/>
      <w:r w:rsidR="00F547EA" w:rsidRPr="00C94A88">
        <w:rPr>
          <w:rFonts w:ascii="Arial" w:hAnsi="Arial" w:cs="Arial"/>
          <w:color w:val="000000"/>
        </w:rPr>
        <w:t>ulica Bojańczyka – tern oznaczony symbolem 44KDL: 16,8 m – 27,0 m;</w:t>
      </w:r>
    </w:p>
    <w:bookmarkEnd w:id="29"/>
    <w:p w:rsidR="007F0ADE" w:rsidRPr="00C94A88" w:rsidRDefault="007F0ADE" w:rsidP="00C94A88">
      <w:pPr>
        <w:numPr>
          <w:ilvl w:val="0"/>
          <w:numId w:val="307"/>
        </w:numPr>
        <w:spacing w:line="276" w:lineRule="auto"/>
        <w:ind w:left="567" w:hanging="283"/>
        <w:outlineLvl w:val="0"/>
        <w:rPr>
          <w:rFonts w:ascii="Arial" w:hAnsi="Arial" w:cs="Arial"/>
          <w:color w:val="000000"/>
        </w:rPr>
      </w:pPr>
      <w:r w:rsidRPr="00C94A88">
        <w:rPr>
          <w:rFonts w:ascii="Arial" w:hAnsi="Arial" w:cs="Arial"/>
          <w:color w:val="000000"/>
        </w:rPr>
        <w:t xml:space="preserve">minimalna liczba miejsc do parkowania, w tym miejsca przeznaczone na parkowanie pojazdów zaopatrzonych w kartę parkingową i sposób ich realizacji: ustalenia zgodnie z § 9 ust. 4 </w:t>
      </w:r>
      <w:r w:rsidR="00E95014" w:rsidRPr="00C94A88">
        <w:rPr>
          <w:rFonts w:ascii="Arial" w:hAnsi="Arial" w:cs="Arial"/>
          <w:color w:val="000000"/>
        </w:rPr>
        <w:t>pkt 3 i 4 lit. c.</w:t>
      </w:r>
    </w:p>
    <w:p w:rsidR="007F0ADE" w:rsidRPr="00C94A88" w:rsidRDefault="007F0ADE" w:rsidP="00C94A88">
      <w:pPr>
        <w:numPr>
          <w:ilvl w:val="0"/>
          <w:numId w:val="304"/>
        </w:numPr>
        <w:spacing w:line="276" w:lineRule="auto"/>
        <w:ind w:left="284" w:hanging="284"/>
        <w:rPr>
          <w:rFonts w:ascii="Arial" w:hAnsi="Arial" w:cs="Arial"/>
          <w:color w:val="000000"/>
        </w:rPr>
      </w:pPr>
      <w:r w:rsidRPr="00C94A88">
        <w:rPr>
          <w:rFonts w:ascii="Arial" w:hAnsi="Arial" w:cs="Arial"/>
          <w:color w:val="000000"/>
        </w:rPr>
        <w:lastRenderedPageBreak/>
        <w:t>Granice i sposoby zagospodarowania terenów lub obiektów podlegających ochronie, ustalanych na podstawie przepisów odrębnych: nie występuje potrzeba określenia.</w:t>
      </w:r>
    </w:p>
    <w:p w:rsidR="007F0ADE" w:rsidRPr="00C94A88" w:rsidRDefault="007F0ADE" w:rsidP="00C94A88">
      <w:pPr>
        <w:numPr>
          <w:ilvl w:val="0"/>
          <w:numId w:val="304"/>
        </w:numPr>
        <w:spacing w:line="276" w:lineRule="auto"/>
        <w:ind w:left="284" w:hanging="284"/>
        <w:rPr>
          <w:rFonts w:ascii="Arial" w:hAnsi="Arial" w:cs="Arial"/>
          <w:color w:val="000000"/>
        </w:rPr>
      </w:pPr>
      <w:r w:rsidRPr="00C94A88">
        <w:rPr>
          <w:rFonts w:ascii="Arial" w:hAnsi="Arial" w:cs="Arial"/>
          <w:color w:val="000000"/>
        </w:rPr>
        <w:t>Szczegółowe zasady i warunki scalania i podziału nieruchomości objętych planem: nie występuje potrzeba określenia.</w:t>
      </w:r>
    </w:p>
    <w:p w:rsidR="007F0ADE" w:rsidRPr="00C94A88" w:rsidRDefault="007F0ADE" w:rsidP="00C94A88">
      <w:pPr>
        <w:numPr>
          <w:ilvl w:val="0"/>
          <w:numId w:val="304"/>
        </w:numPr>
        <w:spacing w:line="276" w:lineRule="auto"/>
        <w:ind w:left="284" w:hanging="284"/>
        <w:rPr>
          <w:rFonts w:ascii="Arial" w:hAnsi="Arial" w:cs="Arial"/>
          <w:color w:val="000000"/>
        </w:rPr>
      </w:pPr>
      <w:r w:rsidRPr="00C94A88">
        <w:rPr>
          <w:rFonts w:ascii="Arial" w:hAnsi="Arial" w:cs="Arial"/>
          <w:color w:val="000000"/>
        </w:rPr>
        <w:t>Szczególne warunki zagospodarowania terenów oraz ograniczenia w ich użytkowaniu, w tym zakazy zabudowy:</w:t>
      </w:r>
    </w:p>
    <w:p w:rsidR="007F0ADE" w:rsidRPr="00C94A88" w:rsidRDefault="007F0ADE" w:rsidP="00C94A88">
      <w:pPr>
        <w:numPr>
          <w:ilvl w:val="0"/>
          <w:numId w:val="309"/>
        </w:numPr>
        <w:tabs>
          <w:tab w:val="left" w:pos="284"/>
          <w:tab w:val="left" w:pos="567"/>
        </w:tabs>
        <w:spacing w:line="276" w:lineRule="auto"/>
        <w:ind w:left="567" w:hanging="283"/>
        <w:outlineLvl w:val="0"/>
        <w:rPr>
          <w:rFonts w:ascii="Arial" w:hAnsi="Arial" w:cs="Arial"/>
          <w:color w:val="000000"/>
        </w:rPr>
      </w:pPr>
      <w:r w:rsidRPr="00C94A88">
        <w:rPr>
          <w:rFonts w:ascii="Arial" w:hAnsi="Arial" w:cs="Arial"/>
          <w:color w:val="000000"/>
        </w:rPr>
        <w:t xml:space="preserve">wyznacza się granice terenu o dobrej przydatności gruntów dla budownictwa – w poziomie posadowienia piaski (w zakresie wg oznaczenia na rysunku planu), dla którego obowiązują warunki wynikające z przepisów odrębnych </w:t>
      </w:r>
      <w:r w:rsidRPr="00C94A88">
        <w:rPr>
          <w:rFonts w:ascii="Arial" w:hAnsi="Arial" w:cs="Arial"/>
          <w:bCs/>
          <w:color w:val="000000"/>
        </w:rPr>
        <w:t xml:space="preserve">– dotyczy terenów oznaczonych symbolami: </w:t>
      </w:r>
      <w:r w:rsidR="00EA6386" w:rsidRPr="00C94A88">
        <w:rPr>
          <w:rFonts w:ascii="Arial" w:hAnsi="Arial" w:cs="Arial"/>
          <w:bCs/>
          <w:color w:val="000000"/>
        </w:rPr>
        <w:t>27KDL, 28KDL, 29KDL, 30KDL,</w:t>
      </w:r>
      <w:r w:rsidR="00B06573" w:rsidRPr="00C94A88">
        <w:rPr>
          <w:rFonts w:ascii="Arial" w:hAnsi="Arial" w:cs="Arial"/>
          <w:bCs/>
          <w:color w:val="000000"/>
        </w:rPr>
        <w:t xml:space="preserve"> 31KDL,</w:t>
      </w:r>
      <w:r w:rsidR="00EA6386" w:rsidRPr="00C94A88">
        <w:rPr>
          <w:rFonts w:ascii="Arial" w:hAnsi="Arial" w:cs="Arial"/>
          <w:bCs/>
          <w:color w:val="000000"/>
        </w:rPr>
        <w:t xml:space="preserve"> </w:t>
      </w:r>
      <w:r w:rsidR="00B06573" w:rsidRPr="00C94A88">
        <w:rPr>
          <w:rFonts w:ascii="Arial" w:hAnsi="Arial" w:cs="Arial"/>
          <w:bCs/>
          <w:color w:val="000000"/>
        </w:rPr>
        <w:t>32KDL, 33KDL, 34KDL, 35KDL, 36KDL, 37KDL, 38KDL, 39KDL, 40KDL, 41KDL, 42KDL, 43KDL</w:t>
      </w:r>
      <w:r w:rsidR="00F547EA" w:rsidRPr="00C94A88">
        <w:rPr>
          <w:rFonts w:ascii="Arial" w:hAnsi="Arial" w:cs="Arial"/>
          <w:bCs/>
          <w:color w:val="000000"/>
        </w:rPr>
        <w:t>, 44KDL</w:t>
      </w:r>
      <w:r w:rsidR="00B06573" w:rsidRPr="00C94A88">
        <w:rPr>
          <w:rFonts w:ascii="Arial" w:hAnsi="Arial" w:cs="Arial"/>
          <w:bCs/>
          <w:color w:val="000000"/>
        </w:rPr>
        <w:t>;</w:t>
      </w:r>
    </w:p>
    <w:p w:rsidR="007F0ADE" w:rsidRPr="00C94A88" w:rsidRDefault="007F0ADE" w:rsidP="00C94A88">
      <w:pPr>
        <w:numPr>
          <w:ilvl w:val="0"/>
          <w:numId w:val="309"/>
        </w:numPr>
        <w:tabs>
          <w:tab w:val="left" w:pos="284"/>
        </w:tabs>
        <w:spacing w:line="276" w:lineRule="auto"/>
        <w:ind w:left="567" w:hanging="283"/>
        <w:outlineLvl w:val="0"/>
        <w:rPr>
          <w:rFonts w:ascii="Arial" w:hAnsi="Arial" w:cs="Arial"/>
          <w:color w:val="000000"/>
        </w:rPr>
      </w:pPr>
      <w:r w:rsidRPr="00C94A88">
        <w:rPr>
          <w:rFonts w:ascii="Arial" w:hAnsi="Arial" w:cs="Arial"/>
          <w:color w:val="000000"/>
        </w:rPr>
        <w:t xml:space="preserve">wyznacza się granice terenu o dostatecznej przydatności gruntów dla budownictwa (w zakresie wg oznaczenia na rysunku planu), dla którego obowiązują warunki wynikające z przepisów odrębnych </w:t>
      </w:r>
      <w:r w:rsidRPr="00C94A88">
        <w:rPr>
          <w:rFonts w:ascii="Arial" w:hAnsi="Arial" w:cs="Arial"/>
          <w:bCs/>
          <w:color w:val="000000"/>
        </w:rPr>
        <w:t>– dotyczy teren</w:t>
      </w:r>
      <w:r w:rsidR="00B06573" w:rsidRPr="00C94A88">
        <w:rPr>
          <w:rFonts w:ascii="Arial" w:hAnsi="Arial" w:cs="Arial"/>
          <w:bCs/>
          <w:color w:val="000000"/>
        </w:rPr>
        <w:t>u</w:t>
      </w:r>
      <w:r w:rsidRPr="00C94A88">
        <w:rPr>
          <w:rFonts w:ascii="Arial" w:hAnsi="Arial" w:cs="Arial"/>
          <w:bCs/>
          <w:color w:val="000000"/>
        </w:rPr>
        <w:t xml:space="preserve"> oznaczon</w:t>
      </w:r>
      <w:r w:rsidR="00B06573" w:rsidRPr="00C94A88">
        <w:rPr>
          <w:rFonts w:ascii="Arial" w:hAnsi="Arial" w:cs="Arial"/>
          <w:bCs/>
          <w:color w:val="000000"/>
        </w:rPr>
        <w:t>ego</w:t>
      </w:r>
      <w:r w:rsidRPr="00C94A88">
        <w:rPr>
          <w:rFonts w:ascii="Arial" w:hAnsi="Arial" w:cs="Arial"/>
          <w:bCs/>
          <w:color w:val="000000"/>
        </w:rPr>
        <w:t xml:space="preserve"> symbol</w:t>
      </w:r>
      <w:r w:rsidR="00B06573" w:rsidRPr="00C94A88">
        <w:rPr>
          <w:rFonts w:ascii="Arial" w:hAnsi="Arial" w:cs="Arial"/>
          <w:bCs/>
          <w:color w:val="000000"/>
        </w:rPr>
        <w:t>em</w:t>
      </w:r>
      <w:r w:rsidRPr="00C94A88">
        <w:rPr>
          <w:rFonts w:ascii="Arial" w:hAnsi="Arial" w:cs="Arial"/>
          <w:bCs/>
          <w:color w:val="000000"/>
        </w:rPr>
        <w:t xml:space="preserve">: </w:t>
      </w:r>
      <w:r w:rsidR="00B06573" w:rsidRPr="00C94A88">
        <w:rPr>
          <w:rFonts w:ascii="Arial" w:hAnsi="Arial" w:cs="Arial"/>
          <w:bCs/>
          <w:color w:val="000000"/>
        </w:rPr>
        <w:t>41KDL;</w:t>
      </w:r>
    </w:p>
    <w:p w:rsidR="007F0ADE" w:rsidRPr="00C94A88" w:rsidRDefault="007F0ADE" w:rsidP="00C94A88">
      <w:pPr>
        <w:numPr>
          <w:ilvl w:val="0"/>
          <w:numId w:val="309"/>
        </w:numPr>
        <w:tabs>
          <w:tab w:val="left" w:pos="284"/>
        </w:tabs>
        <w:spacing w:line="276" w:lineRule="auto"/>
        <w:ind w:left="567" w:hanging="283"/>
        <w:outlineLvl w:val="0"/>
        <w:rPr>
          <w:rFonts w:ascii="Arial" w:hAnsi="Arial" w:cs="Arial"/>
          <w:color w:val="000000"/>
        </w:rPr>
      </w:pPr>
      <w:r w:rsidRPr="00C94A88">
        <w:rPr>
          <w:rFonts w:ascii="Arial" w:hAnsi="Arial" w:cs="Arial"/>
          <w:bCs/>
          <w:color w:val="000000"/>
        </w:rPr>
        <w:t xml:space="preserve">wyznacza się granice terenu o złej przydatności gruntów dla budownictwa – w poziomie posadowienia pęczniejące iły (w zakresie wg oznaczenia na rysunku planu), dla którego obowiązują warunki wynikające </w:t>
      </w:r>
      <w:r w:rsidR="00FA71AA" w:rsidRPr="00C94A88">
        <w:rPr>
          <w:rFonts w:ascii="Arial" w:hAnsi="Arial" w:cs="Arial"/>
          <w:bCs/>
          <w:color w:val="000000"/>
        </w:rPr>
        <w:br/>
      </w:r>
      <w:r w:rsidRPr="00C94A88">
        <w:rPr>
          <w:rFonts w:ascii="Arial" w:hAnsi="Arial" w:cs="Arial"/>
          <w:bCs/>
          <w:color w:val="000000"/>
        </w:rPr>
        <w:t xml:space="preserve">z przepisów odrębnych – dotyczy terenów oznaczonych symbolami: </w:t>
      </w:r>
      <w:r w:rsidR="00CD6D62" w:rsidRPr="00C94A88">
        <w:rPr>
          <w:rFonts w:ascii="Arial" w:hAnsi="Arial" w:cs="Arial"/>
          <w:bCs/>
          <w:color w:val="000000"/>
        </w:rPr>
        <w:t>40KDL, 41KDL</w:t>
      </w:r>
      <w:r w:rsidR="00FA71AA" w:rsidRPr="00C94A88">
        <w:rPr>
          <w:rFonts w:ascii="Arial" w:hAnsi="Arial" w:cs="Arial"/>
          <w:bCs/>
          <w:color w:val="000000"/>
        </w:rPr>
        <w:t>, 44KDL</w:t>
      </w:r>
      <w:r w:rsidR="00CD6D62" w:rsidRPr="00C94A88">
        <w:rPr>
          <w:rFonts w:ascii="Arial" w:hAnsi="Arial" w:cs="Arial"/>
          <w:bCs/>
          <w:color w:val="000000"/>
        </w:rPr>
        <w:t>;</w:t>
      </w:r>
    </w:p>
    <w:p w:rsidR="007F0ADE" w:rsidRPr="00C94A88" w:rsidRDefault="007F0ADE" w:rsidP="00C94A88">
      <w:pPr>
        <w:numPr>
          <w:ilvl w:val="0"/>
          <w:numId w:val="309"/>
        </w:numPr>
        <w:tabs>
          <w:tab w:val="left" w:pos="284"/>
        </w:tabs>
        <w:spacing w:line="276" w:lineRule="auto"/>
        <w:ind w:left="567" w:hanging="283"/>
        <w:outlineLvl w:val="0"/>
        <w:rPr>
          <w:rFonts w:ascii="Arial" w:hAnsi="Arial" w:cs="Arial"/>
          <w:color w:val="000000"/>
        </w:rPr>
      </w:pPr>
      <w:r w:rsidRPr="00C94A88">
        <w:rPr>
          <w:rFonts w:ascii="Arial" w:hAnsi="Arial" w:cs="Arial"/>
          <w:color w:val="000000"/>
        </w:rPr>
        <w:t xml:space="preserve">wyznacza się granice terenu o złej przydatności gruntów dla budownictwa – występowanie nasypów niebudowlanych dużej miąższości (w zakresie wg oznaczenia na rysunku planu), dla którego obowiązują warunki wynikające z przepisów odrębnych – dotyczy terenów oznaczonych symbolami: </w:t>
      </w:r>
      <w:r w:rsidR="00CD6D62" w:rsidRPr="00C94A88">
        <w:rPr>
          <w:rFonts w:ascii="Arial" w:hAnsi="Arial" w:cs="Arial"/>
          <w:color w:val="000000"/>
        </w:rPr>
        <w:t>34KDL, 35KDL, 36KDL, 37KDL.</w:t>
      </w:r>
    </w:p>
    <w:p w:rsidR="007F0ADE" w:rsidRPr="00C94A88" w:rsidRDefault="007F0ADE" w:rsidP="00C94A88">
      <w:pPr>
        <w:numPr>
          <w:ilvl w:val="0"/>
          <w:numId w:val="304"/>
        </w:numPr>
        <w:spacing w:line="276" w:lineRule="auto"/>
        <w:ind w:left="284" w:hanging="284"/>
        <w:rPr>
          <w:rFonts w:ascii="Arial" w:hAnsi="Arial" w:cs="Arial"/>
          <w:color w:val="000000"/>
        </w:rPr>
      </w:pPr>
      <w:r w:rsidRPr="00C94A88">
        <w:rPr>
          <w:rFonts w:ascii="Arial" w:hAnsi="Arial" w:cs="Arial"/>
          <w:color w:val="000000"/>
        </w:rPr>
        <w:t>Zasady modernizacji, rozbudowy i budowy systemów komunikacji i infrastruktury technicznej: ustalenia jak w § 12 uchwały.</w:t>
      </w:r>
    </w:p>
    <w:p w:rsidR="007F0ADE" w:rsidRPr="00C94A88" w:rsidRDefault="007F0ADE" w:rsidP="00C94A88">
      <w:pPr>
        <w:numPr>
          <w:ilvl w:val="0"/>
          <w:numId w:val="304"/>
        </w:numPr>
        <w:spacing w:line="276" w:lineRule="auto"/>
        <w:ind w:left="284" w:hanging="284"/>
        <w:rPr>
          <w:rFonts w:ascii="Arial" w:hAnsi="Arial" w:cs="Arial"/>
          <w:color w:val="000000"/>
        </w:rPr>
      </w:pPr>
      <w:r w:rsidRPr="00C94A88">
        <w:rPr>
          <w:rFonts w:ascii="Arial" w:hAnsi="Arial" w:cs="Arial"/>
          <w:color w:val="000000"/>
        </w:rPr>
        <w:t>Sposób i termin tymczasowego zagospodarowania, urządzania i użytkowania terenów: nie występuje potrzeba określenia.</w:t>
      </w:r>
    </w:p>
    <w:p w:rsidR="0008227A" w:rsidRPr="00C94A88" w:rsidRDefault="007F0ADE" w:rsidP="00C94A88">
      <w:pPr>
        <w:numPr>
          <w:ilvl w:val="0"/>
          <w:numId w:val="304"/>
        </w:numPr>
        <w:spacing w:line="276" w:lineRule="auto"/>
        <w:ind w:left="284" w:hanging="284"/>
        <w:rPr>
          <w:rFonts w:ascii="Arial" w:hAnsi="Arial" w:cs="Arial"/>
          <w:color w:val="000000"/>
        </w:rPr>
      </w:pPr>
      <w:r w:rsidRPr="00C94A88">
        <w:rPr>
          <w:rFonts w:ascii="Arial" w:hAnsi="Arial" w:cs="Arial"/>
          <w:color w:val="000000"/>
        </w:rPr>
        <w:t>Granice terenów rekreacyjno-wypoczynkowych oraz służących organizacji imprez masowych: nie występuje potrzeba określenia.</w:t>
      </w:r>
    </w:p>
    <w:p w:rsidR="0008227A" w:rsidRPr="00C94A88" w:rsidRDefault="0008227A" w:rsidP="00C94A88">
      <w:pPr>
        <w:numPr>
          <w:ilvl w:val="0"/>
          <w:numId w:val="304"/>
        </w:numPr>
        <w:spacing w:line="276" w:lineRule="auto"/>
        <w:ind w:left="284" w:hanging="284"/>
        <w:rPr>
          <w:rFonts w:ascii="Arial" w:hAnsi="Arial" w:cs="Arial"/>
          <w:color w:val="000000"/>
        </w:rPr>
      </w:pPr>
      <w:r w:rsidRPr="00C94A88">
        <w:rPr>
          <w:rFonts w:ascii="Arial" w:hAnsi="Arial" w:cs="Arial"/>
          <w:color w:val="000000"/>
        </w:rPr>
        <w:t>Granice terenów rozmieszczenia inwestycji celu publicznego o znaczeniu lokalnym</w:t>
      </w:r>
      <w:r w:rsidR="00527B23" w:rsidRPr="00C94A88">
        <w:rPr>
          <w:rFonts w:ascii="Arial" w:hAnsi="Arial" w:cs="Arial"/>
          <w:color w:val="000000"/>
        </w:rPr>
        <w:t>:</w:t>
      </w:r>
      <w:r w:rsidRPr="00C94A88">
        <w:rPr>
          <w:rFonts w:ascii="Arial" w:hAnsi="Arial" w:cs="Arial"/>
          <w:color w:val="000000"/>
        </w:rPr>
        <w:t xml:space="preserve"> dla dróg publicznych pokrywają się z liniami rozgraniczającymi teren</w:t>
      </w:r>
      <w:r w:rsidR="00527B23" w:rsidRPr="00C94A88">
        <w:rPr>
          <w:rFonts w:ascii="Arial" w:hAnsi="Arial" w:cs="Arial"/>
          <w:color w:val="000000"/>
        </w:rPr>
        <w:t>ów</w:t>
      </w:r>
      <w:r w:rsidRPr="00C94A88">
        <w:rPr>
          <w:rFonts w:ascii="Arial" w:hAnsi="Arial" w:cs="Arial"/>
          <w:color w:val="000000"/>
        </w:rPr>
        <w:t>.</w:t>
      </w:r>
    </w:p>
    <w:p w:rsidR="007F0ADE" w:rsidRPr="00C94A88" w:rsidRDefault="007F0ADE" w:rsidP="00C94A88">
      <w:pPr>
        <w:numPr>
          <w:ilvl w:val="0"/>
          <w:numId w:val="304"/>
        </w:numPr>
        <w:spacing w:line="276" w:lineRule="auto"/>
        <w:ind w:left="284" w:hanging="284"/>
        <w:rPr>
          <w:rFonts w:ascii="Arial" w:hAnsi="Arial" w:cs="Arial"/>
          <w:color w:val="000000"/>
        </w:rPr>
      </w:pPr>
      <w:r w:rsidRPr="00C94A88">
        <w:rPr>
          <w:rFonts w:ascii="Arial" w:hAnsi="Arial" w:cs="Arial"/>
          <w:color w:val="000000"/>
        </w:rPr>
        <w:t>Granice lokalizacji obiektu handlu wielkopowierzchniowego: nie występuje potrzeba określania.</w:t>
      </w:r>
    </w:p>
    <w:p w:rsidR="007F0ADE" w:rsidRPr="00C94A88" w:rsidRDefault="007F0ADE" w:rsidP="00C94A88">
      <w:pPr>
        <w:numPr>
          <w:ilvl w:val="0"/>
          <w:numId w:val="304"/>
        </w:numPr>
        <w:spacing w:line="276" w:lineRule="auto"/>
        <w:ind w:left="284" w:hanging="284"/>
        <w:rPr>
          <w:rFonts w:ascii="Arial" w:hAnsi="Arial" w:cs="Arial"/>
          <w:color w:val="000000"/>
        </w:rPr>
      </w:pPr>
      <w:r w:rsidRPr="00C94A88">
        <w:rPr>
          <w:rFonts w:ascii="Arial" w:hAnsi="Arial" w:cs="Arial"/>
          <w:color w:val="000000"/>
        </w:rPr>
        <w:t>Stawka procentowa, na podstawie której ustala się opłatę, o której mowa w art. 36 ust. 4 ustawy z dnia 27 marca 2003r. o planowaniu i zagospodarowaniu przestrzennym: 0%.</w:t>
      </w:r>
    </w:p>
    <w:p w:rsidR="003C7B21" w:rsidRPr="00C94A88" w:rsidRDefault="003C7B21" w:rsidP="00C94A88">
      <w:pPr>
        <w:spacing w:line="276" w:lineRule="auto"/>
        <w:ind w:left="284"/>
        <w:rPr>
          <w:rFonts w:ascii="Arial" w:hAnsi="Arial" w:cs="Arial"/>
          <w:color w:val="000000"/>
        </w:rPr>
      </w:pPr>
    </w:p>
    <w:p w:rsidR="001A6041" w:rsidRPr="00C94A88" w:rsidRDefault="001A6041" w:rsidP="00C94A88">
      <w:pPr>
        <w:spacing w:line="276" w:lineRule="auto"/>
        <w:outlineLvl w:val="0"/>
        <w:rPr>
          <w:rFonts w:ascii="Arial" w:hAnsi="Arial" w:cs="Arial"/>
          <w:color w:val="000000"/>
        </w:rPr>
      </w:pPr>
      <w:r w:rsidRPr="00C94A88">
        <w:rPr>
          <w:rFonts w:ascii="Arial" w:hAnsi="Arial" w:cs="Arial"/>
          <w:color w:val="000000"/>
        </w:rPr>
        <w:t xml:space="preserve">§ </w:t>
      </w:r>
      <w:r w:rsidR="007E1842" w:rsidRPr="00C94A88">
        <w:rPr>
          <w:rFonts w:ascii="Arial" w:hAnsi="Arial" w:cs="Arial"/>
          <w:color w:val="000000"/>
        </w:rPr>
        <w:t>4</w:t>
      </w:r>
      <w:r w:rsidR="00BA1BC0" w:rsidRPr="00C94A88">
        <w:rPr>
          <w:rFonts w:ascii="Arial" w:hAnsi="Arial" w:cs="Arial"/>
          <w:color w:val="000000"/>
        </w:rPr>
        <w:t>8</w:t>
      </w:r>
      <w:r w:rsidRPr="00C94A88">
        <w:rPr>
          <w:rFonts w:ascii="Arial" w:hAnsi="Arial" w:cs="Arial"/>
          <w:color w:val="000000"/>
        </w:rPr>
        <w:t>. Teren</w:t>
      </w:r>
      <w:r w:rsidR="00505540" w:rsidRPr="00C94A88">
        <w:rPr>
          <w:rFonts w:ascii="Arial" w:hAnsi="Arial" w:cs="Arial"/>
          <w:color w:val="000000"/>
        </w:rPr>
        <w:t>y</w:t>
      </w:r>
      <w:r w:rsidRPr="00C94A88">
        <w:rPr>
          <w:rFonts w:ascii="Arial" w:hAnsi="Arial" w:cs="Arial"/>
          <w:color w:val="000000"/>
        </w:rPr>
        <w:t xml:space="preserve"> oznaczon</w:t>
      </w:r>
      <w:r w:rsidR="00505540" w:rsidRPr="00C94A88">
        <w:rPr>
          <w:rFonts w:ascii="Arial" w:hAnsi="Arial" w:cs="Arial"/>
          <w:color w:val="000000"/>
        </w:rPr>
        <w:t>e</w:t>
      </w:r>
      <w:r w:rsidRPr="00C94A88">
        <w:rPr>
          <w:rFonts w:ascii="Arial" w:hAnsi="Arial" w:cs="Arial"/>
          <w:color w:val="000000"/>
        </w:rPr>
        <w:t xml:space="preserve"> symbol</w:t>
      </w:r>
      <w:r w:rsidR="00505540" w:rsidRPr="00C94A88">
        <w:rPr>
          <w:rFonts w:ascii="Arial" w:hAnsi="Arial" w:cs="Arial"/>
          <w:color w:val="000000"/>
        </w:rPr>
        <w:t>ami</w:t>
      </w:r>
      <w:r w:rsidRPr="00C94A88">
        <w:rPr>
          <w:rFonts w:ascii="Arial" w:hAnsi="Arial" w:cs="Arial"/>
          <w:color w:val="000000"/>
        </w:rPr>
        <w:t>: 1KDL-KP, 2KDL-KP</w:t>
      </w:r>
    </w:p>
    <w:p w:rsidR="001A6041" w:rsidRPr="00C94A88" w:rsidRDefault="001A6041" w:rsidP="00C94A88">
      <w:pPr>
        <w:numPr>
          <w:ilvl w:val="0"/>
          <w:numId w:val="284"/>
        </w:numPr>
        <w:spacing w:line="276" w:lineRule="auto"/>
        <w:ind w:left="284" w:hanging="284"/>
        <w:outlineLvl w:val="0"/>
        <w:rPr>
          <w:rFonts w:ascii="Arial" w:hAnsi="Arial" w:cs="Arial"/>
          <w:color w:val="000000"/>
        </w:rPr>
      </w:pPr>
      <w:r w:rsidRPr="00C94A88">
        <w:rPr>
          <w:rFonts w:ascii="Arial" w:hAnsi="Arial" w:cs="Arial"/>
          <w:color w:val="000000"/>
        </w:rPr>
        <w:t xml:space="preserve">Przeznaczenie terenu: teren drogi </w:t>
      </w:r>
      <w:r w:rsidR="007F5ADC" w:rsidRPr="00C94A88">
        <w:rPr>
          <w:rFonts w:ascii="Arial" w:hAnsi="Arial" w:cs="Arial"/>
          <w:color w:val="000000"/>
        </w:rPr>
        <w:t>lokalnej lub komunikacji pieszo-rowerowej.</w:t>
      </w:r>
    </w:p>
    <w:p w:rsidR="001A6041" w:rsidRPr="00C94A88" w:rsidRDefault="001A6041" w:rsidP="00C94A88">
      <w:pPr>
        <w:numPr>
          <w:ilvl w:val="0"/>
          <w:numId w:val="284"/>
        </w:numPr>
        <w:spacing w:line="276" w:lineRule="auto"/>
        <w:ind w:left="284" w:hanging="284"/>
        <w:outlineLvl w:val="0"/>
        <w:rPr>
          <w:rFonts w:ascii="Arial" w:hAnsi="Arial" w:cs="Arial"/>
          <w:color w:val="000000"/>
        </w:rPr>
      </w:pPr>
      <w:r w:rsidRPr="00C94A88">
        <w:rPr>
          <w:rFonts w:ascii="Arial" w:hAnsi="Arial" w:cs="Arial"/>
          <w:color w:val="000000"/>
        </w:rPr>
        <w:t>Zasady ochrony i kształtowania ładu przestrzennego: ustalenia jak w § 5 ust. 6 uchwały.</w:t>
      </w:r>
    </w:p>
    <w:p w:rsidR="001A6041" w:rsidRPr="00C94A88" w:rsidRDefault="001A6041" w:rsidP="00C94A88">
      <w:pPr>
        <w:numPr>
          <w:ilvl w:val="0"/>
          <w:numId w:val="284"/>
        </w:numPr>
        <w:spacing w:line="276" w:lineRule="auto"/>
        <w:ind w:left="284" w:hanging="284"/>
        <w:outlineLvl w:val="0"/>
        <w:rPr>
          <w:rFonts w:ascii="Arial" w:hAnsi="Arial" w:cs="Arial"/>
          <w:color w:val="000000"/>
        </w:rPr>
      </w:pPr>
      <w:r w:rsidRPr="00C94A88">
        <w:rPr>
          <w:rFonts w:ascii="Arial" w:hAnsi="Arial" w:cs="Arial"/>
          <w:color w:val="000000"/>
        </w:rPr>
        <w:t>Zasady ochrony środowiska, przyrody i krajobrazu: ustalenia jak w § 6 uchwały.</w:t>
      </w:r>
    </w:p>
    <w:p w:rsidR="001A6041" w:rsidRPr="00C94A88" w:rsidRDefault="001A6041" w:rsidP="00C94A88">
      <w:pPr>
        <w:numPr>
          <w:ilvl w:val="0"/>
          <w:numId w:val="284"/>
        </w:numPr>
        <w:spacing w:line="276" w:lineRule="auto"/>
        <w:ind w:left="284" w:hanging="284"/>
        <w:outlineLvl w:val="0"/>
        <w:rPr>
          <w:rFonts w:ascii="Arial" w:hAnsi="Arial" w:cs="Arial"/>
          <w:color w:val="000000"/>
        </w:rPr>
      </w:pPr>
      <w:r w:rsidRPr="00C94A88">
        <w:rPr>
          <w:rFonts w:ascii="Arial" w:hAnsi="Arial" w:cs="Arial"/>
          <w:color w:val="000000"/>
        </w:rPr>
        <w:t>Zasady kształtowania krajobrazu: nie występuje potrzeba określenia.</w:t>
      </w:r>
    </w:p>
    <w:p w:rsidR="001A6041" w:rsidRPr="00C94A88" w:rsidRDefault="001A6041" w:rsidP="00C94A88">
      <w:pPr>
        <w:numPr>
          <w:ilvl w:val="0"/>
          <w:numId w:val="284"/>
        </w:numPr>
        <w:spacing w:line="276" w:lineRule="auto"/>
        <w:ind w:left="284" w:hanging="284"/>
        <w:outlineLvl w:val="0"/>
        <w:rPr>
          <w:rFonts w:ascii="Arial" w:hAnsi="Arial" w:cs="Arial"/>
          <w:color w:val="000000"/>
        </w:rPr>
      </w:pPr>
      <w:r w:rsidRPr="00C94A88">
        <w:rPr>
          <w:rFonts w:ascii="Arial" w:hAnsi="Arial" w:cs="Arial"/>
          <w:color w:val="000000"/>
        </w:rPr>
        <w:lastRenderedPageBreak/>
        <w:t xml:space="preserve">Zasady ochrony dziedzictwa kulturowego i zabytków, w tym krajobrazów kulturowych oraz dóbr kultury współczesnej: </w:t>
      </w:r>
    </w:p>
    <w:p w:rsidR="001A6041" w:rsidRPr="00C94A88" w:rsidRDefault="001A6041" w:rsidP="00C94A88">
      <w:pPr>
        <w:numPr>
          <w:ilvl w:val="0"/>
          <w:numId w:val="292"/>
        </w:numPr>
        <w:spacing w:line="276" w:lineRule="auto"/>
        <w:ind w:left="567" w:hanging="283"/>
        <w:outlineLvl w:val="0"/>
        <w:rPr>
          <w:rFonts w:ascii="Arial" w:hAnsi="Arial" w:cs="Arial"/>
          <w:color w:val="000000"/>
        </w:rPr>
      </w:pPr>
      <w:r w:rsidRPr="00C94A88">
        <w:rPr>
          <w:rFonts w:ascii="Arial" w:hAnsi="Arial" w:cs="Arial"/>
          <w:color w:val="000000"/>
        </w:rPr>
        <w:t>tereny położon</w:t>
      </w:r>
      <w:r w:rsidR="007F5ADC" w:rsidRPr="00C94A88">
        <w:rPr>
          <w:rFonts w:ascii="Arial" w:hAnsi="Arial" w:cs="Arial"/>
          <w:color w:val="000000"/>
        </w:rPr>
        <w:t>e</w:t>
      </w:r>
      <w:r w:rsidRPr="00C94A88">
        <w:rPr>
          <w:rFonts w:ascii="Arial" w:hAnsi="Arial" w:cs="Arial"/>
          <w:color w:val="000000"/>
        </w:rPr>
        <w:t xml:space="preserve"> są w niżej określonych strefach, dla których obowiązują ustalenia jak w § 7 uchwały:</w:t>
      </w:r>
    </w:p>
    <w:p w:rsidR="001A6041" w:rsidRPr="00C94A88" w:rsidRDefault="001A6041" w:rsidP="00C94A88">
      <w:pPr>
        <w:numPr>
          <w:ilvl w:val="0"/>
          <w:numId w:val="295"/>
        </w:numPr>
        <w:tabs>
          <w:tab w:val="left" w:pos="851"/>
        </w:tabs>
        <w:spacing w:line="276" w:lineRule="auto"/>
        <w:ind w:left="851" w:hanging="284"/>
        <w:rPr>
          <w:rFonts w:ascii="Arial" w:hAnsi="Arial" w:cs="Arial"/>
        </w:rPr>
      </w:pPr>
      <w:r w:rsidRPr="00C94A88">
        <w:rPr>
          <w:rFonts w:ascii="Arial" w:hAnsi="Arial" w:cs="Arial"/>
        </w:rPr>
        <w:t>w granicy strefy ścisłej ochrony konserwatorskiej Dzielnicy Starego Miasta Włocławek podlegającej ochronie na podstawie przepisów odrębnych</w:t>
      </w:r>
      <w:r w:rsidR="007F5ADC" w:rsidRPr="00C94A88">
        <w:rPr>
          <w:rFonts w:ascii="Arial" w:hAnsi="Arial" w:cs="Arial"/>
        </w:rPr>
        <w:t>;</w:t>
      </w:r>
    </w:p>
    <w:p w:rsidR="007F5ADC" w:rsidRPr="00C94A88" w:rsidRDefault="001A6041" w:rsidP="00C94A88">
      <w:pPr>
        <w:numPr>
          <w:ilvl w:val="0"/>
          <w:numId w:val="292"/>
        </w:numPr>
        <w:tabs>
          <w:tab w:val="left" w:pos="567"/>
        </w:tabs>
        <w:spacing w:line="276" w:lineRule="auto"/>
        <w:ind w:left="567" w:hanging="283"/>
        <w:outlineLvl w:val="0"/>
        <w:rPr>
          <w:rFonts w:ascii="Arial" w:hAnsi="Arial" w:cs="Arial"/>
          <w:color w:val="000000"/>
        </w:rPr>
      </w:pPr>
      <w:r w:rsidRPr="00C94A88">
        <w:rPr>
          <w:rFonts w:ascii="Arial" w:hAnsi="Arial" w:cs="Arial"/>
        </w:rPr>
        <w:t>w granicy strefy ochrony archeologicznej podlegającej ochronie na podstawie ustaleń miejscowego planu</w:t>
      </w:r>
      <w:r w:rsidR="007F5ADC" w:rsidRPr="00C94A88">
        <w:rPr>
          <w:rFonts w:ascii="Arial" w:hAnsi="Arial" w:cs="Arial"/>
        </w:rPr>
        <w:t>.</w:t>
      </w:r>
    </w:p>
    <w:p w:rsidR="00AD2B07" w:rsidRPr="00C94A88" w:rsidRDefault="001A6041" w:rsidP="00C94A88">
      <w:pPr>
        <w:numPr>
          <w:ilvl w:val="0"/>
          <w:numId w:val="284"/>
        </w:numPr>
        <w:spacing w:line="276" w:lineRule="auto"/>
        <w:ind w:left="284" w:hanging="284"/>
        <w:outlineLvl w:val="0"/>
        <w:rPr>
          <w:rFonts w:ascii="Arial" w:hAnsi="Arial" w:cs="Arial"/>
          <w:color w:val="000000"/>
        </w:rPr>
      </w:pPr>
      <w:r w:rsidRPr="00C94A88">
        <w:rPr>
          <w:rFonts w:ascii="Arial" w:hAnsi="Arial" w:cs="Arial"/>
          <w:color w:val="000000"/>
        </w:rPr>
        <w:t xml:space="preserve">Wymagania wynikające z potrzeb kształtowania przestrzeni publicznych: </w:t>
      </w:r>
    </w:p>
    <w:p w:rsidR="00AD2B07" w:rsidRPr="00C94A88" w:rsidRDefault="00AD2B07" w:rsidP="00C94A88">
      <w:pPr>
        <w:numPr>
          <w:ilvl w:val="0"/>
          <w:numId w:val="298"/>
        </w:numPr>
        <w:spacing w:line="276" w:lineRule="auto"/>
        <w:outlineLvl w:val="0"/>
        <w:rPr>
          <w:rFonts w:ascii="Arial" w:hAnsi="Arial" w:cs="Arial"/>
          <w:color w:val="000000"/>
        </w:rPr>
      </w:pPr>
      <w:r w:rsidRPr="00C94A88">
        <w:rPr>
          <w:rFonts w:ascii="Arial" w:hAnsi="Arial" w:cs="Arial"/>
          <w:color w:val="000000"/>
        </w:rPr>
        <w:t>dla ulicy ustala się możliwość przekształcenia w woonerf - sytuowanie zabudowy sezonowej oraz lokalizacja tymczasowych obiektów budowlanych o funkcji zgodnej z przeznaczeniem terenu, na warunkach wynikających z przepisów odrębnych ze szczególnym uwzględnieniem przepisów z zakresu ochrony przeciwpożarowej;</w:t>
      </w:r>
    </w:p>
    <w:p w:rsidR="00AD2B07" w:rsidRPr="00C94A88" w:rsidRDefault="00AD2B07" w:rsidP="00C94A88">
      <w:pPr>
        <w:numPr>
          <w:ilvl w:val="0"/>
          <w:numId w:val="298"/>
        </w:numPr>
        <w:spacing w:line="276" w:lineRule="auto"/>
        <w:outlineLvl w:val="0"/>
        <w:rPr>
          <w:rFonts w:ascii="Arial" w:hAnsi="Arial" w:cs="Arial"/>
          <w:color w:val="000000"/>
        </w:rPr>
      </w:pPr>
      <w:r w:rsidRPr="00C94A88">
        <w:rPr>
          <w:rFonts w:ascii="Arial" w:hAnsi="Arial" w:cs="Arial"/>
          <w:color w:val="000000"/>
        </w:rPr>
        <w:t>pozostałe ustalenia jak w § 8 uchwały.</w:t>
      </w:r>
    </w:p>
    <w:p w:rsidR="001A6041" w:rsidRPr="00C94A88" w:rsidRDefault="001A6041" w:rsidP="00C94A88">
      <w:pPr>
        <w:numPr>
          <w:ilvl w:val="0"/>
          <w:numId w:val="284"/>
        </w:numPr>
        <w:spacing w:line="276" w:lineRule="auto"/>
        <w:ind w:left="284" w:hanging="284"/>
        <w:outlineLvl w:val="0"/>
        <w:rPr>
          <w:rFonts w:ascii="Arial" w:hAnsi="Arial" w:cs="Arial"/>
          <w:color w:val="000000"/>
        </w:rPr>
      </w:pPr>
      <w:r w:rsidRPr="00C94A88">
        <w:rPr>
          <w:rFonts w:ascii="Arial" w:hAnsi="Arial" w:cs="Arial"/>
          <w:color w:val="000000"/>
        </w:rPr>
        <w:t>Parametry i wskaźniki kształtowania drogi i zagospodarowania terenu, minimalna liczba miejsc do parkowania, w tym miejsca przeznaczone na parkowanie pojazdów zaopatrzonych w kartę parkingową i sposób ich realizacji:</w:t>
      </w:r>
    </w:p>
    <w:p w:rsidR="001A6041" w:rsidRPr="00C94A88" w:rsidRDefault="001A6041" w:rsidP="00C94A88">
      <w:pPr>
        <w:numPr>
          <w:ilvl w:val="0"/>
          <w:numId w:val="296"/>
        </w:numPr>
        <w:spacing w:line="276" w:lineRule="auto"/>
        <w:ind w:left="567" w:hanging="283"/>
        <w:outlineLvl w:val="0"/>
        <w:rPr>
          <w:rFonts w:ascii="Arial" w:hAnsi="Arial" w:cs="Arial"/>
          <w:color w:val="000000"/>
        </w:rPr>
      </w:pPr>
      <w:r w:rsidRPr="00C94A88">
        <w:rPr>
          <w:rFonts w:ascii="Arial" w:hAnsi="Arial" w:cs="Arial"/>
          <w:color w:val="000000"/>
        </w:rPr>
        <w:t xml:space="preserve">szerokość w liniach rozgraniczających tereny o różnym przeznaczeniu lub różnych zasadach zagospodarowania - orientacyjne, wg oznaczenia na rysunku planu: </w:t>
      </w:r>
    </w:p>
    <w:p w:rsidR="001A6041" w:rsidRPr="00C94A88" w:rsidRDefault="001A6041" w:rsidP="00C94A88">
      <w:pPr>
        <w:numPr>
          <w:ilvl w:val="0"/>
          <w:numId w:val="297"/>
        </w:numPr>
        <w:spacing w:line="276" w:lineRule="auto"/>
        <w:ind w:left="851" w:hanging="284"/>
        <w:rPr>
          <w:rFonts w:ascii="Arial" w:hAnsi="Arial" w:cs="Arial"/>
          <w:color w:val="000000"/>
        </w:rPr>
      </w:pPr>
      <w:r w:rsidRPr="00C94A88">
        <w:rPr>
          <w:rFonts w:ascii="Arial" w:hAnsi="Arial" w:cs="Arial"/>
          <w:color w:val="000000"/>
        </w:rPr>
        <w:t xml:space="preserve">ulica </w:t>
      </w:r>
      <w:r w:rsidR="005A6EF5" w:rsidRPr="00C94A88">
        <w:rPr>
          <w:rFonts w:ascii="Arial" w:hAnsi="Arial" w:cs="Arial"/>
          <w:color w:val="000000"/>
        </w:rPr>
        <w:t>3 Maja</w:t>
      </w:r>
      <w:r w:rsidRPr="00C94A88">
        <w:rPr>
          <w:rFonts w:ascii="Arial" w:hAnsi="Arial" w:cs="Arial"/>
          <w:color w:val="000000"/>
        </w:rPr>
        <w:t xml:space="preserve"> – teren oznaczony symbolem 1KD</w:t>
      </w:r>
      <w:r w:rsidR="005A6EF5" w:rsidRPr="00C94A88">
        <w:rPr>
          <w:rFonts w:ascii="Arial" w:hAnsi="Arial" w:cs="Arial"/>
          <w:color w:val="000000"/>
        </w:rPr>
        <w:t>L-KP</w:t>
      </w:r>
      <w:r w:rsidRPr="00C94A88">
        <w:rPr>
          <w:rFonts w:ascii="Arial" w:hAnsi="Arial" w:cs="Arial"/>
          <w:color w:val="000000"/>
        </w:rPr>
        <w:t xml:space="preserve">: </w:t>
      </w:r>
      <w:r w:rsidR="005A6EF5" w:rsidRPr="00C94A88">
        <w:rPr>
          <w:rFonts w:ascii="Arial" w:hAnsi="Arial" w:cs="Arial"/>
          <w:color w:val="000000"/>
        </w:rPr>
        <w:t>18,5 m – 19,0 m;</w:t>
      </w:r>
    </w:p>
    <w:p w:rsidR="001A6041" w:rsidRPr="00C94A88" w:rsidRDefault="001A6041" w:rsidP="00C94A88">
      <w:pPr>
        <w:numPr>
          <w:ilvl w:val="0"/>
          <w:numId w:val="297"/>
        </w:numPr>
        <w:spacing w:line="276" w:lineRule="auto"/>
        <w:ind w:left="851" w:hanging="284"/>
        <w:rPr>
          <w:rFonts w:ascii="Arial" w:hAnsi="Arial" w:cs="Arial"/>
          <w:color w:val="000000"/>
        </w:rPr>
      </w:pPr>
      <w:r w:rsidRPr="00C94A88">
        <w:rPr>
          <w:rFonts w:ascii="Arial" w:hAnsi="Arial" w:cs="Arial"/>
          <w:color w:val="000000"/>
        </w:rPr>
        <w:t xml:space="preserve">ulica </w:t>
      </w:r>
      <w:r w:rsidR="005A6EF5" w:rsidRPr="00C94A88">
        <w:rPr>
          <w:rFonts w:ascii="Arial" w:hAnsi="Arial" w:cs="Arial"/>
          <w:color w:val="000000"/>
        </w:rPr>
        <w:t>3 Maja</w:t>
      </w:r>
      <w:r w:rsidRPr="00C94A88">
        <w:rPr>
          <w:rFonts w:ascii="Arial" w:hAnsi="Arial" w:cs="Arial"/>
          <w:color w:val="000000"/>
        </w:rPr>
        <w:t xml:space="preserve"> – teren oznaczony symbolem 2KD</w:t>
      </w:r>
      <w:r w:rsidR="005A6EF5" w:rsidRPr="00C94A88">
        <w:rPr>
          <w:rFonts w:ascii="Arial" w:hAnsi="Arial" w:cs="Arial"/>
          <w:color w:val="000000"/>
        </w:rPr>
        <w:t>L-KP</w:t>
      </w:r>
      <w:r w:rsidRPr="00C94A88">
        <w:rPr>
          <w:rFonts w:ascii="Arial" w:hAnsi="Arial" w:cs="Arial"/>
          <w:color w:val="000000"/>
        </w:rPr>
        <w:t xml:space="preserve">: </w:t>
      </w:r>
      <w:r w:rsidR="005A6EF5" w:rsidRPr="00C94A88">
        <w:rPr>
          <w:rFonts w:ascii="Arial" w:hAnsi="Arial" w:cs="Arial"/>
          <w:color w:val="000000"/>
        </w:rPr>
        <w:t>18,7 m – 19,0 m;</w:t>
      </w:r>
    </w:p>
    <w:p w:rsidR="001A6041" w:rsidRPr="00C94A88" w:rsidRDefault="001A6041" w:rsidP="00C94A88">
      <w:pPr>
        <w:numPr>
          <w:ilvl w:val="0"/>
          <w:numId w:val="296"/>
        </w:numPr>
        <w:spacing w:line="276" w:lineRule="auto"/>
        <w:ind w:left="567" w:hanging="283"/>
        <w:outlineLvl w:val="0"/>
        <w:rPr>
          <w:rFonts w:ascii="Arial" w:hAnsi="Arial" w:cs="Arial"/>
          <w:color w:val="000000"/>
        </w:rPr>
      </w:pPr>
      <w:r w:rsidRPr="00C94A88">
        <w:rPr>
          <w:rFonts w:ascii="Arial" w:hAnsi="Arial" w:cs="Arial"/>
          <w:color w:val="000000"/>
        </w:rPr>
        <w:t xml:space="preserve">minimalna liczba miejsc do parkowania, w tym miejsca przeznaczone na parkowanie pojazdów zaopatrzonych w kartę parkingową i sposób ich realizacji: ustalenia zgodnie z § 9 ust. 4 </w:t>
      </w:r>
      <w:r w:rsidR="00E95014" w:rsidRPr="00C94A88">
        <w:rPr>
          <w:rFonts w:ascii="Arial" w:hAnsi="Arial" w:cs="Arial"/>
          <w:color w:val="000000"/>
        </w:rPr>
        <w:t>pkt 3 i 4 lit. c.</w:t>
      </w:r>
      <w:r w:rsidRPr="00C94A88">
        <w:rPr>
          <w:rFonts w:ascii="Arial" w:hAnsi="Arial" w:cs="Arial"/>
          <w:color w:val="000000"/>
        </w:rPr>
        <w:t>.</w:t>
      </w:r>
    </w:p>
    <w:p w:rsidR="001A6041" w:rsidRPr="00C94A88" w:rsidRDefault="001A6041" w:rsidP="00C94A88">
      <w:pPr>
        <w:numPr>
          <w:ilvl w:val="0"/>
          <w:numId w:val="284"/>
        </w:numPr>
        <w:spacing w:line="276" w:lineRule="auto"/>
        <w:ind w:left="284" w:hanging="284"/>
        <w:rPr>
          <w:rFonts w:ascii="Arial" w:hAnsi="Arial" w:cs="Arial"/>
          <w:color w:val="000000"/>
        </w:rPr>
      </w:pPr>
      <w:r w:rsidRPr="00C94A88">
        <w:rPr>
          <w:rFonts w:ascii="Arial" w:hAnsi="Arial" w:cs="Arial"/>
          <w:color w:val="000000"/>
        </w:rPr>
        <w:t>Granice i sposoby zagospodarowania terenów lub obiektów podlegających ochronie, ustalanych na podstawie przepisów odrębnych: nie występuje potrzeba określenia.</w:t>
      </w:r>
    </w:p>
    <w:p w:rsidR="001A6041" w:rsidRPr="00C94A88" w:rsidRDefault="001A6041" w:rsidP="00C94A88">
      <w:pPr>
        <w:numPr>
          <w:ilvl w:val="0"/>
          <w:numId w:val="284"/>
        </w:numPr>
        <w:spacing w:line="276" w:lineRule="auto"/>
        <w:ind w:left="284" w:hanging="284"/>
        <w:rPr>
          <w:rFonts w:ascii="Arial" w:hAnsi="Arial" w:cs="Arial"/>
          <w:color w:val="000000"/>
        </w:rPr>
      </w:pPr>
      <w:r w:rsidRPr="00C94A88">
        <w:rPr>
          <w:rFonts w:ascii="Arial" w:hAnsi="Arial" w:cs="Arial"/>
          <w:color w:val="000000"/>
        </w:rPr>
        <w:t>Szczegółowe zasady i warunki scalania i podziału nieruchomości objętych planem: nie występuje potrzeba określenia.</w:t>
      </w:r>
    </w:p>
    <w:p w:rsidR="001A6041" w:rsidRPr="00C94A88" w:rsidRDefault="001A6041" w:rsidP="00C94A88">
      <w:pPr>
        <w:numPr>
          <w:ilvl w:val="0"/>
          <w:numId w:val="284"/>
        </w:numPr>
        <w:spacing w:line="276" w:lineRule="auto"/>
        <w:ind w:left="284" w:hanging="284"/>
        <w:rPr>
          <w:rFonts w:ascii="Arial" w:hAnsi="Arial" w:cs="Arial"/>
          <w:color w:val="000000"/>
        </w:rPr>
      </w:pPr>
      <w:r w:rsidRPr="00C94A88">
        <w:rPr>
          <w:rFonts w:ascii="Arial" w:hAnsi="Arial" w:cs="Arial"/>
          <w:color w:val="000000"/>
        </w:rPr>
        <w:t>Szczególne warunki zagospodarowania terenów oraz ograniczenia w ich użytkowaniu, w tym zakazy zabudowy:</w:t>
      </w:r>
      <w:r w:rsidR="008D7494" w:rsidRPr="00C94A88">
        <w:rPr>
          <w:rFonts w:ascii="Arial" w:hAnsi="Arial" w:cs="Arial"/>
          <w:color w:val="000000"/>
        </w:rPr>
        <w:t xml:space="preserve"> </w:t>
      </w:r>
      <w:r w:rsidRPr="00C94A88">
        <w:rPr>
          <w:rFonts w:ascii="Arial" w:hAnsi="Arial" w:cs="Arial"/>
          <w:bCs/>
          <w:color w:val="000000"/>
        </w:rPr>
        <w:t>wyznacza się granice terenu o średniej przydatności dla budownictwa – występowanie nasypów różnej miąższości pokrywających głównie osady piaszczyste, podrzędnie gliny zwałowe (w zakresie wg oznaczenia na rysunku planu), dla którego obowiązują warunki wynikające z przepisów odrębnych</w:t>
      </w:r>
      <w:r w:rsidR="008D7494" w:rsidRPr="00C94A88">
        <w:rPr>
          <w:rFonts w:ascii="Arial" w:hAnsi="Arial" w:cs="Arial"/>
          <w:bCs/>
          <w:color w:val="000000"/>
        </w:rPr>
        <w:t>.</w:t>
      </w:r>
    </w:p>
    <w:p w:rsidR="001A6041" w:rsidRPr="00C94A88" w:rsidRDefault="001A6041" w:rsidP="00C94A88">
      <w:pPr>
        <w:numPr>
          <w:ilvl w:val="0"/>
          <w:numId w:val="284"/>
        </w:numPr>
        <w:spacing w:line="276" w:lineRule="auto"/>
        <w:ind w:left="284" w:hanging="284"/>
        <w:rPr>
          <w:rFonts w:ascii="Arial" w:hAnsi="Arial" w:cs="Arial"/>
          <w:color w:val="000000"/>
        </w:rPr>
      </w:pPr>
      <w:r w:rsidRPr="00C94A88">
        <w:rPr>
          <w:rFonts w:ascii="Arial" w:hAnsi="Arial" w:cs="Arial"/>
          <w:color w:val="000000"/>
        </w:rPr>
        <w:t>Zasady modernizacji, rozbudowy i budowy systemów komunikacji i infrastruktury technicznej: ustalenia jak w § 12 uchwały.</w:t>
      </w:r>
    </w:p>
    <w:p w:rsidR="001A6041" w:rsidRPr="00C94A88" w:rsidRDefault="001A6041" w:rsidP="00C94A88">
      <w:pPr>
        <w:numPr>
          <w:ilvl w:val="0"/>
          <w:numId w:val="284"/>
        </w:numPr>
        <w:spacing w:line="276" w:lineRule="auto"/>
        <w:ind w:left="284" w:hanging="284"/>
        <w:rPr>
          <w:rFonts w:ascii="Arial" w:hAnsi="Arial" w:cs="Arial"/>
          <w:color w:val="000000"/>
        </w:rPr>
      </w:pPr>
      <w:r w:rsidRPr="00C94A88">
        <w:rPr>
          <w:rFonts w:ascii="Arial" w:hAnsi="Arial" w:cs="Arial"/>
          <w:color w:val="000000"/>
        </w:rPr>
        <w:t>Sposób i termin tymczasowego zagospodarowania, urządzania i użytkowania terenów: nie występuje potrzeba określenia.</w:t>
      </w:r>
    </w:p>
    <w:p w:rsidR="002F3AC1" w:rsidRPr="00C94A88" w:rsidRDefault="001A6041" w:rsidP="00C94A88">
      <w:pPr>
        <w:numPr>
          <w:ilvl w:val="0"/>
          <w:numId w:val="284"/>
        </w:numPr>
        <w:spacing w:line="276" w:lineRule="auto"/>
        <w:ind w:left="284" w:hanging="284"/>
        <w:rPr>
          <w:rFonts w:ascii="Arial" w:hAnsi="Arial" w:cs="Arial"/>
          <w:color w:val="000000"/>
        </w:rPr>
      </w:pPr>
      <w:r w:rsidRPr="00C94A88">
        <w:rPr>
          <w:rFonts w:ascii="Arial" w:hAnsi="Arial" w:cs="Arial"/>
          <w:color w:val="000000"/>
        </w:rPr>
        <w:t>Granice terenów rekreacyjno-wypoczynkowych oraz służących organizacji imprez masowych: nie występuje potrzeba określenia.</w:t>
      </w:r>
    </w:p>
    <w:p w:rsidR="002F3AC1" w:rsidRPr="00C94A88" w:rsidRDefault="002F3AC1" w:rsidP="00C94A88">
      <w:pPr>
        <w:numPr>
          <w:ilvl w:val="0"/>
          <w:numId w:val="284"/>
        </w:numPr>
        <w:spacing w:line="276" w:lineRule="auto"/>
        <w:ind w:left="284" w:hanging="284"/>
        <w:rPr>
          <w:rFonts w:ascii="Arial" w:hAnsi="Arial" w:cs="Arial"/>
          <w:color w:val="000000"/>
        </w:rPr>
      </w:pPr>
      <w:r w:rsidRPr="00C94A88">
        <w:rPr>
          <w:rFonts w:ascii="Arial" w:hAnsi="Arial" w:cs="Arial"/>
          <w:color w:val="000000"/>
        </w:rPr>
        <w:t xml:space="preserve">Granice terenów rozmieszczenia inwestycji celu publicznego o znaczeniu lokalnym: </w:t>
      </w:r>
      <w:r w:rsidR="00BA1BC0" w:rsidRPr="00C94A88">
        <w:rPr>
          <w:rFonts w:ascii="Arial" w:hAnsi="Arial" w:cs="Arial"/>
          <w:color w:val="000000"/>
        </w:rPr>
        <w:t>dla dróg publicznych i komunikacji pieszo-rowerowej pokrywają się z liniami rozgraniczającymi terenów.</w:t>
      </w:r>
    </w:p>
    <w:p w:rsidR="001A6041" w:rsidRPr="00C94A88" w:rsidRDefault="001A6041" w:rsidP="00C94A88">
      <w:pPr>
        <w:numPr>
          <w:ilvl w:val="0"/>
          <w:numId w:val="284"/>
        </w:numPr>
        <w:spacing w:line="276" w:lineRule="auto"/>
        <w:ind w:left="284" w:hanging="284"/>
        <w:rPr>
          <w:rFonts w:ascii="Arial" w:hAnsi="Arial" w:cs="Arial"/>
          <w:color w:val="000000"/>
        </w:rPr>
      </w:pPr>
      <w:r w:rsidRPr="00C94A88">
        <w:rPr>
          <w:rFonts w:ascii="Arial" w:hAnsi="Arial" w:cs="Arial"/>
          <w:color w:val="000000"/>
        </w:rPr>
        <w:t>Granice lokalizacji obiektu handlu wielkopowierzchniowego: nie występuje potrzeba określania.</w:t>
      </w:r>
    </w:p>
    <w:p w:rsidR="001A6041" w:rsidRPr="00C94A88" w:rsidRDefault="001A6041" w:rsidP="00C94A88">
      <w:pPr>
        <w:numPr>
          <w:ilvl w:val="0"/>
          <w:numId w:val="284"/>
        </w:numPr>
        <w:spacing w:line="276" w:lineRule="auto"/>
        <w:ind w:left="284" w:hanging="284"/>
        <w:rPr>
          <w:rFonts w:ascii="Arial" w:hAnsi="Arial" w:cs="Arial"/>
          <w:color w:val="000000"/>
        </w:rPr>
      </w:pPr>
      <w:r w:rsidRPr="00C94A88">
        <w:rPr>
          <w:rFonts w:ascii="Arial" w:hAnsi="Arial" w:cs="Arial"/>
          <w:color w:val="000000"/>
        </w:rPr>
        <w:lastRenderedPageBreak/>
        <w:t>Stawka procentowa, na podstawie której ustala się opłatę, o której mowa w art. 36 ust. 4 ustawy z dnia 27 marca 2003r. o planowaniu i zagospodarowaniu przestrzennym: 0%.</w:t>
      </w:r>
    </w:p>
    <w:p w:rsidR="001C295B" w:rsidRPr="00C94A88" w:rsidRDefault="001C295B" w:rsidP="00C94A88">
      <w:pPr>
        <w:spacing w:line="276" w:lineRule="auto"/>
        <w:rPr>
          <w:rFonts w:ascii="Arial" w:hAnsi="Arial" w:cs="Arial"/>
          <w:color w:val="000000"/>
        </w:rPr>
      </w:pPr>
      <w:bookmarkStart w:id="30" w:name="_Hlk235527674"/>
      <w:bookmarkStart w:id="31" w:name="_Hlk235528429"/>
    </w:p>
    <w:p w:rsidR="001C295B" w:rsidRPr="00C94A88" w:rsidRDefault="001C295B" w:rsidP="00C94A88">
      <w:pPr>
        <w:spacing w:line="276" w:lineRule="auto"/>
        <w:outlineLvl w:val="0"/>
        <w:rPr>
          <w:rFonts w:ascii="Arial" w:hAnsi="Arial" w:cs="Arial"/>
          <w:color w:val="000000"/>
        </w:rPr>
      </w:pPr>
      <w:r w:rsidRPr="00C94A88">
        <w:rPr>
          <w:rFonts w:ascii="Arial" w:hAnsi="Arial" w:cs="Arial"/>
          <w:color w:val="000000"/>
        </w:rPr>
        <w:t>§ 49. Teren oznaczon</w:t>
      </w:r>
      <w:r w:rsidR="00EF6E24" w:rsidRPr="00C94A88">
        <w:rPr>
          <w:rFonts w:ascii="Arial" w:hAnsi="Arial" w:cs="Arial"/>
          <w:color w:val="000000"/>
        </w:rPr>
        <w:t>y</w:t>
      </w:r>
      <w:r w:rsidRPr="00C94A88">
        <w:rPr>
          <w:rFonts w:ascii="Arial" w:hAnsi="Arial" w:cs="Arial"/>
          <w:color w:val="000000"/>
        </w:rPr>
        <w:t xml:space="preserve"> symbol</w:t>
      </w:r>
      <w:r w:rsidR="00EF6E24" w:rsidRPr="00C94A88">
        <w:rPr>
          <w:rFonts w:ascii="Arial" w:hAnsi="Arial" w:cs="Arial"/>
          <w:color w:val="000000"/>
        </w:rPr>
        <w:t>em</w:t>
      </w:r>
      <w:r w:rsidRPr="00C94A88">
        <w:rPr>
          <w:rFonts w:ascii="Arial" w:hAnsi="Arial" w:cs="Arial"/>
          <w:color w:val="000000"/>
        </w:rPr>
        <w:t>: 1KDL-KOP</w:t>
      </w:r>
    </w:p>
    <w:p w:rsidR="001C295B" w:rsidRPr="00C94A88" w:rsidRDefault="001C295B" w:rsidP="00C94A88">
      <w:pPr>
        <w:numPr>
          <w:ilvl w:val="0"/>
          <w:numId w:val="285"/>
        </w:numPr>
        <w:spacing w:line="276" w:lineRule="auto"/>
        <w:ind w:left="284" w:hanging="284"/>
        <w:outlineLvl w:val="0"/>
        <w:rPr>
          <w:rFonts w:ascii="Arial" w:hAnsi="Arial" w:cs="Arial"/>
          <w:color w:val="000000"/>
        </w:rPr>
      </w:pPr>
      <w:r w:rsidRPr="00C94A88">
        <w:rPr>
          <w:rFonts w:ascii="Arial" w:hAnsi="Arial" w:cs="Arial"/>
          <w:color w:val="000000"/>
        </w:rPr>
        <w:t>Przeznaczenie terenu: teren drogi lokalnej lub parkingu.</w:t>
      </w:r>
    </w:p>
    <w:p w:rsidR="001C295B" w:rsidRPr="00C94A88" w:rsidRDefault="001C295B" w:rsidP="00C94A88">
      <w:pPr>
        <w:numPr>
          <w:ilvl w:val="0"/>
          <w:numId w:val="285"/>
        </w:numPr>
        <w:spacing w:line="276" w:lineRule="auto"/>
        <w:ind w:left="284" w:hanging="284"/>
        <w:outlineLvl w:val="0"/>
        <w:rPr>
          <w:rFonts w:ascii="Arial" w:hAnsi="Arial" w:cs="Arial"/>
          <w:color w:val="000000"/>
        </w:rPr>
      </w:pPr>
      <w:r w:rsidRPr="00C94A88">
        <w:rPr>
          <w:rFonts w:ascii="Arial" w:hAnsi="Arial" w:cs="Arial"/>
          <w:color w:val="000000"/>
        </w:rPr>
        <w:t>Zasady ochrony i kształtowania ładu przestrzennego: ustalenia jak w § 5 ust. 6 uchwały.</w:t>
      </w:r>
    </w:p>
    <w:p w:rsidR="001C295B" w:rsidRPr="00C94A88" w:rsidRDefault="001C295B" w:rsidP="00C94A88">
      <w:pPr>
        <w:numPr>
          <w:ilvl w:val="0"/>
          <w:numId w:val="285"/>
        </w:numPr>
        <w:spacing w:line="276" w:lineRule="auto"/>
        <w:ind w:left="284" w:hanging="284"/>
        <w:outlineLvl w:val="0"/>
        <w:rPr>
          <w:rFonts w:ascii="Arial" w:hAnsi="Arial" w:cs="Arial"/>
          <w:color w:val="000000"/>
        </w:rPr>
      </w:pPr>
      <w:r w:rsidRPr="00C94A88">
        <w:rPr>
          <w:rFonts w:ascii="Arial" w:hAnsi="Arial" w:cs="Arial"/>
          <w:color w:val="000000"/>
        </w:rPr>
        <w:t>Zasady ochrony środowiska, przyrody i krajobrazu: ustalenia jak w § 6 uchwały.</w:t>
      </w:r>
    </w:p>
    <w:p w:rsidR="001C295B" w:rsidRPr="00C94A88" w:rsidRDefault="001C295B" w:rsidP="00C94A88">
      <w:pPr>
        <w:numPr>
          <w:ilvl w:val="0"/>
          <w:numId w:val="285"/>
        </w:numPr>
        <w:spacing w:line="276" w:lineRule="auto"/>
        <w:ind w:left="284" w:hanging="284"/>
        <w:outlineLvl w:val="0"/>
        <w:rPr>
          <w:rFonts w:ascii="Arial" w:hAnsi="Arial" w:cs="Arial"/>
          <w:color w:val="000000"/>
        </w:rPr>
      </w:pPr>
      <w:r w:rsidRPr="00C94A88">
        <w:rPr>
          <w:rFonts w:ascii="Arial" w:hAnsi="Arial" w:cs="Arial"/>
          <w:color w:val="000000"/>
        </w:rPr>
        <w:t>Zasady kształtowania krajobrazu: nie występuje potrzeba określenia.</w:t>
      </w:r>
    </w:p>
    <w:p w:rsidR="001C295B" w:rsidRPr="00C94A88" w:rsidRDefault="001C295B" w:rsidP="00C94A88">
      <w:pPr>
        <w:numPr>
          <w:ilvl w:val="0"/>
          <w:numId w:val="285"/>
        </w:numPr>
        <w:spacing w:line="276" w:lineRule="auto"/>
        <w:ind w:left="284" w:hanging="284"/>
        <w:outlineLvl w:val="0"/>
        <w:rPr>
          <w:rFonts w:ascii="Arial" w:hAnsi="Arial" w:cs="Arial"/>
          <w:color w:val="000000"/>
        </w:rPr>
      </w:pPr>
      <w:r w:rsidRPr="00C94A88">
        <w:rPr>
          <w:rFonts w:ascii="Arial" w:hAnsi="Arial" w:cs="Arial"/>
          <w:color w:val="000000"/>
        </w:rPr>
        <w:t xml:space="preserve">Zasady ochrony dziedzictwa kulturowego i zabytków, w tym krajobrazów kulturowych oraz dóbr kultury współczesnej: </w:t>
      </w:r>
    </w:p>
    <w:p w:rsidR="001C295B" w:rsidRPr="00C94A88" w:rsidRDefault="001C295B" w:rsidP="00C94A88">
      <w:pPr>
        <w:numPr>
          <w:ilvl w:val="0"/>
          <w:numId w:val="287"/>
        </w:numPr>
        <w:spacing w:line="276" w:lineRule="auto"/>
        <w:ind w:left="567" w:hanging="283"/>
        <w:outlineLvl w:val="0"/>
        <w:rPr>
          <w:rFonts w:ascii="Arial" w:hAnsi="Arial" w:cs="Arial"/>
          <w:color w:val="000000"/>
        </w:rPr>
      </w:pPr>
      <w:r w:rsidRPr="00C94A88">
        <w:rPr>
          <w:rFonts w:ascii="Arial" w:hAnsi="Arial" w:cs="Arial"/>
          <w:color w:val="000000"/>
        </w:rPr>
        <w:t xml:space="preserve">teren położony </w:t>
      </w:r>
      <w:r w:rsidR="00FD3F3F" w:rsidRPr="00C94A88">
        <w:rPr>
          <w:rFonts w:ascii="Arial" w:hAnsi="Arial" w:cs="Arial"/>
          <w:color w:val="000000"/>
        </w:rPr>
        <w:t>jest</w:t>
      </w:r>
      <w:r w:rsidRPr="00C94A88">
        <w:rPr>
          <w:rFonts w:ascii="Arial" w:hAnsi="Arial" w:cs="Arial"/>
          <w:color w:val="000000"/>
        </w:rPr>
        <w:t xml:space="preserve"> w niżej określonych strefach, dla których obowiązują ustalenia jak w § 7 uchwały:</w:t>
      </w:r>
    </w:p>
    <w:p w:rsidR="001C295B" w:rsidRPr="00C94A88" w:rsidRDefault="001C295B" w:rsidP="00C94A88">
      <w:pPr>
        <w:numPr>
          <w:ilvl w:val="0"/>
          <w:numId w:val="288"/>
        </w:numPr>
        <w:tabs>
          <w:tab w:val="left" w:pos="851"/>
        </w:tabs>
        <w:spacing w:line="276" w:lineRule="auto"/>
        <w:ind w:left="851" w:hanging="284"/>
        <w:rPr>
          <w:rFonts w:ascii="Arial" w:hAnsi="Arial" w:cs="Arial"/>
        </w:rPr>
      </w:pPr>
      <w:r w:rsidRPr="00C94A88">
        <w:rPr>
          <w:rFonts w:ascii="Arial" w:hAnsi="Arial" w:cs="Arial"/>
        </w:rPr>
        <w:t>w granicy strefy ścisłej ochrony konserwatorskiej Dzielnicy Starego Miasta Włocławek podlegającej ochronie na podstawie przepisów odrębnyc</w:t>
      </w:r>
      <w:r w:rsidR="00FD3F3F" w:rsidRPr="00C94A88">
        <w:rPr>
          <w:rFonts w:ascii="Arial" w:hAnsi="Arial" w:cs="Arial"/>
        </w:rPr>
        <w:t>h;</w:t>
      </w:r>
    </w:p>
    <w:p w:rsidR="001C295B" w:rsidRPr="00C94A88" w:rsidRDefault="001C295B" w:rsidP="00C94A88">
      <w:pPr>
        <w:numPr>
          <w:ilvl w:val="0"/>
          <w:numId w:val="288"/>
        </w:numPr>
        <w:tabs>
          <w:tab w:val="left" w:pos="851"/>
        </w:tabs>
        <w:spacing w:line="276" w:lineRule="auto"/>
        <w:ind w:left="851" w:hanging="284"/>
        <w:rPr>
          <w:rFonts w:ascii="Arial" w:hAnsi="Arial" w:cs="Arial"/>
        </w:rPr>
      </w:pPr>
      <w:r w:rsidRPr="00C94A88">
        <w:rPr>
          <w:rFonts w:ascii="Arial" w:hAnsi="Arial" w:cs="Arial"/>
        </w:rPr>
        <w:t>w granicy strefy ochrony archeologicznej podlegającej ochronie na podstawie ustaleń miejscowego planu</w:t>
      </w:r>
      <w:r w:rsidR="00FD3F3F" w:rsidRPr="00C94A88">
        <w:rPr>
          <w:rFonts w:ascii="Arial" w:hAnsi="Arial" w:cs="Arial"/>
        </w:rPr>
        <w:t>;</w:t>
      </w:r>
    </w:p>
    <w:p w:rsidR="001C295B" w:rsidRPr="00C94A88" w:rsidRDefault="001C295B" w:rsidP="00C94A88">
      <w:pPr>
        <w:numPr>
          <w:ilvl w:val="0"/>
          <w:numId w:val="287"/>
        </w:numPr>
        <w:spacing w:line="276" w:lineRule="auto"/>
        <w:ind w:left="567" w:hanging="283"/>
        <w:outlineLvl w:val="0"/>
        <w:rPr>
          <w:rFonts w:ascii="Arial" w:hAnsi="Arial" w:cs="Arial"/>
          <w:color w:val="000000"/>
        </w:rPr>
      </w:pPr>
      <w:r w:rsidRPr="00C94A88">
        <w:rPr>
          <w:rFonts w:ascii="Arial" w:hAnsi="Arial" w:cs="Arial"/>
          <w:color w:val="000000"/>
        </w:rPr>
        <w:t>na terenie znajduje się stanowisko archeologiczne AZP 47-48/</w:t>
      </w:r>
      <w:r w:rsidR="00FD3F3F" w:rsidRPr="00C94A88">
        <w:rPr>
          <w:rFonts w:ascii="Arial" w:hAnsi="Arial" w:cs="Arial"/>
          <w:color w:val="000000"/>
        </w:rPr>
        <w:t>2/3</w:t>
      </w:r>
      <w:r w:rsidR="00EF6E24" w:rsidRPr="00C94A88">
        <w:rPr>
          <w:rFonts w:ascii="Arial" w:hAnsi="Arial" w:cs="Arial"/>
          <w:color w:val="000000"/>
        </w:rPr>
        <w:t>1</w:t>
      </w:r>
      <w:r w:rsidRPr="00C94A88">
        <w:rPr>
          <w:rFonts w:ascii="Arial" w:hAnsi="Arial" w:cs="Arial"/>
          <w:color w:val="000000"/>
        </w:rPr>
        <w:t xml:space="preserve"> podlegające ochronie na podstawie ustaleń miejscowego planu.</w:t>
      </w:r>
    </w:p>
    <w:p w:rsidR="001C295B" w:rsidRPr="00C94A88" w:rsidRDefault="001C295B" w:rsidP="00C94A88">
      <w:pPr>
        <w:numPr>
          <w:ilvl w:val="0"/>
          <w:numId w:val="285"/>
        </w:numPr>
        <w:spacing w:line="276" w:lineRule="auto"/>
        <w:ind w:left="284" w:hanging="284"/>
        <w:outlineLvl w:val="0"/>
        <w:rPr>
          <w:rFonts w:ascii="Arial" w:hAnsi="Arial" w:cs="Arial"/>
          <w:color w:val="000000"/>
        </w:rPr>
      </w:pPr>
      <w:r w:rsidRPr="00C94A88">
        <w:rPr>
          <w:rFonts w:ascii="Arial" w:hAnsi="Arial" w:cs="Arial"/>
          <w:color w:val="000000"/>
        </w:rPr>
        <w:t>Wymagania wynikające z potrzeb kształtowania przestrzeni publicznych: ustalenia jak w § 8 uchwały.</w:t>
      </w:r>
    </w:p>
    <w:p w:rsidR="001C295B" w:rsidRPr="00C94A88" w:rsidRDefault="001C295B" w:rsidP="00C94A88">
      <w:pPr>
        <w:numPr>
          <w:ilvl w:val="0"/>
          <w:numId w:val="285"/>
        </w:numPr>
        <w:spacing w:line="276" w:lineRule="auto"/>
        <w:ind w:left="284" w:hanging="284"/>
        <w:outlineLvl w:val="0"/>
        <w:rPr>
          <w:rFonts w:ascii="Arial" w:hAnsi="Arial" w:cs="Arial"/>
          <w:color w:val="000000"/>
        </w:rPr>
      </w:pPr>
      <w:r w:rsidRPr="00C94A88">
        <w:rPr>
          <w:rFonts w:ascii="Arial" w:hAnsi="Arial" w:cs="Arial"/>
          <w:color w:val="000000"/>
        </w:rPr>
        <w:t>Parametry i wskaźniki kształtowania drogi i zagospodarowania terenu, minimalna liczba miejsc do parkowania, w tym miejsca przeznaczone na parkowanie pojazdów zaopatrzonych w kartę parkingową i sposób ich realizacji:</w:t>
      </w:r>
    </w:p>
    <w:p w:rsidR="001C295B" w:rsidRPr="00C94A88" w:rsidRDefault="001C295B" w:rsidP="00C94A88">
      <w:pPr>
        <w:numPr>
          <w:ilvl w:val="0"/>
          <w:numId w:val="290"/>
        </w:numPr>
        <w:spacing w:line="276" w:lineRule="auto"/>
        <w:ind w:left="567" w:hanging="283"/>
        <w:outlineLvl w:val="0"/>
        <w:rPr>
          <w:rFonts w:ascii="Arial" w:hAnsi="Arial" w:cs="Arial"/>
          <w:color w:val="000000"/>
        </w:rPr>
      </w:pPr>
      <w:r w:rsidRPr="00C94A88">
        <w:rPr>
          <w:rFonts w:ascii="Arial" w:hAnsi="Arial" w:cs="Arial"/>
          <w:color w:val="000000"/>
        </w:rPr>
        <w:t xml:space="preserve">szerokość w liniach rozgraniczających tereny o różnym przeznaczeniu lub różnych zasadach zagospodarowania - orientacyjne, wg oznaczenia na rysunku planu: </w:t>
      </w:r>
      <w:r w:rsidR="00AB5FB2" w:rsidRPr="00C94A88">
        <w:rPr>
          <w:rFonts w:ascii="Arial" w:hAnsi="Arial" w:cs="Arial"/>
          <w:color w:val="000000"/>
        </w:rPr>
        <w:t xml:space="preserve">ulica Bednarska - </w:t>
      </w:r>
      <w:r w:rsidRPr="00C94A88">
        <w:rPr>
          <w:rFonts w:ascii="Arial" w:hAnsi="Arial" w:cs="Arial"/>
          <w:color w:val="000000"/>
        </w:rPr>
        <w:t>oznaczon</w:t>
      </w:r>
      <w:r w:rsidR="00AB5FB2" w:rsidRPr="00C94A88">
        <w:rPr>
          <w:rFonts w:ascii="Arial" w:hAnsi="Arial" w:cs="Arial"/>
          <w:color w:val="000000"/>
        </w:rPr>
        <w:t>a</w:t>
      </w:r>
      <w:r w:rsidRPr="00C94A88">
        <w:rPr>
          <w:rFonts w:ascii="Arial" w:hAnsi="Arial" w:cs="Arial"/>
          <w:color w:val="000000"/>
        </w:rPr>
        <w:t xml:space="preserve"> symbolem 1</w:t>
      </w:r>
      <w:r w:rsidR="00AB5FB2" w:rsidRPr="00C94A88">
        <w:rPr>
          <w:rFonts w:ascii="Arial" w:hAnsi="Arial" w:cs="Arial"/>
          <w:color w:val="000000"/>
        </w:rPr>
        <w:t>KDL-KOP</w:t>
      </w:r>
      <w:r w:rsidRPr="00C94A88">
        <w:rPr>
          <w:rFonts w:ascii="Arial" w:hAnsi="Arial" w:cs="Arial"/>
          <w:color w:val="000000"/>
        </w:rPr>
        <w:t xml:space="preserve">: </w:t>
      </w:r>
      <w:r w:rsidR="00AB5FB2" w:rsidRPr="00C94A88">
        <w:rPr>
          <w:rFonts w:ascii="Arial" w:hAnsi="Arial" w:cs="Arial"/>
          <w:color w:val="000000"/>
        </w:rPr>
        <w:t>24,5m - 27,0m;</w:t>
      </w:r>
    </w:p>
    <w:p w:rsidR="001C295B" w:rsidRPr="00C94A88" w:rsidRDefault="001C295B" w:rsidP="00C94A88">
      <w:pPr>
        <w:numPr>
          <w:ilvl w:val="0"/>
          <w:numId w:val="290"/>
        </w:numPr>
        <w:spacing w:line="276" w:lineRule="auto"/>
        <w:ind w:left="567" w:hanging="283"/>
        <w:outlineLvl w:val="0"/>
        <w:rPr>
          <w:rFonts w:ascii="Arial" w:hAnsi="Arial" w:cs="Arial"/>
          <w:color w:val="000000"/>
        </w:rPr>
      </w:pPr>
      <w:r w:rsidRPr="00C94A88">
        <w:rPr>
          <w:rFonts w:ascii="Arial" w:hAnsi="Arial" w:cs="Arial"/>
          <w:color w:val="000000"/>
        </w:rPr>
        <w:t xml:space="preserve">minimalna liczba miejsc do parkowania, w tym miejsca przeznaczone na parkowanie pojazdów zaopatrzonych w kartę parkingową i sposób ich realizacji: ustalenia zgodnie z § 9 ust. 4 </w:t>
      </w:r>
      <w:r w:rsidR="00E95014" w:rsidRPr="00C94A88">
        <w:rPr>
          <w:rFonts w:ascii="Arial" w:hAnsi="Arial" w:cs="Arial"/>
          <w:color w:val="000000"/>
        </w:rPr>
        <w:t>pkt 3 i 4 lit. c.</w:t>
      </w:r>
      <w:r w:rsidRPr="00C94A88">
        <w:rPr>
          <w:rFonts w:ascii="Arial" w:hAnsi="Arial" w:cs="Arial"/>
          <w:color w:val="000000"/>
        </w:rPr>
        <w:t>.</w:t>
      </w:r>
    </w:p>
    <w:p w:rsidR="001C295B" w:rsidRPr="00C94A88" w:rsidRDefault="001C295B" w:rsidP="00C94A88">
      <w:pPr>
        <w:numPr>
          <w:ilvl w:val="0"/>
          <w:numId w:val="285"/>
        </w:numPr>
        <w:spacing w:line="276" w:lineRule="auto"/>
        <w:ind w:left="284" w:hanging="284"/>
        <w:rPr>
          <w:rFonts w:ascii="Arial" w:hAnsi="Arial" w:cs="Arial"/>
          <w:color w:val="000000"/>
        </w:rPr>
      </w:pPr>
      <w:r w:rsidRPr="00C94A88">
        <w:rPr>
          <w:rFonts w:ascii="Arial" w:hAnsi="Arial" w:cs="Arial"/>
          <w:color w:val="000000"/>
        </w:rPr>
        <w:t>Granice i sposoby zagospodarowania terenów lub obiektów podlegających ochronie, ustalanych na podstawie przepisów odrębnych: nie występuje potrzeba określenia.</w:t>
      </w:r>
    </w:p>
    <w:p w:rsidR="001C295B" w:rsidRPr="00C94A88" w:rsidRDefault="001C295B" w:rsidP="00C94A88">
      <w:pPr>
        <w:numPr>
          <w:ilvl w:val="0"/>
          <w:numId w:val="285"/>
        </w:numPr>
        <w:spacing w:line="276" w:lineRule="auto"/>
        <w:ind w:left="284" w:hanging="284"/>
        <w:rPr>
          <w:rFonts w:ascii="Arial" w:hAnsi="Arial" w:cs="Arial"/>
          <w:color w:val="000000"/>
        </w:rPr>
      </w:pPr>
      <w:r w:rsidRPr="00C94A88">
        <w:rPr>
          <w:rFonts w:ascii="Arial" w:hAnsi="Arial" w:cs="Arial"/>
          <w:color w:val="000000"/>
        </w:rPr>
        <w:t>Szczegółowe zasady i warunki scalania i podziału nieruchomości objętych planem: nie występuje potrzeba określenia.</w:t>
      </w:r>
    </w:p>
    <w:p w:rsidR="00D31A46" w:rsidRPr="00C94A88" w:rsidRDefault="001C295B" w:rsidP="00C94A88">
      <w:pPr>
        <w:numPr>
          <w:ilvl w:val="0"/>
          <w:numId w:val="285"/>
        </w:numPr>
        <w:spacing w:line="276" w:lineRule="auto"/>
        <w:ind w:left="284" w:hanging="284"/>
        <w:rPr>
          <w:rFonts w:ascii="Arial" w:hAnsi="Arial" w:cs="Arial"/>
          <w:color w:val="000000"/>
        </w:rPr>
      </w:pPr>
      <w:r w:rsidRPr="00C94A88">
        <w:rPr>
          <w:rFonts w:ascii="Arial" w:hAnsi="Arial" w:cs="Arial"/>
          <w:color w:val="000000"/>
        </w:rPr>
        <w:t>Szczególne warunki zagospodarowania terenów oraz ograniczenia w ich użytkowaniu, w tym zakazy zabudowy:</w:t>
      </w:r>
      <w:r w:rsidR="00D31A46" w:rsidRPr="00C94A88">
        <w:rPr>
          <w:rFonts w:ascii="Arial" w:hAnsi="Arial" w:cs="Arial"/>
          <w:color w:val="000000"/>
        </w:rPr>
        <w:t xml:space="preserve"> wyznacza się granice terenu o niskiej przydatności dla budownictwa - występowanie gruntów niespoistych, przewarstwień nanosów akumulacji rzecznej oraz osadów organicznych, przykrytych warstwą nasypów, w tym niebudowlanych, różnej miąższości, dla którego obowiązują warunki wynikające z przepisów odrębnych;</w:t>
      </w:r>
    </w:p>
    <w:p w:rsidR="001C295B" w:rsidRPr="00C94A88" w:rsidRDefault="001C295B" w:rsidP="00C94A88">
      <w:pPr>
        <w:numPr>
          <w:ilvl w:val="0"/>
          <w:numId w:val="285"/>
        </w:numPr>
        <w:spacing w:line="276" w:lineRule="auto"/>
        <w:ind w:left="284" w:hanging="284"/>
        <w:rPr>
          <w:rFonts w:ascii="Arial" w:hAnsi="Arial" w:cs="Arial"/>
          <w:color w:val="000000"/>
        </w:rPr>
      </w:pPr>
      <w:r w:rsidRPr="00C94A88">
        <w:rPr>
          <w:rFonts w:ascii="Arial" w:hAnsi="Arial" w:cs="Arial"/>
          <w:color w:val="000000"/>
        </w:rPr>
        <w:t>Zasady modernizacji, rozbudowy i budowy systemów komunikacji i infrastruktury technicznej: ustalenia jak w § 12 uchwały.</w:t>
      </w:r>
    </w:p>
    <w:p w:rsidR="001C295B" w:rsidRPr="00C94A88" w:rsidRDefault="001C295B" w:rsidP="00C94A88">
      <w:pPr>
        <w:numPr>
          <w:ilvl w:val="0"/>
          <w:numId w:val="285"/>
        </w:numPr>
        <w:spacing w:line="276" w:lineRule="auto"/>
        <w:ind w:left="284" w:hanging="284"/>
        <w:rPr>
          <w:rFonts w:ascii="Arial" w:hAnsi="Arial" w:cs="Arial"/>
          <w:color w:val="000000"/>
        </w:rPr>
      </w:pPr>
      <w:r w:rsidRPr="00C94A88">
        <w:rPr>
          <w:rFonts w:ascii="Arial" w:hAnsi="Arial" w:cs="Arial"/>
          <w:color w:val="000000"/>
        </w:rPr>
        <w:t>Sposób i termin tymczasowego zagospodarowania, urządzania i użytkowania terenów: nie występuje potrzeba określenia.</w:t>
      </w:r>
    </w:p>
    <w:p w:rsidR="001C295B" w:rsidRPr="00C94A88" w:rsidRDefault="001C295B" w:rsidP="00C94A88">
      <w:pPr>
        <w:numPr>
          <w:ilvl w:val="0"/>
          <w:numId w:val="285"/>
        </w:numPr>
        <w:spacing w:line="276" w:lineRule="auto"/>
        <w:ind w:left="284" w:hanging="284"/>
        <w:rPr>
          <w:rFonts w:ascii="Arial" w:hAnsi="Arial" w:cs="Arial"/>
          <w:color w:val="000000"/>
        </w:rPr>
      </w:pPr>
      <w:r w:rsidRPr="00C94A88">
        <w:rPr>
          <w:rFonts w:ascii="Arial" w:hAnsi="Arial" w:cs="Arial"/>
          <w:color w:val="000000"/>
        </w:rPr>
        <w:lastRenderedPageBreak/>
        <w:t>Granice terenów rekreacyjno-wypoczynkowych oraz służących organizacji imprez masowych: nie występuje potrzeba określenia.</w:t>
      </w:r>
    </w:p>
    <w:p w:rsidR="001C295B" w:rsidRPr="00C94A88" w:rsidRDefault="001C295B" w:rsidP="00C94A88">
      <w:pPr>
        <w:numPr>
          <w:ilvl w:val="0"/>
          <w:numId w:val="285"/>
        </w:numPr>
        <w:spacing w:line="276" w:lineRule="auto"/>
        <w:ind w:left="284" w:hanging="284"/>
        <w:rPr>
          <w:rFonts w:ascii="Arial" w:hAnsi="Arial" w:cs="Arial"/>
          <w:color w:val="000000"/>
        </w:rPr>
      </w:pPr>
      <w:r w:rsidRPr="00C94A88">
        <w:rPr>
          <w:rFonts w:ascii="Arial" w:hAnsi="Arial" w:cs="Arial"/>
          <w:color w:val="000000"/>
        </w:rPr>
        <w:t>Granice terenów rozmieszczenia inwestycji celu publicznego o znaczeniu lokalnym: dla dróg publicznych pokrywają się z liniami rozgraniczającymi terenów.</w:t>
      </w:r>
    </w:p>
    <w:p w:rsidR="001C295B" w:rsidRPr="00C94A88" w:rsidRDefault="001C295B" w:rsidP="00C94A88">
      <w:pPr>
        <w:numPr>
          <w:ilvl w:val="0"/>
          <w:numId w:val="285"/>
        </w:numPr>
        <w:spacing w:line="276" w:lineRule="auto"/>
        <w:ind w:left="284" w:hanging="284"/>
        <w:rPr>
          <w:rFonts w:ascii="Arial" w:hAnsi="Arial" w:cs="Arial"/>
          <w:color w:val="000000"/>
        </w:rPr>
      </w:pPr>
      <w:r w:rsidRPr="00C94A88">
        <w:rPr>
          <w:rFonts w:ascii="Arial" w:hAnsi="Arial" w:cs="Arial"/>
          <w:color w:val="000000"/>
        </w:rPr>
        <w:t>Granice lokalizacji obiektu handlu wielkopowierzchniowego: nie występuje potrzeba określania.</w:t>
      </w:r>
    </w:p>
    <w:p w:rsidR="001C295B" w:rsidRPr="00C94A88" w:rsidRDefault="001C295B" w:rsidP="00C94A88">
      <w:pPr>
        <w:numPr>
          <w:ilvl w:val="0"/>
          <w:numId w:val="285"/>
        </w:numPr>
        <w:spacing w:line="276" w:lineRule="auto"/>
        <w:ind w:left="284" w:hanging="284"/>
        <w:rPr>
          <w:rFonts w:ascii="Arial" w:hAnsi="Arial" w:cs="Arial"/>
          <w:color w:val="000000"/>
        </w:rPr>
      </w:pPr>
      <w:r w:rsidRPr="00C94A88">
        <w:rPr>
          <w:rFonts w:ascii="Arial" w:hAnsi="Arial" w:cs="Arial"/>
          <w:color w:val="000000"/>
        </w:rPr>
        <w:t>Stawka procentowa, na podstawie której ustala się opłatę, o której mowa w art. 36 ust. 4 ustawy z dnia 27 marca 2003r. o planowaniu i zagospodarowaniu przestrzennym: 0%.</w:t>
      </w:r>
    </w:p>
    <w:bookmarkEnd w:id="30"/>
    <w:p w:rsidR="001C295B" w:rsidRPr="00C94A88" w:rsidRDefault="001C295B" w:rsidP="00C94A88">
      <w:pPr>
        <w:spacing w:line="276" w:lineRule="auto"/>
        <w:rPr>
          <w:rFonts w:ascii="Arial" w:hAnsi="Arial" w:cs="Arial"/>
          <w:color w:val="000000"/>
        </w:rPr>
      </w:pPr>
    </w:p>
    <w:bookmarkEnd w:id="31"/>
    <w:p w:rsidR="001A6041" w:rsidRPr="00C94A88" w:rsidRDefault="001A6041" w:rsidP="00C94A88">
      <w:pPr>
        <w:spacing w:line="276" w:lineRule="auto"/>
        <w:outlineLvl w:val="0"/>
        <w:rPr>
          <w:rFonts w:ascii="Arial" w:hAnsi="Arial" w:cs="Arial"/>
          <w:color w:val="000000"/>
        </w:rPr>
      </w:pPr>
      <w:r w:rsidRPr="00C94A88">
        <w:rPr>
          <w:rFonts w:ascii="Arial" w:hAnsi="Arial" w:cs="Arial"/>
          <w:color w:val="000000"/>
        </w:rPr>
        <w:t xml:space="preserve">§ </w:t>
      </w:r>
      <w:r w:rsidR="00D31A46" w:rsidRPr="00C94A88">
        <w:rPr>
          <w:rFonts w:ascii="Arial" w:hAnsi="Arial" w:cs="Arial"/>
          <w:color w:val="000000"/>
        </w:rPr>
        <w:t>50</w:t>
      </w:r>
      <w:r w:rsidRPr="00C94A88">
        <w:rPr>
          <w:rFonts w:ascii="Arial" w:hAnsi="Arial" w:cs="Arial"/>
          <w:color w:val="000000"/>
        </w:rPr>
        <w:t>. Teren</w:t>
      </w:r>
      <w:r w:rsidR="00505540" w:rsidRPr="00C94A88">
        <w:rPr>
          <w:rFonts w:ascii="Arial" w:hAnsi="Arial" w:cs="Arial"/>
          <w:color w:val="000000"/>
        </w:rPr>
        <w:t xml:space="preserve">y </w:t>
      </w:r>
      <w:r w:rsidRPr="00C94A88">
        <w:rPr>
          <w:rFonts w:ascii="Arial" w:hAnsi="Arial" w:cs="Arial"/>
          <w:color w:val="000000"/>
        </w:rPr>
        <w:t>oznaczon</w:t>
      </w:r>
      <w:r w:rsidR="00505540" w:rsidRPr="00C94A88">
        <w:rPr>
          <w:rFonts w:ascii="Arial" w:hAnsi="Arial" w:cs="Arial"/>
          <w:color w:val="000000"/>
        </w:rPr>
        <w:t>e</w:t>
      </w:r>
      <w:r w:rsidRPr="00C94A88">
        <w:rPr>
          <w:rFonts w:ascii="Arial" w:hAnsi="Arial" w:cs="Arial"/>
          <w:color w:val="000000"/>
        </w:rPr>
        <w:t xml:space="preserve"> symbol</w:t>
      </w:r>
      <w:r w:rsidR="00505540" w:rsidRPr="00C94A88">
        <w:rPr>
          <w:rFonts w:ascii="Arial" w:hAnsi="Arial" w:cs="Arial"/>
          <w:color w:val="000000"/>
        </w:rPr>
        <w:t>ami</w:t>
      </w:r>
      <w:r w:rsidRPr="00C94A88">
        <w:rPr>
          <w:rFonts w:ascii="Arial" w:hAnsi="Arial" w:cs="Arial"/>
          <w:color w:val="000000"/>
        </w:rPr>
        <w:t>: 1KDD, 2KDD, 3KDD, 4KDD</w:t>
      </w:r>
    </w:p>
    <w:p w:rsidR="001A6041" w:rsidRPr="00C94A88" w:rsidRDefault="001A6041" w:rsidP="00C94A88">
      <w:pPr>
        <w:numPr>
          <w:ilvl w:val="0"/>
          <w:numId w:val="311"/>
        </w:numPr>
        <w:spacing w:line="276" w:lineRule="auto"/>
        <w:ind w:left="284" w:hanging="284"/>
        <w:outlineLvl w:val="0"/>
        <w:rPr>
          <w:rFonts w:ascii="Arial" w:hAnsi="Arial" w:cs="Arial"/>
          <w:color w:val="000000"/>
        </w:rPr>
      </w:pPr>
      <w:r w:rsidRPr="00C94A88">
        <w:rPr>
          <w:rFonts w:ascii="Arial" w:hAnsi="Arial" w:cs="Arial"/>
          <w:color w:val="000000"/>
        </w:rPr>
        <w:t xml:space="preserve">Przeznaczenie terenu: teren drogi </w:t>
      </w:r>
      <w:r w:rsidR="0055193A" w:rsidRPr="00C94A88">
        <w:rPr>
          <w:rFonts w:ascii="Arial" w:hAnsi="Arial" w:cs="Arial"/>
          <w:color w:val="000000"/>
        </w:rPr>
        <w:t>dojazdowej.</w:t>
      </w:r>
    </w:p>
    <w:p w:rsidR="001A6041" w:rsidRPr="00C94A88" w:rsidRDefault="001A6041" w:rsidP="00C94A88">
      <w:pPr>
        <w:numPr>
          <w:ilvl w:val="0"/>
          <w:numId w:val="311"/>
        </w:numPr>
        <w:spacing w:line="276" w:lineRule="auto"/>
        <w:ind w:left="284" w:hanging="284"/>
        <w:outlineLvl w:val="0"/>
        <w:rPr>
          <w:rFonts w:ascii="Arial" w:hAnsi="Arial" w:cs="Arial"/>
          <w:color w:val="000000"/>
        </w:rPr>
      </w:pPr>
      <w:r w:rsidRPr="00C94A88">
        <w:rPr>
          <w:rFonts w:ascii="Arial" w:hAnsi="Arial" w:cs="Arial"/>
          <w:color w:val="000000"/>
        </w:rPr>
        <w:t>Zasady ochrony i kształtowania ładu przestrzennego: ustalenia jak w § 5 ust. 6 uchwały.</w:t>
      </w:r>
    </w:p>
    <w:p w:rsidR="001A6041" w:rsidRPr="00C94A88" w:rsidRDefault="001A6041" w:rsidP="00C94A88">
      <w:pPr>
        <w:numPr>
          <w:ilvl w:val="0"/>
          <w:numId w:val="311"/>
        </w:numPr>
        <w:spacing w:line="276" w:lineRule="auto"/>
        <w:ind w:left="284" w:hanging="284"/>
        <w:outlineLvl w:val="0"/>
        <w:rPr>
          <w:rFonts w:ascii="Arial" w:hAnsi="Arial" w:cs="Arial"/>
          <w:color w:val="000000"/>
        </w:rPr>
      </w:pPr>
      <w:r w:rsidRPr="00C94A88">
        <w:rPr>
          <w:rFonts w:ascii="Arial" w:hAnsi="Arial" w:cs="Arial"/>
          <w:color w:val="000000"/>
        </w:rPr>
        <w:t>Zasady ochrony środowiska, przyrody i krajobrazu: ustalenia jak w § 6 uchwały.</w:t>
      </w:r>
    </w:p>
    <w:p w:rsidR="001A6041" w:rsidRPr="00C94A88" w:rsidRDefault="001A6041" w:rsidP="00C94A88">
      <w:pPr>
        <w:numPr>
          <w:ilvl w:val="0"/>
          <w:numId w:val="311"/>
        </w:numPr>
        <w:spacing w:line="276" w:lineRule="auto"/>
        <w:ind w:left="284" w:hanging="284"/>
        <w:outlineLvl w:val="0"/>
        <w:rPr>
          <w:rFonts w:ascii="Arial" w:hAnsi="Arial" w:cs="Arial"/>
          <w:color w:val="000000"/>
        </w:rPr>
      </w:pPr>
      <w:r w:rsidRPr="00C94A88">
        <w:rPr>
          <w:rFonts w:ascii="Arial" w:hAnsi="Arial" w:cs="Arial"/>
          <w:color w:val="000000"/>
        </w:rPr>
        <w:t>Zasady kształtowania krajobrazu: nie występuje potrzeba określenia.</w:t>
      </w:r>
    </w:p>
    <w:p w:rsidR="001A6041" w:rsidRPr="00C94A88" w:rsidRDefault="001A6041" w:rsidP="00C94A88">
      <w:pPr>
        <w:numPr>
          <w:ilvl w:val="0"/>
          <w:numId w:val="311"/>
        </w:numPr>
        <w:spacing w:line="276" w:lineRule="auto"/>
        <w:ind w:left="284" w:hanging="284"/>
        <w:outlineLvl w:val="0"/>
        <w:rPr>
          <w:rFonts w:ascii="Arial" w:hAnsi="Arial" w:cs="Arial"/>
          <w:color w:val="000000"/>
        </w:rPr>
      </w:pPr>
      <w:r w:rsidRPr="00C94A88">
        <w:rPr>
          <w:rFonts w:ascii="Arial" w:hAnsi="Arial" w:cs="Arial"/>
          <w:color w:val="000000"/>
        </w:rPr>
        <w:t xml:space="preserve">Zasady ochrony dziedzictwa kulturowego i zabytków, w tym krajobrazów kulturowych oraz dóbr kultury współczesnej: </w:t>
      </w:r>
    </w:p>
    <w:p w:rsidR="006938DE" w:rsidRPr="00C94A88" w:rsidRDefault="001A6041" w:rsidP="00C94A88">
      <w:pPr>
        <w:numPr>
          <w:ilvl w:val="0"/>
          <w:numId w:val="312"/>
        </w:numPr>
        <w:spacing w:line="276" w:lineRule="auto"/>
        <w:ind w:left="567" w:hanging="283"/>
        <w:outlineLvl w:val="0"/>
        <w:rPr>
          <w:rFonts w:ascii="Arial" w:hAnsi="Arial" w:cs="Arial"/>
          <w:color w:val="000000"/>
        </w:rPr>
      </w:pPr>
      <w:r w:rsidRPr="00C94A88">
        <w:rPr>
          <w:rFonts w:ascii="Arial" w:hAnsi="Arial" w:cs="Arial"/>
          <w:color w:val="000000"/>
        </w:rPr>
        <w:t>ustala się zabytk</w:t>
      </w:r>
      <w:r w:rsidR="009C0638" w:rsidRPr="00C94A88">
        <w:rPr>
          <w:rFonts w:ascii="Arial" w:hAnsi="Arial" w:cs="Arial"/>
          <w:color w:val="000000"/>
        </w:rPr>
        <w:t>i</w:t>
      </w:r>
      <w:r w:rsidRPr="00C94A88">
        <w:rPr>
          <w:rFonts w:ascii="Arial" w:hAnsi="Arial" w:cs="Arial"/>
          <w:color w:val="000000"/>
        </w:rPr>
        <w:t xml:space="preserve"> nieruchom</w:t>
      </w:r>
      <w:r w:rsidR="009C0638" w:rsidRPr="00C94A88">
        <w:rPr>
          <w:rFonts w:ascii="Arial" w:hAnsi="Arial" w:cs="Arial"/>
          <w:color w:val="000000"/>
        </w:rPr>
        <w:t>e</w:t>
      </w:r>
      <w:r w:rsidRPr="00C94A88">
        <w:rPr>
          <w:rFonts w:ascii="Arial" w:hAnsi="Arial" w:cs="Arial"/>
          <w:color w:val="000000"/>
        </w:rPr>
        <w:t xml:space="preserve"> podlegając</w:t>
      </w:r>
      <w:r w:rsidR="009C0638" w:rsidRPr="00C94A88">
        <w:rPr>
          <w:rFonts w:ascii="Arial" w:hAnsi="Arial" w:cs="Arial"/>
          <w:color w:val="000000"/>
        </w:rPr>
        <w:t>e</w:t>
      </w:r>
      <w:r w:rsidRPr="00C94A88">
        <w:rPr>
          <w:rFonts w:ascii="Arial" w:hAnsi="Arial" w:cs="Arial"/>
          <w:color w:val="000000"/>
        </w:rPr>
        <w:t xml:space="preserve"> ochronie na podstawie ustaleń miejscowego planu, wpisan</w:t>
      </w:r>
      <w:r w:rsidR="009C0638" w:rsidRPr="00C94A88">
        <w:rPr>
          <w:rFonts w:ascii="Arial" w:hAnsi="Arial" w:cs="Arial"/>
          <w:color w:val="000000"/>
        </w:rPr>
        <w:t>e</w:t>
      </w:r>
      <w:r w:rsidRPr="00C94A88">
        <w:rPr>
          <w:rFonts w:ascii="Arial" w:hAnsi="Arial" w:cs="Arial"/>
          <w:color w:val="000000"/>
        </w:rPr>
        <w:t xml:space="preserve"> do GEZ/WEZ i oznaczon</w:t>
      </w:r>
      <w:r w:rsidR="009C0638" w:rsidRPr="00C94A88">
        <w:rPr>
          <w:rFonts w:ascii="Arial" w:hAnsi="Arial" w:cs="Arial"/>
          <w:color w:val="000000"/>
        </w:rPr>
        <w:t>e</w:t>
      </w:r>
      <w:r w:rsidRPr="00C94A88">
        <w:rPr>
          <w:rFonts w:ascii="Arial" w:hAnsi="Arial" w:cs="Arial"/>
          <w:color w:val="000000"/>
        </w:rPr>
        <w:t xml:space="preserve"> na rysunku planu </w:t>
      </w:r>
      <w:proofErr w:type="spellStart"/>
      <w:r w:rsidRPr="00C94A88">
        <w:rPr>
          <w:rFonts w:ascii="Arial" w:hAnsi="Arial" w:cs="Arial"/>
          <w:color w:val="000000"/>
        </w:rPr>
        <w:t>szrafurą</w:t>
      </w:r>
      <w:proofErr w:type="spellEnd"/>
      <w:r w:rsidRPr="00C94A88">
        <w:rPr>
          <w:rFonts w:ascii="Arial" w:hAnsi="Arial" w:cs="Arial"/>
          <w:color w:val="000000"/>
        </w:rPr>
        <w:t>:</w:t>
      </w:r>
      <w:r w:rsidR="009C0638" w:rsidRPr="00C94A88">
        <w:rPr>
          <w:rFonts w:ascii="Arial" w:hAnsi="Arial" w:cs="Arial"/>
          <w:color w:val="000000"/>
        </w:rPr>
        <w:t xml:space="preserve"> </w:t>
      </w:r>
      <w:r w:rsidR="006938DE" w:rsidRPr="00C94A88">
        <w:rPr>
          <w:rFonts w:ascii="Arial" w:hAnsi="Arial" w:cs="Arial"/>
          <w:color w:val="000000"/>
        </w:rPr>
        <w:t>kamienne nawierzchnie</w:t>
      </w:r>
      <w:r w:rsidR="009C0638" w:rsidRPr="00C94A88">
        <w:rPr>
          <w:rFonts w:ascii="Arial" w:hAnsi="Arial" w:cs="Arial"/>
          <w:color w:val="000000"/>
        </w:rPr>
        <w:t xml:space="preserve"> ulic </w:t>
      </w:r>
      <w:r w:rsidR="006938DE" w:rsidRPr="00C94A88">
        <w:rPr>
          <w:rFonts w:ascii="Arial" w:hAnsi="Arial" w:cs="Arial"/>
          <w:color w:val="000000"/>
        </w:rPr>
        <w:t>– dotyczy terenów</w:t>
      </w:r>
      <w:r w:rsidR="009C0638" w:rsidRPr="00C94A88">
        <w:rPr>
          <w:rFonts w:ascii="Arial" w:hAnsi="Arial" w:cs="Arial"/>
          <w:color w:val="000000"/>
        </w:rPr>
        <w:t xml:space="preserve"> </w:t>
      </w:r>
      <w:r w:rsidR="006938DE" w:rsidRPr="00C94A88">
        <w:rPr>
          <w:rFonts w:ascii="Arial" w:hAnsi="Arial" w:cs="Arial"/>
          <w:color w:val="000000"/>
        </w:rPr>
        <w:t xml:space="preserve">oznaczonych symbolami: </w:t>
      </w:r>
      <w:r w:rsidR="009C0638" w:rsidRPr="00C94A88">
        <w:rPr>
          <w:rFonts w:ascii="Arial" w:hAnsi="Arial" w:cs="Arial"/>
          <w:color w:val="000000"/>
        </w:rPr>
        <w:t>1KDD, 2KDD;</w:t>
      </w:r>
    </w:p>
    <w:p w:rsidR="001A6041" w:rsidRPr="00C94A88" w:rsidRDefault="001A6041" w:rsidP="00C94A88">
      <w:pPr>
        <w:numPr>
          <w:ilvl w:val="0"/>
          <w:numId w:val="312"/>
        </w:numPr>
        <w:spacing w:line="276" w:lineRule="auto"/>
        <w:ind w:left="567" w:hanging="283"/>
        <w:outlineLvl w:val="0"/>
        <w:rPr>
          <w:rFonts w:ascii="Arial" w:hAnsi="Arial" w:cs="Arial"/>
          <w:color w:val="000000"/>
        </w:rPr>
      </w:pPr>
      <w:r w:rsidRPr="00C94A88">
        <w:rPr>
          <w:rFonts w:ascii="Arial" w:hAnsi="Arial" w:cs="Arial"/>
          <w:color w:val="000000"/>
        </w:rPr>
        <w:t>w stosunku do obiekt</w:t>
      </w:r>
      <w:r w:rsidR="0013070F" w:rsidRPr="00C94A88">
        <w:rPr>
          <w:rFonts w:ascii="Arial" w:hAnsi="Arial" w:cs="Arial"/>
          <w:color w:val="000000"/>
        </w:rPr>
        <w:t>ów</w:t>
      </w:r>
      <w:r w:rsidRPr="00C94A88">
        <w:rPr>
          <w:rFonts w:ascii="Arial" w:hAnsi="Arial" w:cs="Arial"/>
          <w:color w:val="000000"/>
        </w:rPr>
        <w:t>, o który</w:t>
      </w:r>
      <w:r w:rsidR="0013070F" w:rsidRPr="00C94A88">
        <w:rPr>
          <w:rFonts w:ascii="Arial" w:hAnsi="Arial" w:cs="Arial"/>
          <w:color w:val="000000"/>
        </w:rPr>
        <w:t xml:space="preserve">ch </w:t>
      </w:r>
      <w:r w:rsidRPr="00C94A88">
        <w:rPr>
          <w:rFonts w:ascii="Arial" w:hAnsi="Arial" w:cs="Arial"/>
          <w:color w:val="000000"/>
        </w:rPr>
        <w:t>mowa w pkt 1 obowiązują ustalenia jak w § 7 ust. 3 uchwały;</w:t>
      </w:r>
    </w:p>
    <w:p w:rsidR="001A6041" w:rsidRPr="00C94A88" w:rsidRDefault="001A6041" w:rsidP="00C94A88">
      <w:pPr>
        <w:numPr>
          <w:ilvl w:val="0"/>
          <w:numId w:val="312"/>
        </w:numPr>
        <w:spacing w:line="276" w:lineRule="auto"/>
        <w:ind w:left="567" w:hanging="283"/>
        <w:outlineLvl w:val="0"/>
        <w:rPr>
          <w:rFonts w:ascii="Arial" w:hAnsi="Arial" w:cs="Arial"/>
          <w:color w:val="000000"/>
        </w:rPr>
      </w:pPr>
      <w:r w:rsidRPr="00C94A88">
        <w:rPr>
          <w:rFonts w:ascii="Arial" w:hAnsi="Arial" w:cs="Arial"/>
          <w:color w:val="000000"/>
        </w:rPr>
        <w:t>tereny położony są w niżej określonych strefach, dla których obowiązują ustalenia jak w § 7 uchwały:</w:t>
      </w:r>
    </w:p>
    <w:p w:rsidR="0094678A" w:rsidRPr="00C94A88" w:rsidRDefault="001A6041" w:rsidP="00C94A88">
      <w:pPr>
        <w:numPr>
          <w:ilvl w:val="0"/>
          <w:numId w:val="313"/>
        </w:numPr>
        <w:tabs>
          <w:tab w:val="left" w:pos="851"/>
        </w:tabs>
        <w:spacing w:line="276" w:lineRule="auto"/>
        <w:ind w:left="851" w:hanging="284"/>
        <w:rPr>
          <w:rFonts w:ascii="Arial" w:hAnsi="Arial" w:cs="Arial"/>
        </w:rPr>
      </w:pPr>
      <w:r w:rsidRPr="00C94A88">
        <w:rPr>
          <w:rFonts w:ascii="Arial" w:hAnsi="Arial" w:cs="Arial"/>
        </w:rPr>
        <w:t>w granicy strefy ścisłej ochrony konserwatorskiej Dzielnicy Starego Miasta Włocławek podlegającej ochronie na podstawie przepisów odrębnych – dotyczy terenów oznaczonych symbolami 1</w:t>
      </w:r>
      <w:r w:rsidR="0013070F" w:rsidRPr="00C94A88">
        <w:rPr>
          <w:rFonts w:ascii="Arial" w:hAnsi="Arial" w:cs="Arial"/>
        </w:rPr>
        <w:t>KDD, 2KDD, 4KDD</w:t>
      </w:r>
      <w:r w:rsidRPr="00C94A88">
        <w:rPr>
          <w:rFonts w:ascii="Arial" w:hAnsi="Arial" w:cs="Arial"/>
        </w:rPr>
        <w:t xml:space="preserve"> (w zakresie wg oznaczenia na rysunku planu);</w:t>
      </w:r>
    </w:p>
    <w:p w:rsidR="0094678A" w:rsidRPr="00C94A88" w:rsidRDefault="001A6041" w:rsidP="00C94A88">
      <w:pPr>
        <w:numPr>
          <w:ilvl w:val="0"/>
          <w:numId w:val="313"/>
        </w:numPr>
        <w:tabs>
          <w:tab w:val="left" w:pos="851"/>
        </w:tabs>
        <w:spacing w:line="276" w:lineRule="auto"/>
        <w:ind w:left="851" w:hanging="284"/>
        <w:rPr>
          <w:rFonts w:ascii="Arial" w:hAnsi="Arial" w:cs="Arial"/>
        </w:rPr>
      </w:pPr>
      <w:r w:rsidRPr="00C94A88">
        <w:rPr>
          <w:rFonts w:ascii="Arial" w:hAnsi="Arial" w:cs="Arial"/>
        </w:rPr>
        <w:t xml:space="preserve">w granicy strefy historycznej struktury przestrzennej miasta Włocławka podlegającej ochronie na podstawie ustaleń miejscowego planu </w:t>
      </w:r>
      <w:r w:rsidR="00D07587" w:rsidRPr="00C94A88">
        <w:rPr>
          <w:rFonts w:ascii="Arial" w:hAnsi="Arial" w:cs="Arial"/>
        </w:rPr>
        <w:t>– dotyczy terenu oznaczonego symbolem 3KDD (w zakresie wg oznaczenia na rysunku planu);</w:t>
      </w:r>
    </w:p>
    <w:p w:rsidR="001A6041" w:rsidRPr="00C94A88" w:rsidRDefault="001A6041" w:rsidP="00C94A88">
      <w:pPr>
        <w:numPr>
          <w:ilvl w:val="0"/>
          <w:numId w:val="313"/>
        </w:numPr>
        <w:tabs>
          <w:tab w:val="left" w:pos="851"/>
        </w:tabs>
        <w:spacing w:line="276" w:lineRule="auto"/>
        <w:ind w:left="851" w:hanging="284"/>
        <w:rPr>
          <w:rFonts w:ascii="Arial" w:hAnsi="Arial" w:cs="Arial"/>
        </w:rPr>
      </w:pPr>
      <w:r w:rsidRPr="00C94A88">
        <w:rPr>
          <w:rFonts w:ascii="Arial" w:hAnsi="Arial" w:cs="Arial"/>
        </w:rPr>
        <w:t xml:space="preserve">w granicy strefy ochrony archeologicznej podlegającej ochronie na podstawie ustaleń miejscowego planu – </w:t>
      </w:r>
      <w:r w:rsidR="0094678A" w:rsidRPr="00C94A88">
        <w:rPr>
          <w:rFonts w:ascii="Arial" w:hAnsi="Arial" w:cs="Arial"/>
        </w:rPr>
        <w:t>dotyczy terenów oznaczonych symbolami 1KDD, 2KDD, 4KDD (w zakresie wg oznaczenia na rysunku planu);</w:t>
      </w:r>
    </w:p>
    <w:p w:rsidR="001A6041" w:rsidRPr="00C94A88" w:rsidRDefault="001A6041" w:rsidP="00C94A88">
      <w:pPr>
        <w:numPr>
          <w:ilvl w:val="0"/>
          <w:numId w:val="312"/>
        </w:numPr>
        <w:spacing w:line="276" w:lineRule="auto"/>
        <w:ind w:left="567" w:hanging="283"/>
        <w:outlineLvl w:val="0"/>
        <w:rPr>
          <w:rFonts w:ascii="Arial" w:hAnsi="Arial" w:cs="Arial"/>
          <w:color w:val="000000"/>
        </w:rPr>
      </w:pPr>
      <w:r w:rsidRPr="00C94A88">
        <w:rPr>
          <w:rFonts w:ascii="Arial" w:hAnsi="Arial" w:cs="Arial"/>
          <w:color w:val="000000"/>
        </w:rPr>
        <w:t>na teren</w:t>
      </w:r>
      <w:r w:rsidR="0094678A" w:rsidRPr="00C94A88">
        <w:rPr>
          <w:rFonts w:ascii="Arial" w:hAnsi="Arial" w:cs="Arial"/>
          <w:color w:val="000000"/>
        </w:rPr>
        <w:t>ie</w:t>
      </w:r>
      <w:r w:rsidRPr="00C94A88">
        <w:rPr>
          <w:rFonts w:ascii="Arial" w:hAnsi="Arial" w:cs="Arial"/>
          <w:color w:val="000000"/>
        </w:rPr>
        <w:t xml:space="preserve"> oznaczony</w:t>
      </w:r>
      <w:r w:rsidR="0094678A" w:rsidRPr="00C94A88">
        <w:rPr>
          <w:rFonts w:ascii="Arial" w:hAnsi="Arial" w:cs="Arial"/>
          <w:color w:val="000000"/>
        </w:rPr>
        <w:t>m</w:t>
      </w:r>
      <w:r w:rsidRPr="00C94A88">
        <w:rPr>
          <w:rFonts w:ascii="Arial" w:hAnsi="Arial" w:cs="Arial"/>
          <w:color w:val="000000"/>
        </w:rPr>
        <w:t xml:space="preserve"> symbol</w:t>
      </w:r>
      <w:r w:rsidR="0094678A" w:rsidRPr="00C94A88">
        <w:rPr>
          <w:rFonts w:ascii="Arial" w:hAnsi="Arial" w:cs="Arial"/>
          <w:color w:val="000000"/>
        </w:rPr>
        <w:t xml:space="preserve">em </w:t>
      </w:r>
      <w:r w:rsidRPr="00C94A88">
        <w:rPr>
          <w:rFonts w:ascii="Arial" w:hAnsi="Arial" w:cs="Arial"/>
          <w:color w:val="000000"/>
        </w:rPr>
        <w:t>1K</w:t>
      </w:r>
      <w:r w:rsidR="0094678A" w:rsidRPr="00C94A88">
        <w:rPr>
          <w:rFonts w:ascii="Arial" w:hAnsi="Arial" w:cs="Arial"/>
          <w:color w:val="000000"/>
        </w:rPr>
        <w:t xml:space="preserve">DD </w:t>
      </w:r>
      <w:r w:rsidRPr="00C94A88">
        <w:rPr>
          <w:rFonts w:ascii="Arial" w:hAnsi="Arial" w:cs="Arial"/>
          <w:color w:val="000000"/>
        </w:rPr>
        <w:t>znajduje</w:t>
      </w:r>
      <w:r w:rsidR="00A44908" w:rsidRPr="00C94A88">
        <w:rPr>
          <w:rFonts w:ascii="Arial" w:hAnsi="Arial" w:cs="Arial"/>
          <w:color w:val="000000"/>
        </w:rPr>
        <w:t xml:space="preserve"> </w:t>
      </w:r>
      <w:r w:rsidRPr="00C94A88">
        <w:rPr>
          <w:rFonts w:ascii="Arial" w:hAnsi="Arial" w:cs="Arial"/>
          <w:color w:val="000000"/>
        </w:rPr>
        <w:t>się stanowisko archeologiczne AZP 47-48/6/34 podlegające ochronie na podstawie ustaleń miejscowego planu</w:t>
      </w:r>
      <w:r w:rsidR="00A44908" w:rsidRPr="00C94A88">
        <w:rPr>
          <w:rFonts w:ascii="Arial" w:hAnsi="Arial" w:cs="Arial"/>
          <w:color w:val="000000"/>
        </w:rPr>
        <w:t>.</w:t>
      </w:r>
    </w:p>
    <w:p w:rsidR="001A6041" w:rsidRPr="00C94A88" w:rsidRDefault="001A6041" w:rsidP="00C94A88">
      <w:pPr>
        <w:numPr>
          <w:ilvl w:val="0"/>
          <w:numId w:val="311"/>
        </w:numPr>
        <w:spacing w:line="276" w:lineRule="auto"/>
        <w:ind w:left="284" w:hanging="284"/>
        <w:outlineLvl w:val="0"/>
        <w:rPr>
          <w:rFonts w:ascii="Arial" w:hAnsi="Arial" w:cs="Arial"/>
          <w:color w:val="000000"/>
        </w:rPr>
      </w:pPr>
      <w:r w:rsidRPr="00C94A88">
        <w:rPr>
          <w:rFonts w:ascii="Arial" w:hAnsi="Arial" w:cs="Arial"/>
          <w:color w:val="000000"/>
        </w:rPr>
        <w:t>Wymagania wynikające z potrzeb kształtowania przestrzeni publicznych: ustalenia jak w § 8 uchwały.</w:t>
      </w:r>
    </w:p>
    <w:p w:rsidR="001A6041" w:rsidRPr="00C94A88" w:rsidRDefault="001A6041" w:rsidP="00C94A88">
      <w:pPr>
        <w:numPr>
          <w:ilvl w:val="0"/>
          <w:numId w:val="311"/>
        </w:numPr>
        <w:spacing w:line="276" w:lineRule="auto"/>
        <w:ind w:left="284" w:hanging="284"/>
        <w:outlineLvl w:val="0"/>
        <w:rPr>
          <w:rFonts w:ascii="Arial" w:hAnsi="Arial" w:cs="Arial"/>
          <w:color w:val="000000"/>
        </w:rPr>
      </w:pPr>
      <w:r w:rsidRPr="00C94A88">
        <w:rPr>
          <w:rFonts w:ascii="Arial" w:hAnsi="Arial" w:cs="Arial"/>
          <w:color w:val="000000"/>
        </w:rPr>
        <w:t>Parametry i wskaźniki kształtowania drogi i zagospodarowania terenu, minimalna liczba miejsc do parkowania, w tym miejsca przeznaczone na parkowanie pojazdów zaopatrzonych w kartę parkingową i sposób ich realizacji:</w:t>
      </w:r>
    </w:p>
    <w:p w:rsidR="001A6041" w:rsidRPr="00C94A88" w:rsidRDefault="001A6041" w:rsidP="00C94A88">
      <w:pPr>
        <w:numPr>
          <w:ilvl w:val="0"/>
          <w:numId w:val="314"/>
        </w:numPr>
        <w:tabs>
          <w:tab w:val="left" w:pos="567"/>
        </w:tabs>
        <w:spacing w:line="276" w:lineRule="auto"/>
        <w:ind w:left="567" w:hanging="283"/>
        <w:outlineLvl w:val="0"/>
        <w:rPr>
          <w:rFonts w:ascii="Arial" w:hAnsi="Arial" w:cs="Arial"/>
          <w:color w:val="000000"/>
        </w:rPr>
      </w:pPr>
      <w:r w:rsidRPr="00C94A88">
        <w:rPr>
          <w:rFonts w:ascii="Arial" w:hAnsi="Arial" w:cs="Arial"/>
          <w:color w:val="000000"/>
        </w:rPr>
        <w:t xml:space="preserve">szerokość w liniach rozgraniczających tereny o różnym przeznaczeniu lub różnych zasadach zagospodarowania - orientacyjne, wg oznaczenia na rysunku planu: </w:t>
      </w:r>
    </w:p>
    <w:p w:rsidR="001A6041" w:rsidRPr="00C94A88" w:rsidRDefault="001A6041" w:rsidP="00C94A88">
      <w:pPr>
        <w:numPr>
          <w:ilvl w:val="0"/>
          <w:numId w:val="289"/>
        </w:numPr>
        <w:spacing w:line="276" w:lineRule="auto"/>
        <w:ind w:left="851" w:hanging="284"/>
        <w:rPr>
          <w:rFonts w:ascii="Arial" w:hAnsi="Arial" w:cs="Arial"/>
          <w:color w:val="000000"/>
        </w:rPr>
      </w:pPr>
      <w:r w:rsidRPr="00C94A88">
        <w:rPr>
          <w:rFonts w:ascii="Arial" w:hAnsi="Arial" w:cs="Arial"/>
          <w:color w:val="000000"/>
        </w:rPr>
        <w:lastRenderedPageBreak/>
        <w:t xml:space="preserve">ulica </w:t>
      </w:r>
      <w:r w:rsidR="00A44908" w:rsidRPr="00C94A88">
        <w:rPr>
          <w:rFonts w:ascii="Arial" w:hAnsi="Arial" w:cs="Arial"/>
          <w:color w:val="000000"/>
        </w:rPr>
        <w:t>Rybacka</w:t>
      </w:r>
      <w:r w:rsidRPr="00C94A88">
        <w:rPr>
          <w:rFonts w:ascii="Arial" w:hAnsi="Arial" w:cs="Arial"/>
          <w:color w:val="000000"/>
        </w:rPr>
        <w:t xml:space="preserve"> – teren oznaczony symbolem 1KD</w:t>
      </w:r>
      <w:r w:rsidR="00A44908" w:rsidRPr="00C94A88">
        <w:rPr>
          <w:rFonts w:ascii="Arial" w:hAnsi="Arial" w:cs="Arial"/>
          <w:color w:val="000000"/>
        </w:rPr>
        <w:t>D</w:t>
      </w:r>
      <w:r w:rsidRPr="00C94A88">
        <w:rPr>
          <w:rFonts w:ascii="Arial" w:hAnsi="Arial" w:cs="Arial"/>
          <w:color w:val="000000"/>
        </w:rPr>
        <w:t xml:space="preserve">: </w:t>
      </w:r>
      <w:r w:rsidR="00A44908" w:rsidRPr="00C94A88">
        <w:rPr>
          <w:rFonts w:ascii="Arial" w:hAnsi="Arial" w:cs="Arial"/>
          <w:color w:val="000000"/>
        </w:rPr>
        <w:t>6,5 m – 8,5 m</w:t>
      </w:r>
      <w:r w:rsidRPr="00C94A88">
        <w:rPr>
          <w:rFonts w:ascii="Arial" w:hAnsi="Arial" w:cs="Arial"/>
          <w:color w:val="000000"/>
        </w:rPr>
        <w:t>;</w:t>
      </w:r>
    </w:p>
    <w:p w:rsidR="001A6041" w:rsidRPr="00C94A88" w:rsidRDefault="001A6041" w:rsidP="00C94A88">
      <w:pPr>
        <w:numPr>
          <w:ilvl w:val="0"/>
          <w:numId w:val="289"/>
        </w:numPr>
        <w:spacing w:line="276" w:lineRule="auto"/>
        <w:ind w:left="851" w:hanging="284"/>
        <w:rPr>
          <w:rFonts w:ascii="Arial" w:hAnsi="Arial" w:cs="Arial"/>
          <w:color w:val="000000"/>
        </w:rPr>
      </w:pPr>
      <w:r w:rsidRPr="00C94A88">
        <w:rPr>
          <w:rFonts w:ascii="Arial" w:hAnsi="Arial" w:cs="Arial"/>
          <w:color w:val="000000"/>
        </w:rPr>
        <w:t xml:space="preserve">ulica </w:t>
      </w:r>
      <w:r w:rsidR="00A44908" w:rsidRPr="00C94A88">
        <w:rPr>
          <w:rFonts w:ascii="Arial" w:hAnsi="Arial" w:cs="Arial"/>
          <w:color w:val="000000"/>
        </w:rPr>
        <w:t>Kowalska</w:t>
      </w:r>
      <w:r w:rsidRPr="00C94A88">
        <w:rPr>
          <w:rFonts w:ascii="Arial" w:hAnsi="Arial" w:cs="Arial"/>
          <w:color w:val="000000"/>
        </w:rPr>
        <w:t xml:space="preserve"> – teren oznaczony symbolem 2KD</w:t>
      </w:r>
      <w:r w:rsidR="00A44908" w:rsidRPr="00C94A88">
        <w:rPr>
          <w:rFonts w:ascii="Arial" w:hAnsi="Arial" w:cs="Arial"/>
          <w:color w:val="000000"/>
        </w:rPr>
        <w:t>D</w:t>
      </w:r>
      <w:r w:rsidRPr="00C94A88">
        <w:rPr>
          <w:rFonts w:ascii="Arial" w:hAnsi="Arial" w:cs="Arial"/>
          <w:color w:val="000000"/>
        </w:rPr>
        <w:t xml:space="preserve">: </w:t>
      </w:r>
      <w:r w:rsidR="00A44908" w:rsidRPr="00C94A88">
        <w:rPr>
          <w:rFonts w:ascii="Arial" w:hAnsi="Arial" w:cs="Arial"/>
          <w:color w:val="000000"/>
        </w:rPr>
        <w:t>10,0 m -11,3 m</w:t>
      </w:r>
      <w:r w:rsidRPr="00C94A88">
        <w:rPr>
          <w:rFonts w:ascii="Arial" w:hAnsi="Arial" w:cs="Arial"/>
          <w:color w:val="000000"/>
        </w:rPr>
        <w:t>;</w:t>
      </w:r>
    </w:p>
    <w:p w:rsidR="001A6041" w:rsidRPr="00C94A88" w:rsidRDefault="001A6041" w:rsidP="00C94A88">
      <w:pPr>
        <w:numPr>
          <w:ilvl w:val="0"/>
          <w:numId w:val="289"/>
        </w:numPr>
        <w:spacing w:line="276" w:lineRule="auto"/>
        <w:ind w:left="851" w:hanging="284"/>
        <w:rPr>
          <w:rFonts w:ascii="Arial" w:hAnsi="Arial" w:cs="Arial"/>
          <w:color w:val="000000"/>
        </w:rPr>
      </w:pPr>
      <w:r w:rsidRPr="00C94A88">
        <w:rPr>
          <w:rFonts w:ascii="Arial" w:hAnsi="Arial" w:cs="Arial"/>
          <w:color w:val="000000"/>
        </w:rPr>
        <w:t xml:space="preserve">ulica </w:t>
      </w:r>
      <w:r w:rsidR="00A44908" w:rsidRPr="00C94A88">
        <w:rPr>
          <w:rFonts w:ascii="Arial" w:hAnsi="Arial" w:cs="Arial"/>
          <w:color w:val="000000"/>
        </w:rPr>
        <w:t>Targowa</w:t>
      </w:r>
      <w:r w:rsidRPr="00C94A88">
        <w:rPr>
          <w:rFonts w:ascii="Arial" w:hAnsi="Arial" w:cs="Arial"/>
          <w:color w:val="000000"/>
        </w:rPr>
        <w:t xml:space="preserve"> – teren oznaczony symbolem 3KD</w:t>
      </w:r>
      <w:r w:rsidR="00A44908" w:rsidRPr="00C94A88">
        <w:rPr>
          <w:rFonts w:ascii="Arial" w:hAnsi="Arial" w:cs="Arial"/>
          <w:color w:val="000000"/>
        </w:rPr>
        <w:t>D</w:t>
      </w:r>
      <w:r w:rsidRPr="00C94A88">
        <w:rPr>
          <w:rFonts w:ascii="Arial" w:hAnsi="Arial" w:cs="Arial"/>
          <w:color w:val="000000"/>
        </w:rPr>
        <w:t xml:space="preserve">: </w:t>
      </w:r>
      <w:r w:rsidR="00A44908" w:rsidRPr="00C94A88">
        <w:rPr>
          <w:rFonts w:ascii="Arial" w:hAnsi="Arial" w:cs="Arial"/>
          <w:color w:val="000000"/>
        </w:rPr>
        <w:t>17,0 m – 21,0 m;</w:t>
      </w:r>
    </w:p>
    <w:p w:rsidR="001A6041" w:rsidRPr="00C94A88" w:rsidRDefault="001A6041" w:rsidP="00C94A88">
      <w:pPr>
        <w:numPr>
          <w:ilvl w:val="0"/>
          <w:numId w:val="289"/>
        </w:numPr>
        <w:spacing w:line="276" w:lineRule="auto"/>
        <w:ind w:left="851" w:hanging="284"/>
        <w:rPr>
          <w:rFonts w:ascii="Arial" w:hAnsi="Arial" w:cs="Arial"/>
          <w:color w:val="000000"/>
        </w:rPr>
      </w:pPr>
      <w:r w:rsidRPr="00C94A88">
        <w:rPr>
          <w:rFonts w:ascii="Arial" w:hAnsi="Arial" w:cs="Arial"/>
          <w:color w:val="000000"/>
        </w:rPr>
        <w:t xml:space="preserve">ulica </w:t>
      </w:r>
      <w:r w:rsidR="00A44908" w:rsidRPr="00C94A88">
        <w:rPr>
          <w:rFonts w:ascii="Arial" w:hAnsi="Arial" w:cs="Arial"/>
          <w:color w:val="000000"/>
        </w:rPr>
        <w:t>Zapiecek</w:t>
      </w:r>
      <w:r w:rsidRPr="00C94A88">
        <w:rPr>
          <w:rFonts w:ascii="Arial" w:hAnsi="Arial" w:cs="Arial"/>
          <w:color w:val="000000"/>
        </w:rPr>
        <w:t xml:space="preserve"> – teren oznaczony symbolem 4KD</w:t>
      </w:r>
      <w:r w:rsidR="00A44908" w:rsidRPr="00C94A88">
        <w:rPr>
          <w:rFonts w:ascii="Arial" w:hAnsi="Arial" w:cs="Arial"/>
          <w:color w:val="000000"/>
        </w:rPr>
        <w:t>D</w:t>
      </w:r>
      <w:r w:rsidRPr="00C94A88">
        <w:rPr>
          <w:rFonts w:ascii="Arial" w:hAnsi="Arial" w:cs="Arial"/>
          <w:color w:val="000000"/>
        </w:rPr>
        <w:t xml:space="preserve">: </w:t>
      </w:r>
      <w:r w:rsidR="00A44908" w:rsidRPr="00C94A88">
        <w:rPr>
          <w:rFonts w:ascii="Arial" w:hAnsi="Arial" w:cs="Arial"/>
          <w:color w:val="000000"/>
        </w:rPr>
        <w:t xml:space="preserve">6,5 m – 12,0 m, </w:t>
      </w:r>
    </w:p>
    <w:p w:rsidR="001A6041" w:rsidRPr="00C94A88" w:rsidRDefault="001A6041" w:rsidP="00C94A88">
      <w:pPr>
        <w:numPr>
          <w:ilvl w:val="0"/>
          <w:numId w:val="314"/>
        </w:numPr>
        <w:spacing w:line="276" w:lineRule="auto"/>
        <w:ind w:left="567" w:hanging="283"/>
        <w:outlineLvl w:val="0"/>
        <w:rPr>
          <w:rFonts w:ascii="Arial" w:hAnsi="Arial" w:cs="Arial"/>
          <w:color w:val="000000"/>
        </w:rPr>
      </w:pPr>
      <w:r w:rsidRPr="00C94A88">
        <w:rPr>
          <w:rFonts w:ascii="Arial" w:hAnsi="Arial" w:cs="Arial"/>
          <w:color w:val="000000"/>
        </w:rPr>
        <w:t xml:space="preserve">minimalna liczba miejsc do parkowania, w tym miejsca przeznaczone na parkowanie pojazdów zaopatrzonych w kartę parkingową i sposób ich realizacji: ustalenia zgodnie z § 9 ust. 4 </w:t>
      </w:r>
      <w:r w:rsidR="00E95014" w:rsidRPr="00C94A88">
        <w:rPr>
          <w:rFonts w:ascii="Arial" w:hAnsi="Arial" w:cs="Arial"/>
          <w:color w:val="000000"/>
        </w:rPr>
        <w:t>pkt 3 i 4 lit. c.</w:t>
      </w:r>
    </w:p>
    <w:p w:rsidR="001A6041" w:rsidRPr="00C94A88" w:rsidRDefault="001A6041" w:rsidP="00C94A88">
      <w:pPr>
        <w:numPr>
          <w:ilvl w:val="0"/>
          <w:numId w:val="311"/>
        </w:numPr>
        <w:spacing w:line="276" w:lineRule="auto"/>
        <w:ind w:left="284" w:hanging="284"/>
        <w:rPr>
          <w:rFonts w:ascii="Arial" w:hAnsi="Arial" w:cs="Arial"/>
          <w:color w:val="000000"/>
        </w:rPr>
      </w:pPr>
      <w:r w:rsidRPr="00C94A88">
        <w:rPr>
          <w:rFonts w:ascii="Arial" w:hAnsi="Arial" w:cs="Arial"/>
          <w:color w:val="000000"/>
        </w:rPr>
        <w:t>Granice i sposoby zagospodarowania terenów lub obiektów podlegających ochronie, ustalanych na podstawie przepisów odrębnych: nie występuje potrzeba określenia.</w:t>
      </w:r>
    </w:p>
    <w:p w:rsidR="001A6041" w:rsidRPr="00C94A88" w:rsidRDefault="001A6041" w:rsidP="00C94A88">
      <w:pPr>
        <w:numPr>
          <w:ilvl w:val="0"/>
          <w:numId w:val="311"/>
        </w:numPr>
        <w:spacing w:line="276" w:lineRule="auto"/>
        <w:ind w:left="284" w:hanging="284"/>
        <w:rPr>
          <w:rFonts w:ascii="Arial" w:hAnsi="Arial" w:cs="Arial"/>
          <w:color w:val="000000"/>
        </w:rPr>
      </w:pPr>
      <w:r w:rsidRPr="00C94A88">
        <w:rPr>
          <w:rFonts w:ascii="Arial" w:hAnsi="Arial" w:cs="Arial"/>
          <w:color w:val="000000"/>
        </w:rPr>
        <w:t>Szczegółowe zasady i warunki scalania i podziału nieruchomości objętych planem: nie występuje potrzeba określenia.</w:t>
      </w:r>
    </w:p>
    <w:p w:rsidR="001A6041" w:rsidRPr="00C94A88" w:rsidRDefault="001A6041" w:rsidP="00C94A88">
      <w:pPr>
        <w:numPr>
          <w:ilvl w:val="0"/>
          <w:numId w:val="311"/>
        </w:numPr>
        <w:spacing w:line="276" w:lineRule="auto"/>
        <w:ind w:left="284" w:hanging="284"/>
        <w:rPr>
          <w:rFonts w:ascii="Arial" w:hAnsi="Arial" w:cs="Arial"/>
          <w:color w:val="000000"/>
        </w:rPr>
      </w:pPr>
      <w:r w:rsidRPr="00C94A88">
        <w:rPr>
          <w:rFonts w:ascii="Arial" w:hAnsi="Arial" w:cs="Arial"/>
          <w:color w:val="000000"/>
        </w:rPr>
        <w:t>Szczególne warunki zagospodarowania terenów oraz ograniczenia w ich użytkowaniu, w tym zakazy zabudowy:</w:t>
      </w:r>
    </w:p>
    <w:p w:rsidR="001A6041" w:rsidRPr="00C94A88" w:rsidRDefault="001A6041" w:rsidP="00C94A88">
      <w:pPr>
        <w:numPr>
          <w:ilvl w:val="0"/>
          <w:numId w:val="291"/>
        </w:numPr>
        <w:tabs>
          <w:tab w:val="left" w:pos="284"/>
        </w:tabs>
        <w:spacing w:line="276" w:lineRule="auto"/>
        <w:ind w:left="567" w:hanging="283"/>
        <w:outlineLvl w:val="0"/>
        <w:rPr>
          <w:rFonts w:ascii="Arial" w:hAnsi="Arial" w:cs="Arial"/>
          <w:color w:val="000000"/>
        </w:rPr>
      </w:pPr>
      <w:r w:rsidRPr="00C94A88">
        <w:rPr>
          <w:rFonts w:ascii="Arial" w:hAnsi="Arial" w:cs="Arial"/>
          <w:color w:val="000000"/>
        </w:rPr>
        <w:t xml:space="preserve">wyznacza się granice terenu o dobrej przydatności gruntów dla budownictwa – w poziomie posadowienia piaski (w zakresie wg oznaczenia na rysunku planu), dla którego obowiązują warunki wynikające z przepisów odrębnych </w:t>
      </w:r>
      <w:r w:rsidRPr="00C94A88">
        <w:rPr>
          <w:rFonts w:ascii="Arial" w:hAnsi="Arial" w:cs="Arial"/>
          <w:bCs/>
          <w:color w:val="000000"/>
        </w:rPr>
        <w:t xml:space="preserve">– dotyczy terenów oznaczonych symbolami: </w:t>
      </w:r>
      <w:r w:rsidR="002242B3" w:rsidRPr="00C94A88">
        <w:rPr>
          <w:rFonts w:ascii="Arial" w:hAnsi="Arial" w:cs="Arial"/>
          <w:bCs/>
          <w:color w:val="000000"/>
        </w:rPr>
        <w:t>1KDD, 2KDD, 3KDD;</w:t>
      </w:r>
    </w:p>
    <w:p w:rsidR="001A6041" w:rsidRPr="00C94A88" w:rsidRDefault="001A6041" w:rsidP="00C94A88">
      <w:pPr>
        <w:numPr>
          <w:ilvl w:val="0"/>
          <w:numId w:val="291"/>
        </w:numPr>
        <w:tabs>
          <w:tab w:val="left" w:pos="284"/>
        </w:tabs>
        <w:spacing w:line="276" w:lineRule="auto"/>
        <w:ind w:left="567" w:hanging="283"/>
        <w:outlineLvl w:val="0"/>
        <w:rPr>
          <w:rFonts w:ascii="Arial" w:hAnsi="Arial" w:cs="Arial"/>
          <w:color w:val="000000"/>
        </w:rPr>
      </w:pPr>
      <w:r w:rsidRPr="00C94A88">
        <w:rPr>
          <w:rFonts w:ascii="Arial" w:hAnsi="Arial" w:cs="Arial"/>
          <w:color w:val="000000"/>
        </w:rPr>
        <w:t xml:space="preserve">wyznacza się granice terenu o dostatecznej przydatności gruntów dla budownictwa (w zakresie wg oznaczenia na rysunku planu), dla którego obowiązują warunki wynikające z przepisów odrębnych </w:t>
      </w:r>
      <w:r w:rsidRPr="00C94A88">
        <w:rPr>
          <w:rFonts w:ascii="Arial" w:hAnsi="Arial" w:cs="Arial"/>
          <w:bCs/>
          <w:color w:val="000000"/>
        </w:rPr>
        <w:t>– dotyczy teren</w:t>
      </w:r>
      <w:r w:rsidR="002242B3" w:rsidRPr="00C94A88">
        <w:rPr>
          <w:rFonts w:ascii="Arial" w:hAnsi="Arial" w:cs="Arial"/>
          <w:bCs/>
          <w:color w:val="000000"/>
        </w:rPr>
        <w:t>u</w:t>
      </w:r>
      <w:r w:rsidRPr="00C94A88">
        <w:rPr>
          <w:rFonts w:ascii="Arial" w:hAnsi="Arial" w:cs="Arial"/>
          <w:bCs/>
          <w:color w:val="000000"/>
        </w:rPr>
        <w:t xml:space="preserve"> oznaczon</w:t>
      </w:r>
      <w:r w:rsidR="002242B3" w:rsidRPr="00C94A88">
        <w:rPr>
          <w:rFonts w:ascii="Arial" w:hAnsi="Arial" w:cs="Arial"/>
          <w:bCs/>
          <w:color w:val="000000"/>
        </w:rPr>
        <w:t>ego</w:t>
      </w:r>
      <w:r w:rsidRPr="00C94A88">
        <w:rPr>
          <w:rFonts w:ascii="Arial" w:hAnsi="Arial" w:cs="Arial"/>
          <w:bCs/>
          <w:color w:val="000000"/>
        </w:rPr>
        <w:t xml:space="preserve"> symbol</w:t>
      </w:r>
      <w:r w:rsidR="002242B3" w:rsidRPr="00C94A88">
        <w:rPr>
          <w:rFonts w:ascii="Arial" w:hAnsi="Arial" w:cs="Arial"/>
          <w:bCs/>
          <w:color w:val="000000"/>
        </w:rPr>
        <w:t>em</w:t>
      </w:r>
      <w:r w:rsidRPr="00C94A88">
        <w:rPr>
          <w:rFonts w:ascii="Arial" w:hAnsi="Arial" w:cs="Arial"/>
          <w:bCs/>
          <w:color w:val="000000"/>
        </w:rPr>
        <w:t xml:space="preserve">: </w:t>
      </w:r>
      <w:r w:rsidR="002242B3" w:rsidRPr="00C94A88">
        <w:rPr>
          <w:rFonts w:ascii="Arial" w:hAnsi="Arial" w:cs="Arial"/>
          <w:bCs/>
          <w:color w:val="000000"/>
        </w:rPr>
        <w:t>1KDD;</w:t>
      </w:r>
    </w:p>
    <w:p w:rsidR="001A6041" w:rsidRPr="00C94A88" w:rsidRDefault="001A6041" w:rsidP="00C94A88">
      <w:pPr>
        <w:numPr>
          <w:ilvl w:val="0"/>
          <w:numId w:val="291"/>
        </w:numPr>
        <w:tabs>
          <w:tab w:val="left" w:pos="284"/>
        </w:tabs>
        <w:spacing w:line="276" w:lineRule="auto"/>
        <w:ind w:left="567" w:hanging="283"/>
        <w:outlineLvl w:val="0"/>
        <w:rPr>
          <w:rFonts w:ascii="Arial" w:hAnsi="Arial" w:cs="Arial"/>
          <w:color w:val="000000"/>
        </w:rPr>
      </w:pPr>
      <w:r w:rsidRPr="00C94A88">
        <w:rPr>
          <w:rFonts w:ascii="Arial" w:hAnsi="Arial" w:cs="Arial"/>
          <w:bCs/>
          <w:color w:val="000000"/>
        </w:rPr>
        <w:t xml:space="preserve">wyznacza się granice terenu o złej przydatności gruntów dla budownictwa – w poziomie posadowienia pęczniejące iły (w zakresie wg oznaczenia na rysunku planu), dla którego obowiązują warunki wynikające z przepisów odrębnych </w:t>
      </w:r>
      <w:r w:rsidR="003748E4" w:rsidRPr="00C94A88">
        <w:rPr>
          <w:rFonts w:ascii="Arial" w:hAnsi="Arial" w:cs="Arial"/>
          <w:bCs/>
          <w:color w:val="000000"/>
        </w:rPr>
        <w:t>– dotyczy terenu oznaczonego symbolem: 2KDD;</w:t>
      </w:r>
    </w:p>
    <w:p w:rsidR="001A6041" w:rsidRPr="00C94A88" w:rsidRDefault="001A6041" w:rsidP="00C94A88">
      <w:pPr>
        <w:numPr>
          <w:ilvl w:val="0"/>
          <w:numId w:val="291"/>
        </w:numPr>
        <w:tabs>
          <w:tab w:val="left" w:pos="284"/>
        </w:tabs>
        <w:spacing w:line="276" w:lineRule="auto"/>
        <w:ind w:left="567" w:hanging="283"/>
        <w:outlineLvl w:val="0"/>
        <w:rPr>
          <w:rFonts w:ascii="Arial" w:hAnsi="Arial" w:cs="Arial"/>
          <w:color w:val="000000"/>
        </w:rPr>
      </w:pPr>
      <w:r w:rsidRPr="00C94A88">
        <w:rPr>
          <w:rFonts w:ascii="Arial" w:hAnsi="Arial" w:cs="Arial"/>
          <w:color w:val="000000"/>
        </w:rPr>
        <w:t xml:space="preserve">wyznacza się granice terenu o złej przydatności gruntów dla budownictwa – występowanie nasypów niebudowlanych dużej miąższości (w zakresie wg oznaczenia na rysunku planu), dla którego obowiązują warunki wynikające z przepisów odrębnych </w:t>
      </w:r>
      <w:r w:rsidR="003748E4" w:rsidRPr="00C94A88">
        <w:rPr>
          <w:rFonts w:ascii="Arial" w:hAnsi="Arial" w:cs="Arial"/>
          <w:bCs/>
          <w:color w:val="000000"/>
        </w:rPr>
        <w:t>– dotyczy terenu oznaczonego symbolem: 1KDD;</w:t>
      </w:r>
    </w:p>
    <w:p w:rsidR="001A6041" w:rsidRPr="00C94A88" w:rsidRDefault="001A6041" w:rsidP="00C94A88">
      <w:pPr>
        <w:numPr>
          <w:ilvl w:val="0"/>
          <w:numId w:val="291"/>
        </w:numPr>
        <w:tabs>
          <w:tab w:val="left" w:pos="284"/>
        </w:tabs>
        <w:spacing w:line="276" w:lineRule="auto"/>
        <w:ind w:left="567" w:hanging="283"/>
        <w:outlineLvl w:val="0"/>
        <w:rPr>
          <w:rFonts w:ascii="Arial" w:hAnsi="Arial" w:cs="Arial"/>
          <w:color w:val="000000"/>
        </w:rPr>
      </w:pPr>
      <w:r w:rsidRPr="00C94A88">
        <w:rPr>
          <w:rFonts w:ascii="Arial" w:hAnsi="Arial" w:cs="Arial"/>
          <w:bCs/>
          <w:color w:val="000000"/>
        </w:rPr>
        <w:t xml:space="preserve">wyznacza się granice terenu o średniej przydatności dla budownictwa – występowanie nasypów różnej miąższości pokrywających głównie osady piaszczyste, podrzędnie gliny zwałowe (w zakresie wg oznaczenia na rysunku planu), dla którego obowiązują warunki wynikające z przepisów odrębnych </w:t>
      </w:r>
      <w:r w:rsidR="003748E4" w:rsidRPr="00C94A88">
        <w:rPr>
          <w:rFonts w:ascii="Arial" w:hAnsi="Arial" w:cs="Arial"/>
          <w:bCs/>
          <w:color w:val="000000"/>
        </w:rPr>
        <w:t>– dotyczy terenu oznaczonego symbolem: 4KDD.</w:t>
      </w:r>
    </w:p>
    <w:p w:rsidR="001A6041" w:rsidRPr="00C94A88" w:rsidRDefault="001A6041" w:rsidP="00C94A88">
      <w:pPr>
        <w:numPr>
          <w:ilvl w:val="0"/>
          <w:numId w:val="311"/>
        </w:numPr>
        <w:spacing w:line="276" w:lineRule="auto"/>
        <w:ind w:left="284" w:hanging="284"/>
        <w:rPr>
          <w:rFonts w:ascii="Arial" w:hAnsi="Arial" w:cs="Arial"/>
          <w:color w:val="000000"/>
        </w:rPr>
      </w:pPr>
      <w:r w:rsidRPr="00C94A88">
        <w:rPr>
          <w:rFonts w:ascii="Arial" w:hAnsi="Arial" w:cs="Arial"/>
          <w:color w:val="000000"/>
        </w:rPr>
        <w:t>Zasady modernizacji, rozbudowy i budowy systemów komunikacji i infrastruktury technicznej: ustalenia jak w § 12 uchwały.</w:t>
      </w:r>
    </w:p>
    <w:p w:rsidR="001A6041" w:rsidRPr="00C94A88" w:rsidRDefault="001A6041" w:rsidP="00C94A88">
      <w:pPr>
        <w:numPr>
          <w:ilvl w:val="0"/>
          <w:numId w:val="311"/>
        </w:numPr>
        <w:spacing w:line="276" w:lineRule="auto"/>
        <w:ind w:left="284" w:hanging="284"/>
        <w:rPr>
          <w:rFonts w:ascii="Arial" w:hAnsi="Arial" w:cs="Arial"/>
          <w:color w:val="000000"/>
        </w:rPr>
      </w:pPr>
      <w:r w:rsidRPr="00C94A88">
        <w:rPr>
          <w:rFonts w:ascii="Arial" w:hAnsi="Arial" w:cs="Arial"/>
          <w:color w:val="000000"/>
        </w:rPr>
        <w:t>Sposób i termin tymczasowego zagospodarowania, urządzania i użytkowania terenów: nie występuje potrzeba określenia.</w:t>
      </w:r>
    </w:p>
    <w:p w:rsidR="002F3AC1" w:rsidRPr="00C94A88" w:rsidRDefault="001A6041" w:rsidP="00C94A88">
      <w:pPr>
        <w:numPr>
          <w:ilvl w:val="0"/>
          <w:numId w:val="311"/>
        </w:numPr>
        <w:spacing w:line="276" w:lineRule="auto"/>
        <w:ind w:left="284" w:hanging="284"/>
        <w:rPr>
          <w:rFonts w:ascii="Arial" w:hAnsi="Arial" w:cs="Arial"/>
          <w:color w:val="000000"/>
        </w:rPr>
      </w:pPr>
      <w:r w:rsidRPr="00C94A88">
        <w:rPr>
          <w:rFonts w:ascii="Arial" w:hAnsi="Arial" w:cs="Arial"/>
          <w:color w:val="000000"/>
        </w:rPr>
        <w:t>Granice terenów rekreacyjno-wypoczynkowych oraz służących organizacji imprez masowych: nie występuje potrzeba określenia.</w:t>
      </w:r>
    </w:p>
    <w:p w:rsidR="002F3AC1" w:rsidRPr="00C94A88" w:rsidRDefault="002F3AC1" w:rsidP="00C94A88">
      <w:pPr>
        <w:numPr>
          <w:ilvl w:val="0"/>
          <w:numId w:val="311"/>
        </w:numPr>
        <w:spacing w:line="276" w:lineRule="auto"/>
        <w:ind w:left="284" w:hanging="284"/>
        <w:rPr>
          <w:rFonts w:ascii="Arial" w:hAnsi="Arial" w:cs="Arial"/>
          <w:color w:val="000000"/>
        </w:rPr>
      </w:pPr>
      <w:r w:rsidRPr="00C94A88">
        <w:rPr>
          <w:rFonts w:ascii="Arial" w:hAnsi="Arial" w:cs="Arial"/>
          <w:color w:val="000000"/>
        </w:rPr>
        <w:t>Granice terenów rozmieszczenia inwestycji celu publicznego o znaczeniu lokalnym</w:t>
      </w:r>
      <w:r w:rsidR="00580EA0" w:rsidRPr="00C94A88">
        <w:rPr>
          <w:rFonts w:ascii="Arial" w:hAnsi="Arial" w:cs="Arial"/>
          <w:color w:val="000000"/>
        </w:rPr>
        <w:t>:</w:t>
      </w:r>
      <w:r w:rsidRPr="00C94A88">
        <w:rPr>
          <w:rFonts w:ascii="Arial" w:hAnsi="Arial" w:cs="Arial"/>
          <w:color w:val="000000"/>
        </w:rPr>
        <w:t xml:space="preserve"> dla dróg publicznych pokrywają się z liniami rozgraniczającymi teren</w:t>
      </w:r>
      <w:r w:rsidR="00580EA0" w:rsidRPr="00C94A88">
        <w:rPr>
          <w:rFonts w:ascii="Arial" w:hAnsi="Arial" w:cs="Arial"/>
          <w:color w:val="000000"/>
        </w:rPr>
        <w:t>ów</w:t>
      </w:r>
      <w:r w:rsidRPr="00C94A88">
        <w:rPr>
          <w:rFonts w:ascii="Arial" w:hAnsi="Arial" w:cs="Arial"/>
          <w:color w:val="000000"/>
        </w:rPr>
        <w:t>.</w:t>
      </w:r>
    </w:p>
    <w:p w:rsidR="001A6041" w:rsidRPr="00C94A88" w:rsidRDefault="001A6041" w:rsidP="00C94A88">
      <w:pPr>
        <w:numPr>
          <w:ilvl w:val="0"/>
          <w:numId w:val="311"/>
        </w:numPr>
        <w:spacing w:line="276" w:lineRule="auto"/>
        <w:ind w:left="284" w:hanging="284"/>
        <w:rPr>
          <w:rFonts w:ascii="Arial" w:hAnsi="Arial" w:cs="Arial"/>
          <w:color w:val="000000"/>
        </w:rPr>
      </w:pPr>
      <w:r w:rsidRPr="00C94A88">
        <w:rPr>
          <w:rFonts w:ascii="Arial" w:hAnsi="Arial" w:cs="Arial"/>
          <w:color w:val="000000"/>
        </w:rPr>
        <w:t>Granice lokalizacji obiektu handlu wielkopowierzchniowego: nie występuje potrzeba określania.</w:t>
      </w:r>
    </w:p>
    <w:p w:rsidR="007B6D4B" w:rsidRPr="00C94A88" w:rsidRDefault="001A6041" w:rsidP="00C94A88">
      <w:pPr>
        <w:numPr>
          <w:ilvl w:val="0"/>
          <w:numId w:val="311"/>
        </w:numPr>
        <w:spacing w:line="276" w:lineRule="auto"/>
        <w:ind w:left="284" w:hanging="284"/>
        <w:rPr>
          <w:rFonts w:ascii="Arial" w:hAnsi="Arial" w:cs="Arial"/>
          <w:color w:val="000000"/>
        </w:rPr>
      </w:pPr>
      <w:r w:rsidRPr="00C94A88">
        <w:rPr>
          <w:rFonts w:ascii="Arial" w:hAnsi="Arial" w:cs="Arial"/>
          <w:color w:val="000000"/>
        </w:rPr>
        <w:lastRenderedPageBreak/>
        <w:t>Stawka procentowa, na podstawie której ustala się opłatę, o której mowa w art. 36 ust. 4 ustawy z dnia 27 marca 2003r. o planowaniu i zagospodarowaniu przestrzennym: 0%.</w:t>
      </w:r>
    </w:p>
    <w:p w:rsidR="001A6041" w:rsidRPr="00C94A88" w:rsidRDefault="001A6041" w:rsidP="00C94A88">
      <w:pPr>
        <w:spacing w:line="276" w:lineRule="auto"/>
        <w:rPr>
          <w:rFonts w:ascii="Arial" w:hAnsi="Arial" w:cs="Arial"/>
          <w:color w:val="000000"/>
        </w:rPr>
      </w:pPr>
    </w:p>
    <w:p w:rsidR="001A6041" w:rsidRPr="00C94A88" w:rsidRDefault="001A6041" w:rsidP="00C94A88">
      <w:pPr>
        <w:spacing w:line="276" w:lineRule="auto"/>
        <w:outlineLvl w:val="0"/>
        <w:rPr>
          <w:rFonts w:ascii="Arial" w:hAnsi="Arial" w:cs="Arial"/>
          <w:color w:val="000000"/>
        </w:rPr>
      </w:pPr>
      <w:r w:rsidRPr="00C94A88">
        <w:rPr>
          <w:rFonts w:ascii="Arial" w:hAnsi="Arial" w:cs="Arial"/>
          <w:color w:val="000000"/>
        </w:rPr>
        <w:t>§ 5</w:t>
      </w:r>
      <w:r w:rsidR="00D31A46" w:rsidRPr="00C94A88">
        <w:rPr>
          <w:rFonts w:ascii="Arial" w:hAnsi="Arial" w:cs="Arial"/>
          <w:color w:val="000000"/>
        </w:rPr>
        <w:t>1</w:t>
      </w:r>
      <w:r w:rsidRPr="00C94A88">
        <w:rPr>
          <w:rFonts w:ascii="Arial" w:hAnsi="Arial" w:cs="Arial"/>
          <w:color w:val="000000"/>
        </w:rPr>
        <w:t xml:space="preserve">. Teren oznaczony symbolem: </w:t>
      </w:r>
      <w:r w:rsidR="00505540" w:rsidRPr="00C94A88">
        <w:rPr>
          <w:rFonts w:ascii="Arial" w:hAnsi="Arial" w:cs="Arial"/>
          <w:color w:val="000000"/>
        </w:rPr>
        <w:t>1KPP</w:t>
      </w:r>
    </w:p>
    <w:p w:rsidR="001A6041" w:rsidRPr="00C94A88" w:rsidRDefault="001A6041" w:rsidP="00C94A88">
      <w:pPr>
        <w:numPr>
          <w:ilvl w:val="0"/>
          <w:numId w:val="286"/>
        </w:numPr>
        <w:spacing w:line="276" w:lineRule="auto"/>
        <w:ind w:left="284" w:hanging="284"/>
        <w:outlineLvl w:val="0"/>
        <w:rPr>
          <w:rFonts w:ascii="Arial" w:hAnsi="Arial" w:cs="Arial"/>
          <w:color w:val="000000"/>
        </w:rPr>
      </w:pPr>
      <w:r w:rsidRPr="00C94A88">
        <w:rPr>
          <w:rFonts w:ascii="Arial" w:hAnsi="Arial" w:cs="Arial"/>
          <w:color w:val="000000"/>
        </w:rPr>
        <w:t xml:space="preserve">Przeznaczenie terenu: teren </w:t>
      </w:r>
      <w:r w:rsidR="0081210E" w:rsidRPr="00C94A88">
        <w:rPr>
          <w:rFonts w:ascii="Arial" w:hAnsi="Arial" w:cs="Arial"/>
          <w:color w:val="000000"/>
        </w:rPr>
        <w:t>komunikacji pieszej.</w:t>
      </w:r>
    </w:p>
    <w:p w:rsidR="001A6041" w:rsidRPr="00C94A88" w:rsidRDefault="001A6041" w:rsidP="00C94A88">
      <w:pPr>
        <w:numPr>
          <w:ilvl w:val="0"/>
          <w:numId w:val="286"/>
        </w:numPr>
        <w:spacing w:line="276" w:lineRule="auto"/>
        <w:ind w:left="284" w:hanging="284"/>
        <w:outlineLvl w:val="0"/>
        <w:rPr>
          <w:rFonts w:ascii="Arial" w:hAnsi="Arial" w:cs="Arial"/>
          <w:color w:val="000000"/>
        </w:rPr>
      </w:pPr>
      <w:r w:rsidRPr="00C94A88">
        <w:rPr>
          <w:rFonts w:ascii="Arial" w:hAnsi="Arial" w:cs="Arial"/>
          <w:color w:val="000000"/>
        </w:rPr>
        <w:t>Zasady ochrony i kształtowania ładu przestrzennego: ustalenia jak w § 5 ust. 6 uchwały.</w:t>
      </w:r>
    </w:p>
    <w:p w:rsidR="001A6041" w:rsidRPr="00C94A88" w:rsidRDefault="001A6041" w:rsidP="00C94A88">
      <w:pPr>
        <w:numPr>
          <w:ilvl w:val="0"/>
          <w:numId w:val="286"/>
        </w:numPr>
        <w:spacing w:line="276" w:lineRule="auto"/>
        <w:ind w:left="284" w:hanging="284"/>
        <w:outlineLvl w:val="0"/>
        <w:rPr>
          <w:rFonts w:ascii="Arial" w:hAnsi="Arial" w:cs="Arial"/>
          <w:color w:val="000000"/>
        </w:rPr>
      </w:pPr>
      <w:r w:rsidRPr="00C94A88">
        <w:rPr>
          <w:rFonts w:ascii="Arial" w:hAnsi="Arial" w:cs="Arial"/>
          <w:color w:val="000000"/>
        </w:rPr>
        <w:t>Zasady ochrony środowiska, przyrody i krajobrazu: ustalenia jak w § 6 uchwały.</w:t>
      </w:r>
    </w:p>
    <w:p w:rsidR="001A6041" w:rsidRPr="00C94A88" w:rsidRDefault="001A6041" w:rsidP="00C94A88">
      <w:pPr>
        <w:numPr>
          <w:ilvl w:val="0"/>
          <w:numId w:val="286"/>
        </w:numPr>
        <w:spacing w:line="276" w:lineRule="auto"/>
        <w:ind w:left="284" w:hanging="284"/>
        <w:outlineLvl w:val="0"/>
        <w:rPr>
          <w:rFonts w:ascii="Arial" w:hAnsi="Arial" w:cs="Arial"/>
          <w:color w:val="000000"/>
        </w:rPr>
      </w:pPr>
      <w:r w:rsidRPr="00C94A88">
        <w:rPr>
          <w:rFonts w:ascii="Arial" w:hAnsi="Arial" w:cs="Arial"/>
          <w:color w:val="000000"/>
        </w:rPr>
        <w:t>Zasady kształtowania krajobrazu: nie występuje potrzeba określenia.</w:t>
      </w:r>
    </w:p>
    <w:p w:rsidR="00266D7A" w:rsidRPr="00C94A88" w:rsidRDefault="001A6041" w:rsidP="00C94A88">
      <w:pPr>
        <w:numPr>
          <w:ilvl w:val="0"/>
          <w:numId w:val="286"/>
        </w:numPr>
        <w:spacing w:line="276" w:lineRule="auto"/>
        <w:ind w:left="284" w:hanging="284"/>
        <w:outlineLvl w:val="0"/>
        <w:rPr>
          <w:rFonts w:ascii="Arial" w:hAnsi="Arial" w:cs="Arial"/>
          <w:color w:val="000000"/>
        </w:rPr>
      </w:pPr>
      <w:r w:rsidRPr="00C94A88">
        <w:rPr>
          <w:rFonts w:ascii="Arial" w:hAnsi="Arial" w:cs="Arial"/>
          <w:color w:val="000000"/>
        </w:rPr>
        <w:t xml:space="preserve">Zasady ochrony dziedzictwa kulturowego i zabytków, w tym krajobrazów kulturowych oraz dóbr kultury współczesnej: </w:t>
      </w:r>
      <w:r w:rsidR="00266D7A" w:rsidRPr="00C94A88">
        <w:rPr>
          <w:rFonts w:ascii="Arial" w:hAnsi="Arial" w:cs="Arial"/>
        </w:rPr>
        <w:t xml:space="preserve">teren położony jest w granicy strefy historycznej struktury przestrzennej miasta Włocławka podlegającej ochronie na podstawie ustaleń miejscowego planu </w:t>
      </w:r>
      <w:r w:rsidR="00266D7A" w:rsidRPr="00C94A88">
        <w:rPr>
          <w:rFonts w:ascii="Arial" w:hAnsi="Arial" w:cs="Arial"/>
          <w:color w:val="000000"/>
        </w:rPr>
        <w:t>dla której obowiązują ustalenia jak w § 7 uchwały.</w:t>
      </w:r>
    </w:p>
    <w:p w:rsidR="001A6041" w:rsidRPr="00C94A88" w:rsidRDefault="001A6041" w:rsidP="00C94A88">
      <w:pPr>
        <w:numPr>
          <w:ilvl w:val="0"/>
          <w:numId w:val="286"/>
        </w:numPr>
        <w:spacing w:line="276" w:lineRule="auto"/>
        <w:ind w:left="284" w:hanging="284"/>
        <w:outlineLvl w:val="0"/>
        <w:rPr>
          <w:rFonts w:ascii="Arial" w:hAnsi="Arial" w:cs="Arial"/>
          <w:color w:val="000000"/>
        </w:rPr>
      </w:pPr>
      <w:r w:rsidRPr="00C94A88">
        <w:rPr>
          <w:rFonts w:ascii="Arial" w:hAnsi="Arial" w:cs="Arial"/>
          <w:color w:val="000000"/>
        </w:rPr>
        <w:t>Wymagania wynikające z potrzeb kształtowania przestrzeni publicznych: ustalenia jak w § 8 uchwały.</w:t>
      </w:r>
    </w:p>
    <w:p w:rsidR="001A6041" w:rsidRPr="00C94A88" w:rsidRDefault="001A6041" w:rsidP="00C94A88">
      <w:pPr>
        <w:numPr>
          <w:ilvl w:val="0"/>
          <w:numId w:val="286"/>
        </w:numPr>
        <w:spacing w:line="276" w:lineRule="auto"/>
        <w:ind w:left="284" w:hanging="284"/>
        <w:outlineLvl w:val="0"/>
        <w:rPr>
          <w:rFonts w:ascii="Arial" w:hAnsi="Arial" w:cs="Arial"/>
          <w:color w:val="000000"/>
        </w:rPr>
      </w:pPr>
      <w:r w:rsidRPr="00C94A88">
        <w:rPr>
          <w:rFonts w:ascii="Arial" w:hAnsi="Arial" w:cs="Arial"/>
          <w:color w:val="000000"/>
        </w:rPr>
        <w:t>Parametry i wskaźniki kształtowania drogi i zagospodarowania terenu, minimalna liczba miejsc do parkowania, w tym miejsca przeznaczone na parkowanie pojazdów zaopatrzonych w kartę parkingową i sposób ich realizacji:</w:t>
      </w:r>
    </w:p>
    <w:p w:rsidR="001A6041" w:rsidRPr="00C94A88" w:rsidRDefault="001A6041" w:rsidP="00C94A88">
      <w:pPr>
        <w:numPr>
          <w:ilvl w:val="0"/>
          <w:numId w:val="293"/>
        </w:numPr>
        <w:spacing w:line="276" w:lineRule="auto"/>
        <w:ind w:left="567" w:hanging="283"/>
        <w:outlineLvl w:val="0"/>
        <w:rPr>
          <w:rFonts w:ascii="Arial" w:hAnsi="Arial" w:cs="Arial"/>
          <w:color w:val="000000"/>
        </w:rPr>
      </w:pPr>
      <w:r w:rsidRPr="00C94A88">
        <w:rPr>
          <w:rFonts w:ascii="Arial" w:hAnsi="Arial" w:cs="Arial"/>
          <w:color w:val="000000"/>
        </w:rPr>
        <w:t xml:space="preserve">szerokość w liniach rozgraniczających tereny o różnym przeznaczeniu lub różnych zasadach zagospodarowania - orientacyjne, wg oznaczenia na rysunku planu: </w:t>
      </w:r>
      <w:r w:rsidR="00676F8F" w:rsidRPr="00C94A88">
        <w:rPr>
          <w:rFonts w:ascii="Arial" w:hAnsi="Arial" w:cs="Arial"/>
          <w:color w:val="000000"/>
        </w:rPr>
        <w:t>13,0 m;</w:t>
      </w:r>
    </w:p>
    <w:p w:rsidR="001A6041" w:rsidRPr="00C94A88" w:rsidRDefault="001A6041" w:rsidP="00C94A88">
      <w:pPr>
        <w:numPr>
          <w:ilvl w:val="0"/>
          <w:numId w:val="293"/>
        </w:numPr>
        <w:spacing w:line="276" w:lineRule="auto"/>
        <w:ind w:left="567" w:hanging="283"/>
        <w:outlineLvl w:val="0"/>
        <w:rPr>
          <w:rFonts w:ascii="Arial" w:hAnsi="Arial" w:cs="Arial"/>
          <w:color w:val="000000"/>
        </w:rPr>
      </w:pPr>
      <w:r w:rsidRPr="00C94A88">
        <w:rPr>
          <w:rFonts w:ascii="Arial" w:hAnsi="Arial" w:cs="Arial"/>
          <w:color w:val="000000"/>
        </w:rPr>
        <w:t xml:space="preserve">minimalna liczba miejsc do parkowania, w tym miejsca przeznaczone na parkowanie pojazdów zaopatrzonych w kartę parkingową i sposób ich realizacji: ustalenia zgodnie z § 9 ust. 4 </w:t>
      </w:r>
      <w:r w:rsidR="00E95014" w:rsidRPr="00C94A88">
        <w:rPr>
          <w:rFonts w:ascii="Arial" w:hAnsi="Arial" w:cs="Arial"/>
          <w:color w:val="000000"/>
        </w:rPr>
        <w:t>pkt 3 i 4 lit. c.</w:t>
      </w:r>
    </w:p>
    <w:p w:rsidR="001A6041" w:rsidRPr="00C94A88" w:rsidRDefault="001A6041" w:rsidP="00C94A88">
      <w:pPr>
        <w:numPr>
          <w:ilvl w:val="0"/>
          <w:numId w:val="286"/>
        </w:numPr>
        <w:spacing w:line="276" w:lineRule="auto"/>
        <w:ind w:left="284" w:hanging="284"/>
        <w:rPr>
          <w:rFonts w:ascii="Arial" w:hAnsi="Arial" w:cs="Arial"/>
          <w:color w:val="000000"/>
        </w:rPr>
      </w:pPr>
      <w:r w:rsidRPr="00C94A88">
        <w:rPr>
          <w:rFonts w:ascii="Arial" w:hAnsi="Arial" w:cs="Arial"/>
          <w:color w:val="000000"/>
        </w:rPr>
        <w:t>Granice i sposoby zagospodarowania terenów lub obiektów podlegających ochronie, ustalanych na podstawie przepisów odrębnych: nie występuje potrzeba określenia.</w:t>
      </w:r>
    </w:p>
    <w:p w:rsidR="001A6041" w:rsidRPr="00C94A88" w:rsidRDefault="001A6041" w:rsidP="00C94A88">
      <w:pPr>
        <w:numPr>
          <w:ilvl w:val="0"/>
          <w:numId w:val="286"/>
        </w:numPr>
        <w:spacing w:line="276" w:lineRule="auto"/>
        <w:ind w:left="284" w:hanging="284"/>
        <w:rPr>
          <w:rFonts w:ascii="Arial" w:hAnsi="Arial" w:cs="Arial"/>
          <w:color w:val="000000"/>
        </w:rPr>
      </w:pPr>
      <w:r w:rsidRPr="00C94A88">
        <w:rPr>
          <w:rFonts w:ascii="Arial" w:hAnsi="Arial" w:cs="Arial"/>
          <w:color w:val="000000"/>
        </w:rPr>
        <w:t>Szczegółowe zasady i warunki scalania i podziału nieruchomości objętych planem: nie występuje potrzeba określenia.</w:t>
      </w:r>
    </w:p>
    <w:p w:rsidR="001A6041" w:rsidRPr="00C94A88" w:rsidRDefault="001A6041" w:rsidP="00C94A88">
      <w:pPr>
        <w:numPr>
          <w:ilvl w:val="0"/>
          <w:numId w:val="286"/>
        </w:numPr>
        <w:spacing w:line="276" w:lineRule="auto"/>
        <w:ind w:left="284" w:hanging="284"/>
        <w:rPr>
          <w:rFonts w:ascii="Arial" w:hAnsi="Arial" w:cs="Arial"/>
          <w:color w:val="000000"/>
        </w:rPr>
      </w:pPr>
      <w:r w:rsidRPr="00C94A88">
        <w:rPr>
          <w:rFonts w:ascii="Arial" w:hAnsi="Arial" w:cs="Arial"/>
          <w:color w:val="000000"/>
        </w:rPr>
        <w:t>Szczególne warunki zagospodarowania terenów oraz ograniczenia w ich użytkowaniu, w tym zakazy zabudowy:</w:t>
      </w:r>
    </w:p>
    <w:p w:rsidR="001A6041" w:rsidRPr="00C94A88" w:rsidRDefault="001A6041" w:rsidP="00C94A88">
      <w:pPr>
        <w:numPr>
          <w:ilvl w:val="0"/>
          <w:numId w:val="294"/>
        </w:numPr>
        <w:tabs>
          <w:tab w:val="left" w:pos="284"/>
        </w:tabs>
        <w:spacing w:line="276" w:lineRule="auto"/>
        <w:ind w:left="567" w:hanging="283"/>
        <w:outlineLvl w:val="0"/>
        <w:rPr>
          <w:rFonts w:ascii="Arial" w:hAnsi="Arial" w:cs="Arial"/>
          <w:color w:val="000000"/>
        </w:rPr>
      </w:pPr>
      <w:r w:rsidRPr="00C94A88">
        <w:rPr>
          <w:rFonts w:ascii="Arial" w:hAnsi="Arial" w:cs="Arial"/>
          <w:color w:val="000000"/>
        </w:rPr>
        <w:t>wyznacza się granice terenu o dobrej przydatności gruntów dla budownictwa – w poziomie posadowienia piaski (w zakresie wg oznaczenia na rysunku planu), dla którego obowiązują warunki wynikające z przepisów odrębnych</w:t>
      </w:r>
      <w:r w:rsidRPr="00C94A88">
        <w:rPr>
          <w:rFonts w:ascii="Arial" w:hAnsi="Arial" w:cs="Arial"/>
          <w:bCs/>
          <w:color w:val="000000"/>
        </w:rPr>
        <w:t>;</w:t>
      </w:r>
    </w:p>
    <w:p w:rsidR="001A6041" w:rsidRPr="00C94A88" w:rsidRDefault="001A6041" w:rsidP="00C94A88">
      <w:pPr>
        <w:numPr>
          <w:ilvl w:val="0"/>
          <w:numId w:val="294"/>
        </w:numPr>
        <w:tabs>
          <w:tab w:val="left" w:pos="284"/>
        </w:tabs>
        <w:spacing w:line="276" w:lineRule="auto"/>
        <w:ind w:left="567" w:hanging="283"/>
        <w:outlineLvl w:val="0"/>
        <w:rPr>
          <w:rFonts w:ascii="Arial" w:hAnsi="Arial" w:cs="Arial"/>
          <w:color w:val="000000"/>
        </w:rPr>
      </w:pPr>
      <w:r w:rsidRPr="00C94A88">
        <w:rPr>
          <w:rFonts w:ascii="Arial" w:hAnsi="Arial" w:cs="Arial"/>
          <w:bCs/>
          <w:color w:val="000000"/>
        </w:rPr>
        <w:t>wyznacza się granice terenu o złej przydatności gruntów dla budownictwa – w poziomie posadowienia pęczniejące iły (w zakresie wg oznaczenia na rysunku planu), dla którego obowiązują warunki wynikające z przepisów odrębnych</w:t>
      </w:r>
      <w:r w:rsidR="0043681B" w:rsidRPr="00C94A88">
        <w:rPr>
          <w:rFonts w:ascii="Arial" w:hAnsi="Arial" w:cs="Arial"/>
          <w:bCs/>
          <w:color w:val="000000"/>
        </w:rPr>
        <w:t>.</w:t>
      </w:r>
    </w:p>
    <w:p w:rsidR="001A6041" w:rsidRPr="00C94A88" w:rsidRDefault="001A6041" w:rsidP="00C94A88">
      <w:pPr>
        <w:numPr>
          <w:ilvl w:val="0"/>
          <w:numId w:val="286"/>
        </w:numPr>
        <w:spacing w:line="276" w:lineRule="auto"/>
        <w:ind w:left="284" w:hanging="284"/>
        <w:rPr>
          <w:rFonts w:ascii="Arial" w:hAnsi="Arial" w:cs="Arial"/>
          <w:color w:val="000000"/>
        </w:rPr>
      </w:pPr>
      <w:r w:rsidRPr="00C94A88">
        <w:rPr>
          <w:rFonts w:ascii="Arial" w:hAnsi="Arial" w:cs="Arial"/>
          <w:color w:val="000000"/>
        </w:rPr>
        <w:t>Zasady modernizacji, rozbudowy i budowy systemów komunikacji i infrastruktury technicznej: ustalenia jak w § 12 uchwały.</w:t>
      </w:r>
    </w:p>
    <w:p w:rsidR="001A6041" w:rsidRPr="00C94A88" w:rsidRDefault="001A6041" w:rsidP="00C94A88">
      <w:pPr>
        <w:numPr>
          <w:ilvl w:val="0"/>
          <w:numId w:val="286"/>
        </w:numPr>
        <w:spacing w:line="276" w:lineRule="auto"/>
        <w:ind w:left="284" w:hanging="284"/>
        <w:rPr>
          <w:rFonts w:ascii="Arial" w:hAnsi="Arial" w:cs="Arial"/>
          <w:color w:val="000000"/>
        </w:rPr>
      </w:pPr>
      <w:r w:rsidRPr="00C94A88">
        <w:rPr>
          <w:rFonts w:ascii="Arial" w:hAnsi="Arial" w:cs="Arial"/>
          <w:color w:val="000000"/>
        </w:rPr>
        <w:t>Sposób i termin tymczasowego zagospodarowania, urządzania i użytkowania terenów: nie występuje potrzeba określenia.</w:t>
      </w:r>
    </w:p>
    <w:p w:rsidR="00585890" w:rsidRPr="00C94A88" w:rsidRDefault="001A6041" w:rsidP="00C94A88">
      <w:pPr>
        <w:numPr>
          <w:ilvl w:val="0"/>
          <w:numId w:val="286"/>
        </w:numPr>
        <w:spacing w:line="276" w:lineRule="auto"/>
        <w:ind w:left="284" w:hanging="284"/>
        <w:rPr>
          <w:rFonts w:ascii="Arial" w:hAnsi="Arial" w:cs="Arial"/>
          <w:color w:val="000000"/>
        </w:rPr>
      </w:pPr>
      <w:r w:rsidRPr="00C94A88">
        <w:rPr>
          <w:rFonts w:ascii="Arial" w:hAnsi="Arial" w:cs="Arial"/>
          <w:color w:val="000000"/>
        </w:rPr>
        <w:t>Granice terenów rekreacyjno-wypoczynkowych oraz służących organizacji imprez masowych: nie występuje potrzeba określenia.</w:t>
      </w:r>
    </w:p>
    <w:p w:rsidR="00585890" w:rsidRPr="00C94A88" w:rsidRDefault="00585890" w:rsidP="00C94A88">
      <w:pPr>
        <w:numPr>
          <w:ilvl w:val="0"/>
          <w:numId w:val="286"/>
        </w:numPr>
        <w:spacing w:line="276" w:lineRule="auto"/>
        <w:ind w:left="284" w:hanging="284"/>
        <w:rPr>
          <w:rFonts w:ascii="Arial" w:hAnsi="Arial" w:cs="Arial"/>
          <w:color w:val="000000"/>
        </w:rPr>
      </w:pPr>
      <w:r w:rsidRPr="00C94A88">
        <w:rPr>
          <w:rFonts w:ascii="Arial" w:hAnsi="Arial" w:cs="Arial"/>
          <w:color w:val="000000"/>
        </w:rPr>
        <w:t>Granice terenów rozmieszczenia inwestycji celu publicznego o znaczeniu lokalnym</w:t>
      </w:r>
      <w:r w:rsidR="00580EA0" w:rsidRPr="00C94A88">
        <w:rPr>
          <w:rFonts w:ascii="Arial" w:hAnsi="Arial" w:cs="Arial"/>
          <w:color w:val="000000"/>
        </w:rPr>
        <w:t>:</w:t>
      </w:r>
      <w:r w:rsidRPr="00C94A88">
        <w:rPr>
          <w:rFonts w:ascii="Arial" w:hAnsi="Arial" w:cs="Arial"/>
          <w:color w:val="000000"/>
        </w:rPr>
        <w:t xml:space="preserve"> dla publicznie dostępnych ciągów pieszych pokrywają się z liniami rozgraniczającymi terenu.</w:t>
      </w:r>
    </w:p>
    <w:p w:rsidR="001A6041" w:rsidRPr="00C94A88" w:rsidRDefault="001A6041" w:rsidP="00C94A88">
      <w:pPr>
        <w:numPr>
          <w:ilvl w:val="0"/>
          <w:numId w:val="286"/>
        </w:numPr>
        <w:spacing w:line="276" w:lineRule="auto"/>
        <w:ind w:left="284" w:hanging="284"/>
        <w:rPr>
          <w:rFonts w:ascii="Arial" w:hAnsi="Arial" w:cs="Arial"/>
          <w:color w:val="000000"/>
        </w:rPr>
      </w:pPr>
      <w:r w:rsidRPr="00C94A88">
        <w:rPr>
          <w:rFonts w:ascii="Arial" w:hAnsi="Arial" w:cs="Arial"/>
          <w:color w:val="000000"/>
        </w:rPr>
        <w:lastRenderedPageBreak/>
        <w:t>Granice lokalizacji obiektu handlu wielkopowierzchniowego: nie występuje potrzeba określania.</w:t>
      </w:r>
    </w:p>
    <w:p w:rsidR="001A6041" w:rsidRPr="00C94A88" w:rsidRDefault="001A6041" w:rsidP="00C94A88">
      <w:pPr>
        <w:numPr>
          <w:ilvl w:val="0"/>
          <w:numId w:val="286"/>
        </w:numPr>
        <w:spacing w:line="276" w:lineRule="auto"/>
        <w:ind w:left="284" w:hanging="284"/>
        <w:rPr>
          <w:rFonts w:ascii="Arial" w:hAnsi="Arial" w:cs="Arial"/>
          <w:color w:val="000000"/>
        </w:rPr>
      </w:pPr>
      <w:r w:rsidRPr="00C94A88">
        <w:rPr>
          <w:rFonts w:ascii="Arial" w:hAnsi="Arial" w:cs="Arial"/>
          <w:color w:val="000000"/>
        </w:rPr>
        <w:t>Stawka procentowa, na podstawie której ustala się opłatę, o której mowa w art. 36 ust. 4 ustawy z dnia 27 marca 2003r. o planowaniu i zagospodarowaniu przestrzennym: 0%.</w:t>
      </w:r>
    </w:p>
    <w:p w:rsidR="00F40A97" w:rsidRPr="00C94A88" w:rsidRDefault="00F40A97" w:rsidP="00C94A88">
      <w:pPr>
        <w:spacing w:line="276" w:lineRule="auto"/>
        <w:rPr>
          <w:rFonts w:ascii="Arial" w:hAnsi="Arial" w:cs="Arial"/>
          <w:color w:val="000000"/>
        </w:rPr>
      </w:pPr>
    </w:p>
    <w:p w:rsidR="00C23C29" w:rsidRPr="00C94A88" w:rsidRDefault="00F369A7" w:rsidP="00C94A88">
      <w:pPr>
        <w:tabs>
          <w:tab w:val="num" w:pos="284"/>
        </w:tabs>
        <w:spacing w:line="276" w:lineRule="auto"/>
        <w:outlineLvl w:val="0"/>
        <w:rPr>
          <w:rFonts w:ascii="Arial" w:hAnsi="Arial" w:cs="Arial"/>
          <w:color w:val="000000"/>
        </w:rPr>
      </w:pPr>
      <w:r w:rsidRPr="00C94A88">
        <w:rPr>
          <w:rFonts w:ascii="Arial" w:hAnsi="Arial" w:cs="Arial"/>
          <w:color w:val="000000"/>
        </w:rPr>
        <w:t xml:space="preserve">§ </w:t>
      </w:r>
      <w:r w:rsidR="004D3AA9" w:rsidRPr="00C94A88">
        <w:rPr>
          <w:rFonts w:ascii="Arial" w:hAnsi="Arial" w:cs="Arial"/>
          <w:color w:val="000000"/>
        </w:rPr>
        <w:t>5</w:t>
      </w:r>
      <w:r w:rsidR="00D31A46" w:rsidRPr="00C94A88">
        <w:rPr>
          <w:rFonts w:ascii="Arial" w:hAnsi="Arial" w:cs="Arial"/>
          <w:color w:val="000000"/>
        </w:rPr>
        <w:t>2</w:t>
      </w:r>
      <w:r w:rsidRPr="00C94A88">
        <w:rPr>
          <w:rFonts w:ascii="Arial" w:hAnsi="Arial" w:cs="Arial"/>
          <w:bCs/>
          <w:color w:val="000000"/>
        </w:rPr>
        <w:t>.</w:t>
      </w:r>
      <w:r w:rsidRPr="00C94A88">
        <w:rPr>
          <w:rFonts w:ascii="Arial" w:hAnsi="Arial" w:cs="Arial"/>
          <w:color w:val="000000"/>
        </w:rPr>
        <w:t xml:space="preserve"> Teren</w:t>
      </w:r>
      <w:r w:rsidR="00A22181" w:rsidRPr="00C94A88">
        <w:rPr>
          <w:rFonts w:ascii="Arial" w:hAnsi="Arial" w:cs="Arial"/>
          <w:color w:val="000000"/>
        </w:rPr>
        <w:t>y</w:t>
      </w:r>
      <w:r w:rsidRPr="00C94A88">
        <w:rPr>
          <w:rFonts w:ascii="Arial" w:hAnsi="Arial" w:cs="Arial"/>
          <w:color w:val="000000"/>
        </w:rPr>
        <w:t xml:space="preserve"> oznaczon</w:t>
      </w:r>
      <w:r w:rsidR="00A22181" w:rsidRPr="00C94A88">
        <w:rPr>
          <w:rFonts w:ascii="Arial" w:hAnsi="Arial" w:cs="Arial"/>
          <w:color w:val="000000"/>
        </w:rPr>
        <w:t xml:space="preserve">e </w:t>
      </w:r>
      <w:r w:rsidRPr="00C94A88">
        <w:rPr>
          <w:rFonts w:ascii="Arial" w:hAnsi="Arial" w:cs="Arial"/>
          <w:color w:val="000000"/>
        </w:rPr>
        <w:t>symbol</w:t>
      </w:r>
      <w:r w:rsidR="00A22181" w:rsidRPr="00C94A88">
        <w:rPr>
          <w:rFonts w:ascii="Arial" w:hAnsi="Arial" w:cs="Arial"/>
          <w:color w:val="000000"/>
        </w:rPr>
        <w:t>ami</w:t>
      </w:r>
      <w:r w:rsidRPr="00C94A88">
        <w:rPr>
          <w:rFonts w:ascii="Arial" w:hAnsi="Arial" w:cs="Arial"/>
          <w:color w:val="000000"/>
        </w:rPr>
        <w:t>: 1KOP, 2KOP, 3KOP, 4KOP</w:t>
      </w:r>
    </w:p>
    <w:p w:rsidR="00C23C29" w:rsidRPr="00C94A88" w:rsidRDefault="00C23C29" w:rsidP="00C94A88">
      <w:pPr>
        <w:numPr>
          <w:ilvl w:val="0"/>
          <w:numId w:val="241"/>
        </w:numPr>
        <w:tabs>
          <w:tab w:val="clear" w:pos="1080"/>
        </w:tabs>
        <w:spacing w:line="276" w:lineRule="auto"/>
        <w:ind w:left="284" w:hanging="284"/>
        <w:outlineLvl w:val="0"/>
        <w:rPr>
          <w:rFonts w:ascii="Arial" w:hAnsi="Arial" w:cs="Arial"/>
          <w:color w:val="000000"/>
        </w:rPr>
      </w:pPr>
      <w:r w:rsidRPr="00C94A88">
        <w:rPr>
          <w:rFonts w:ascii="Arial" w:hAnsi="Arial" w:cs="Arial"/>
          <w:color w:val="000000"/>
        </w:rPr>
        <w:t>Przeznaczenie terenu: teren parkingu.</w:t>
      </w:r>
    </w:p>
    <w:p w:rsidR="00C23C29" w:rsidRPr="00C94A88" w:rsidRDefault="00C23C29" w:rsidP="00C94A88">
      <w:pPr>
        <w:numPr>
          <w:ilvl w:val="0"/>
          <w:numId w:val="241"/>
        </w:numPr>
        <w:tabs>
          <w:tab w:val="clear" w:pos="1080"/>
        </w:tabs>
        <w:spacing w:line="276" w:lineRule="auto"/>
        <w:ind w:left="284" w:hanging="284"/>
        <w:outlineLvl w:val="0"/>
        <w:rPr>
          <w:rFonts w:ascii="Arial" w:hAnsi="Arial" w:cs="Arial"/>
          <w:color w:val="000000"/>
        </w:rPr>
      </w:pPr>
      <w:r w:rsidRPr="00C94A88">
        <w:rPr>
          <w:rFonts w:ascii="Arial" w:hAnsi="Arial" w:cs="Arial"/>
          <w:color w:val="000000"/>
        </w:rPr>
        <w:t>Zasady ochrony i kształtowania ładu przestrzennego: ustalenia jak w § 5 uchwały.</w:t>
      </w:r>
    </w:p>
    <w:p w:rsidR="00C23C29" w:rsidRPr="00C94A88" w:rsidRDefault="00C23C29" w:rsidP="00C94A88">
      <w:pPr>
        <w:numPr>
          <w:ilvl w:val="0"/>
          <w:numId w:val="241"/>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ochrony środowiska, przyrody i krajobrazu: ustalenia jak w § 6 uchwały.</w:t>
      </w:r>
    </w:p>
    <w:p w:rsidR="00C23C29" w:rsidRPr="00C94A88" w:rsidRDefault="00C23C29" w:rsidP="00C94A88">
      <w:pPr>
        <w:numPr>
          <w:ilvl w:val="0"/>
          <w:numId w:val="241"/>
        </w:numPr>
        <w:tabs>
          <w:tab w:val="clear" w:pos="1080"/>
        </w:tabs>
        <w:spacing w:line="276" w:lineRule="auto"/>
        <w:ind w:left="284" w:hanging="284"/>
        <w:outlineLvl w:val="0"/>
        <w:rPr>
          <w:rFonts w:ascii="Arial" w:hAnsi="Arial" w:cs="Arial"/>
          <w:color w:val="000000"/>
        </w:rPr>
      </w:pPr>
      <w:r w:rsidRPr="00C94A88">
        <w:rPr>
          <w:rFonts w:ascii="Arial" w:hAnsi="Arial" w:cs="Arial"/>
          <w:color w:val="000000"/>
        </w:rPr>
        <w:t>Zasady kształtowania krajobrazu: nie występuje potrzeba określenia.</w:t>
      </w:r>
    </w:p>
    <w:p w:rsidR="00916934" w:rsidRPr="00C94A88" w:rsidRDefault="00C23C29" w:rsidP="00C94A88">
      <w:pPr>
        <w:numPr>
          <w:ilvl w:val="0"/>
          <w:numId w:val="241"/>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 xml:space="preserve">Zasady ochrony dziedzictwa kulturowego i zabytków, w tym krajobrazów kulturowych oraz dóbr kultury współczesnej: </w:t>
      </w:r>
    </w:p>
    <w:p w:rsidR="003F221A" w:rsidRPr="00C94A88" w:rsidRDefault="00916934" w:rsidP="00C94A88">
      <w:pPr>
        <w:numPr>
          <w:ilvl w:val="0"/>
          <w:numId w:val="242"/>
        </w:numPr>
        <w:spacing w:line="276" w:lineRule="auto"/>
        <w:ind w:left="567" w:hanging="283"/>
        <w:outlineLvl w:val="0"/>
        <w:rPr>
          <w:rFonts w:ascii="Arial" w:hAnsi="Arial" w:cs="Arial"/>
          <w:color w:val="000000"/>
        </w:rPr>
      </w:pPr>
      <w:r w:rsidRPr="00C94A88">
        <w:rPr>
          <w:rFonts w:ascii="Arial" w:hAnsi="Arial" w:cs="Arial"/>
          <w:color w:val="000000"/>
        </w:rPr>
        <w:t xml:space="preserve">ustala się zabytek nieruchomy podlegający ochronie na podstawie przepisów odrębnych, wpisany do rejestru zabytków i oznaczony na rysunku planu </w:t>
      </w:r>
      <w:proofErr w:type="spellStart"/>
      <w:r w:rsidRPr="00C94A88">
        <w:rPr>
          <w:rFonts w:ascii="Arial" w:hAnsi="Arial" w:cs="Arial"/>
          <w:color w:val="000000"/>
        </w:rPr>
        <w:t>szrafurą</w:t>
      </w:r>
      <w:proofErr w:type="spellEnd"/>
      <w:r w:rsidR="00A04CD9" w:rsidRPr="00C94A88">
        <w:rPr>
          <w:rFonts w:ascii="Arial" w:hAnsi="Arial" w:cs="Arial"/>
          <w:color w:val="000000"/>
        </w:rPr>
        <w:t>: ogrodzenie od frontu – ul. Stodólna 70. Decyzja z dnia 17 kwietnia 1996r. A/712/1-2</w:t>
      </w:r>
      <w:r w:rsidR="006D4696" w:rsidRPr="00C94A88">
        <w:rPr>
          <w:rFonts w:ascii="Arial" w:hAnsi="Arial" w:cs="Arial"/>
          <w:color w:val="000000"/>
        </w:rPr>
        <w:t xml:space="preserve"> </w:t>
      </w:r>
      <w:r w:rsidR="003F221A" w:rsidRPr="00C94A88">
        <w:rPr>
          <w:rFonts w:ascii="Arial" w:hAnsi="Arial" w:cs="Arial"/>
          <w:color w:val="000000"/>
        </w:rPr>
        <w:t xml:space="preserve">(dotyczy terenu oznaczonego symbolem </w:t>
      </w:r>
      <w:r w:rsidR="00BA41AB" w:rsidRPr="00C94A88">
        <w:rPr>
          <w:rFonts w:ascii="Arial" w:hAnsi="Arial" w:cs="Arial"/>
          <w:color w:val="000000"/>
        </w:rPr>
        <w:t>3KOP</w:t>
      </w:r>
      <w:r w:rsidR="003F221A" w:rsidRPr="00C94A88">
        <w:rPr>
          <w:rFonts w:ascii="Arial" w:hAnsi="Arial" w:cs="Arial"/>
          <w:color w:val="000000"/>
        </w:rPr>
        <w:t>)</w:t>
      </w:r>
      <w:r w:rsidR="00BA41AB" w:rsidRPr="00C94A88">
        <w:rPr>
          <w:rFonts w:ascii="Arial" w:hAnsi="Arial" w:cs="Arial"/>
          <w:color w:val="000000"/>
        </w:rPr>
        <w:t>;</w:t>
      </w:r>
    </w:p>
    <w:p w:rsidR="00123109" w:rsidRPr="00C94A88" w:rsidRDefault="00C23C29" w:rsidP="00C94A88">
      <w:pPr>
        <w:numPr>
          <w:ilvl w:val="0"/>
          <w:numId w:val="242"/>
        </w:numPr>
        <w:spacing w:line="276" w:lineRule="auto"/>
        <w:ind w:left="567" w:hanging="283"/>
        <w:outlineLvl w:val="0"/>
        <w:rPr>
          <w:rFonts w:ascii="Arial" w:hAnsi="Arial" w:cs="Arial"/>
          <w:color w:val="000000"/>
        </w:rPr>
      </w:pPr>
      <w:r w:rsidRPr="00C94A88">
        <w:rPr>
          <w:rFonts w:ascii="Arial" w:hAnsi="Arial" w:cs="Arial"/>
        </w:rPr>
        <w:t>tereny położone są w niżej określonych strefach, dla których obowiązują ustalenia jak w § 7 uchwały:</w:t>
      </w:r>
    </w:p>
    <w:p w:rsidR="00123109" w:rsidRPr="00C94A88" w:rsidRDefault="00123109" w:rsidP="00C94A88">
      <w:pPr>
        <w:numPr>
          <w:ilvl w:val="0"/>
          <w:numId w:val="243"/>
        </w:numPr>
        <w:tabs>
          <w:tab w:val="left" w:pos="851"/>
        </w:tabs>
        <w:spacing w:line="276" w:lineRule="auto"/>
        <w:ind w:left="851" w:hanging="284"/>
        <w:rPr>
          <w:rFonts w:ascii="Arial" w:hAnsi="Arial" w:cs="Arial"/>
        </w:rPr>
      </w:pPr>
      <w:r w:rsidRPr="00C94A88">
        <w:rPr>
          <w:rFonts w:ascii="Arial" w:hAnsi="Arial" w:cs="Arial"/>
        </w:rPr>
        <w:t>w granicy strefy ścisłej ochrony konserwatorskiej Dzielnicy Starego Miasta Włocławek podlegającej ochronie na podstawie przepisów odrębnych – dotyczy terenu oznaczonego symbolem 1KOP;</w:t>
      </w:r>
    </w:p>
    <w:p w:rsidR="00123109" w:rsidRPr="00C94A88" w:rsidRDefault="00123109" w:rsidP="00C94A88">
      <w:pPr>
        <w:numPr>
          <w:ilvl w:val="0"/>
          <w:numId w:val="243"/>
        </w:numPr>
        <w:tabs>
          <w:tab w:val="left" w:pos="851"/>
        </w:tabs>
        <w:spacing w:line="276" w:lineRule="auto"/>
        <w:ind w:left="851" w:hanging="284"/>
        <w:rPr>
          <w:rFonts w:ascii="Arial" w:hAnsi="Arial" w:cs="Arial"/>
        </w:rPr>
      </w:pPr>
      <w:r w:rsidRPr="00C94A88">
        <w:rPr>
          <w:rFonts w:ascii="Arial" w:hAnsi="Arial" w:cs="Arial"/>
        </w:rPr>
        <w:t xml:space="preserve">w granicy strefy historycznej struktury przestrzennej miasta Włocławka podlegającej ochronie na podstawie ustaleń miejscowego planu – dotyczy terenów oznaczonych symbolami </w:t>
      </w:r>
      <w:r w:rsidRPr="00C94A88">
        <w:rPr>
          <w:rFonts w:ascii="Arial" w:hAnsi="Arial" w:cs="Arial"/>
          <w:bCs/>
          <w:color w:val="000000"/>
        </w:rPr>
        <w:t>3KOP, 4KOP;</w:t>
      </w:r>
    </w:p>
    <w:p w:rsidR="00123109" w:rsidRPr="00C94A88" w:rsidRDefault="00123109" w:rsidP="00C94A88">
      <w:pPr>
        <w:numPr>
          <w:ilvl w:val="0"/>
          <w:numId w:val="243"/>
        </w:numPr>
        <w:tabs>
          <w:tab w:val="left" w:pos="851"/>
        </w:tabs>
        <w:spacing w:line="276" w:lineRule="auto"/>
        <w:ind w:left="851" w:hanging="284"/>
        <w:rPr>
          <w:rFonts w:ascii="Arial" w:hAnsi="Arial" w:cs="Arial"/>
        </w:rPr>
      </w:pPr>
      <w:r w:rsidRPr="00C94A88">
        <w:rPr>
          <w:rFonts w:ascii="Arial" w:hAnsi="Arial" w:cs="Arial"/>
        </w:rPr>
        <w:t>w granicy strefy ochrony archeologicznej podlegającej ochronie na podstawie ustaleń miejscowego planu – dotyczy terenu oznaczonego symbolem 1KOP;</w:t>
      </w:r>
    </w:p>
    <w:p w:rsidR="00123109" w:rsidRPr="00C94A88" w:rsidRDefault="00123109" w:rsidP="00C94A88">
      <w:pPr>
        <w:numPr>
          <w:ilvl w:val="0"/>
          <w:numId w:val="242"/>
        </w:numPr>
        <w:spacing w:line="276" w:lineRule="auto"/>
        <w:ind w:left="567" w:hanging="283"/>
        <w:outlineLvl w:val="0"/>
        <w:rPr>
          <w:rFonts w:ascii="Arial" w:hAnsi="Arial" w:cs="Arial"/>
          <w:color w:val="000000"/>
        </w:rPr>
      </w:pPr>
      <w:r w:rsidRPr="00C94A88">
        <w:rPr>
          <w:rFonts w:ascii="Arial" w:hAnsi="Arial" w:cs="Arial"/>
        </w:rPr>
        <w:t>na terenie</w:t>
      </w:r>
      <w:r w:rsidR="00F548D6" w:rsidRPr="00C94A88">
        <w:rPr>
          <w:rFonts w:ascii="Arial" w:hAnsi="Arial" w:cs="Arial"/>
        </w:rPr>
        <w:t xml:space="preserve"> oznaczonym symbolem 1KOP</w:t>
      </w:r>
      <w:r w:rsidRPr="00C94A88">
        <w:rPr>
          <w:rFonts w:ascii="Arial" w:hAnsi="Arial" w:cs="Arial"/>
        </w:rPr>
        <w:t xml:space="preserve"> znajdują się stanowiska archeologiczne AZP 47-48/2/31, AZP 47-48/</w:t>
      </w:r>
      <w:r w:rsidR="00F548D6" w:rsidRPr="00C94A88">
        <w:rPr>
          <w:rFonts w:ascii="Arial" w:hAnsi="Arial" w:cs="Arial"/>
        </w:rPr>
        <w:t>6</w:t>
      </w:r>
      <w:r w:rsidRPr="00C94A88">
        <w:rPr>
          <w:rFonts w:ascii="Arial" w:hAnsi="Arial" w:cs="Arial"/>
        </w:rPr>
        <w:t>/3</w:t>
      </w:r>
      <w:r w:rsidR="00F548D6" w:rsidRPr="00C94A88">
        <w:rPr>
          <w:rFonts w:ascii="Arial" w:hAnsi="Arial" w:cs="Arial"/>
        </w:rPr>
        <w:t>4</w:t>
      </w:r>
      <w:r w:rsidRPr="00C94A88">
        <w:rPr>
          <w:rFonts w:ascii="Arial" w:hAnsi="Arial" w:cs="Arial"/>
        </w:rPr>
        <w:t xml:space="preserve"> podlegające ochronie na podstawie ustaleń miejscowego planu (w zakresie wg oznaczenia na rysunku planu).</w:t>
      </w:r>
    </w:p>
    <w:p w:rsidR="00C23C29" w:rsidRPr="00C94A88" w:rsidRDefault="00C23C29" w:rsidP="00C94A88">
      <w:pPr>
        <w:numPr>
          <w:ilvl w:val="0"/>
          <w:numId w:val="241"/>
        </w:numPr>
        <w:tabs>
          <w:tab w:val="clear" w:pos="1080"/>
        </w:tabs>
        <w:spacing w:line="276" w:lineRule="auto"/>
        <w:ind w:left="284" w:hanging="284"/>
        <w:outlineLvl w:val="0"/>
        <w:rPr>
          <w:rFonts w:ascii="Arial" w:hAnsi="Arial" w:cs="Arial"/>
          <w:color w:val="000000"/>
        </w:rPr>
      </w:pPr>
      <w:r w:rsidRPr="00C94A88">
        <w:rPr>
          <w:rFonts w:ascii="Arial" w:hAnsi="Arial" w:cs="Arial"/>
          <w:color w:val="000000"/>
        </w:rPr>
        <w:t xml:space="preserve">Wymagania wynikające z potrzeby kształtowania przestrzeni publicznej: </w:t>
      </w:r>
      <w:r w:rsidR="00D83C29" w:rsidRPr="00C94A88">
        <w:rPr>
          <w:rFonts w:ascii="Arial" w:hAnsi="Arial" w:cs="Arial"/>
          <w:color w:val="000000"/>
        </w:rPr>
        <w:t>ustalenia jak w § 8 uchwały.</w:t>
      </w:r>
    </w:p>
    <w:p w:rsidR="00C23C29" w:rsidRPr="00C94A88" w:rsidRDefault="00C23C29" w:rsidP="00C94A88">
      <w:pPr>
        <w:numPr>
          <w:ilvl w:val="0"/>
          <w:numId w:val="241"/>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na parkowanie pojazdów zaopatrzonych w kartę parkingową, oraz linie zabudowy i gabaryty obiektów:</w:t>
      </w:r>
    </w:p>
    <w:p w:rsidR="00C23C29" w:rsidRPr="00C94A88" w:rsidRDefault="00C23C29" w:rsidP="00C94A88">
      <w:pPr>
        <w:numPr>
          <w:ilvl w:val="0"/>
          <w:numId w:val="244"/>
        </w:numPr>
        <w:tabs>
          <w:tab w:val="clear" w:pos="720"/>
          <w:tab w:val="left" w:pos="360"/>
          <w:tab w:val="left" w:pos="567"/>
        </w:tabs>
        <w:spacing w:line="276" w:lineRule="auto"/>
        <w:ind w:left="567" w:hanging="283"/>
        <w:outlineLvl w:val="0"/>
        <w:rPr>
          <w:rFonts w:ascii="Arial" w:hAnsi="Arial" w:cs="Arial"/>
          <w:color w:val="000000"/>
        </w:rPr>
      </w:pPr>
      <w:r w:rsidRPr="00C94A88">
        <w:rPr>
          <w:rFonts w:ascii="Arial" w:hAnsi="Arial" w:cs="Arial"/>
          <w:color w:val="000000"/>
        </w:rPr>
        <w:t>nadziemna intensywność zabudowy:</w:t>
      </w:r>
    </w:p>
    <w:p w:rsidR="00C23C29" w:rsidRPr="00C94A88" w:rsidRDefault="00C23C29" w:rsidP="00C94A88">
      <w:pPr>
        <w:numPr>
          <w:ilvl w:val="1"/>
          <w:numId w:val="244"/>
        </w:numPr>
        <w:tabs>
          <w:tab w:val="clear" w:pos="1440"/>
          <w:tab w:val="num" w:pos="709"/>
        </w:tabs>
        <w:spacing w:line="276" w:lineRule="auto"/>
        <w:ind w:left="851" w:hanging="284"/>
        <w:outlineLvl w:val="0"/>
        <w:rPr>
          <w:rFonts w:ascii="Arial" w:hAnsi="Arial" w:cs="Arial"/>
          <w:color w:val="000000"/>
        </w:rPr>
      </w:pPr>
      <w:r w:rsidRPr="00C94A88">
        <w:rPr>
          <w:rFonts w:ascii="Arial" w:hAnsi="Arial" w:cs="Arial"/>
          <w:color w:val="000000"/>
        </w:rPr>
        <w:t xml:space="preserve">maksymalna nadziemna intensywność zabudowy: </w:t>
      </w:r>
      <w:r w:rsidR="004C2680" w:rsidRPr="00C94A88">
        <w:rPr>
          <w:rFonts w:ascii="Arial" w:hAnsi="Arial" w:cs="Arial"/>
          <w:color w:val="000000"/>
        </w:rPr>
        <w:t>4</w:t>
      </w:r>
      <w:r w:rsidR="003B69C5" w:rsidRPr="00C94A88">
        <w:rPr>
          <w:rFonts w:ascii="Arial" w:hAnsi="Arial" w:cs="Arial"/>
          <w:color w:val="000000"/>
        </w:rPr>
        <w:t>,0</w:t>
      </w:r>
      <w:r w:rsidR="00420BF3" w:rsidRPr="00C94A88">
        <w:rPr>
          <w:rFonts w:ascii="Arial" w:hAnsi="Arial" w:cs="Arial"/>
          <w:color w:val="000000"/>
        </w:rPr>
        <w:t xml:space="preserve"> (</w:t>
      </w:r>
      <w:r w:rsidR="00420BF3" w:rsidRPr="00C94A88">
        <w:rPr>
          <w:rFonts w:ascii="Arial" w:hAnsi="Arial" w:cs="Arial"/>
        </w:rPr>
        <w:t>parking wielokondygnacyjny)</w:t>
      </w:r>
      <w:r w:rsidRPr="00C94A88">
        <w:rPr>
          <w:rFonts w:ascii="Arial" w:hAnsi="Arial" w:cs="Arial"/>
          <w:color w:val="000000"/>
        </w:rPr>
        <w:t xml:space="preserve">; </w:t>
      </w:r>
    </w:p>
    <w:p w:rsidR="00C23C29" w:rsidRPr="00C94A88" w:rsidRDefault="00C23C29" w:rsidP="00C94A88">
      <w:pPr>
        <w:numPr>
          <w:ilvl w:val="1"/>
          <w:numId w:val="244"/>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minimalna nadziemna intensywność zabudowy: nie występuje potrzeba określenia;</w:t>
      </w:r>
    </w:p>
    <w:p w:rsidR="00F548D6" w:rsidRPr="00C94A88" w:rsidRDefault="00C23C29" w:rsidP="00C94A88">
      <w:pPr>
        <w:numPr>
          <w:ilvl w:val="0"/>
          <w:numId w:val="244"/>
        </w:numPr>
        <w:tabs>
          <w:tab w:val="clear" w:pos="720"/>
          <w:tab w:val="left" w:pos="360"/>
          <w:tab w:val="num" w:pos="567"/>
        </w:tabs>
        <w:spacing w:line="276" w:lineRule="auto"/>
        <w:ind w:left="426" w:hanging="142"/>
        <w:outlineLvl w:val="0"/>
        <w:rPr>
          <w:rFonts w:ascii="Arial" w:hAnsi="Arial" w:cs="Arial"/>
          <w:color w:val="000000"/>
        </w:rPr>
      </w:pPr>
      <w:r w:rsidRPr="00C94A88">
        <w:rPr>
          <w:rFonts w:ascii="Arial" w:hAnsi="Arial" w:cs="Arial"/>
          <w:color w:val="000000"/>
        </w:rPr>
        <w:t xml:space="preserve">minimalny udział procentowy powierzchni biologicznie czynnej: </w:t>
      </w:r>
      <w:r w:rsidR="004C2680" w:rsidRPr="00C94A88">
        <w:rPr>
          <w:rFonts w:ascii="Arial" w:hAnsi="Arial" w:cs="Arial"/>
          <w:color w:val="000000"/>
        </w:rPr>
        <w:t>5</w:t>
      </w:r>
      <w:r w:rsidRPr="00C94A88">
        <w:rPr>
          <w:rFonts w:ascii="Arial" w:hAnsi="Arial" w:cs="Arial"/>
          <w:color w:val="000000"/>
        </w:rPr>
        <w:t>%;</w:t>
      </w:r>
    </w:p>
    <w:p w:rsidR="00F548D6" w:rsidRPr="00C94A88" w:rsidRDefault="00C23C29" w:rsidP="00C94A88">
      <w:pPr>
        <w:numPr>
          <w:ilvl w:val="0"/>
          <w:numId w:val="244"/>
        </w:numPr>
        <w:tabs>
          <w:tab w:val="clear" w:pos="720"/>
          <w:tab w:val="left" w:pos="360"/>
          <w:tab w:val="num" w:pos="567"/>
        </w:tabs>
        <w:spacing w:line="276" w:lineRule="auto"/>
        <w:ind w:left="426" w:hanging="142"/>
        <w:outlineLvl w:val="0"/>
        <w:rPr>
          <w:rFonts w:ascii="Arial" w:hAnsi="Arial" w:cs="Arial"/>
          <w:color w:val="000000"/>
        </w:rPr>
      </w:pPr>
      <w:r w:rsidRPr="00C94A88">
        <w:rPr>
          <w:rFonts w:ascii="Arial" w:hAnsi="Arial" w:cs="Arial"/>
        </w:rPr>
        <w:t xml:space="preserve">maksymalny udział powierzchni zabudowy: </w:t>
      </w:r>
      <w:r w:rsidRPr="00C94A88">
        <w:rPr>
          <w:rFonts w:ascii="Arial" w:hAnsi="Arial" w:cs="Arial"/>
          <w:color w:val="000000"/>
        </w:rPr>
        <w:t>70%;</w:t>
      </w:r>
    </w:p>
    <w:p w:rsidR="00F548D6" w:rsidRPr="00C94A88" w:rsidRDefault="00C23C29" w:rsidP="00C94A88">
      <w:pPr>
        <w:numPr>
          <w:ilvl w:val="0"/>
          <w:numId w:val="244"/>
        </w:numPr>
        <w:tabs>
          <w:tab w:val="clear" w:pos="720"/>
          <w:tab w:val="left" w:pos="360"/>
          <w:tab w:val="num" w:pos="567"/>
        </w:tabs>
        <w:spacing w:line="276" w:lineRule="auto"/>
        <w:ind w:left="426" w:hanging="142"/>
        <w:outlineLvl w:val="0"/>
        <w:rPr>
          <w:rFonts w:ascii="Arial" w:hAnsi="Arial" w:cs="Arial"/>
          <w:color w:val="000000"/>
        </w:rPr>
      </w:pPr>
      <w:r w:rsidRPr="00C94A88">
        <w:rPr>
          <w:rFonts w:ascii="Arial" w:hAnsi="Arial" w:cs="Arial"/>
          <w:color w:val="000000"/>
        </w:rPr>
        <w:t xml:space="preserve">maksymalna wysokość zabudowy: </w:t>
      </w:r>
      <w:r w:rsidR="00420BF3" w:rsidRPr="00C94A88">
        <w:rPr>
          <w:rFonts w:ascii="Arial" w:hAnsi="Arial" w:cs="Arial"/>
        </w:rPr>
        <w:t>14,0m (parking wielokondygnacyjny)</w:t>
      </w:r>
      <w:r w:rsidR="00E34C86">
        <w:rPr>
          <w:rFonts w:ascii="Arial" w:hAnsi="Arial" w:cs="Arial"/>
        </w:rPr>
        <w:t xml:space="preserve"> </w:t>
      </w:r>
    </w:p>
    <w:p w:rsidR="00F548D6" w:rsidRPr="00C94A88" w:rsidRDefault="00C23C29" w:rsidP="00C94A88">
      <w:pPr>
        <w:numPr>
          <w:ilvl w:val="0"/>
          <w:numId w:val="244"/>
        </w:numPr>
        <w:tabs>
          <w:tab w:val="clear" w:pos="720"/>
          <w:tab w:val="left" w:pos="567"/>
        </w:tabs>
        <w:spacing w:line="276" w:lineRule="auto"/>
        <w:ind w:left="567" w:hanging="283"/>
        <w:outlineLvl w:val="0"/>
        <w:rPr>
          <w:rFonts w:ascii="Arial" w:hAnsi="Arial" w:cs="Arial"/>
          <w:color w:val="000000"/>
        </w:rPr>
      </w:pPr>
      <w:r w:rsidRPr="00C94A88">
        <w:rPr>
          <w:rFonts w:ascii="Arial" w:hAnsi="Arial" w:cs="Arial"/>
          <w:color w:val="000000"/>
        </w:rPr>
        <w:lastRenderedPageBreak/>
        <w:t>minimalna liczba miejsc do parkowania, w tym miejsc przeznaczonych na parkowanie pojazdów zaopatrzonych w kartę parkingową i sposób ich realizacji: ustalenia jak w § 9 ust. 4 uchwały</w:t>
      </w:r>
      <w:r w:rsidR="00F548D6" w:rsidRPr="00C94A88">
        <w:rPr>
          <w:rFonts w:ascii="Arial" w:hAnsi="Arial" w:cs="Arial"/>
          <w:color w:val="000000"/>
        </w:rPr>
        <w:t>;</w:t>
      </w:r>
    </w:p>
    <w:p w:rsidR="00C23C29" w:rsidRPr="00C94A88" w:rsidRDefault="00C23C29" w:rsidP="00C94A88">
      <w:pPr>
        <w:numPr>
          <w:ilvl w:val="0"/>
          <w:numId w:val="244"/>
        </w:numPr>
        <w:tabs>
          <w:tab w:val="clear" w:pos="720"/>
          <w:tab w:val="left" w:pos="567"/>
        </w:tabs>
        <w:spacing w:line="276" w:lineRule="auto"/>
        <w:ind w:left="567" w:hanging="283"/>
        <w:outlineLvl w:val="0"/>
        <w:rPr>
          <w:rFonts w:ascii="Arial" w:hAnsi="Arial" w:cs="Arial"/>
          <w:color w:val="000000"/>
        </w:rPr>
      </w:pPr>
      <w:r w:rsidRPr="00C94A88">
        <w:rPr>
          <w:rFonts w:ascii="Arial" w:hAnsi="Arial" w:cs="Arial"/>
          <w:color w:val="000000"/>
        </w:rPr>
        <w:t>linie zabudowy oraz sposób usytuowania obiektów budowlanych w stosunku do granic przyległych nieruchomości:</w:t>
      </w:r>
    </w:p>
    <w:p w:rsidR="00C23C29" w:rsidRPr="00C94A88" w:rsidRDefault="00C23C29" w:rsidP="00C94A88">
      <w:pPr>
        <w:numPr>
          <w:ilvl w:val="0"/>
          <w:numId w:val="252"/>
        </w:numPr>
        <w:tabs>
          <w:tab w:val="clear" w:pos="720"/>
        </w:tabs>
        <w:spacing w:line="276" w:lineRule="auto"/>
        <w:ind w:left="851" w:hanging="284"/>
        <w:outlineLvl w:val="0"/>
        <w:rPr>
          <w:rFonts w:ascii="Arial" w:hAnsi="Arial" w:cs="Arial"/>
          <w:color w:val="000000"/>
        </w:rPr>
      </w:pPr>
      <w:r w:rsidRPr="00C94A88">
        <w:rPr>
          <w:rFonts w:ascii="Arial" w:hAnsi="Arial" w:cs="Arial"/>
          <w:color w:val="000000"/>
        </w:rPr>
        <w:t xml:space="preserve">zgodnie z wyznaczonymi na rysunku planu nieprzekraczalnymi liniami zabudowy </w:t>
      </w:r>
      <w:r w:rsidR="00DB3DA0" w:rsidRPr="00C94A88">
        <w:rPr>
          <w:rFonts w:ascii="Arial" w:hAnsi="Arial" w:cs="Arial"/>
        </w:rPr>
        <w:t>– dotyczy terenu oznaczonego symbolem 4KOP;</w:t>
      </w:r>
    </w:p>
    <w:p w:rsidR="00DB3DA0" w:rsidRPr="00C94A88" w:rsidRDefault="00C23C29" w:rsidP="00C94A88">
      <w:pPr>
        <w:numPr>
          <w:ilvl w:val="0"/>
          <w:numId w:val="252"/>
        </w:numPr>
        <w:spacing w:line="276" w:lineRule="auto"/>
        <w:ind w:left="851" w:hanging="284"/>
        <w:outlineLvl w:val="0"/>
        <w:rPr>
          <w:rFonts w:ascii="Arial" w:hAnsi="Arial" w:cs="Arial"/>
          <w:color w:val="000000"/>
        </w:rPr>
      </w:pPr>
      <w:r w:rsidRPr="00C94A88">
        <w:rPr>
          <w:rFonts w:ascii="Arial" w:hAnsi="Arial" w:cs="Arial"/>
          <w:color w:val="000000"/>
        </w:rPr>
        <w:t xml:space="preserve">ustala się możliwość sytuowania budynków na granicy działki oraz w odległości 1,5 m od granicy działki </w:t>
      </w:r>
      <w:r w:rsidRPr="00C94A88">
        <w:rPr>
          <w:rFonts w:ascii="Arial" w:hAnsi="Arial" w:cs="Arial"/>
          <w:color w:val="000000"/>
        </w:rPr>
        <w:br/>
        <w:t>z uwzględnieniem warunków technicznych określonych przepisami odrębnymi, z wyjątkiem granic, gdzie odległość regulowana jest linią zabudowy;</w:t>
      </w:r>
    </w:p>
    <w:p w:rsidR="00DB3DA0" w:rsidRPr="00C94A88" w:rsidRDefault="00DB3DA0" w:rsidP="00C94A88">
      <w:pPr>
        <w:numPr>
          <w:ilvl w:val="0"/>
          <w:numId w:val="252"/>
        </w:numPr>
        <w:tabs>
          <w:tab w:val="clear" w:pos="720"/>
          <w:tab w:val="num" w:pos="851"/>
        </w:tabs>
        <w:spacing w:line="276" w:lineRule="auto"/>
        <w:ind w:left="851" w:hanging="284"/>
        <w:outlineLvl w:val="0"/>
        <w:rPr>
          <w:rFonts w:ascii="Arial" w:hAnsi="Arial" w:cs="Arial"/>
          <w:color w:val="000000"/>
        </w:rPr>
      </w:pPr>
      <w:r w:rsidRPr="00C94A88">
        <w:rPr>
          <w:rFonts w:ascii="Arial" w:hAnsi="Arial" w:cs="Arial"/>
          <w:color w:val="000000"/>
        </w:rPr>
        <w:t>dopuszcza się realizację parkingu podziemnego bez wyznaczania nieprzekraczalnych linii zabudowy dla części podziemnej. Podziemna część obiektu może być sytuowana w liniach rozgraniczających terenu.</w:t>
      </w:r>
    </w:p>
    <w:p w:rsidR="0055266D" w:rsidRPr="00C94A88" w:rsidRDefault="00C23C29" w:rsidP="00C94A88">
      <w:pPr>
        <w:numPr>
          <w:ilvl w:val="0"/>
          <w:numId w:val="244"/>
        </w:numPr>
        <w:tabs>
          <w:tab w:val="clear" w:pos="720"/>
          <w:tab w:val="left" w:pos="360"/>
          <w:tab w:val="num" w:pos="567"/>
        </w:tabs>
        <w:spacing w:line="276" w:lineRule="auto"/>
        <w:ind w:left="567" w:hanging="283"/>
        <w:outlineLvl w:val="0"/>
        <w:rPr>
          <w:rFonts w:ascii="Arial" w:hAnsi="Arial" w:cs="Arial"/>
          <w:color w:val="000000"/>
        </w:rPr>
      </w:pPr>
      <w:r w:rsidRPr="00C94A88">
        <w:rPr>
          <w:rFonts w:ascii="Arial" w:hAnsi="Arial" w:cs="Arial"/>
          <w:color w:val="000000"/>
        </w:rPr>
        <w:t xml:space="preserve">geometria dachów: </w:t>
      </w:r>
      <w:r w:rsidRPr="00C94A88">
        <w:rPr>
          <w:rFonts w:ascii="Arial" w:hAnsi="Arial" w:cs="Arial"/>
        </w:rPr>
        <w:t>płaskie o spadku do 10º</w:t>
      </w:r>
      <w:r w:rsidR="00B32CA1" w:rsidRPr="00C94A88">
        <w:rPr>
          <w:rFonts w:ascii="Arial" w:hAnsi="Arial" w:cs="Arial"/>
        </w:rPr>
        <w:t xml:space="preserve"> (parking wielokondygnacyjny)</w:t>
      </w:r>
      <w:r w:rsidR="00773AE6" w:rsidRPr="00C94A88">
        <w:rPr>
          <w:rFonts w:ascii="Arial" w:hAnsi="Arial" w:cs="Arial"/>
        </w:rPr>
        <w:t>;</w:t>
      </w:r>
    </w:p>
    <w:p w:rsidR="008C39E2" w:rsidRPr="00C94A88" w:rsidRDefault="00773AE6" w:rsidP="00C94A88">
      <w:pPr>
        <w:numPr>
          <w:ilvl w:val="0"/>
          <w:numId w:val="244"/>
        </w:numPr>
        <w:tabs>
          <w:tab w:val="clear" w:pos="720"/>
          <w:tab w:val="left" w:pos="360"/>
          <w:tab w:val="num" w:pos="567"/>
        </w:tabs>
        <w:spacing w:line="276" w:lineRule="auto"/>
        <w:ind w:left="567" w:hanging="283"/>
        <w:outlineLvl w:val="0"/>
        <w:rPr>
          <w:rStyle w:val="markedcontent"/>
          <w:rFonts w:ascii="Arial" w:hAnsi="Arial" w:cs="Arial"/>
          <w:color w:val="000000"/>
        </w:rPr>
      </w:pPr>
      <w:r w:rsidRPr="00C94A88">
        <w:rPr>
          <w:rFonts w:ascii="Arial" w:hAnsi="Arial" w:cs="Arial"/>
        </w:rPr>
        <w:t xml:space="preserve"> pozostałe parametry i wskaźniki kształtowania i zagospodarowania terenu: nie występuje potrzeba</w:t>
      </w:r>
      <w:r w:rsidRPr="00C94A88">
        <w:rPr>
          <w:rFonts w:ascii="Arial" w:hAnsi="Arial" w:cs="Arial"/>
          <w:color w:val="000000"/>
        </w:rPr>
        <w:t xml:space="preserve"> </w:t>
      </w:r>
      <w:r w:rsidRPr="00C94A88">
        <w:rPr>
          <w:rFonts w:ascii="Arial" w:hAnsi="Arial" w:cs="Arial"/>
        </w:rPr>
        <w:t>określenia.</w:t>
      </w:r>
    </w:p>
    <w:p w:rsidR="00821230" w:rsidRPr="00C94A88" w:rsidRDefault="00210215" w:rsidP="00C94A88">
      <w:pPr>
        <w:numPr>
          <w:ilvl w:val="0"/>
          <w:numId w:val="241"/>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 xml:space="preserve">Granice i sposoby zagospodarowania terenów lub obiektów podlegających ochronie, na podstawie odrębnych przepisów, terenów górniczych, a także obszarów szczególnego zagrożenia powodzią, obszarów osuwania się mas ziemnych, krajobrazów priorytetowych określonych w audycie krajobrazowym oraz w planach zagospodarowania przestrzennego województwa: </w:t>
      </w:r>
    </w:p>
    <w:p w:rsidR="00821230" w:rsidRPr="00C94A88" w:rsidRDefault="00821230" w:rsidP="00C94A88">
      <w:pPr>
        <w:numPr>
          <w:ilvl w:val="0"/>
          <w:numId w:val="282"/>
        </w:numPr>
        <w:spacing w:line="276" w:lineRule="auto"/>
        <w:ind w:left="567" w:hanging="283"/>
        <w:rPr>
          <w:rFonts w:ascii="Arial" w:hAnsi="Arial" w:cs="Arial"/>
          <w:color w:val="000000"/>
        </w:rPr>
      </w:pPr>
      <w:r w:rsidRPr="00C94A88">
        <w:rPr>
          <w:rFonts w:ascii="Arial" w:hAnsi="Arial" w:cs="Arial"/>
          <w:color w:val="000000"/>
        </w:rPr>
        <w:t>obszar szczególnego zagrożenia powodzią, dla którego obowiązują warunki i ograniczenia wynikające z przepisów odrębnych</w:t>
      </w:r>
      <w:r w:rsidR="00853C04" w:rsidRPr="00C94A88">
        <w:rPr>
          <w:rFonts w:ascii="Arial" w:hAnsi="Arial" w:cs="Arial"/>
          <w:color w:val="000000"/>
        </w:rPr>
        <w:t xml:space="preserve"> (wg oznaczenia na rysunku planu)</w:t>
      </w:r>
      <w:r w:rsidRPr="00C94A88">
        <w:rPr>
          <w:rFonts w:ascii="Arial" w:hAnsi="Arial" w:cs="Arial"/>
          <w:color w:val="000000"/>
        </w:rPr>
        <w:t xml:space="preserve"> – dotyczy terenu oznaczonego symbolem 2 KOP;</w:t>
      </w:r>
    </w:p>
    <w:p w:rsidR="00821230" w:rsidRPr="00C94A88" w:rsidRDefault="00821230" w:rsidP="00C94A88">
      <w:pPr>
        <w:numPr>
          <w:ilvl w:val="0"/>
          <w:numId w:val="282"/>
        </w:numPr>
        <w:spacing w:line="276" w:lineRule="auto"/>
        <w:ind w:left="567" w:hanging="283"/>
        <w:rPr>
          <w:rFonts w:ascii="Arial" w:hAnsi="Arial" w:cs="Arial"/>
          <w:color w:val="000000"/>
        </w:rPr>
      </w:pPr>
      <w:r w:rsidRPr="00C94A88">
        <w:rPr>
          <w:rFonts w:ascii="Arial" w:hAnsi="Arial" w:cs="Arial"/>
          <w:color w:val="000000"/>
        </w:rPr>
        <w:t>ustala się granice obszaru szczególnego zagrożenia powodzią, na którym prawdopodobieństwo wystąpienia powodzi jest średnie i wynosi 1%, dla którego obowiązują warunki i ograniczenia wynikające z przepisów odrębnych (wg oznaczenia na rysunku planu) – dotyczy terenu oznaczonego symbolem 2 KOP.</w:t>
      </w:r>
    </w:p>
    <w:p w:rsidR="00C23C29" w:rsidRPr="00C94A88" w:rsidRDefault="00C23C29" w:rsidP="00C94A88">
      <w:pPr>
        <w:numPr>
          <w:ilvl w:val="0"/>
          <w:numId w:val="241"/>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Szczegółowe zasady i warunki scalania i podziału nieruchomości objętych planem: nie występuje potrzeba określenia.</w:t>
      </w:r>
    </w:p>
    <w:p w:rsidR="00CA7192" w:rsidRPr="00C94A88" w:rsidRDefault="00C23C29" w:rsidP="00C94A88">
      <w:pPr>
        <w:numPr>
          <w:ilvl w:val="0"/>
          <w:numId w:val="241"/>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 xml:space="preserve">Szczególne warunki zagospodarowania terenów oraz ograniczenia w ich użytkowaniu, w tym zakazy zabudowy: </w:t>
      </w:r>
    </w:p>
    <w:p w:rsidR="00CA7192" w:rsidRPr="00C94A88" w:rsidRDefault="00CA7192" w:rsidP="00C94A88">
      <w:pPr>
        <w:numPr>
          <w:ilvl w:val="0"/>
          <w:numId w:val="245"/>
        </w:numPr>
        <w:tabs>
          <w:tab w:val="left" w:pos="284"/>
        </w:tabs>
        <w:spacing w:line="276" w:lineRule="auto"/>
        <w:ind w:left="567" w:hanging="283"/>
        <w:outlineLvl w:val="0"/>
        <w:rPr>
          <w:rFonts w:ascii="Arial" w:hAnsi="Arial" w:cs="Arial"/>
          <w:color w:val="000000"/>
        </w:rPr>
      </w:pPr>
      <w:r w:rsidRPr="00C94A88">
        <w:rPr>
          <w:rFonts w:ascii="Arial" w:hAnsi="Arial" w:cs="Arial"/>
        </w:rPr>
        <w:t>dla terenu oznaczanego symbolem 4KOP dopuszcza się realizacje parking</w:t>
      </w:r>
      <w:r w:rsidR="00A22181" w:rsidRPr="00C94A88">
        <w:rPr>
          <w:rFonts w:ascii="Arial" w:hAnsi="Arial" w:cs="Arial"/>
        </w:rPr>
        <w:t>u</w:t>
      </w:r>
      <w:r w:rsidRPr="00C94A88">
        <w:rPr>
          <w:rFonts w:ascii="Arial" w:hAnsi="Arial" w:cs="Arial"/>
        </w:rPr>
        <w:t xml:space="preserve"> jedno lub wielopoziomow</w:t>
      </w:r>
      <w:r w:rsidR="00A22181" w:rsidRPr="00C94A88">
        <w:rPr>
          <w:rFonts w:ascii="Arial" w:hAnsi="Arial" w:cs="Arial"/>
        </w:rPr>
        <w:t>ego</w:t>
      </w:r>
      <w:r w:rsidRPr="00C94A88">
        <w:rPr>
          <w:rFonts w:ascii="Arial" w:hAnsi="Arial" w:cs="Arial"/>
        </w:rPr>
        <w:t>;</w:t>
      </w:r>
    </w:p>
    <w:p w:rsidR="00C23C29" w:rsidRPr="00C94A88" w:rsidRDefault="00C23C29" w:rsidP="00C94A88">
      <w:pPr>
        <w:numPr>
          <w:ilvl w:val="0"/>
          <w:numId w:val="245"/>
        </w:numPr>
        <w:tabs>
          <w:tab w:val="left" w:pos="284"/>
        </w:tabs>
        <w:spacing w:line="276" w:lineRule="auto"/>
        <w:ind w:left="567" w:hanging="283"/>
        <w:outlineLvl w:val="0"/>
        <w:rPr>
          <w:rFonts w:ascii="Arial" w:hAnsi="Arial" w:cs="Arial"/>
          <w:color w:val="000000"/>
        </w:rPr>
      </w:pPr>
      <w:r w:rsidRPr="00C94A88">
        <w:rPr>
          <w:rFonts w:ascii="Arial" w:hAnsi="Arial" w:cs="Arial"/>
          <w:color w:val="000000"/>
        </w:rPr>
        <w:t>wyznacza się granice terenu o dobrej przydatności gruntów dla budownictwa – w poziomie posadowienia piaski (w zakresie wg oznaczenia na rysunku planu), dla którego obowiązują warunki wynikające z przepisów odrębnych</w:t>
      </w:r>
      <w:r w:rsidR="006C75FD" w:rsidRPr="00C94A88">
        <w:rPr>
          <w:rFonts w:ascii="Arial" w:hAnsi="Arial" w:cs="Arial"/>
          <w:bCs/>
          <w:color w:val="000000"/>
        </w:rPr>
        <w:t xml:space="preserve"> </w:t>
      </w:r>
      <w:r w:rsidR="006C75FD" w:rsidRPr="00C94A88">
        <w:rPr>
          <w:rFonts w:ascii="Arial" w:hAnsi="Arial" w:cs="Arial"/>
          <w:color w:val="000000"/>
        </w:rPr>
        <w:t>– dotyczy terenów oznaczonych symbolami 3KOP, 4KOP;</w:t>
      </w:r>
    </w:p>
    <w:p w:rsidR="00C23C29" w:rsidRPr="00C94A88" w:rsidRDefault="00C23C29" w:rsidP="00C94A88">
      <w:pPr>
        <w:numPr>
          <w:ilvl w:val="0"/>
          <w:numId w:val="245"/>
        </w:numPr>
        <w:tabs>
          <w:tab w:val="left" w:pos="284"/>
        </w:tabs>
        <w:spacing w:line="276" w:lineRule="auto"/>
        <w:ind w:left="567" w:hanging="283"/>
        <w:outlineLvl w:val="0"/>
        <w:rPr>
          <w:rFonts w:ascii="Arial" w:hAnsi="Arial" w:cs="Arial"/>
          <w:bCs/>
          <w:color w:val="000000"/>
        </w:rPr>
      </w:pPr>
      <w:r w:rsidRPr="00C94A88">
        <w:rPr>
          <w:rFonts w:ascii="Arial" w:hAnsi="Arial" w:cs="Arial"/>
          <w:color w:val="000000"/>
        </w:rPr>
        <w:t xml:space="preserve">wyznacza się granice terenu o złej przydatności gruntów dla budownictwa – występowanie nasypów niebudowlanych dużej miąższości (w zakresie wg oznaczenia na rysunku planu), dla którego obowiązują warunki wynikające z przepisów odrębnych </w:t>
      </w:r>
      <w:r w:rsidR="005175ED" w:rsidRPr="00C94A88">
        <w:rPr>
          <w:rFonts w:ascii="Arial" w:hAnsi="Arial" w:cs="Arial"/>
          <w:color w:val="000000"/>
        </w:rPr>
        <w:t>– dotyczy terenów oznaczonych symbolami 2KOP, 4KOP;</w:t>
      </w:r>
    </w:p>
    <w:p w:rsidR="00CB78B2" w:rsidRPr="00C94A88" w:rsidRDefault="00CB78B2" w:rsidP="00C94A88">
      <w:pPr>
        <w:numPr>
          <w:ilvl w:val="0"/>
          <w:numId w:val="245"/>
        </w:numPr>
        <w:tabs>
          <w:tab w:val="left" w:pos="284"/>
        </w:tabs>
        <w:spacing w:line="276" w:lineRule="auto"/>
        <w:ind w:left="567" w:hanging="283"/>
        <w:outlineLvl w:val="0"/>
        <w:rPr>
          <w:rFonts w:ascii="Arial" w:hAnsi="Arial" w:cs="Arial"/>
          <w:color w:val="000000"/>
        </w:rPr>
      </w:pPr>
      <w:r w:rsidRPr="00C94A88">
        <w:rPr>
          <w:rFonts w:ascii="Arial" w:hAnsi="Arial" w:cs="Arial"/>
          <w:color w:val="000000"/>
        </w:rPr>
        <w:t xml:space="preserve">wyznacza się granice terenu o niskiej przydatności dla budownictwa - występowanie gruntów niespoistych, przewarstwień nanosów akumulacji rzecznej oraz osadów organicznych, przykrytych warstwą nasypów, w tym niebudowlanych, </w:t>
      </w:r>
      <w:r w:rsidRPr="00C94A88">
        <w:rPr>
          <w:rFonts w:ascii="Arial" w:hAnsi="Arial" w:cs="Arial"/>
          <w:color w:val="000000"/>
        </w:rPr>
        <w:lastRenderedPageBreak/>
        <w:t>różnej miąższości, dla którego obowiązują warunki wynikające z przepisów odrębnych – dotyczy terenu oznaczonego symbolem 1KOP.</w:t>
      </w:r>
    </w:p>
    <w:p w:rsidR="00C23C29" w:rsidRPr="00C94A88" w:rsidRDefault="00C23C29" w:rsidP="00C94A88">
      <w:pPr>
        <w:numPr>
          <w:ilvl w:val="0"/>
          <w:numId w:val="241"/>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modernizacji, rozbudowy i budowy systemów komunikacji i infrastruktury technicznej:</w:t>
      </w:r>
    </w:p>
    <w:p w:rsidR="00C23C29" w:rsidRPr="00C94A88" w:rsidRDefault="00C23C29" w:rsidP="00C94A88">
      <w:pPr>
        <w:numPr>
          <w:ilvl w:val="0"/>
          <w:numId w:val="199"/>
        </w:numPr>
        <w:tabs>
          <w:tab w:val="left" w:pos="567"/>
        </w:tabs>
        <w:spacing w:line="276" w:lineRule="auto"/>
        <w:ind w:hanging="5476"/>
        <w:rPr>
          <w:rFonts w:ascii="Arial" w:hAnsi="Arial" w:cs="Arial"/>
          <w:color w:val="000000"/>
        </w:rPr>
      </w:pPr>
      <w:r w:rsidRPr="00C94A88">
        <w:rPr>
          <w:rFonts w:ascii="Arial" w:hAnsi="Arial" w:cs="Arial"/>
          <w:color w:val="000000"/>
        </w:rPr>
        <w:t>obsługa komunikacyjna z dróg publicznych</w:t>
      </w:r>
      <w:r w:rsidRPr="00C94A88">
        <w:rPr>
          <w:rFonts w:ascii="Arial" w:hAnsi="Arial" w:cs="Arial"/>
        </w:rPr>
        <w:t>, zgodnie z przepisami odrębnymi;</w:t>
      </w:r>
    </w:p>
    <w:p w:rsidR="00C23C29" w:rsidRPr="00C94A88" w:rsidRDefault="00C23C29" w:rsidP="00C94A88">
      <w:pPr>
        <w:numPr>
          <w:ilvl w:val="0"/>
          <w:numId w:val="199"/>
        </w:numPr>
        <w:tabs>
          <w:tab w:val="left" w:pos="567"/>
        </w:tabs>
        <w:spacing w:line="276" w:lineRule="auto"/>
        <w:ind w:hanging="5476"/>
        <w:rPr>
          <w:rFonts w:ascii="Arial" w:hAnsi="Arial" w:cs="Arial"/>
          <w:color w:val="000000"/>
        </w:rPr>
      </w:pPr>
      <w:r w:rsidRPr="00C94A88">
        <w:rPr>
          <w:rFonts w:ascii="Arial" w:hAnsi="Arial" w:cs="Arial"/>
        </w:rPr>
        <w:t>w zakresie infrastruktury technicznej: ustalenia jak w § 1</w:t>
      </w:r>
      <w:r w:rsidR="00CB78B2" w:rsidRPr="00C94A88">
        <w:rPr>
          <w:rFonts w:ascii="Arial" w:hAnsi="Arial" w:cs="Arial"/>
        </w:rPr>
        <w:t>2</w:t>
      </w:r>
      <w:r w:rsidRPr="00C94A88">
        <w:rPr>
          <w:rFonts w:ascii="Arial" w:hAnsi="Arial" w:cs="Arial"/>
        </w:rPr>
        <w:t xml:space="preserve"> uchwały.</w:t>
      </w:r>
    </w:p>
    <w:p w:rsidR="00C23C29" w:rsidRPr="00C94A88" w:rsidRDefault="00C23C29" w:rsidP="00C94A88">
      <w:pPr>
        <w:numPr>
          <w:ilvl w:val="0"/>
          <w:numId w:val="241"/>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Sposób i termin tymczasowego zagospodarowania, urządzania i użytkowania terenów: nie występuje potrzeba określenia.</w:t>
      </w:r>
    </w:p>
    <w:p w:rsidR="00580EA0" w:rsidRPr="00C94A88" w:rsidRDefault="00C23C29" w:rsidP="00C94A88">
      <w:pPr>
        <w:numPr>
          <w:ilvl w:val="0"/>
          <w:numId w:val="241"/>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terenów rekreacyjno-wypoczynkowych oraz służących organizacji imprez masowych: nie występuje potrzeba określenia.</w:t>
      </w:r>
    </w:p>
    <w:p w:rsidR="00580EA0" w:rsidRPr="00C94A88" w:rsidRDefault="00580EA0" w:rsidP="00C94A88">
      <w:pPr>
        <w:numPr>
          <w:ilvl w:val="0"/>
          <w:numId w:val="241"/>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terenów rozmieszczenia inwestycji celu publicznego o znaczeniu lokalnym: nie występuje potrzeba określenia.</w:t>
      </w:r>
    </w:p>
    <w:p w:rsidR="004F2CC2" w:rsidRPr="00C94A88" w:rsidRDefault="004F2CC2" w:rsidP="00C94A88">
      <w:pPr>
        <w:numPr>
          <w:ilvl w:val="0"/>
          <w:numId w:val="241"/>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lokalizacji obiektu handlu wielkopowierzchniowego: nie występuje potrzeba określania.</w:t>
      </w:r>
    </w:p>
    <w:p w:rsidR="00F369A7" w:rsidRPr="00C94A88" w:rsidRDefault="00C23C29" w:rsidP="00C94A88">
      <w:pPr>
        <w:numPr>
          <w:ilvl w:val="0"/>
          <w:numId w:val="241"/>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Stawka procentowa, na podstawie której ustala się opłatę, o której mowa w art. 36 ust. 4 ustawy z dnia 27 marca 2003r. o planowaniu i zagospodarowaniu przestrzennym: 30%.</w:t>
      </w:r>
    </w:p>
    <w:p w:rsidR="0023594C" w:rsidRPr="00C94A88" w:rsidRDefault="0023594C" w:rsidP="00C94A88">
      <w:pPr>
        <w:spacing w:line="276" w:lineRule="auto"/>
        <w:rPr>
          <w:rFonts w:ascii="Arial" w:hAnsi="Arial" w:cs="Arial"/>
          <w:color w:val="000000"/>
        </w:rPr>
      </w:pPr>
    </w:p>
    <w:p w:rsidR="00D8192C" w:rsidRPr="00C94A88" w:rsidRDefault="00F369A7" w:rsidP="00C94A88">
      <w:pPr>
        <w:tabs>
          <w:tab w:val="num" w:pos="284"/>
        </w:tabs>
        <w:spacing w:line="276" w:lineRule="auto"/>
        <w:outlineLvl w:val="0"/>
        <w:rPr>
          <w:rFonts w:ascii="Arial" w:hAnsi="Arial" w:cs="Arial"/>
          <w:color w:val="000000"/>
        </w:rPr>
      </w:pPr>
      <w:r w:rsidRPr="00C94A88">
        <w:rPr>
          <w:rFonts w:ascii="Arial" w:hAnsi="Arial" w:cs="Arial"/>
          <w:color w:val="000000"/>
        </w:rPr>
        <w:t xml:space="preserve">§ </w:t>
      </w:r>
      <w:r w:rsidR="004D3AA9" w:rsidRPr="00C94A88">
        <w:rPr>
          <w:rFonts w:ascii="Arial" w:hAnsi="Arial" w:cs="Arial"/>
          <w:color w:val="000000"/>
        </w:rPr>
        <w:t>5</w:t>
      </w:r>
      <w:r w:rsidR="00D31A46" w:rsidRPr="00C94A88">
        <w:rPr>
          <w:rFonts w:ascii="Arial" w:hAnsi="Arial" w:cs="Arial"/>
          <w:color w:val="000000"/>
        </w:rPr>
        <w:t>3</w:t>
      </w:r>
      <w:r w:rsidRPr="00C94A88">
        <w:rPr>
          <w:rFonts w:ascii="Arial" w:hAnsi="Arial" w:cs="Arial"/>
          <w:bCs/>
          <w:color w:val="000000"/>
        </w:rPr>
        <w:t>.</w:t>
      </w:r>
      <w:r w:rsidRPr="00C94A88">
        <w:rPr>
          <w:rFonts w:ascii="Arial" w:hAnsi="Arial" w:cs="Arial"/>
          <w:color w:val="000000"/>
        </w:rPr>
        <w:t xml:space="preserve"> Teren oznaczony symbolem: 1KOR</w:t>
      </w:r>
    </w:p>
    <w:p w:rsidR="009C722E" w:rsidRPr="00C94A88" w:rsidRDefault="00D8192C" w:rsidP="00C94A88">
      <w:pPr>
        <w:numPr>
          <w:ilvl w:val="0"/>
          <w:numId w:val="246"/>
        </w:numPr>
        <w:tabs>
          <w:tab w:val="clear" w:pos="1080"/>
          <w:tab w:val="num" w:pos="284"/>
        </w:tabs>
        <w:spacing w:line="276" w:lineRule="auto"/>
        <w:ind w:left="993" w:hanging="993"/>
        <w:outlineLvl w:val="0"/>
        <w:rPr>
          <w:rFonts w:ascii="Arial" w:hAnsi="Arial" w:cs="Arial"/>
          <w:color w:val="000000"/>
        </w:rPr>
      </w:pPr>
      <w:r w:rsidRPr="00C94A88">
        <w:rPr>
          <w:rFonts w:ascii="Arial" w:hAnsi="Arial" w:cs="Arial"/>
          <w:color w:val="000000"/>
        </w:rPr>
        <w:t>Przeznaczenie terenu: teren placu lub rynku.</w:t>
      </w:r>
    </w:p>
    <w:p w:rsidR="009C722E" w:rsidRPr="00C94A88" w:rsidRDefault="009C722E" w:rsidP="00C94A88">
      <w:pPr>
        <w:numPr>
          <w:ilvl w:val="0"/>
          <w:numId w:val="246"/>
        </w:numPr>
        <w:tabs>
          <w:tab w:val="clear" w:pos="1080"/>
          <w:tab w:val="left" w:pos="284"/>
        </w:tabs>
        <w:spacing w:line="276" w:lineRule="auto"/>
        <w:ind w:left="284" w:hanging="284"/>
        <w:outlineLvl w:val="0"/>
        <w:rPr>
          <w:rFonts w:ascii="Arial" w:hAnsi="Arial" w:cs="Arial"/>
          <w:color w:val="000000"/>
        </w:rPr>
      </w:pPr>
      <w:r w:rsidRPr="00C94A88">
        <w:rPr>
          <w:rFonts w:ascii="Arial" w:hAnsi="Arial" w:cs="Arial"/>
          <w:color w:val="000000"/>
        </w:rPr>
        <w:t>Przeznaczenie terenu uzupełniające: teren usług gastronomii lub kultury i rozrywki</w:t>
      </w:r>
      <w:r w:rsidR="00F854D5" w:rsidRPr="00C94A88">
        <w:rPr>
          <w:rFonts w:ascii="Arial" w:hAnsi="Arial" w:cs="Arial"/>
          <w:color w:val="000000"/>
        </w:rPr>
        <w:t xml:space="preserve"> lub </w:t>
      </w:r>
      <w:r w:rsidR="004679D8" w:rsidRPr="00C94A88">
        <w:rPr>
          <w:rFonts w:ascii="Arial" w:hAnsi="Arial" w:cs="Arial"/>
          <w:color w:val="000000"/>
        </w:rPr>
        <w:t>teren parkingu.</w:t>
      </w:r>
    </w:p>
    <w:p w:rsidR="003101EC" w:rsidRPr="00C94A88" w:rsidRDefault="00D8192C" w:rsidP="00C94A88">
      <w:pPr>
        <w:numPr>
          <w:ilvl w:val="0"/>
          <w:numId w:val="246"/>
        </w:numPr>
        <w:tabs>
          <w:tab w:val="clear" w:pos="1080"/>
        </w:tabs>
        <w:spacing w:line="276" w:lineRule="auto"/>
        <w:ind w:left="284" w:hanging="284"/>
        <w:outlineLvl w:val="0"/>
        <w:rPr>
          <w:rFonts w:ascii="Arial" w:hAnsi="Arial" w:cs="Arial"/>
          <w:color w:val="000000"/>
        </w:rPr>
      </w:pPr>
      <w:r w:rsidRPr="00C94A88">
        <w:rPr>
          <w:rFonts w:ascii="Arial" w:hAnsi="Arial" w:cs="Arial"/>
          <w:color w:val="000000"/>
        </w:rPr>
        <w:t xml:space="preserve">Zasady ochrony i kształtowania ładu przestrzennego: </w:t>
      </w:r>
    </w:p>
    <w:p w:rsidR="00D70E7E" w:rsidRPr="00C94A88" w:rsidRDefault="003101EC" w:rsidP="00C94A88">
      <w:pPr>
        <w:numPr>
          <w:ilvl w:val="0"/>
          <w:numId w:val="251"/>
        </w:numPr>
        <w:spacing w:line="276" w:lineRule="auto"/>
        <w:ind w:left="567" w:hanging="283"/>
        <w:outlineLvl w:val="0"/>
        <w:rPr>
          <w:rFonts w:ascii="Arial" w:hAnsi="Arial" w:cs="Arial"/>
          <w:color w:val="000000"/>
        </w:rPr>
      </w:pPr>
      <w:r w:rsidRPr="00C94A88">
        <w:rPr>
          <w:rFonts w:ascii="Arial" w:hAnsi="Arial" w:cs="Arial"/>
          <w:color w:val="000000"/>
        </w:rPr>
        <w:t>dopuszcza się lokalizację tymczasowych obiektów budowlanych związanych z organizacją wydarzeń</w:t>
      </w:r>
      <w:r w:rsidR="00D70E7E" w:rsidRPr="00C94A88">
        <w:rPr>
          <w:rFonts w:ascii="Arial" w:hAnsi="Arial" w:cs="Arial"/>
          <w:color w:val="000000"/>
        </w:rPr>
        <w:t xml:space="preserve"> </w:t>
      </w:r>
      <w:r w:rsidRPr="00C94A88">
        <w:rPr>
          <w:rFonts w:ascii="Arial" w:hAnsi="Arial" w:cs="Arial"/>
          <w:color w:val="000000"/>
        </w:rPr>
        <w:t>kulturalnych, sportowych, rekreacyjnych, rozrywkowych lub/i trwaniem imprezy masowej;</w:t>
      </w:r>
    </w:p>
    <w:p w:rsidR="007775C7" w:rsidRPr="00C94A88" w:rsidRDefault="003101EC" w:rsidP="00C94A88">
      <w:pPr>
        <w:numPr>
          <w:ilvl w:val="0"/>
          <w:numId w:val="251"/>
        </w:numPr>
        <w:spacing w:line="276" w:lineRule="auto"/>
        <w:ind w:left="567" w:hanging="283"/>
        <w:outlineLvl w:val="0"/>
        <w:rPr>
          <w:rFonts w:ascii="Arial" w:hAnsi="Arial" w:cs="Arial"/>
          <w:color w:val="000000"/>
        </w:rPr>
      </w:pPr>
      <w:r w:rsidRPr="00C94A88">
        <w:rPr>
          <w:rFonts w:ascii="Arial" w:hAnsi="Arial" w:cs="Arial"/>
          <w:color w:val="000000"/>
        </w:rPr>
        <w:t>dopuszcza się zabudowę sezonową</w:t>
      </w:r>
      <w:r w:rsidR="00D70E7E" w:rsidRPr="00C94A88">
        <w:rPr>
          <w:rFonts w:ascii="Arial" w:hAnsi="Arial" w:cs="Arial"/>
          <w:color w:val="000000"/>
        </w:rPr>
        <w:t>;</w:t>
      </w:r>
    </w:p>
    <w:p w:rsidR="00D70E7E" w:rsidRPr="00C94A88" w:rsidRDefault="007775C7" w:rsidP="00C94A88">
      <w:pPr>
        <w:numPr>
          <w:ilvl w:val="0"/>
          <w:numId w:val="251"/>
        </w:numPr>
        <w:spacing w:line="276" w:lineRule="auto"/>
        <w:ind w:left="567" w:hanging="283"/>
        <w:outlineLvl w:val="0"/>
        <w:rPr>
          <w:rFonts w:ascii="Arial" w:hAnsi="Arial" w:cs="Arial"/>
          <w:color w:val="000000"/>
        </w:rPr>
      </w:pPr>
      <w:r w:rsidRPr="00C94A88">
        <w:rPr>
          <w:rFonts w:ascii="Arial" w:hAnsi="Arial" w:cs="Arial"/>
          <w:color w:val="000000"/>
        </w:rPr>
        <w:t>pozostałe ustalenia jak w § 5 uchwały.</w:t>
      </w:r>
    </w:p>
    <w:p w:rsidR="00D8192C" w:rsidRPr="00C94A88" w:rsidRDefault="00D8192C" w:rsidP="00C94A88">
      <w:pPr>
        <w:numPr>
          <w:ilvl w:val="0"/>
          <w:numId w:val="24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ochrony środowiska, przyrody i krajobrazu: ustalenia jak w § 6 uchwały.</w:t>
      </w:r>
    </w:p>
    <w:p w:rsidR="00D8192C" w:rsidRPr="00C94A88" w:rsidRDefault="00D8192C" w:rsidP="00C94A88">
      <w:pPr>
        <w:numPr>
          <w:ilvl w:val="0"/>
          <w:numId w:val="246"/>
        </w:numPr>
        <w:tabs>
          <w:tab w:val="clear" w:pos="1080"/>
        </w:tabs>
        <w:spacing w:line="276" w:lineRule="auto"/>
        <w:ind w:left="284" w:hanging="284"/>
        <w:outlineLvl w:val="0"/>
        <w:rPr>
          <w:rFonts w:ascii="Arial" w:hAnsi="Arial" w:cs="Arial"/>
          <w:color w:val="000000"/>
        </w:rPr>
      </w:pPr>
      <w:r w:rsidRPr="00C94A88">
        <w:rPr>
          <w:rFonts w:ascii="Arial" w:hAnsi="Arial" w:cs="Arial"/>
          <w:color w:val="000000"/>
        </w:rPr>
        <w:t>Zasady kształtowania krajobrazu: nie występuje potrzeba określenia.</w:t>
      </w:r>
    </w:p>
    <w:p w:rsidR="00D8192C" w:rsidRPr="00C94A88" w:rsidRDefault="00D8192C" w:rsidP="00C94A88">
      <w:pPr>
        <w:numPr>
          <w:ilvl w:val="0"/>
          <w:numId w:val="24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 xml:space="preserve">Zasady ochrony dziedzictwa kulturowego i zabytków, w tym krajobrazów kulturowych oraz dóbr kultury współczesnej: </w:t>
      </w:r>
    </w:p>
    <w:p w:rsidR="00D8192C" w:rsidRPr="00C94A88" w:rsidRDefault="00D8192C" w:rsidP="00C94A88">
      <w:pPr>
        <w:numPr>
          <w:ilvl w:val="0"/>
          <w:numId w:val="247"/>
        </w:numPr>
        <w:spacing w:line="276" w:lineRule="auto"/>
        <w:ind w:left="567" w:hanging="283"/>
        <w:outlineLvl w:val="0"/>
        <w:rPr>
          <w:rFonts w:ascii="Arial" w:hAnsi="Arial" w:cs="Arial"/>
          <w:color w:val="000000"/>
        </w:rPr>
      </w:pPr>
      <w:r w:rsidRPr="00C94A88">
        <w:rPr>
          <w:rFonts w:ascii="Arial" w:hAnsi="Arial" w:cs="Arial"/>
        </w:rPr>
        <w:t>teren położon</w:t>
      </w:r>
      <w:r w:rsidR="00612440" w:rsidRPr="00C94A88">
        <w:rPr>
          <w:rFonts w:ascii="Arial" w:hAnsi="Arial" w:cs="Arial"/>
        </w:rPr>
        <w:t>y</w:t>
      </w:r>
      <w:r w:rsidRPr="00C94A88">
        <w:rPr>
          <w:rFonts w:ascii="Arial" w:hAnsi="Arial" w:cs="Arial"/>
        </w:rPr>
        <w:t xml:space="preserve"> </w:t>
      </w:r>
      <w:r w:rsidR="00612440" w:rsidRPr="00C94A88">
        <w:rPr>
          <w:rFonts w:ascii="Arial" w:hAnsi="Arial" w:cs="Arial"/>
        </w:rPr>
        <w:t xml:space="preserve">jest </w:t>
      </w:r>
      <w:r w:rsidRPr="00C94A88">
        <w:rPr>
          <w:rFonts w:ascii="Arial" w:hAnsi="Arial" w:cs="Arial"/>
        </w:rPr>
        <w:t>w niżej określonych strefach, dla których obowiązują ustalenia jak w § 7 uchwały:</w:t>
      </w:r>
    </w:p>
    <w:p w:rsidR="00D8192C" w:rsidRPr="00C94A88" w:rsidRDefault="00D8192C" w:rsidP="00C94A88">
      <w:pPr>
        <w:numPr>
          <w:ilvl w:val="0"/>
          <w:numId w:val="248"/>
        </w:numPr>
        <w:tabs>
          <w:tab w:val="left" w:pos="851"/>
        </w:tabs>
        <w:spacing w:line="276" w:lineRule="auto"/>
        <w:ind w:left="851" w:hanging="284"/>
        <w:rPr>
          <w:rFonts w:ascii="Arial" w:hAnsi="Arial" w:cs="Arial"/>
        </w:rPr>
      </w:pPr>
      <w:r w:rsidRPr="00C94A88">
        <w:rPr>
          <w:rFonts w:ascii="Arial" w:hAnsi="Arial" w:cs="Arial"/>
        </w:rPr>
        <w:t>w granicy strefy ścisłej ochrony konserwatorskiej Dzielnicy Starego Miasta Włocławek podlegającej ochronie na podstawie przepisów odrębnych</w:t>
      </w:r>
      <w:r w:rsidR="00612440" w:rsidRPr="00C94A88">
        <w:rPr>
          <w:rFonts w:ascii="Arial" w:hAnsi="Arial" w:cs="Arial"/>
        </w:rPr>
        <w:t>;</w:t>
      </w:r>
    </w:p>
    <w:p w:rsidR="00D8192C" w:rsidRPr="00C94A88" w:rsidRDefault="00D8192C" w:rsidP="00C94A88">
      <w:pPr>
        <w:numPr>
          <w:ilvl w:val="0"/>
          <w:numId w:val="248"/>
        </w:numPr>
        <w:tabs>
          <w:tab w:val="left" w:pos="851"/>
        </w:tabs>
        <w:spacing w:line="276" w:lineRule="auto"/>
        <w:ind w:left="851" w:hanging="284"/>
        <w:rPr>
          <w:rFonts w:ascii="Arial" w:hAnsi="Arial" w:cs="Arial"/>
        </w:rPr>
      </w:pPr>
      <w:r w:rsidRPr="00C94A88">
        <w:rPr>
          <w:rFonts w:ascii="Arial" w:hAnsi="Arial" w:cs="Arial"/>
        </w:rPr>
        <w:t>w granicy strefy ochrony archeologicznej podlegającej ochronie na podstawie ustaleń miejscowego planu</w:t>
      </w:r>
      <w:r w:rsidR="00612440" w:rsidRPr="00C94A88">
        <w:rPr>
          <w:rFonts w:ascii="Arial" w:hAnsi="Arial" w:cs="Arial"/>
        </w:rPr>
        <w:t>;</w:t>
      </w:r>
    </w:p>
    <w:p w:rsidR="00D8192C" w:rsidRPr="00C94A88" w:rsidRDefault="00D8192C" w:rsidP="00C94A88">
      <w:pPr>
        <w:numPr>
          <w:ilvl w:val="0"/>
          <w:numId w:val="247"/>
        </w:numPr>
        <w:spacing w:line="276" w:lineRule="auto"/>
        <w:ind w:left="567" w:hanging="283"/>
        <w:outlineLvl w:val="0"/>
        <w:rPr>
          <w:rFonts w:ascii="Arial" w:hAnsi="Arial" w:cs="Arial"/>
          <w:color w:val="000000"/>
        </w:rPr>
      </w:pPr>
      <w:r w:rsidRPr="00C94A88">
        <w:rPr>
          <w:rFonts w:ascii="Arial" w:hAnsi="Arial" w:cs="Arial"/>
        </w:rPr>
        <w:t>na terenie znajduj</w:t>
      </w:r>
      <w:r w:rsidR="000B3595" w:rsidRPr="00C94A88">
        <w:rPr>
          <w:rFonts w:ascii="Arial" w:hAnsi="Arial" w:cs="Arial"/>
        </w:rPr>
        <w:t>e</w:t>
      </w:r>
      <w:r w:rsidRPr="00C94A88">
        <w:rPr>
          <w:rFonts w:ascii="Arial" w:hAnsi="Arial" w:cs="Arial"/>
        </w:rPr>
        <w:t xml:space="preserve"> się stanowisk</w:t>
      </w:r>
      <w:r w:rsidR="000B3595" w:rsidRPr="00C94A88">
        <w:rPr>
          <w:rFonts w:ascii="Arial" w:hAnsi="Arial" w:cs="Arial"/>
        </w:rPr>
        <w:t>o</w:t>
      </w:r>
      <w:r w:rsidRPr="00C94A88">
        <w:rPr>
          <w:rFonts w:ascii="Arial" w:hAnsi="Arial" w:cs="Arial"/>
        </w:rPr>
        <w:t xml:space="preserve"> archeologiczne</w:t>
      </w:r>
      <w:r w:rsidR="000B3595" w:rsidRPr="00C94A88">
        <w:rPr>
          <w:rFonts w:ascii="Arial" w:hAnsi="Arial" w:cs="Arial"/>
        </w:rPr>
        <w:t xml:space="preserve"> </w:t>
      </w:r>
      <w:r w:rsidRPr="00C94A88">
        <w:rPr>
          <w:rFonts w:ascii="Arial" w:hAnsi="Arial" w:cs="Arial"/>
        </w:rPr>
        <w:t>AZP 47-48/6/34 podlegające ochronie na podstawie ustaleń miejscowego planu (w zakresie wg oznaczenia na rysunku planu).</w:t>
      </w:r>
    </w:p>
    <w:p w:rsidR="00D8192C" w:rsidRPr="00C94A88" w:rsidRDefault="00D8192C" w:rsidP="00C94A88">
      <w:pPr>
        <w:numPr>
          <w:ilvl w:val="0"/>
          <w:numId w:val="246"/>
        </w:numPr>
        <w:tabs>
          <w:tab w:val="clear" w:pos="1080"/>
        </w:tabs>
        <w:spacing w:line="276" w:lineRule="auto"/>
        <w:ind w:left="284" w:hanging="284"/>
        <w:outlineLvl w:val="0"/>
        <w:rPr>
          <w:rFonts w:ascii="Arial" w:hAnsi="Arial" w:cs="Arial"/>
          <w:color w:val="000000"/>
        </w:rPr>
      </w:pPr>
      <w:r w:rsidRPr="00C94A88">
        <w:rPr>
          <w:rFonts w:ascii="Arial" w:hAnsi="Arial" w:cs="Arial"/>
          <w:color w:val="000000"/>
        </w:rPr>
        <w:t xml:space="preserve">Wymagania wynikające z potrzeby kształtowania przestrzeni publicznej: </w:t>
      </w:r>
      <w:r w:rsidR="00D83C29" w:rsidRPr="00C94A88">
        <w:rPr>
          <w:rFonts w:ascii="Arial" w:hAnsi="Arial" w:cs="Arial"/>
          <w:color w:val="000000"/>
        </w:rPr>
        <w:t>ustalenia jak w § 8 uchwały</w:t>
      </w:r>
      <w:r w:rsidRPr="00C94A88">
        <w:rPr>
          <w:rFonts w:ascii="Arial" w:hAnsi="Arial" w:cs="Arial"/>
          <w:color w:val="000000"/>
        </w:rPr>
        <w:t>.</w:t>
      </w:r>
    </w:p>
    <w:p w:rsidR="00D8192C" w:rsidRPr="00C94A88" w:rsidRDefault="00D8192C" w:rsidP="00C94A88">
      <w:pPr>
        <w:numPr>
          <w:ilvl w:val="0"/>
          <w:numId w:val="24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 xml:space="preserve">Zasady kształtowania zabudowy oraz wskaźniki zagospodarowania terenu, maksymalna i minimalna nadziemna intensywność zabudowy, minimalny udział powierzchni biologicznie czynnej, maksymalny udział powierzchni zabudowy, </w:t>
      </w:r>
      <w:r w:rsidRPr="00C94A88">
        <w:rPr>
          <w:rFonts w:ascii="Arial" w:hAnsi="Arial" w:cs="Arial"/>
          <w:color w:val="000000"/>
        </w:rPr>
        <w:lastRenderedPageBreak/>
        <w:t>maksymalna wysokość zabudowy, minimalna liczba i sposób realizacji miejsc do parkowania, w tym miejsc przeznaczonych na parkowanie pojazdów zaopatrzonych w kartę parkingową, oraz linie zabudowy i gabaryty obiektów:</w:t>
      </w:r>
    </w:p>
    <w:p w:rsidR="00D8192C" w:rsidRPr="00C94A88" w:rsidRDefault="00D8192C" w:rsidP="00C94A88">
      <w:pPr>
        <w:numPr>
          <w:ilvl w:val="0"/>
          <w:numId w:val="249"/>
        </w:numPr>
        <w:tabs>
          <w:tab w:val="clear" w:pos="720"/>
          <w:tab w:val="left" w:pos="360"/>
          <w:tab w:val="left" w:pos="567"/>
        </w:tabs>
        <w:spacing w:line="276" w:lineRule="auto"/>
        <w:ind w:left="567" w:hanging="283"/>
        <w:outlineLvl w:val="0"/>
        <w:rPr>
          <w:rFonts w:ascii="Arial" w:hAnsi="Arial" w:cs="Arial"/>
          <w:color w:val="000000"/>
        </w:rPr>
      </w:pPr>
      <w:r w:rsidRPr="00C94A88">
        <w:rPr>
          <w:rFonts w:ascii="Arial" w:hAnsi="Arial" w:cs="Arial"/>
          <w:color w:val="000000"/>
        </w:rPr>
        <w:t>nadziemna intensywność zabudowy:</w:t>
      </w:r>
    </w:p>
    <w:p w:rsidR="00D8192C" w:rsidRPr="00C94A88" w:rsidRDefault="00D8192C" w:rsidP="00C94A88">
      <w:pPr>
        <w:numPr>
          <w:ilvl w:val="1"/>
          <w:numId w:val="249"/>
        </w:numPr>
        <w:tabs>
          <w:tab w:val="clear" w:pos="1440"/>
          <w:tab w:val="num" w:pos="709"/>
        </w:tabs>
        <w:spacing w:line="276" w:lineRule="auto"/>
        <w:ind w:left="851" w:hanging="284"/>
        <w:outlineLvl w:val="0"/>
        <w:rPr>
          <w:rFonts w:ascii="Arial" w:hAnsi="Arial" w:cs="Arial"/>
          <w:color w:val="000000"/>
        </w:rPr>
      </w:pPr>
      <w:r w:rsidRPr="00C94A88">
        <w:rPr>
          <w:rFonts w:ascii="Arial" w:hAnsi="Arial" w:cs="Arial"/>
          <w:color w:val="000000"/>
        </w:rPr>
        <w:t xml:space="preserve">maksymalna nadziemna intensywność zabudowy: </w:t>
      </w:r>
      <w:r w:rsidR="009A3CFD" w:rsidRPr="00C94A88">
        <w:rPr>
          <w:rFonts w:ascii="Arial" w:hAnsi="Arial" w:cs="Arial"/>
          <w:color w:val="000000"/>
        </w:rPr>
        <w:t>0</w:t>
      </w:r>
      <w:r w:rsidRPr="00C94A88">
        <w:rPr>
          <w:rFonts w:ascii="Arial" w:hAnsi="Arial" w:cs="Arial"/>
          <w:color w:val="000000"/>
        </w:rPr>
        <w:t>,</w:t>
      </w:r>
      <w:r w:rsidR="009A3CFD" w:rsidRPr="00C94A88">
        <w:rPr>
          <w:rFonts w:ascii="Arial" w:hAnsi="Arial" w:cs="Arial"/>
          <w:color w:val="000000"/>
        </w:rPr>
        <w:t>5</w:t>
      </w:r>
      <w:r w:rsidRPr="00C94A88">
        <w:rPr>
          <w:rFonts w:ascii="Arial" w:hAnsi="Arial" w:cs="Arial"/>
          <w:color w:val="000000"/>
        </w:rPr>
        <w:t xml:space="preserve">; </w:t>
      </w:r>
    </w:p>
    <w:p w:rsidR="00D8192C" w:rsidRPr="00C94A88" w:rsidRDefault="00D8192C" w:rsidP="00C94A88">
      <w:pPr>
        <w:numPr>
          <w:ilvl w:val="1"/>
          <w:numId w:val="249"/>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minimalna nadziemna intensywność zabudowy: nie występuje potrzeba określenia;</w:t>
      </w:r>
    </w:p>
    <w:p w:rsidR="000B3595" w:rsidRPr="00C94A88" w:rsidRDefault="00D8192C" w:rsidP="00C94A88">
      <w:pPr>
        <w:numPr>
          <w:ilvl w:val="0"/>
          <w:numId w:val="249"/>
        </w:numPr>
        <w:tabs>
          <w:tab w:val="clear" w:pos="720"/>
          <w:tab w:val="left" w:pos="360"/>
          <w:tab w:val="num" w:pos="567"/>
        </w:tabs>
        <w:spacing w:line="276" w:lineRule="auto"/>
        <w:ind w:left="426" w:hanging="142"/>
        <w:outlineLvl w:val="0"/>
        <w:rPr>
          <w:rFonts w:ascii="Arial" w:hAnsi="Arial" w:cs="Arial"/>
          <w:color w:val="000000"/>
        </w:rPr>
      </w:pPr>
      <w:r w:rsidRPr="00C94A88">
        <w:rPr>
          <w:rFonts w:ascii="Arial" w:hAnsi="Arial" w:cs="Arial"/>
          <w:color w:val="000000"/>
        </w:rPr>
        <w:t>minimalny udział procentowy powierzchni biologicznie czynnej: 20%;</w:t>
      </w:r>
    </w:p>
    <w:p w:rsidR="000F5054" w:rsidRPr="00C94A88" w:rsidRDefault="00D8192C" w:rsidP="00C94A88">
      <w:pPr>
        <w:numPr>
          <w:ilvl w:val="0"/>
          <w:numId w:val="249"/>
        </w:numPr>
        <w:tabs>
          <w:tab w:val="clear" w:pos="720"/>
          <w:tab w:val="left" w:pos="360"/>
          <w:tab w:val="num" w:pos="567"/>
        </w:tabs>
        <w:spacing w:line="276" w:lineRule="auto"/>
        <w:ind w:left="426" w:hanging="142"/>
        <w:outlineLvl w:val="0"/>
        <w:rPr>
          <w:rFonts w:ascii="Arial" w:hAnsi="Arial" w:cs="Arial"/>
          <w:color w:val="000000"/>
        </w:rPr>
      </w:pPr>
      <w:r w:rsidRPr="00C94A88">
        <w:rPr>
          <w:rFonts w:ascii="Arial" w:hAnsi="Arial" w:cs="Arial"/>
        </w:rPr>
        <w:t xml:space="preserve">maksymalny udział powierzchni zabudowy: </w:t>
      </w:r>
      <w:r w:rsidR="00F0069E" w:rsidRPr="00C94A88">
        <w:rPr>
          <w:rFonts w:ascii="Arial" w:hAnsi="Arial" w:cs="Arial"/>
          <w:color w:val="000000"/>
        </w:rPr>
        <w:t>nie występuje potrzeba określenia;</w:t>
      </w:r>
    </w:p>
    <w:p w:rsidR="000F5054" w:rsidRPr="00C94A88" w:rsidRDefault="000F5054" w:rsidP="00C94A88">
      <w:pPr>
        <w:numPr>
          <w:ilvl w:val="0"/>
          <w:numId w:val="249"/>
        </w:numPr>
        <w:tabs>
          <w:tab w:val="clear" w:pos="720"/>
          <w:tab w:val="left" w:pos="567"/>
        </w:tabs>
        <w:spacing w:line="276" w:lineRule="auto"/>
        <w:ind w:left="567" w:hanging="283"/>
        <w:outlineLvl w:val="0"/>
        <w:rPr>
          <w:rFonts w:ascii="Arial" w:hAnsi="Arial" w:cs="Arial"/>
          <w:color w:val="000000"/>
        </w:rPr>
      </w:pPr>
      <w:r w:rsidRPr="00C94A88">
        <w:rPr>
          <w:rFonts w:ascii="Arial" w:hAnsi="Arial" w:cs="Arial"/>
          <w:color w:val="000000"/>
        </w:rPr>
        <w:t>dopuszcza się realizację parkingu podziemnego bez wyznaczania nieprzekraczalnych linii zabudowy dla części podziemnej. Podziemna część obiektu może być sytuowana w liniach rozgraniczających terenu</w:t>
      </w:r>
      <w:r w:rsidR="001C62F8" w:rsidRPr="00C94A88">
        <w:rPr>
          <w:rFonts w:ascii="Arial" w:hAnsi="Arial" w:cs="Arial"/>
          <w:color w:val="000000"/>
        </w:rPr>
        <w:t>;</w:t>
      </w:r>
    </w:p>
    <w:p w:rsidR="00F0069E" w:rsidRPr="00C94A88" w:rsidRDefault="00F0069E" w:rsidP="00C94A88">
      <w:pPr>
        <w:numPr>
          <w:ilvl w:val="0"/>
          <w:numId w:val="249"/>
        </w:numPr>
        <w:tabs>
          <w:tab w:val="clear" w:pos="720"/>
        </w:tabs>
        <w:spacing w:line="276" w:lineRule="auto"/>
        <w:ind w:left="567" w:hanging="283"/>
        <w:outlineLvl w:val="0"/>
        <w:rPr>
          <w:rFonts w:ascii="Arial" w:hAnsi="Arial" w:cs="Arial"/>
          <w:color w:val="000000"/>
        </w:rPr>
      </w:pPr>
      <w:r w:rsidRPr="00C94A88">
        <w:rPr>
          <w:rFonts w:ascii="Arial" w:hAnsi="Arial" w:cs="Arial"/>
          <w:color w:val="000000"/>
        </w:rPr>
        <w:t>pozostałe parametry i wskaźniki kształtowania oraz zagospodarowania terenu: nie występuje potrzeba określenia</w:t>
      </w:r>
      <w:r w:rsidR="008658E0" w:rsidRPr="00C94A88">
        <w:rPr>
          <w:rFonts w:ascii="Arial" w:hAnsi="Arial" w:cs="Arial"/>
          <w:color w:val="000000"/>
        </w:rPr>
        <w:t>.</w:t>
      </w:r>
    </w:p>
    <w:p w:rsidR="00210215" w:rsidRPr="00C94A88" w:rsidRDefault="00210215" w:rsidP="00C94A88">
      <w:pPr>
        <w:numPr>
          <w:ilvl w:val="0"/>
          <w:numId w:val="24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i sposoby zagospodarowania terenów lub obiektów podlegających ochronie, na podstawie odrębnych przepisów, terenów górniczych, a także obszarów szczególnego zagrożenia powodzią, obszarów osuwania się mas ziemnych, krajobrazów priorytetowych określonych w audycie krajobrazowym oraz w planach zagospodarowania przestrzennego województwa: nie występuje potrzeba określenia.</w:t>
      </w:r>
    </w:p>
    <w:p w:rsidR="00D8192C" w:rsidRPr="00C94A88" w:rsidRDefault="00D8192C" w:rsidP="00C94A88">
      <w:pPr>
        <w:numPr>
          <w:ilvl w:val="0"/>
          <w:numId w:val="24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Szczegółowe zasady i warunki scalania i podziału nieruchomości objętych planem: nie występuje potrzeba określenia.</w:t>
      </w:r>
    </w:p>
    <w:p w:rsidR="00951598" w:rsidRPr="00C94A88" w:rsidRDefault="00D8192C" w:rsidP="00C94A88">
      <w:pPr>
        <w:numPr>
          <w:ilvl w:val="0"/>
          <w:numId w:val="24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 xml:space="preserve">Szczególne warunki zagospodarowania terenów oraz ograniczenia w ich użytkowaniu, w tym zakazy zabudowy: </w:t>
      </w:r>
      <w:r w:rsidR="00951598" w:rsidRPr="00C94A88">
        <w:rPr>
          <w:rFonts w:ascii="Arial" w:hAnsi="Arial" w:cs="Arial"/>
          <w:color w:val="000000"/>
        </w:rPr>
        <w:t>wyznacza się granice terenu o niskiej przydatności dla budownictwa – występowanie gruntów niespoistych, przewarstwień nanosów akumulacji rzecznej oraz osadów organicznych, przykrytych warstwą nasypów, w tym niebudowlanych, różnej miąższości, dla którego obowiązują warunki wynikające z przepisów odrębnych.</w:t>
      </w:r>
    </w:p>
    <w:p w:rsidR="00D8192C" w:rsidRPr="00C94A88" w:rsidRDefault="00D8192C" w:rsidP="00C94A88">
      <w:pPr>
        <w:numPr>
          <w:ilvl w:val="0"/>
          <w:numId w:val="24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Zasady modernizacji, rozbudowy i budowy systemów komunikacji i infrastruktury technicznej:</w:t>
      </w:r>
    </w:p>
    <w:p w:rsidR="00D8192C" w:rsidRPr="00C94A88" w:rsidRDefault="00D8192C" w:rsidP="00C94A88">
      <w:pPr>
        <w:numPr>
          <w:ilvl w:val="0"/>
          <w:numId w:val="250"/>
        </w:numPr>
        <w:tabs>
          <w:tab w:val="left" w:pos="567"/>
        </w:tabs>
        <w:spacing w:line="276" w:lineRule="auto"/>
        <w:ind w:hanging="5476"/>
        <w:rPr>
          <w:rFonts w:ascii="Arial" w:hAnsi="Arial" w:cs="Arial"/>
          <w:color w:val="000000"/>
        </w:rPr>
      </w:pPr>
      <w:r w:rsidRPr="00C94A88">
        <w:rPr>
          <w:rFonts w:ascii="Arial" w:hAnsi="Arial" w:cs="Arial"/>
          <w:color w:val="000000"/>
        </w:rPr>
        <w:t>obsługa komunikacyjna z dróg publicznych</w:t>
      </w:r>
      <w:r w:rsidRPr="00C94A88">
        <w:rPr>
          <w:rFonts w:ascii="Arial" w:hAnsi="Arial" w:cs="Arial"/>
        </w:rPr>
        <w:t>, zgodnie z przepisami odrębnymi;</w:t>
      </w:r>
    </w:p>
    <w:p w:rsidR="00D8192C" w:rsidRPr="00C94A88" w:rsidRDefault="00D8192C" w:rsidP="00C94A88">
      <w:pPr>
        <w:numPr>
          <w:ilvl w:val="0"/>
          <w:numId w:val="250"/>
        </w:numPr>
        <w:tabs>
          <w:tab w:val="left" w:pos="567"/>
        </w:tabs>
        <w:spacing w:line="276" w:lineRule="auto"/>
        <w:ind w:hanging="5476"/>
        <w:rPr>
          <w:rFonts w:ascii="Arial" w:hAnsi="Arial" w:cs="Arial"/>
          <w:color w:val="000000"/>
        </w:rPr>
      </w:pPr>
      <w:r w:rsidRPr="00C94A88">
        <w:rPr>
          <w:rFonts w:ascii="Arial" w:hAnsi="Arial" w:cs="Arial"/>
        </w:rPr>
        <w:t>w zakresie infrastruktury technicznej: ustalenia jak w § 1</w:t>
      </w:r>
      <w:r w:rsidR="00AE1FE3" w:rsidRPr="00C94A88">
        <w:rPr>
          <w:rFonts w:ascii="Arial" w:hAnsi="Arial" w:cs="Arial"/>
        </w:rPr>
        <w:t>2</w:t>
      </w:r>
      <w:r w:rsidRPr="00C94A88">
        <w:rPr>
          <w:rFonts w:ascii="Arial" w:hAnsi="Arial" w:cs="Arial"/>
        </w:rPr>
        <w:t xml:space="preserve"> uchwały.</w:t>
      </w:r>
    </w:p>
    <w:p w:rsidR="00D8192C" w:rsidRPr="00C94A88" w:rsidRDefault="00D8192C" w:rsidP="00C94A88">
      <w:pPr>
        <w:numPr>
          <w:ilvl w:val="0"/>
          <w:numId w:val="24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Sposób i termin tymczasowego zagospodarowania, urządzania i użytkowania terenów: nie występuje potrzeba określenia.</w:t>
      </w:r>
    </w:p>
    <w:p w:rsidR="00585890" w:rsidRPr="00C94A88" w:rsidRDefault="00D8192C" w:rsidP="00C94A88">
      <w:pPr>
        <w:numPr>
          <w:ilvl w:val="0"/>
          <w:numId w:val="24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 xml:space="preserve">Granice terenów rekreacyjno-wypoczynkowych oraz służących organizacji imprez masowych: </w:t>
      </w:r>
      <w:r w:rsidR="00C50326" w:rsidRPr="00C94A88">
        <w:rPr>
          <w:rFonts w:ascii="Arial" w:hAnsi="Arial" w:cs="Arial"/>
          <w:color w:val="000000"/>
        </w:rPr>
        <w:t>granica terenów rekreacyjno-wypoczynkowych oraz służących organizacji imprez masowych pokrywają się z liniami rozgraniczającymi teren, dlatego nie występuje potrzeba ustalenia odrębnego oznaczenia graficznego na rysunku planu.</w:t>
      </w:r>
    </w:p>
    <w:p w:rsidR="00585890" w:rsidRPr="00C94A88" w:rsidRDefault="00585890" w:rsidP="00C94A88">
      <w:pPr>
        <w:numPr>
          <w:ilvl w:val="0"/>
          <w:numId w:val="24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terenów rozmieszczenia inwestycji celu publicznego o znaczeniu lokalnym dla publicznie dostępnych placów lub rynku pokrywają się z liniami rozgraniczającymi terenu.</w:t>
      </w:r>
    </w:p>
    <w:p w:rsidR="004F2CC2" w:rsidRPr="00C94A88" w:rsidRDefault="004F2CC2" w:rsidP="00C94A88">
      <w:pPr>
        <w:numPr>
          <w:ilvl w:val="0"/>
          <w:numId w:val="24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Granice lokalizacji obiektu handlu wielkopowierzchniowego: nie występuje potrzeba określania.</w:t>
      </w:r>
    </w:p>
    <w:p w:rsidR="00D8192C" w:rsidRPr="00C94A88" w:rsidRDefault="00D8192C" w:rsidP="00C94A88">
      <w:pPr>
        <w:numPr>
          <w:ilvl w:val="0"/>
          <w:numId w:val="246"/>
        </w:numPr>
        <w:tabs>
          <w:tab w:val="clear" w:pos="1080"/>
          <w:tab w:val="num" w:pos="284"/>
        </w:tabs>
        <w:spacing w:line="276" w:lineRule="auto"/>
        <w:ind w:left="284" w:hanging="284"/>
        <w:outlineLvl w:val="0"/>
        <w:rPr>
          <w:rFonts w:ascii="Arial" w:hAnsi="Arial" w:cs="Arial"/>
          <w:color w:val="000000"/>
        </w:rPr>
      </w:pPr>
      <w:r w:rsidRPr="00C94A88">
        <w:rPr>
          <w:rFonts w:ascii="Arial" w:hAnsi="Arial" w:cs="Arial"/>
          <w:color w:val="000000"/>
        </w:rPr>
        <w:t>Stawka procentowa, na podstawie której ustala się opłatę, o której mowa w art. 36 ust. 4 ustawy z dnia 27 marca 2003r. o planowaniu i zagospodarowaniu przestrzennym: 30%.</w:t>
      </w:r>
    </w:p>
    <w:p w:rsidR="00F369A7" w:rsidRPr="00C94A88" w:rsidRDefault="00F369A7" w:rsidP="00C94A88">
      <w:pPr>
        <w:spacing w:line="276" w:lineRule="auto"/>
        <w:rPr>
          <w:rFonts w:ascii="Arial" w:hAnsi="Arial" w:cs="Arial"/>
          <w:color w:val="000000"/>
        </w:rPr>
      </w:pPr>
    </w:p>
    <w:p w:rsidR="000539B8" w:rsidRPr="00C94A88" w:rsidRDefault="0097655F" w:rsidP="00C94A88">
      <w:pPr>
        <w:spacing w:line="276" w:lineRule="auto"/>
        <w:outlineLvl w:val="0"/>
        <w:rPr>
          <w:rFonts w:ascii="Arial" w:hAnsi="Arial" w:cs="Arial"/>
          <w:color w:val="000000"/>
        </w:rPr>
      </w:pPr>
      <w:bookmarkStart w:id="32" w:name="_Hlk214445908"/>
      <w:r w:rsidRPr="00C94A88">
        <w:rPr>
          <w:rFonts w:ascii="Arial" w:hAnsi="Arial" w:cs="Arial"/>
          <w:color w:val="000000"/>
        </w:rPr>
        <w:t xml:space="preserve">§ </w:t>
      </w:r>
      <w:r w:rsidR="004D3AA9" w:rsidRPr="00C94A88">
        <w:rPr>
          <w:rFonts w:ascii="Arial" w:hAnsi="Arial" w:cs="Arial"/>
          <w:color w:val="000000"/>
        </w:rPr>
        <w:t>5</w:t>
      </w:r>
      <w:r w:rsidR="00D31A46" w:rsidRPr="00C94A88">
        <w:rPr>
          <w:rFonts w:ascii="Arial" w:hAnsi="Arial" w:cs="Arial"/>
          <w:color w:val="000000"/>
        </w:rPr>
        <w:t>4</w:t>
      </w:r>
      <w:r w:rsidRPr="00C94A88">
        <w:rPr>
          <w:rFonts w:ascii="Arial" w:hAnsi="Arial" w:cs="Arial"/>
          <w:color w:val="000000"/>
        </w:rPr>
        <w:t xml:space="preserve">. </w:t>
      </w:r>
      <w:r w:rsidR="000539B8" w:rsidRPr="00C94A88">
        <w:rPr>
          <w:rFonts w:ascii="Arial" w:hAnsi="Arial" w:cs="Arial"/>
          <w:color w:val="000000"/>
        </w:rPr>
        <w:t>Teren</w:t>
      </w:r>
      <w:r w:rsidR="00EC16A5" w:rsidRPr="00C94A88">
        <w:rPr>
          <w:rFonts w:ascii="Arial" w:hAnsi="Arial" w:cs="Arial"/>
          <w:color w:val="000000"/>
        </w:rPr>
        <w:t>y</w:t>
      </w:r>
      <w:r w:rsidR="000539B8" w:rsidRPr="00C94A88">
        <w:rPr>
          <w:rFonts w:ascii="Arial" w:hAnsi="Arial" w:cs="Arial"/>
          <w:color w:val="000000"/>
        </w:rPr>
        <w:t xml:space="preserve"> oznaczon</w:t>
      </w:r>
      <w:r w:rsidR="00EC16A5" w:rsidRPr="00C94A88">
        <w:rPr>
          <w:rFonts w:ascii="Arial" w:hAnsi="Arial" w:cs="Arial"/>
          <w:color w:val="000000"/>
        </w:rPr>
        <w:t>e</w:t>
      </w:r>
      <w:r w:rsidR="000539B8" w:rsidRPr="00C94A88">
        <w:rPr>
          <w:rFonts w:ascii="Arial" w:hAnsi="Arial" w:cs="Arial"/>
          <w:color w:val="000000"/>
        </w:rPr>
        <w:t xml:space="preserve"> symbol</w:t>
      </w:r>
      <w:r w:rsidR="00EC16A5" w:rsidRPr="00C94A88">
        <w:rPr>
          <w:rFonts w:ascii="Arial" w:hAnsi="Arial" w:cs="Arial"/>
          <w:color w:val="000000"/>
        </w:rPr>
        <w:t>ami</w:t>
      </w:r>
      <w:r w:rsidR="000539B8" w:rsidRPr="00C94A88">
        <w:rPr>
          <w:rFonts w:ascii="Arial" w:hAnsi="Arial" w:cs="Arial"/>
          <w:color w:val="000000"/>
        </w:rPr>
        <w:t xml:space="preserve">: </w:t>
      </w:r>
      <w:r w:rsidR="00EC16A5" w:rsidRPr="00C94A88">
        <w:rPr>
          <w:rFonts w:ascii="Arial" w:hAnsi="Arial" w:cs="Arial"/>
          <w:bCs/>
          <w:color w:val="000000"/>
        </w:rPr>
        <w:t xml:space="preserve">1ZP, </w:t>
      </w:r>
      <w:r w:rsidR="000539B8" w:rsidRPr="00C94A88">
        <w:rPr>
          <w:rFonts w:ascii="Arial" w:hAnsi="Arial" w:cs="Arial"/>
          <w:bCs/>
          <w:color w:val="000000"/>
        </w:rPr>
        <w:t>2ZP</w:t>
      </w:r>
      <w:r w:rsidR="00EC16A5" w:rsidRPr="00C94A88">
        <w:rPr>
          <w:rFonts w:ascii="Arial" w:hAnsi="Arial" w:cs="Arial"/>
          <w:bCs/>
          <w:color w:val="000000"/>
        </w:rPr>
        <w:t>, 3ZP, 4ZP, 5ZP, 6ZP</w:t>
      </w:r>
    </w:p>
    <w:p w:rsidR="0097655F" w:rsidRPr="00C94A88" w:rsidRDefault="000539B8" w:rsidP="00C94A88">
      <w:pPr>
        <w:numPr>
          <w:ilvl w:val="0"/>
          <w:numId w:val="45"/>
        </w:numPr>
        <w:tabs>
          <w:tab w:val="clear" w:pos="1440"/>
        </w:tabs>
        <w:spacing w:line="276" w:lineRule="auto"/>
        <w:ind w:left="284" w:hanging="284"/>
        <w:outlineLvl w:val="0"/>
        <w:rPr>
          <w:rFonts w:ascii="Arial" w:hAnsi="Arial" w:cs="Arial"/>
          <w:color w:val="000000"/>
        </w:rPr>
      </w:pPr>
      <w:r w:rsidRPr="00C94A88">
        <w:rPr>
          <w:rFonts w:ascii="Arial" w:hAnsi="Arial" w:cs="Arial"/>
          <w:color w:val="000000"/>
        </w:rPr>
        <w:t>Przeznaczenie terenu: teren zieleni urządzonej.</w:t>
      </w:r>
    </w:p>
    <w:p w:rsidR="0097655F" w:rsidRPr="00C94A88" w:rsidRDefault="000539B8" w:rsidP="00C94A88">
      <w:pPr>
        <w:numPr>
          <w:ilvl w:val="0"/>
          <w:numId w:val="45"/>
        </w:numPr>
        <w:tabs>
          <w:tab w:val="clear" w:pos="1440"/>
        </w:tabs>
        <w:spacing w:line="276" w:lineRule="auto"/>
        <w:ind w:left="284" w:hanging="284"/>
        <w:outlineLvl w:val="0"/>
        <w:rPr>
          <w:rFonts w:ascii="Arial" w:hAnsi="Arial" w:cs="Arial"/>
          <w:color w:val="000000"/>
        </w:rPr>
      </w:pPr>
      <w:r w:rsidRPr="00C94A88">
        <w:rPr>
          <w:rFonts w:ascii="Arial" w:hAnsi="Arial" w:cs="Arial"/>
          <w:color w:val="000000"/>
        </w:rPr>
        <w:t xml:space="preserve">Przeznaczenie </w:t>
      </w:r>
      <w:r w:rsidR="004C53AE" w:rsidRPr="00C94A88">
        <w:rPr>
          <w:rFonts w:ascii="Arial" w:hAnsi="Arial" w:cs="Arial"/>
          <w:color w:val="000000"/>
        </w:rPr>
        <w:t xml:space="preserve">terenu </w:t>
      </w:r>
      <w:r w:rsidRPr="00C94A88">
        <w:rPr>
          <w:rFonts w:ascii="Arial" w:hAnsi="Arial" w:cs="Arial"/>
          <w:color w:val="000000"/>
        </w:rPr>
        <w:t>uzupełniające: teren usług gastronomii</w:t>
      </w:r>
      <w:r w:rsidR="002322BD" w:rsidRPr="00C94A88">
        <w:rPr>
          <w:rFonts w:ascii="Arial" w:hAnsi="Arial" w:cs="Arial"/>
          <w:color w:val="000000"/>
        </w:rPr>
        <w:t xml:space="preserve"> </w:t>
      </w:r>
      <w:r w:rsidR="003A47EE" w:rsidRPr="00C94A88">
        <w:rPr>
          <w:rFonts w:ascii="Arial" w:hAnsi="Arial" w:cs="Arial"/>
          <w:color w:val="000000"/>
        </w:rPr>
        <w:t>lub</w:t>
      </w:r>
      <w:r w:rsidR="002322BD" w:rsidRPr="00C94A88">
        <w:rPr>
          <w:rFonts w:ascii="Arial" w:hAnsi="Arial" w:cs="Arial"/>
          <w:color w:val="000000"/>
        </w:rPr>
        <w:t xml:space="preserve"> </w:t>
      </w:r>
      <w:r w:rsidRPr="00C94A88">
        <w:rPr>
          <w:rFonts w:ascii="Arial" w:hAnsi="Arial" w:cs="Arial"/>
          <w:color w:val="000000"/>
        </w:rPr>
        <w:t>sportu i rekreacj</w:t>
      </w:r>
      <w:r w:rsidR="003A47EE" w:rsidRPr="00C94A88">
        <w:rPr>
          <w:rFonts w:ascii="Arial" w:hAnsi="Arial" w:cs="Arial"/>
          <w:color w:val="000000"/>
        </w:rPr>
        <w:t>i lub</w:t>
      </w:r>
      <w:r w:rsidR="002322BD" w:rsidRPr="00C94A88">
        <w:rPr>
          <w:rFonts w:ascii="Arial" w:hAnsi="Arial" w:cs="Arial"/>
          <w:color w:val="000000"/>
        </w:rPr>
        <w:t xml:space="preserve"> kultury i rozrywki.</w:t>
      </w:r>
    </w:p>
    <w:p w:rsidR="000539B8" w:rsidRPr="00C94A88" w:rsidRDefault="000539B8" w:rsidP="00C94A88">
      <w:pPr>
        <w:numPr>
          <w:ilvl w:val="0"/>
          <w:numId w:val="45"/>
        </w:numPr>
        <w:tabs>
          <w:tab w:val="clear" w:pos="1440"/>
        </w:tabs>
        <w:spacing w:line="276" w:lineRule="auto"/>
        <w:ind w:left="284" w:hanging="284"/>
        <w:outlineLvl w:val="0"/>
        <w:rPr>
          <w:rFonts w:ascii="Arial" w:hAnsi="Arial" w:cs="Arial"/>
          <w:color w:val="000000"/>
        </w:rPr>
      </w:pPr>
      <w:r w:rsidRPr="00C94A88">
        <w:rPr>
          <w:rFonts w:ascii="Arial" w:hAnsi="Arial" w:cs="Arial"/>
          <w:color w:val="000000"/>
        </w:rPr>
        <w:t xml:space="preserve">Zasady ochrony i kształtowania ładu przestrzennego: </w:t>
      </w:r>
    </w:p>
    <w:p w:rsidR="00C235AC" w:rsidRPr="00C94A88" w:rsidRDefault="000539B8" w:rsidP="00C94A88">
      <w:pPr>
        <w:numPr>
          <w:ilvl w:val="0"/>
          <w:numId w:val="267"/>
        </w:numPr>
        <w:tabs>
          <w:tab w:val="left" w:pos="567"/>
        </w:tabs>
        <w:spacing w:line="276" w:lineRule="auto"/>
        <w:ind w:left="567" w:hanging="283"/>
        <w:outlineLvl w:val="0"/>
        <w:rPr>
          <w:rFonts w:ascii="Arial" w:hAnsi="Arial" w:cs="Arial"/>
          <w:color w:val="000000"/>
        </w:rPr>
      </w:pPr>
      <w:bookmarkStart w:id="33" w:name="_Hlk115352913"/>
      <w:r w:rsidRPr="00C94A88">
        <w:rPr>
          <w:rFonts w:ascii="Arial" w:hAnsi="Arial" w:cs="Arial"/>
          <w:color w:val="000000"/>
        </w:rPr>
        <w:t>dopuszcza się lokalizację tymczasowych i stałych obiektów budowlanych</w:t>
      </w:r>
      <w:r w:rsidR="00C235AC" w:rsidRPr="00C94A88">
        <w:rPr>
          <w:rFonts w:ascii="Arial" w:hAnsi="Arial" w:cs="Arial"/>
          <w:color w:val="000000"/>
        </w:rPr>
        <w:t xml:space="preserve"> </w:t>
      </w:r>
      <w:r w:rsidRPr="00C94A88">
        <w:rPr>
          <w:rFonts w:ascii="Arial" w:hAnsi="Arial" w:cs="Arial"/>
          <w:color w:val="000000"/>
        </w:rPr>
        <w:t>i urządzeń budowlanych o funkcji zgodnej z przeznaczeniem terenu</w:t>
      </w:r>
      <w:r w:rsidR="00F444DB" w:rsidRPr="00C94A88">
        <w:rPr>
          <w:rFonts w:ascii="Arial" w:hAnsi="Arial" w:cs="Arial"/>
          <w:color w:val="000000"/>
        </w:rPr>
        <w:t>,</w:t>
      </w:r>
      <w:r w:rsidRPr="00C94A88">
        <w:rPr>
          <w:rFonts w:ascii="Arial" w:hAnsi="Arial" w:cs="Arial"/>
          <w:color w:val="000000"/>
        </w:rPr>
        <w:t xml:space="preserve"> </w:t>
      </w:r>
      <w:r w:rsidR="00F444DB" w:rsidRPr="00C94A88">
        <w:rPr>
          <w:rFonts w:ascii="Arial" w:hAnsi="Arial" w:cs="Arial"/>
          <w:color w:val="000000"/>
        </w:rPr>
        <w:t>jak i związanych z organizacją wydarzeń kulturalnych, sportowych, rekreacyjnych, rozrywkowych lub/i trwaniem imprezy masowej</w:t>
      </w:r>
      <w:bookmarkEnd w:id="33"/>
      <w:r w:rsidR="00AA2817" w:rsidRPr="00C94A88">
        <w:rPr>
          <w:rFonts w:ascii="Arial" w:hAnsi="Arial" w:cs="Arial"/>
          <w:color w:val="000000"/>
        </w:rPr>
        <w:t>;</w:t>
      </w:r>
    </w:p>
    <w:p w:rsidR="00251C8B" w:rsidRPr="00C94A88" w:rsidRDefault="00251C8B" w:rsidP="00C94A88">
      <w:pPr>
        <w:numPr>
          <w:ilvl w:val="0"/>
          <w:numId w:val="267"/>
        </w:numPr>
        <w:tabs>
          <w:tab w:val="left" w:pos="567"/>
        </w:tabs>
        <w:spacing w:line="276" w:lineRule="auto"/>
        <w:ind w:left="567" w:hanging="283"/>
        <w:outlineLvl w:val="0"/>
        <w:rPr>
          <w:rFonts w:ascii="Arial" w:hAnsi="Arial" w:cs="Arial"/>
          <w:color w:val="000000"/>
        </w:rPr>
      </w:pPr>
      <w:r w:rsidRPr="00C94A88">
        <w:rPr>
          <w:rFonts w:ascii="Arial" w:hAnsi="Arial" w:cs="Arial"/>
          <w:color w:val="000000"/>
        </w:rPr>
        <w:t>dopuszcza się zabudowę sezonową;</w:t>
      </w:r>
    </w:p>
    <w:p w:rsidR="00251C8B" w:rsidRPr="00C94A88" w:rsidRDefault="00251C8B" w:rsidP="00C94A88">
      <w:pPr>
        <w:numPr>
          <w:ilvl w:val="0"/>
          <w:numId w:val="267"/>
        </w:numPr>
        <w:tabs>
          <w:tab w:val="left" w:pos="567"/>
        </w:tabs>
        <w:spacing w:line="276" w:lineRule="auto"/>
        <w:ind w:left="567" w:hanging="283"/>
        <w:outlineLvl w:val="0"/>
        <w:rPr>
          <w:rFonts w:ascii="Arial" w:hAnsi="Arial" w:cs="Arial"/>
          <w:color w:val="000000"/>
        </w:rPr>
      </w:pPr>
      <w:r w:rsidRPr="00C94A88">
        <w:rPr>
          <w:rFonts w:ascii="Arial" w:hAnsi="Arial" w:cs="Arial"/>
          <w:color w:val="000000"/>
        </w:rPr>
        <w:t>pozostałe ustalenia jak w § 5 uchwały.</w:t>
      </w:r>
    </w:p>
    <w:p w:rsidR="00965190" w:rsidRPr="00C94A88" w:rsidRDefault="000539B8" w:rsidP="00C94A88">
      <w:pPr>
        <w:numPr>
          <w:ilvl w:val="0"/>
          <w:numId w:val="45"/>
        </w:numPr>
        <w:tabs>
          <w:tab w:val="clear" w:pos="1440"/>
          <w:tab w:val="num" w:pos="284"/>
        </w:tabs>
        <w:spacing w:line="276" w:lineRule="auto"/>
        <w:ind w:left="284" w:hanging="284"/>
        <w:outlineLvl w:val="0"/>
        <w:rPr>
          <w:rFonts w:ascii="Arial" w:hAnsi="Arial" w:cs="Arial"/>
          <w:color w:val="000000"/>
        </w:rPr>
      </w:pPr>
      <w:r w:rsidRPr="00C94A88">
        <w:rPr>
          <w:rFonts w:ascii="Arial" w:hAnsi="Arial" w:cs="Arial"/>
          <w:color w:val="000000"/>
        </w:rPr>
        <w:t>Zasady ochrony środowiska, przyrody i krajobrazu:</w:t>
      </w:r>
    </w:p>
    <w:p w:rsidR="00965190" w:rsidRPr="00C94A88" w:rsidRDefault="00965190" w:rsidP="00C94A88">
      <w:pPr>
        <w:numPr>
          <w:ilvl w:val="0"/>
          <w:numId w:val="47"/>
        </w:numPr>
        <w:tabs>
          <w:tab w:val="left" w:pos="567"/>
        </w:tabs>
        <w:spacing w:line="276" w:lineRule="auto"/>
        <w:ind w:hanging="1156"/>
        <w:rPr>
          <w:rFonts w:ascii="Arial" w:hAnsi="Arial" w:cs="Arial"/>
          <w:color w:val="000000"/>
        </w:rPr>
      </w:pPr>
      <w:r w:rsidRPr="00C94A88">
        <w:rPr>
          <w:rFonts w:ascii="Arial" w:hAnsi="Arial" w:cs="Arial"/>
          <w:color w:val="000000"/>
        </w:rPr>
        <w:t>zachowanie i ochrona istniejącego zagospodarowania zielenią z możliwością jej wzbogacenia;</w:t>
      </w:r>
    </w:p>
    <w:p w:rsidR="00965190" w:rsidRPr="00C94A88" w:rsidRDefault="00965190" w:rsidP="00C94A88">
      <w:pPr>
        <w:numPr>
          <w:ilvl w:val="0"/>
          <w:numId w:val="47"/>
        </w:numPr>
        <w:tabs>
          <w:tab w:val="left" w:pos="567"/>
        </w:tabs>
        <w:spacing w:line="276" w:lineRule="auto"/>
        <w:ind w:left="567" w:hanging="283"/>
        <w:rPr>
          <w:rFonts w:ascii="Arial" w:hAnsi="Arial" w:cs="Arial"/>
          <w:color w:val="000000"/>
        </w:rPr>
      </w:pPr>
      <w:r w:rsidRPr="00C94A88">
        <w:rPr>
          <w:rFonts w:ascii="Arial" w:hAnsi="Arial" w:cs="Arial"/>
          <w:color w:val="000000"/>
        </w:rPr>
        <w:t>pozostałe ustalenia jak w § 6 uchwały.</w:t>
      </w:r>
    </w:p>
    <w:p w:rsidR="000539B8" w:rsidRPr="00C94A88" w:rsidRDefault="000539B8" w:rsidP="00C94A88">
      <w:pPr>
        <w:numPr>
          <w:ilvl w:val="0"/>
          <w:numId w:val="45"/>
        </w:numPr>
        <w:tabs>
          <w:tab w:val="clear" w:pos="1440"/>
          <w:tab w:val="num" w:pos="284"/>
        </w:tabs>
        <w:spacing w:line="276" w:lineRule="auto"/>
        <w:ind w:left="284" w:hanging="284"/>
        <w:outlineLvl w:val="0"/>
        <w:rPr>
          <w:rFonts w:ascii="Arial" w:hAnsi="Arial" w:cs="Arial"/>
          <w:color w:val="000000"/>
        </w:rPr>
      </w:pPr>
      <w:r w:rsidRPr="00C94A88">
        <w:rPr>
          <w:rFonts w:ascii="Arial" w:hAnsi="Arial" w:cs="Arial"/>
          <w:color w:val="000000"/>
        </w:rPr>
        <w:t>Zasady kształtowania krajobrazu: nie występuje potrzeba określenia.</w:t>
      </w:r>
    </w:p>
    <w:p w:rsidR="00AE57E1" w:rsidRPr="00C94A88" w:rsidRDefault="000539B8" w:rsidP="00C94A88">
      <w:pPr>
        <w:numPr>
          <w:ilvl w:val="0"/>
          <w:numId w:val="45"/>
        </w:numPr>
        <w:tabs>
          <w:tab w:val="clear" w:pos="1440"/>
          <w:tab w:val="num" w:pos="284"/>
        </w:tabs>
        <w:spacing w:line="276" w:lineRule="auto"/>
        <w:ind w:left="284" w:hanging="284"/>
        <w:outlineLvl w:val="0"/>
        <w:rPr>
          <w:rFonts w:ascii="Arial" w:hAnsi="Arial" w:cs="Arial"/>
          <w:color w:val="000000"/>
        </w:rPr>
      </w:pPr>
      <w:r w:rsidRPr="00C94A88">
        <w:rPr>
          <w:rFonts w:ascii="Arial" w:hAnsi="Arial" w:cs="Arial"/>
          <w:color w:val="000000"/>
        </w:rPr>
        <w:t xml:space="preserve">Zasady ochrony dziedzictwa kulturowego i zabytków, w tym krajobrazów kulturowych, oraz dóbr kultury współczesnej: </w:t>
      </w:r>
    </w:p>
    <w:p w:rsidR="00AE57E1" w:rsidRPr="00C94A88" w:rsidRDefault="00AE57E1" w:rsidP="00C94A88">
      <w:pPr>
        <w:numPr>
          <w:ilvl w:val="0"/>
          <w:numId w:val="262"/>
        </w:numPr>
        <w:tabs>
          <w:tab w:val="clear" w:pos="1385"/>
          <w:tab w:val="num" w:pos="567"/>
        </w:tabs>
        <w:spacing w:line="276" w:lineRule="auto"/>
        <w:ind w:hanging="1101"/>
        <w:outlineLvl w:val="0"/>
        <w:rPr>
          <w:rFonts w:ascii="Arial" w:hAnsi="Arial" w:cs="Arial"/>
          <w:color w:val="000000"/>
        </w:rPr>
      </w:pPr>
      <w:r w:rsidRPr="00C94A88">
        <w:rPr>
          <w:rFonts w:ascii="Arial" w:hAnsi="Arial" w:cs="Arial"/>
        </w:rPr>
        <w:t>teren</w:t>
      </w:r>
      <w:r w:rsidR="00067A1B" w:rsidRPr="00C94A88">
        <w:rPr>
          <w:rFonts w:ascii="Arial" w:hAnsi="Arial" w:cs="Arial"/>
        </w:rPr>
        <w:t>y</w:t>
      </w:r>
      <w:r w:rsidRPr="00C94A88">
        <w:rPr>
          <w:rFonts w:ascii="Arial" w:hAnsi="Arial" w:cs="Arial"/>
        </w:rPr>
        <w:t xml:space="preserve"> położon</w:t>
      </w:r>
      <w:r w:rsidR="00067A1B" w:rsidRPr="00C94A88">
        <w:rPr>
          <w:rFonts w:ascii="Arial" w:hAnsi="Arial" w:cs="Arial"/>
        </w:rPr>
        <w:t>e</w:t>
      </w:r>
      <w:r w:rsidRPr="00C94A88">
        <w:rPr>
          <w:rFonts w:ascii="Arial" w:hAnsi="Arial" w:cs="Arial"/>
        </w:rPr>
        <w:t xml:space="preserve"> </w:t>
      </w:r>
      <w:r w:rsidR="00067A1B" w:rsidRPr="00C94A88">
        <w:rPr>
          <w:rFonts w:ascii="Arial" w:hAnsi="Arial" w:cs="Arial"/>
        </w:rPr>
        <w:t xml:space="preserve">są </w:t>
      </w:r>
      <w:r w:rsidRPr="00C94A88">
        <w:rPr>
          <w:rFonts w:ascii="Arial" w:hAnsi="Arial" w:cs="Arial"/>
        </w:rPr>
        <w:t>w niżej określonych strefach, dla których obowiązują ustalenia jak w § 7 uchwały:</w:t>
      </w:r>
    </w:p>
    <w:p w:rsidR="00AE57E1" w:rsidRPr="00C94A88" w:rsidRDefault="00AE57E1" w:rsidP="00C94A88">
      <w:pPr>
        <w:numPr>
          <w:ilvl w:val="0"/>
          <w:numId w:val="263"/>
        </w:numPr>
        <w:tabs>
          <w:tab w:val="left" w:pos="851"/>
        </w:tabs>
        <w:spacing w:line="276" w:lineRule="auto"/>
        <w:ind w:left="851" w:hanging="284"/>
        <w:rPr>
          <w:rFonts w:ascii="Arial" w:hAnsi="Arial" w:cs="Arial"/>
        </w:rPr>
      </w:pPr>
      <w:r w:rsidRPr="00C94A88">
        <w:rPr>
          <w:rFonts w:ascii="Arial" w:hAnsi="Arial" w:cs="Arial"/>
        </w:rPr>
        <w:t>w granicy strefy ścisłej ochrony konserwatorskiej Dzielnicy Starego Miasta Włocławek podlegającej ochronie na podstawie przepisów odrębnych</w:t>
      </w:r>
      <w:r w:rsidR="00C201AE" w:rsidRPr="00C94A88">
        <w:rPr>
          <w:rFonts w:ascii="Arial" w:hAnsi="Arial" w:cs="Arial"/>
        </w:rPr>
        <w:t xml:space="preserve"> – dotyczy terenów oznaczonych symbolami: 1ZP, 2ZP, 3ZP</w:t>
      </w:r>
      <w:r w:rsidR="008E7943" w:rsidRPr="00C94A88">
        <w:rPr>
          <w:rFonts w:ascii="Arial" w:hAnsi="Arial" w:cs="Arial"/>
        </w:rPr>
        <w:t xml:space="preserve"> (w zakresie wg oznaczenia na rysunku planu);</w:t>
      </w:r>
    </w:p>
    <w:p w:rsidR="00C201AE" w:rsidRPr="00C94A88" w:rsidRDefault="00C201AE" w:rsidP="00C94A88">
      <w:pPr>
        <w:numPr>
          <w:ilvl w:val="0"/>
          <w:numId w:val="263"/>
        </w:numPr>
        <w:tabs>
          <w:tab w:val="left" w:pos="851"/>
        </w:tabs>
        <w:spacing w:line="276" w:lineRule="auto"/>
        <w:ind w:left="851" w:hanging="284"/>
        <w:rPr>
          <w:rFonts w:ascii="Arial" w:hAnsi="Arial" w:cs="Arial"/>
        </w:rPr>
      </w:pPr>
      <w:r w:rsidRPr="00C94A88">
        <w:rPr>
          <w:rFonts w:ascii="Arial" w:hAnsi="Arial" w:cs="Arial"/>
        </w:rPr>
        <w:t xml:space="preserve">w granicy strefy historycznej struktury przestrzennej miasta Włocławka podlegającej ochronie na podstawie ustaleń miejscowego planu – dotyczy terenów oznaczonych symbolami: </w:t>
      </w:r>
      <w:r w:rsidR="008E7943" w:rsidRPr="00C94A88">
        <w:rPr>
          <w:rFonts w:ascii="Arial" w:hAnsi="Arial" w:cs="Arial"/>
        </w:rPr>
        <w:t>3ZP, 4Z</w:t>
      </w:r>
      <w:r w:rsidR="00B93A5E" w:rsidRPr="00C94A88">
        <w:rPr>
          <w:rFonts w:ascii="Arial" w:hAnsi="Arial" w:cs="Arial"/>
        </w:rPr>
        <w:t>P</w:t>
      </w:r>
      <w:r w:rsidR="008E7943" w:rsidRPr="00C94A88">
        <w:rPr>
          <w:rFonts w:ascii="Arial" w:hAnsi="Arial" w:cs="Arial"/>
        </w:rPr>
        <w:t>, 5Z</w:t>
      </w:r>
      <w:r w:rsidR="00B93A5E" w:rsidRPr="00C94A88">
        <w:rPr>
          <w:rFonts w:ascii="Arial" w:hAnsi="Arial" w:cs="Arial"/>
        </w:rPr>
        <w:t>P</w:t>
      </w:r>
      <w:r w:rsidR="008E7943" w:rsidRPr="00C94A88">
        <w:rPr>
          <w:rFonts w:ascii="Arial" w:hAnsi="Arial" w:cs="Arial"/>
        </w:rPr>
        <w:t>, 6ZP (w zakresie wg oznaczenia na rysunku planu).</w:t>
      </w:r>
    </w:p>
    <w:p w:rsidR="008E7943" w:rsidRPr="00C94A88" w:rsidRDefault="00AE57E1" w:rsidP="00C94A88">
      <w:pPr>
        <w:numPr>
          <w:ilvl w:val="0"/>
          <w:numId w:val="263"/>
        </w:numPr>
        <w:tabs>
          <w:tab w:val="left" w:pos="851"/>
        </w:tabs>
        <w:spacing w:line="276" w:lineRule="auto"/>
        <w:ind w:left="851" w:hanging="284"/>
        <w:rPr>
          <w:rFonts w:ascii="Arial" w:hAnsi="Arial" w:cs="Arial"/>
        </w:rPr>
      </w:pPr>
      <w:r w:rsidRPr="00C94A88">
        <w:rPr>
          <w:rFonts w:ascii="Arial" w:hAnsi="Arial" w:cs="Arial"/>
        </w:rPr>
        <w:t>w granicy strefy ochrony archeologicznej podlegającej ochronie na podstawie ustaleń miejscowego planu</w:t>
      </w:r>
      <w:r w:rsidR="00B93A5E" w:rsidRPr="00C94A88">
        <w:rPr>
          <w:rFonts w:ascii="Arial" w:hAnsi="Arial" w:cs="Arial"/>
        </w:rPr>
        <w:t xml:space="preserve"> – dotyczy terenów oznaczonych symbolami: 1ZP, 2ZP, 3ZP (w zakresie wg oznaczenia na rysunku planu);</w:t>
      </w:r>
    </w:p>
    <w:p w:rsidR="005A4363" w:rsidRPr="00C94A88" w:rsidRDefault="00AE57E1" w:rsidP="00C94A88">
      <w:pPr>
        <w:numPr>
          <w:ilvl w:val="0"/>
          <w:numId w:val="158"/>
        </w:numPr>
        <w:tabs>
          <w:tab w:val="clear" w:pos="1495"/>
          <w:tab w:val="num" w:pos="567"/>
        </w:tabs>
        <w:spacing w:line="276" w:lineRule="auto"/>
        <w:ind w:left="567" w:hanging="283"/>
        <w:outlineLvl w:val="0"/>
        <w:rPr>
          <w:rFonts w:ascii="Arial" w:hAnsi="Arial" w:cs="Arial"/>
        </w:rPr>
      </w:pPr>
      <w:r w:rsidRPr="00C94A88">
        <w:rPr>
          <w:rFonts w:ascii="Arial" w:hAnsi="Arial" w:cs="Arial"/>
        </w:rPr>
        <w:t xml:space="preserve">na terenie </w:t>
      </w:r>
      <w:r w:rsidR="00ED1A3B" w:rsidRPr="00C94A88">
        <w:rPr>
          <w:rFonts w:ascii="Arial" w:hAnsi="Arial" w:cs="Arial"/>
        </w:rPr>
        <w:t xml:space="preserve">oznaczonym symbolem 1ZP </w:t>
      </w:r>
      <w:r w:rsidRPr="00C94A88">
        <w:rPr>
          <w:rFonts w:ascii="Arial" w:hAnsi="Arial" w:cs="Arial"/>
        </w:rPr>
        <w:t>znajduje się stanowisko archeologiczne AZP 47-48/2/31 podlegające ochronie na podstawie ustaleń miejscowego planu</w:t>
      </w:r>
      <w:r w:rsidR="00ED1A3B" w:rsidRPr="00C94A88">
        <w:rPr>
          <w:rFonts w:ascii="Arial" w:hAnsi="Arial" w:cs="Arial"/>
        </w:rPr>
        <w:t xml:space="preserve"> (w zakresie wg oznaczenia na rysunku planu)</w:t>
      </w:r>
      <w:r w:rsidR="005A4363" w:rsidRPr="00C94A88">
        <w:rPr>
          <w:rFonts w:ascii="Arial" w:hAnsi="Arial" w:cs="Arial"/>
        </w:rPr>
        <w:t>;</w:t>
      </w:r>
    </w:p>
    <w:p w:rsidR="005A4363" w:rsidRPr="00C94A88" w:rsidRDefault="005A4363" w:rsidP="00C94A88">
      <w:pPr>
        <w:numPr>
          <w:ilvl w:val="0"/>
          <w:numId w:val="158"/>
        </w:numPr>
        <w:tabs>
          <w:tab w:val="clear" w:pos="1495"/>
          <w:tab w:val="num" w:pos="567"/>
        </w:tabs>
        <w:spacing w:line="276" w:lineRule="auto"/>
        <w:ind w:left="567" w:hanging="283"/>
        <w:outlineLvl w:val="0"/>
        <w:rPr>
          <w:rFonts w:ascii="Arial" w:hAnsi="Arial" w:cs="Arial"/>
        </w:rPr>
      </w:pPr>
      <w:r w:rsidRPr="00C94A88">
        <w:rPr>
          <w:rFonts w:ascii="Arial" w:hAnsi="Arial" w:cs="Arial"/>
          <w:color w:val="000000"/>
        </w:rPr>
        <w:t>na terenie oznaczonym symbolem 2ZP znajduje się stanowisko archeologiczne AZP 47-48/6/34 podlegające ochronie na podstawie ustaleń miejscowego planu (w zakresie wg oznaczenia na rysunku planu).</w:t>
      </w:r>
    </w:p>
    <w:p w:rsidR="00C96121" w:rsidRPr="00C94A88" w:rsidRDefault="000539B8" w:rsidP="00C94A88">
      <w:pPr>
        <w:numPr>
          <w:ilvl w:val="0"/>
          <w:numId w:val="45"/>
        </w:numPr>
        <w:tabs>
          <w:tab w:val="clear" w:pos="1440"/>
          <w:tab w:val="num" w:pos="284"/>
        </w:tabs>
        <w:spacing w:line="276" w:lineRule="auto"/>
        <w:ind w:left="284" w:hanging="284"/>
        <w:outlineLvl w:val="0"/>
        <w:rPr>
          <w:rFonts w:ascii="Arial" w:hAnsi="Arial" w:cs="Arial"/>
          <w:color w:val="000000"/>
        </w:rPr>
      </w:pPr>
      <w:r w:rsidRPr="00C94A88">
        <w:rPr>
          <w:rFonts w:ascii="Arial" w:hAnsi="Arial" w:cs="Arial"/>
          <w:color w:val="000000"/>
        </w:rPr>
        <w:t>Wymagania wynikające z potrzeb kształtowania przestrzeni publicznych: ustalenia jak w § 8 uchwały.</w:t>
      </w:r>
    </w:p>
    <w:p w:rsidR="005425A3" w:rsidRPr="00C94A88" w:rsidRDefault="00C96121" w:rsidP="00C94A88">
      <w:pPr>
        <w:numPr>
          <w:ilvl w:val="0"/>
          <w:numId w:val="45"/>
        </w:numPr>
        <w:tabs>
          <w:tab w:val="clear" w:pos="1440"/>
          <w:tab w:val="num" w:pos="284"/>
        </w:tabs>
        <w:spacing w:line="276" w:lineRule="auto"/>
        <w:ind w:left="284" w:hanging="284"/>
        <w:outlineLvl w:val="0"/>
        <w:rPr>
          <w:rFonts w:ascii="Arial" w:hAnsi="Arial" w:cs="Arial"/>
          <w:color w:val="000000"/>
        </w:rPr>
      </w:pPr>
      <w:r w:rsidRPr="00C94A88">
        <w:rPr>
          <w:rFonts w:ascii="Arial" w:hAnsi="Arial" w:cs="Arial"/>
          <w:color w:val="000000"/>
        </w:rPr>
        <w:t>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na parkowanie pojazdów zaopatrzonych w kartę parkingową, oraz linie zabudowy i gabaryty obiektów:</w:t>
      </w:r>
    </w:p>
    <w:p w:rsidR="005425A3" w:rsidRPr="00C94A88" w:rsidRDefault="005425A3" w:rsidP="00C94A88">
      <w:pPr>
        <w:numPr>
          <w:ilvl w:val="0"/>
          <w:numId w:val="255"/>
        </w:numPr>
        <w:tabs>
          <w:tab w:val="clear" w:pos="720"/>
          <w:tab w:val="left" w:pos="360"/>
        </w:tabs>
        <w:spacing w:line="276" w:lineRule="auto"/>
        <w:ind w:left="567" w:hanging="283"/>
        <w:outlineLvl w:val="0"/>
        <w:rPr>
          <w:rFonts w:ascii="Arial" w:hAnsi="Arial" w:cs="Arial"/>
          <w:color w:val="000000"/>
        </w:rPr>
      </w:pPr>
      <w:r w:rsidRPr="00C94A88">
        <w:rPr>
          <w:rFonts w:ascii="Arial" w:hAnsi="Arial" w:cs="Arial"/>
          <w:color w:val="000000"/>
        </w:rPr>
        <w:lastRenderedPageBreak/>
        <w:t>ustala się możliwość realizacji:</w:t>
      </w:r>
    </w:p>
    <w:p w:rsidR="005425A3" w:rsidRPr="00C94A88" w:rsidRDefault="005425A3" w:rsidP="00C94A88">
      <w:pPr>
        <w:numPr>
          <w:ilvl w:val="0"/>
          <w:numId w:val="261"/>
        </w:numPr>
        <w:tabs>
          <w:tab w:val="left" w:pos="360"/>
        </w:tabs>
        <w:spacing w:line="276" w:lineRule="auto"/>
        <w:outlineLvl w:val="0"/>
        <w:rPr>
          <w:rFonts w:ascii="Arial" w:hAnsi="Arial" w:cs="Arial"/>
          <w:color w:val="000000"/>
        </w:rPr>
      </w:pPr>
      <w:r w:rsidRPr="00C94A88">
        <w:rPr>
          <w:rFonts w:ascii="Arial" w:hAnsi="Arial" w:cs="Arial"/>
          <w:color w:val="000000"/>
        </w:rPr>
        <w:t>tymczasowych i stałych obiektów budowlanych i urządzeń budowlanych o funkcji zgodnej z przeznaczeniem terenu, jak i związanych z organizacją wydarzeń kulturalnych, sportowych,</w:t>
      </w:r>
    </w:p>
    <w:p w:rsidR="005425A3" w:rsidRPr="00C94A88" w:rsidRDefault="005425A3" w:rsidP="00C94A88">
      <w:pPr>
        <w:numPr>
          <w:ilvl w:val="0"/>
          <w:numId w:val="260"/>
        </w:numPr>
        <w:tabs>
          <w:tab w:val="left" w:pos="360"/>
        </w:tabs>
        <w:spacing w:line="276" w:lineRule="auto"/>
        <w:outlineLvl w:val="0"/>
        <w:rPr>
          <w:rFonts w:ascii="Arial" w:hAnsi="Arial" w:cs="Arial"/>
          <w:color w:val="000000"/>
        </w:rPr>
      </w:pPr>
      <w:r w:rsidRPr="00C94A88">
        <w:rPr>
          <w:rFonts w:ascii="Arial" w:hAnsi="Arial" w:cs="Arial"/>
          <w:color w:val="000000"/>
        </w:rPr>
        <w:t>rekreacyjnych, rozrywkowych lub/i trwaniem imprezy masowej;</w:t>
      </w:r>
    </w:p>
    <w:p w:rsidR="005425A3" w:rsidRPr="00C94A88" w:rsidRDefault="005425A3" w:rsidP="00C94A88">
      <w:pPr>
        <w:numPr>
          <w:ilvl w:val="0"/>
          <w:numId w:val="260"/>
        </w:numPr>
        <w:tabs>
          <w:tab w:val="left" w:pos="360"/>
        </w:tabs>
        <w:spacing w:line="276" w:lineRule="auto"/>
        <w:outlineLvl w:val="0"/>
        <w:rPr>
          <w:rFonts w:ascii="Arial" w:hAnsi="Arial" w:cs="Arial"/>
          <w:color w:val="000000"/>
        </w:rPr>
      </w:pPr>
      <w:r w:rsidRPr="00C94A88">
        <w:rPr>
          <w:rFonts w:ascii="Arial" w:hAnsi="Arial" w:cs="Arial"/>
          <w:color w:val="000000"/>
        </w:rPr>
        <w:t>elementów zagospodarowania rekreacyjno-wypoczynkowego, tj. terenowych urządzeń sportu i rekreacji, placów zabaw wraz z niezbędną infrastrukturą towarzyszącą;</w:t>
      </w:r>
    </w:p>
    <w:p w:rsidR="005425A3" w:rsidRPr="00C94A88" w:rsidRDefault="005425A3" w:rsidP="00C94A88">
      <w:pPr>
        <w:numPr>
          <w:ilvl w:val="0"/>
          <w:numId w:val="260"/>
        </w:numPr>
        <w:tabs>
          <w:tab w:val="left" w:pos="360"/>
        </w:tabs>
        <w:spacing w:line="276" w:lineRule="auto"/>
        <w:outlineLvl w:val="0"/>
        <w:rPr>
          <w:rFonts w:ascii="Arial" w:hAnsi="Arial" w:cs="Arial"/>
          <w:color w:val="000000"/>
        </w:rPr>
      </w:pPr>
      <w:r w:rsidRPr="00C94A88">
        <w:rPr>
          <w:rFonts w:ascii="Arial" w:hAnsi="Arial" w:cs="Arial"/>
          <w:color w:val="000000"/>
        </w:rPr>
        <w:t>miejsc gier terenowych wraz z urządzeniami, takimi jak: ping-pong, szachy, minigolf, piłka plażowa;</w:t>
      </w:r>
    </w:p>
    <w:p w:rsidR="005425A3" w:rsidRPr="00C94A88" w:rsidRDefault="005425A3" w:rsidP="00C94A88">
      <w:pPr>
        <w:numPr>
          <w:ilvl w:val="0"/>
          <w:numId w:val="260"/>
        </w:numPr>
        <w:tabs>
          <w:tab w:val="left" w:pos="360"/>
        </w:tabs>
        <w:spacing w:line="276" w:lineRule="auto"/>
        <w:outlineLvl w:val="0"/>
        <w:rPr>
          <w:rFonts w:ascii="Arial" w:hAnsi="Arial" w:cs="Arial"/>
          <w:color w:val="000000"/>
        </w:rPr>
      </w:pPr>
      <w:r w:rsidRPr="00C94A88">
        <w:rPr>
          <w:rFonts w:ascii="Arial" w:hAnsi="Arial" w:cs="Arial"/>
          <w:color w:val="000000"/>
        </w:rPr>
        <w:t>ścieżek pieszych i rowerowych;</w:t>
      </w:r>
    </w:p>
    <w:p w:rsidR="00C96121" w:rsidRPr="00C94A88" w:rsidRDefault="00C96121" w:rsidP="00C94A88">
      <w:pPr>
        <w:numPr>
          <w:ilvl w:val="0"/>
          <w:numId w:val="255"/>
        </w:numPr>
        <w:tabs>
          <w:tab w:val="clear" w:pos="720"/>
          <w:tab w:val="left" w:pos="360"/>
        </w:tabs>
        <w:spacing w:line="276" w:lineRule="auto"/>
        <w:ind w:left="567" w:hanging="283"/>
        <w:outlineLvl w:val="0"/>
        <w:rPr>
          <w:rFonts w:ascii="Arial" w:hAnsi="Arial" w:cs="Arial"/>
          <w:color w:val="000000"/>
        </w:rPr>
      </w:pPr>
      <w:r w:rsidRPr="00C94A88">
        <w:rPr>
          <w:rFonts w:ascii="Arial" w:hAnsi="Arial" w:cs="Arial"/>
          <w:color w:val="000000"/>
        </w:rPr>
        <w:t>nadziemna intensywność zabudowy:</w:t>
      </w:r>
    </w:p>
    <w:p w:rsidR="00C96121" w:rsidRPr="00C94A88" w:rsidRDefault="00C96121" w:rsidP="00C94A88">
      <w:pPr>
        <w:numPr>
          <w:ilvl w:val="1"/>
          <w:numId w:val="255"/>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 xml:space="preserve">maksymalna nadziemna intensywność zabudowy: </w:t>
      </w:r>
      <w:r w:rsidR="006F09D2" w:rsidRPr="00C94A88">
        <w:rPr>
          <w:rFonts w:ascii="Arial" w:hAnsi="Arial" w:cs="Arial"/>
          <w:color w:val="000000"/>
        </w:rPr>
        <w:t>0</w:t>
      </w:r>
      <w:r w:rsidRPr="00C94A88">
        <w:rPr>
          <w:rFonts w:ascii="Arial" w:hAnsi="Arial" w:cs="Arial"/>
          <w:color w:val="000000"/>
        </w:rPr>
        <w:t xml:space="preserve">,5; </w:t>
      </w:r>
    </w:p>
    <w:p w:rsidR="00C96121" w:rsidRPr="00C94A88" w:rsidRDefault="00C96121" w:rsidP="00C94A88">
      <w:pPr>
        <w:numPr>
          <w:ilvl w:val="1"/>
          <w:numId w:val="255"/>
        </w:numPr>
        <w:tabs>
          <w:tab w:val="clear" w:pos="1440"/>
          <w:tab w:val="num" w:pos="851"/>
        </w:tabs>
        <w:spacing w:line="276" w:lineRule="auto"/>
        <w:ind w:left="851" w:hanging="284"/>
        <w:outlineLvl w:val="0"/>
        <w:rPr>
          <w:rFonts w:ascii="Arial" w:hAnsi="Arial" w:cs="Arial"/>
          <w:color w:val="000000"/>
        </w:rPr>
      </w:pPr>
      <w:r w:rsidRPr="00C94A88">
        <w:rPr>
          <w:rFonts w:ascii="Arial" w:hAnsi="Arial" w:cs="Arial"/>
          <w:color w:val="000000"/>
        </w:rPr>
        <w:t>minimalna nadziemna intensywność zabudowy: nie występuje potrzeba określenia;</w:t>
      </w:r>
    </w:p>
    <w:p w:rsidR="00C96121" w:rsidRPr="00C94A88" w:rsidRDefault="00C96121" w:rsidP="00C94A88">
      <w:pPr>
        <w:numPr>
          <w:ilvl w:val="0"/>
          <w:numId w:val="255"/>
        </w:numPr>
        <w:tabs>
          <w:tab w:val="clear" w:pos="720"/>
          <w:tab w:val="left" w:pos="360"/>
          <w:tab w:val="num" w:pos="567"/>
        </w:tabs>
        <w:spacing w:line="276" w:lineRule="auto"/>
        <w:ind w:left="426" w:hanging="142"/>
        <w:outlineLvl w:val="0"/>
        <w:rPr>
          <w:rFonts w:ascii="Arial" w:hAnsi="Arial" w:cs="Arial"/>
          <w:color w:val="000000"/>
        </w:rPr>
      </w:pPr>
      <w:r w:rsidRPr="00C94A88">
        <w:rPr>
          <w:rFonts w:ascii="Arial" w:hAnsi="Arial" w:cs="Arial"/>
          <w:color w:val="000000"/>
        </w:rPr>
        <w:t xml:space="preserve">minimalny udział procentowy powierzchni biologicznie czynnej: </w:t>
      </w:r>
      <w:r w:rsidR="006F09D2" w:rsidRPr="00C94A88">
        <w:rPr>
          <w:rFonts w:ascii="Arial" w:hAnsi="Arial" w:cs="Arial"/>
          <w:color w:val="000000"/>
        </w:rPr>
        <w:t>6</w:t>
      </w:r>
      <w:r w:rsidRPr="00C94A88">
        <w:rPr>
          <w:rFonts w:ascii="Arial" w:hAnsi="Arial" w:cs="Arial"/>
          <w:color w:val="000000"/>
        </w:rPr>
        <w:t>0%;</w:t>
      </w:r>
    </w:p>
    <w:p w:rsidR="00C96121" w:rsidRPr="00C94A88" w:rsidRDefault="00C96121" w:rsidP="00C94A88">
      <w:pPr>
        <w:numPr>
          <w:ilvl w:val="0"/>
          <w:numId w:val="255"/>
        </w:numPr>
        <w:tabs>
          <w:tab w:val="clear" w:pos="720"/>
          <w:tab w:val="left" w:pos="360"/>
          <w:tab w:val="num" w:pos="567"/>
        </w:tabs>
        <w:spacing w:line="276" w:lineRule="auto"/>
        <w:ind w:left="426" w:hanging="142"/>
        <w:outlineLvl w:val="0"/>
        <w:rPr>
          <w:rFonts w:ascii="Arial" w:hAnsi="Arial" w:cs="Arial"/>
          <w:color w:val="000000"/>
        </w:rPr>
      </w:pPr>
      <w:r w:rsidRPr="00C94A88">
        <w:rPr>
          <w:rFonts w:ascii="Arial" w:hAnsi="Arial" w:cs="Arial"/>
        </w:rPr>
        <w:t xml:space="preserve">maksymalny udział powierzchni zabudowy: </w:t>
      </w:r>
      <w:r w:rsidR="006F09D2" w:rsidRPr="00C94A88">
        <w:rPr>
          <w:rFonts w:ascii="Arial" w:hAnsi="Arial" w:cs="Arial"/>
          <w:color w:val="000000"/>
        </w:rPr>
        <w:t>2</w:t>
      </w:r>
      <w:r w:rsidRPr="00C94A88">
        <w:rPr>
          <w:rFonts w:ascii="Arial" w:hAnsi="Arial" w:cs="Arial"/>
          <w:color w:val="000000"/>
        </w:rPr>
        <w:t>0%;</w:t>
      </w:r>
    </w:p>
    <w:p w:rsidR="00C96121" w:rsidRPr="00C94A88" w:rsidRDefault="00C96121" w:rsidP="00C94A88">
      <w:pPr>
        <w:numPr>
          <w:ilvl w:val="0"/>
          <w:numId w:val="255"/>
        </w:numPr>
        <w:tabs>
          <w:tab w:val="clear" w:pos="720"/>
          <w:tab w:val="left" w:pos="360"/>
          <w:tab w:val="num" w:pos="567"/>
        </w:tabs>
        <w:spacing w:line="276" w:lineRule="auto"/>
        <w:ind w:left="426" w:hanging="142"/>
        <w:outlineLvl w:val="0"/>
        <w:rPr>
          <w:rFonts w:ascii="Arial" w:hAnsi="Arial" w:cs="Arial"/>
          <w:color w:val="000000"/>
        </w:rPr>
      </w:pPr>
      <w:r w:rsidRPr="00C94A88">
        <w:rPr>
          <w:rFonts w:ascii="Arial" w:hAnsi="Arial" w:cs="Arial"/>
          <w:color w:val="000000"/>
        </w:rPr>
        <w:t xml:space="preserve">maksymalna wysokość zabudowy: </w:t>
      </w:r>
      <w:r w:rsidR="000F0856" w:rsidRPr="00C94A88">
        <w:rPr>
          <w:rFonts w:ascii="Arial" w:hAnsi="Arial" w:cs="Arial"/>
          <w:color w:val="000000"/>
        </w:rPr>
        <w:t>7</w:t>
      </w:r>
      <w:r w:rsidRPr="00C94A88">
        <w:rPr>
          <w:rFonts w:ascii="Arial" w:hAnsi="Arial" w:cs="Arial"/>
          <w:color w:val="000000"/>
        </w:rPr>
        <w:t>,0 m;</w:t>
      </w:r>
    </w:p>
    <w:p w:rsidR="00C96121" w:rsidRPr="00C94A88" w:rsidRDefault="00C96121" w:rsidP="00C94A88">
      <w:pPr>
        <w:numPr>
          <w:ilvl w:val="0"/>
          <w:numId w:val="255"/>
        </w:numPr>
        <w:tabs>
          <w:tab w:val="clear" w:pos="720"/>
          <w:tab w:val="num" w:pos="567"/>
        </w:tabs>
        <w:spacing w:line="276" w:lineRule="auto"/>
        <w:ind w:left="567" w:hanging="283"/>
        <w:outlineLvl w:val="0"/>
        <w:rPr>
          <w:rFonts w:ascii="Arial" w:hAnsi="Arial" w:cs="Arial"/>
          <w:color w:val="000000"/>
        </w:rPr>
      </w:pPr>
      <w:r w:rsidRPr="00C94A88">
        <w:rPr>
          <w:rFonts w:ascii="Arial" w:hAnsi="Arial" w:cs="Arial"/>
          <w:color w:val="000000"/>
        </w:rPr>
        <w:t>minimalna liczba miejsc do parkowania, w tym miejsc przeznaczonych na parkowanie pojazdów zaopatrzonych w kartę parkingową i sposób ich realizacji: ustalenia jak w § 9 ust. 4 uchwały;</w:t>
      </w:r>
    </w:p>
    <w:p w:rsidR="00C96121" w:rsidRPr="00C94A88" w:rsidRDefault="00C96121" w:rsidP="00C94A88">
      <w:pPr>
        <w:numPr>
          <w:ilvl w:val="0"/>
          <w:numId w:val="255"/>
        </w:numPr>
        <w:tabs>
          <w:tab w:val="clear" w:pos="720"/>
          <w:tab w:val="left" w:pos="360"/>
          <w:tab w:val="num" w:pos="567"/>
        </w:tabs>
        <w:spacing w:line="276" w:lineRule="auto"/>
        <w:ind w:left="426" w:hanging="142"/>
        <w:outlineLvl w:val="0"/>
        <w:rPr>
          <w:rFonts w:ascii="Arial" w:hAnsi="Arial" w:cs="Arial"/>
          <w:color w:val="000000"/>
        </w:rPr>
      </w:pPr>
      <w:r w:rsidRPr="00C94A88">
        <w:rPr>
          <w:rFonts w:ascii="Arial" w:hAnsi="Arial" w:cs="Arial"/>
          <w:color w:val="000000"/>
        </w:rPr>
        <w:t>linie zabudowy oraz sposób usytuowania obiektów budowlanych w stosunku do granic przyległych nieruchomości:</w:t>
      </w:r>
    </w:p>
    <w:p w:rsidR="00C96121" w:rsidRPr="00C94A88" w:rsidRDefault="00C96121" w:rsidP="00C94A88">
      <w:pPr>
        <w:numPr>
          <w:ilvl w:val="0"/>
          <w:numId w:val="258"/>
        </w:numPr>
        <w:tabs>
          <w:tab w:val="clear" w:pos="720"/>
        </w:tabs>
        <w:spacing w:line="276" w:lineRule="auto"/>
        <w:ind w:left="851" w:hanging="295"/>
        <w:outlineLvl w:val="0"/>
        <w:rPr>
          <w:rFonts w:ascii="Arial" w:hAnsi="Arial" w:cs="Arial"/>
          <w:color w:val="000000"/>
        </w:rPr>
      </w:pPr>
      <w:r w:rsidRPr="00C94A88">
        <w:rPr>
          <w:rFonts w:ascii="Arial" w:hAnsi="Arial" w:cs="Arial"/>
          <w:color w:val="000000"/>
        </w:rPr>
        <w:t>zgodnie z wyznaczonymi na rysunku planu nieprzekraczalnymi liniami zabudowy</w:t>
      </w:r>
      <w:r w:rsidR="006F09D2" w:rsidRPr="00C94A88">
        <w:rPr>
          <w:rFonts w:ascii="Arial" w:hAnsi="Arial" w:cs="Arial"/>
          <w:color w:val="000000"/>
        </w:rPr>
        <w:t>;</w:t>
      </w:r>
    </w:p>
    <w:p w:rsidR="00C96121" w:rsidRPr="00C94A88" w:rsidRDefault="00C96121" w:rsidP="00C94A88">
      <w:pPr>
        <w:numPr>
          <w:ilvl w:val="0"/>
          <w:numId w:val="258"/>
        </w:numPr>
        <w:spacing w:line="276" w:lineRule="auto"/>
        <w:ind w:left="851" w:hanging="284"/>
        <w:outlineLvl w:val="0"/>
        <w:rPr>
          <w:rFonts w:ascii="Arial" w:hAnsi="Arial" w:cs="Arial"/>
          <w:color w:val="000000"/>
        </w:rPr>
      </w:pPr>
      <w:r w:rsidRPr="00C94A88">
        <w:rPr>
          <w:rFonts w:ascii="Arial" w:hAnsi="Arial" w:cs="Arial"/>
          <w:color w:val="000000"/>
        </w:rPr>
        <w:t>ustala się możliwość sytuowania budynków na granicy działki oraz w odległości 1,5 m od granicy działki z uwzględnieniem warunków technicznych określonych przepisami odrębnymi, z wyjątkiem granic, gdzie odległość regulowana jest linią zabudowy;</w:t>
      </w:r>
    </w:p>
    <w:p w:rsidR="00C30FF7" w:rsidRPr="00C94A88" w:rsidRDefault="00C96121" w:rsidP="00C94A88">
      <w:pPr>
        <w:numPr>
          <w:ilvl w:val="0"/>
          <w:numId w:val="255"/>
        </w:numPr>
        <w:tabs>
          <w:tab w:val="clear" w:pos="720"/>
          <w:tab w:val="left" w:pos="360"/>
          <w:tab w:val="num" w:pos="567"/>
        </w:tabs>
        <w:spacing w:line="276" w:lineRule="auto"/>
        <w:ind w:left="567" w:hanging="283"/>
        <w:outlineLvl w:val="0"/>
        <w:rPr>
          <w:rStyle w:val="markedcontent"/>
          <w:rFonts w:ascii="Arial" w:hAnsi="Arial" w:cs="Arial"/>
          <w:color w:val="000000"/>
        </w:rPr>
      </w:pPr>
      <w:r w:rsidRPr="00C94A88">
        <w:rPr>
          <w:rFonts w:ascii="Arial" w:hAnsi="Arial" w:cs="Arial"/>
          <w:color w:val="000000"/>
        </w:rPr>
        <w:t xml:space="preserve">geometria dachów: </w:t>
      </w:r>
      <w:r w:rsidRPr="00C94A88">
        <w:rPr>
          <w:rFonts w:ascii="Arial" w:hAnsi="Arial" w:cs="Arial"/>
        </w:rPr>
        <w:t>płaskie o spadku do 10º</w:t>
      </w:r>
      <w:r w:rsidR="003E41E1" w:rsidRPr="00C94A88">
        <w:rPr>
          <w:rFonts w:ascii="Arial" w:hAnsi="Arial" w:cs="Arial"/>
        </w:rPr>
        <w:t>.</w:t>
      </w:r>
    </w:p>
    <w:p w:rsidR="00173A3E" w:rsidRPr="00C94A88" w:rsidRDefault="00210215" w:rsidP="00C94A88">
      <w:pPr>
        <w:numPr>
          <w:ilvl w:val="0"/>
          <w:numId w:val="45"/>
        </w:numPr>
        <w:tabs>
          <w:tab w:val="clear" w:pos="1440"/>
          <w:tab w:val="num" w:pos="284"/>
        </w:tabs>
        <w:spacing w:line="276" w:lineRule="auto"/>
        <w:ind w:left="284" w:hanging="284"/>
        <w:outlineLvl w:val="0"/>
        <w:rPr>
          <w:rFonts w:ascii="Arial" w:hAnsi="Arial" w:cs="Arial"/>
          <w:color w:val="000000"/>
        </w:rPr>
      </w:pPr>
      <w:r w:rsidRPr="00C94A88">
        <w:rPr>
          <w:rFonts w:ascii="Arial" w:hAnsi="Arial" w:cs="Arial"/>
          <w:color w:val="000000"/>
        </w:rPr>
        <w:t xml:space="preserve">Granice i sposoby zagospodarowania terenów lub obiektów podlegających ochronie, na podstawie odrębnych przepisów, terenów górniczych, a także obszarów szczególnego zagrożenia powodzią, obszarów osuwania się mas ziemnych, krajobrazów priorytetowych określonych w audycie krajobrazowym oraz w planach zagospodarowania przestrzennego województwa: </w:t>
      </w:r>
    </w:p>
    <w:p w:rsidR="00173A3E" w:rsidRPr="00C94A88" w:rsidRDefault="00173A3E" w:rsidP="00C94A88">
      <w:pPr>
        <w:numPr>
          <w:ilvl w:val="0"/>
          <w:numId w:val="259"/>
        </w:numPr>
        <w:spacing w:line="276" w:lineRule="auto"/>
        <w:ind w:left="567" w:hanging="283"/>
        <w:outlineLvl w:val="0"/>
        <w:rPr>
          <w:rFonts w:ascii="Arial" w:hAnsi="Arial" w:cs="Arial"/>
          <w:color w:val="000000"/>
        </w:rPr>
      </w:pPr>
      <w:r w:rsidRPr="00C94A88">
        <w:rPr>
          <w:rFonts w:ascii="Arial" w:hAnsi="Arial" w:cs="Arial"/>
          <w:color w:val="000000"/>
        </w:rPr>
        <w:t>obszar szczególnego zagrożenia powodzią, dla którego obowiązują warunki i ograniczenia wynikające z przepisów odrębnych</w:t>
      </w:r>
      <w:r w:rsidR="005A4363" w:rsidRPr="00C94A88">
        <w:rPr>
          <w:rFonts w:ascii="Arial" w:hAnsi="Arial" w:cs="Arial"/>
          <w:color w:val="000000"/>
        </w:rPr>
        <w:t xml:space="preserve"> (wg oznaczenia na rysunku planu);</w:t>
      </w:r>
    </w:p>
    <w:p w:rsidR="00090313" w:rsidRPr="00C94A88" w:rsidRDefault="002320FA" w:rsidP="00C94A88">
      <w:pPr>
        <w:numPr>
          <w:ilvl w:val="0"/>
          <w:numId w:val="259"/>
        </w:numPr>
        <w:spacing w:line="276" w:lineRule="auto"/>
        <w:ind w:left="567" w:hanging="283"/>
        <w:outlineLvl w:val="0"/>
        <w:rPr>
          <w:rFonts w:ascii="Arial" w:hAnsi="Arial" w:cs="Arial"/>
          <w:color w:val="000000"/>
        </w:rPr>
      </w:pPr>
      <w:r w:rsidRPr="00C94A88">
        <w:rPr>
          <w:rFonts w:ascii="Arial" w:hAnsi="Arial" w:cs="Arial"/>
          <w:color w:val="000000"/>
        </w:rPr>
        <w:t>ustala się granice obszaru szczególnego zagrożenia powodzią, na którym prawdopodobieństwo wystąpienia</w:t>
      </w:r>
      <w:r w:rsidR="00090313" w:rsidRPr="00C94A88">
        <w:rPr>
          <w:rFonts w:ascii="Arial" w:hAnsi="Arial" w:cs="Arial"/>
          <w:color w:val="000000"/>
        </w:rPr>
        <w:t xml:space="preserve"> </w:t>
      </w:r>
      <w:r w:rsidRPr="00C94A88">
        <w:rPr>
          <w:rFonts w:ascii="Arial" w:hAnsi="Arial" w:cs="Arial"/>
          <w:color w:val="000000"/>
        </w:rPr>
        <w:t>powodzi jest średnie i wynosi 1%, dla którego obowiązują warunki i ograniczenia wynikające z przepisów</w:t>
      </w:r>
      <w:r w:rsidR="00090313" w:rsidRPr="00C94A88">
        <w:rPr>
          <w:rFonts w:ascii="Arial" w:hAnsi="Arial" w:cs="Arial"/>
          <w:color w:val="000000"/>
        </w:rPr>
        <w:t xml:space="preserve"> </w:t>
      </w:r>
      <w:r w:rsidRPr="00C94A88">
        <w:rPr>
          <w:rFonts w:ascii="Arial" w:hAnsi="Arial" w:cs="Arial"/>
          <w:color w:val="000000"/>
        </w:rPr>
        <w:t>odrębnych (wg oznaczenia na rysunku planu);</w:t>
      </w:r>
    </w:p>
    <w:p w:rsidR="006D7934" w:rsidRPr="00C94A88" w:rsidRDefault="002320FA" w:rsidP="00C94A88">
      <w:pPr>
        <w:numPr>
          <w:ilvl w:val="0"/>
          <w:numId w:val="259"/>
        </w:numPr>
        <w:spacing w:line="276" w:lineRule="auto"/>
        <w:ind w:left="567" w:hanging="283"/>
        <w:outlineLvl w:val="0"/>
        <w:rPr>
          <w:rFonts w:ascii="Arial" w:hAnsi="Arial" w:cs="Arial"/>
          <w:color w:val="000000"/>
        </w:rPr>
      </w:pPr>
      <w:r w:rsidRPr="00C94A88">
        <w:rPr>
          <w:rFonts w:ascii="Arial" w:hAnsi="Arial" w:cs="Arial"/>
          <w:color w:val="000000"/>
        </w:rPr>
        <w:t>ustala się granice obszaru szczególnego zagrożenia powodzią, na którym prawdopodobieństwo wystąpienia</w:t>
      </w:r>
      <w:r w:rsidR="00090313" w:rsidRPr="00C94A88">
        <w:rPr>
          <w:rFonts w:ascii="Arial" w:hAnsi="Arial" w:cs="Arial"/>
          <w:color w:val="000000"/>
        </w:rPr>
        <w:t xml:space="preserve"> </w:t>
      </w:r>
      <w:r w:rsidRPr="00C94A88">
        <w:rPr>
          <w:rFonts w:ascii="Arial" w:hAnsi="Arial" w:cs="Arial"/>
          <w:color w:val="000000"/>
        </w:rPr>
        <w:t>powodzi jest wysokie i wynosi 10%, dla którego obowiązują warunki i ograniczenia wynikające</w:t>
      </w:r>
      <w:r w:rsidR="00090313" w:rsidRPr="00C94A88">
        <w:rPr>
          <w:rFonts w:ascii="Arial" w:hAnsi="Arial" w:cs="Arial"/>
          <w:color w:val="000000"/>
        </w:rPr>
        <w:t xml:space="preserve"> </w:t>
      </w:r>
      <w:r w:rsidRPr="00C94A88">
        <w:rPr>
          <w:rFonts w:ascii="Arial" w:hAnsi="Arial" w:cs="Arial"/>
          <w:color w:val="000000"/>
        </w:rPr>
        <w:t>z przepisów odrębnych (wg oznaczenia na rysunku planu);</w:t>
      </w:r>
    </w:p>
    <w:p w:rsidR="00C5259C" w:rsidRPr="00C94A88" w:rsidRDefault="00C5259C" w:rsidP="00C94A88">
      <w:pPr>
        <w:numPr>
          <w:ilvl w:val="0"/>
          <w:numId w:val="259"/>
        </w:numPr>
        <w:spacing w:line="276" w:lineRule="auto"/>
        <w:ind w:left="567" w:hanging="283"/>
        <w:outlineLvl w:val="0"/>
        <w:rPr>
          <w:rFonts w:ascii="Arial" w:hAnsi="Arial" w:cs="Arial"/>
          <w:color w:val="000000"/>
        </w:rPr>
      </w:pPr>
      <w:r w:rsidRPr="00C94A88">
        <w:rPr>
          <w:rFonts w:ascii="Arial" w:hAnsi="Arial" w:cs="Arial"/>
          <w:color w:val="000000"/>
        </w:rPr>
        <w:lastRenderedPageBreak/>
        <w:t>lokalizacja stałych obiektów budowlanych i urządzeń budowlanych o funkcji zgodnej z przeznaczeniem terenu, jak i związanych z organizacją wydarzeń kulturalnych, sportowych, rekreacyjnych, rozrywkowych lub/i trwaniem imprezy masowej, a także elementów zagospodarowania rekreacyjno-wypoczynkowego, tj. terenowych urządzeń sportu i rekreacji, placów zabaw wraz z niezbędną infrastrukturą towarzyszącą, dopuszczana jest wyłącznie poza obszarami szczególnego zagrożenia powodzią, na których prawdopodobieństwo wystąpienia powodzi wynosi 1% oraz 10%;</w:t>
      </w:r>
    </w:p>
    <w:p w:rsidR="006D7934" w:rsidRPr="00C94A88" w:rsidRDefault="006D7934" w:rsidP="00C94A88">
      <w:pPr>
        <w:numPr>
          <w:ilvl w:val="0"/>
          <w:numId w:val="259"/>
        </w:numPr>
        <w:spacing w:line="276" w:lineRule="auto"/>
        <w:ind w:left="567" w:hanging="283"/>
        <w:outlineLvl w:val="0"/>
        <w:rPr>
          <w:rFonts w:ascii="Arial" w:hAnsi="Arial" w:cs="Arial"/>
          <w:color w:val="000000"/>
        </w:rPr>
      </w:pPr>
      <w:r w:rsidRPr="00C94A88">
        <w:rPr>
          <w:rFonts w:ascii="Arial" w:hAnsi="Arial" w:cs="Arial"/>
          <w:color w:val="000000"/>
        </w:rPr>
        <w:t xml:space="preserve">tereny oznaczone symbolem 1ZP, 2ZP położone </w:t>
      </w:r>
      <w:r w:rsidR="00174E52" w:rsidRPr="00C94A88">
        <w:rPr>
          <w:rFonts w:ascii="Arial" w:hAnsi="Arial" w:cs="Arial"/>
          <w:color w:val="000000"/>
        </w:rPr>
        <w:t>są</w:t>
      </w:r>
      <w:r w:rsidRPr="00C94A88">
        <w:rPr>
          <w:rFonts w:ascii="Arial" w:hAnsi="Arial" w:cs="Arial"/>
          <w:color w:val="000000"/>
        </w:rPr>
        <w:t xml:space="preserve"> (w zakresie wg oznaczenia na rysunku planu) w granicach Obszaru Specjalnej Ochrony Ptaków PLB040003 „Dolina Dolnej Wisły” (granica obszaru Natura 2000), dla którego obowiązują wszystkie szczegółowe zakazy, ograniczenia oraz obowiązki zgodnie z przepisami odrębnymi.</w:t>
      </w:r>
    </w:p>
    <w:p w:rsidR="002320FA" w:rsidRPr="00C94A88" w:rsidRDefault="002320FA" w:rsidP="00C94A88">
      <w:pPr>
        <w:numPr>
          <w:ilvl w:val="0"/>
          <w:numId w:val="259"/>
        </w:numPr>
        <w:spacing w:line="276" w:lineRule="auto"/>
        <w:ind w:left="567" w:hanging="283"/>
        <w:outlineLvl w:val="0"/>
        <w:rPr>
          <w:rFonts w:ascii="Arial" w:hAnsi="Arial" w:cs="Arial"/>
          <w:color w:val="000000"/>
        </w:rPr>
      </w:pPr>
      <w:r w:rsidRPr="00C94A88">
        <w:rPr>
          <w:rFonts w:ascii="Arial" w:hAnsi="Arial" w:cs="Arial"/>
          <w:color w:val="000000"/>
        </w:rPr>
        <w:t>ustala się wykonywanie i utrzymywanie oraz ochronę urządzeń wodnych związanych z obsługą</w:t>
      </w:r>
      <w:r w:rsidR="00090313" w:rsidRPr="00C94A88">
        <w:rPr>
          <w:rFonts w:ascii="Arial" w:hAnsi="Arial" w:cs="Arial"/>
          <w:color w:val="000000"/>
        </w:rPr>
        <w:t xml:space="preserve"> </w:t>
      </w:r>
      <w:r w:rsidRPr="00C94A88">
        <w:rPr>
          <w:rFonts w:ascii="Arial" w:hAnsi="Arial" w:cs="Arial"/>
          <w:color w:val="000000"/>
        </w:rPr>
        <w:t>i funkcjonowaniem rzeki Wisły na warunkach wynikających z przepisów odrębnych.</w:t>
      </w:r>
    </w:p>
    <w:p w:rsidR="00C96121" w:rsidRPr="00C94A88" w:rsidRDefault="00C96121" w:rsidP="00C94A88">
      <w:pPr>
        <w:numPr>
          <w:ilvl w:val="0"/>
          <w:numId w:val="45"/>
        </w:numPr>
        <w:tabs>
          <w:tab w:val="clear" w:pos="1440"/>
          <w:tab w:val="num" w:pos="284"/>
        </w:tabs>
        <w:spacing w:line="276" w:lineRule="auto"/>
        <w:ind w:left="284" w:hanging="284"/>
        <w:outlineLvl w:val="0"/>
        <w:rPr>
          <w:rFonts w:ascii="Arial" w:hAnsi="Arial" w:cs="Arial"/>
          <w:color w:val="000000"/>
        </w:rPr>
      </w:pPr>
      <w:r w:rsidRPr="00C94A88">
        <w:rPr>
          <w:rFonts w:ascii="Arial" w:hAnsi="Arial" w:cs="Arial"/>
          <w:color w:val="000000"/>
        </w:rPr>
        <w:t>Szczegółowe zasady i warunki scalania i podziału nieruchomości objętych planem: nie występuje potrzeba określenia.</w:t>
      </w:r>
    </w:p>
    <w:p w:rsidR="005B2CD2" w:rsidRPr="00C94A88" w:rsidRDefault="00C96121" w:rsidP="00C94A88">
      <w:pPr>
        <w:numPr>
          <w:ilvl w:val="0"/>
          <w:numId w:val="45"/>
        </w:numPr>
        <w:tabs>
          <w:tab w:val="clear" w:pos="1440"/>
          <w:tab w:val="num" w:pos="284"/>
        </w:tabs>
        <w:spacing w:line="276" w:lineRule="auto"/>
        <w:ind w:left="284" w:hanging="284"/>
        <w:outlineLvl w:val="0"/>
        <w:rPr>
          <w:rFonts w:ascii="Arial" w:hAnsi="Arial" w:cs="Arial"/>
          <w:color w:val="000000"/>
        </w:rPr>
      </w:pPr>
      <w:r w:rsidRPr="00C94A88">
        <w:rPr>
          <w:rFonts w:ascii="Arial" w:hAnsi="Arial" w:cs="Arial"/>
          <w:color w:val="000000"/>
        </w:rPr>
        <w:t>Szczególne warunki zagospodarowania terenów oraz ograniczenia w ich użytkowaniu, w tym zakazy zabudowy:</w:t>
      </w:r>
    </w:p>
    <w:p w:rsidR="00EC5B16" w:rsidRPr="00C94A88" w:rsidRDefault="00EC5B16" w:rsidP="00C94A88">
      <w:pPr>
        <w:numPr>
          <w:ilvl w:val="0"/>
          <w:numId w:val="256"/>
        </w:numPr>
        <w:tabs>
          <w:tab w:val="left" w:pos="284"/>
        </w:tabs>
        <w:spacing w:line="276" w:lineRule="auto"/>
        <w:ind w:left="567" w:hanging="283"/>
        <w:outlineLvl w:val="0"/>
        <w:rPr>
          <w:rFonts w:ascii="Arial" w:hAnsi="Arial" w:cs="Arial"/>
          <w:color w:val="000000"/>
        </w:rPr>
      </w:pPr>
      <w:r w:rsidRPr="00C94A88">
        <w:rPr>
          <w:rFonts w:ascii="Arial" w:hAnsi="Arial" w:cs="Arial"/>
          <w:color w:val="000000"/>
        </w:rPr>
        <w:t>wyznacza się granice terenu o dobrej przydatności gruntów dla budownictwa – w poziomie posadowienia piaski (w zakresie wg oznaczenia na rysunku planu), dla którego obowiązują warunki wynikające z przepisów odrębnych</w:t>
      </w:r>
      <w:r w:rsidR="00ED1A3B" w:rsidRPr="00C94A88">
        <w:rPr>
          <w:rFonts w:ascii="Arial" w:hAnsi="Arial" w:cs="Arial"/>
          <w:bCs/>
          <w:color w:val="000000"/>
        </w:rPr>
        <w:t xml:space="preserve"> </w:t>
      </w:r>
      <w:r w:rsidR="00ED1A3B" w:rsidRPr="00C94A88">
        <w:rPr>
          <w:rFonts w:ascii="Arial" w:hAnsi="Arial" w:cs="Arial"/>
        </w:rPr>
        <w:t xml:space="preserve">– dotyczy terenów oznaczonych symbolami: </w:t>
      </w:r>
      <w:r w:rsidR="00C06329" w:rsidRPr="00C94A88">
        <w:rPr>
          <w:rFonts w:ascii="Arial" w:hAnsi="Arial" w:cs="Arial"/>
        </w:rPr>
        <w:t>5</w:t>
      </w:r>
      <w:r w:rsidR="00ED1A3B" w:rsidRPr="00C94A88">
        <w:rPr>
          <w:rFonts w:ascii="Arial" w:hAnsi="Arial" w:cs="Arial"/>
        </w:rPr>
        <w:t xml:space="preserve">ZP, </w:t>
      </w:r>
      <w:r w:rsidR="00C06329" w:rsidRPr="00C94A88">
        <w:rPr>
          <w:rFonts w:ascii="Arial" w:hAnsi="Arial" w:cs="Arial"/>
        </w:rPr>
        <w:t>6</w:t>
      </w:r>
      <w:r w:rsidR="00ED1A3B" w:rsidRPr="00C94A88">
        <w:rPr>
          <w:rFonts w:ascii="Arial" w:hAnsi="Arial" w:cs="Arial"/>
        </w:rPr>
        <w:t>ZP</w:t>
      </w:r>
      <w:r w:rsidR="00C06329" w:rsidRPr="00C94A88">
        <w:rPr>
          <w:rFonts w:ascii="Arial" w:hAnsi="Arial" w:cs="Arial"/>
        </w:rPr>
        <w:t>;</w:t>
      </w:r>
    </w:p>
    <w:p w:rsidR="005B2CD2" w:rsidRPr="00C94A88" w:rsidRDefault="005B2CD2" w:rsidP="00C94A88">
      <w:pPr>
        <w:numPr>
          <w:ilvl w:val="0"/>
          <w:numId w:val="256"/>
        </w:numPr>
        <w:tabs>
          <w:tab w:val="left" w:pos="284"/>
        </w:tabs>
        <w:spacing w:line="276" w:lineRule="auto"/>
        <w:ind w:left="567" w:hanging="283"/>
        <w:outlineLvl w:val="0"/>
        <w:rPr>
          <w:rFonts w:ascii="Arial" w:hAnsi="Arial" w:cs="Arial"/>
          <w:color w:val="000000"/>
        </w:rPr>
      </w:pPr>
      <w:r w:rsidRPr="00C94A88">
        <w:rPr>
          <w:rFonts w:ascii="Arial" w:hAnsi="Arial" w:cs="Arial"/>
          <w:bCs/>
          <w:color w:val="000000"/>
        </w:rPr>
        <w:t>wyznacza się granice terenu o złej przydatności gruntów dla budownictwa – w poziomie posadowienia grunty organiczne (w zakresie wg oznaczenia na rysunku planu), dla którego obowiązują warunki wynikające z przepisów odrębnych – dotyczy terenów oznaczonych symbolami: 2ZP, 3ZP, 4ZP;</w:t>
      </w:r>
    </w:p>
    <w:p w:rsidR="00D347B4" w:rsidRPr="00C94A88" w:rsidRDefault="00EC5B16" w:rsidP="00C94A88">
      <w:pPr>
        <w:numPr>
          <w:ilvl w:val="0"/>
          <w:numId w:val="256"/>
        </w:numPr>
        <w:tabs>
          <w:tab w:val="left" w:pos="284"/>
        </w:tabs>
        <w:spacing w:line="276" w:lineRule="auto"/>
        <w:ind w:left="567" w:hanging="283"/>
        <w:outlineLvl w:val="0"/>
        <w:rPr>
          <w:rFonts w:ascii="Arial" w:hAnsi="Arial" w:cs="Arial"/>
          <w:bCs/>
          <w:color w:val="000000"/>
        </w:rPr>
      </w:pPr>
      <w:r w:rsidRPr="00C94A88">
        <w:rPr>
          <w:rFonts w:ascii="Arial" w:hAnsi="Arial" w:cs="Arial"/>
          <w:color w:val="000000"/>
        </w:rPr>
        <w:t xml:space="preserve">wyznacza się granice terenu o złej przydatności gruntów dla budownictwa – występowanie nasypów niebudowlanych dużej miąższości (w zakresie wg oznaczenia na rysunku planu), dla którego obowiązują warunki wynikające z przepisów odrębnych – dotyczy terenów oznaczonych symbolami </w:t>
      </w:r>
      <w:r w:rsidR="00C06329" w:rsidRPr="00C94A88">
        <w:rPr>
          <w:rFonts w:ascii="Arial" w:hAnsi="Arial" w:cs="Arial"/>
          <w:color w:val="000000"/>
        </w:rPr>
        <w:t>3ZP, 4ZP;</w:t>
      </w:r>
    </w:p>
    <w:p w:rsidR="00D473ED" w:rsidRPr="00C94A88" w:rsidRDefault="00D473ED" w:rsidP="00C94A88">
      <w:pPr>
        <w:numPr>
          <w:ilvl w:val="0"/>
          <w:numId w:val="256"/>
        </w:numPr>
        <w:tabs>
          <w:tab w:val="left" w:pos="284"/>
        </w:tabs>
        <w:spacing w:line="276" w:lineRule="auto"/>
        <w:ind w:left="567" w:hanging="283"/>
        <w:outlineLvl w:val="0"/>
        <w:rPr>
          <w:rFonts w:ascii="Arial" w:hAnsi="Arial" w:cs="Arial"/>
          <w:bCs/>
          <w:color w:val="000000"/>
        </w:rPr>
      </w:pPr>
      <w:r w:rsidRPr="00C94A88">
        <w:rPr>
          <w:rFonts w:ascii="Arial" w:hAnsi="Arial" w:cs="Arial"/>
          <w:bCs/>
          <w:color w:val="000000"/>
        </w:rPr>
        <w:t xml:space="preserve">wyznacza się granice terenu o najniższej przydatności dla budownictwa – występowanie gruntów organicznych i niespoistych w podłożu, obecność pęczniejących iłów, dla którego obowiązują warunki wynikające z przepisów odrębnych </w:t>
      </w:r>
      <w:r w:rsidRPr="00C94A88">
        <w:rPr>
          <w:rFonts w:ascii="Arial" w:hAnsi="Arial" w:cs="Arial"/>
        </w:rPr>
        <w:t>– dotyczy terenów oznaczonych symbolami: 1ZP, 2ZP.</w:t>
      </w:r>
    </w:p>
    <w:p w:rsidR="00EC5B16" w:rsidRPr="00C94A88" w:rsidRDefault="00C96121" w:rsidP="00C94A88">
      <w:pPr>
        <w:numPr>
          <w:ilvl w:val="0"/>
          <w:numId w:val="45"/>
        </w:numPr>
        <w:tabs>
          <w:tab w:val="clear" w:pos="1440"/>
          <w:tab w:val="num" w:pos="284"/>
        </w:tabs>
        <w:spacing w:line="276" w:lineRule="auto"/>
        <w:ind w:left="284" w:hanging="284"/>
        <w:outlineLvl w:val="0"/>
        <w:rPr>
          <w:rFonts w:ascii="Arial" w:hAnsi="Arial" w:cs="Arial"/>
          <w:color w:val="000000"/>
        </w:rPr>
      </w:pPr>
      <w:r w:rsidRPr="00C94A88">
        <w:rPr>
          <w:rFonts w:ascii="Arial" w:hAnsi="Arial" w:cs="Arial"/>
          <w:color w:val="000000"/>
        </w:rPr>
        <w:t>Zasady modernizacji, rozbudowy i budowy systemów komunikacji i infrastruktury technicznej:</w:t>
      </w:r>
    </w:p>
    <w:p w:rsidR="00EC5B16" w:rsidRPr="00C94A88" w:rsidRDefault="00EC5B16" w:rsidP="00C94A88">
      <w:pPr>
        <w:numPr>
          <w:ilvl w:val="0"/>
          <w:numId w:val="257"/>
        </w:numPr>
        <w:tabs>
          <w:tab w:val="left" w:pos="567"/>
        </w:tabs>
        <w:spacing w:line="276" w:lineRule="auto"/>
        <w:ind w:hanging="5476"/>
        <w:rPr>
          <w:rFonts w:ascii="Arial" w:hAnsi="Arial" w:cs="Arial"/>
          <w:color w:val="000000"/>
        </w:rPr>
      </w:pPr>
      <w:r w:rsidRPr="00C94A88">
        <w:rPr>
          <w:rFonts w:ascii="Arial" w:hAnsi="Arial" w:cs="Arial"/>
          <w:color w:val="000000"/>
        </w:rPr>
        <w:t>obsługa komunikacyjna z dróg publicznych</w:t>
      </w:r>
      <w:r w:rsidRPr="00C94A88">
        <w:rPr>
          <w:rFonts w:ascii="Arial" w:hAnsi="Arial" w:cs="Arial"/>
        </w:rPr>
        <w:t>, zgodnie z przepisami odrębnymi;</w:t>
      </w:r>
    </w:p>
    <w:p w:rsidR="00EC5B16" w:rsidRPr="00C94A88" w:rsidRDefault="00EC5B16" w:rsidP="00C94A88">
      <w:pPr>
        <w:numPr>
          <w:ilvl w:val="0"/>
          <w:numId w:val="257"/>
        </w:numPr>
        <w:tabs>
          <w:tab w:val="left" w:pos="567"/>
        </w:tabs>
        <w:spacing w:line="276" w:lineRule="auto"/>
        <w:ind w:hanging="5476"/>
        <w:rPr>
          <w:rFonts w:ascii="Arial" w:hAnsi="Arial" w:cs="Arial"/>
          <w:color w:val="000000"/>
        </w:rPr>
      </w:pPr>
      <w:r w:rsidRPr="00C94A88">
        <w:rPr>
          <w:rFonts w:ascii="Arial" w:hAnsi="Arial" w:cs="Arial"/>
        </w:rPr>
        <w:t>w zakresie infrastruktury technicznej: ustalenia jak w § 1</w:t>
      </w:r>
      <w:r w:rsidR="00AC28C8" w:rsidRPr="00C94A88">
        <w:rPr>
          <w:rFonts w:ascii="Arial" w:hAnsi="Arial" w:cs="Arial"/>
        </w:rPr>
        <w:t>2</w:t>
      </w:r>
      <w:r w:rsidRPr="00C94A88">
        <w:rPr>
          <w:rFonts w:ascii="Arial" w:hAnsi="Arial" w:cs="Arial"/>
        </w:rPr>
        <w:t xml:space="preserve"> uchwały.</w:t>
      </w:r>
    </w:p>
    <w:p w:rsidR="00EC5B16" w:rsidRPr="00C94A88" w:rsidRDefault="00C96121" w:rsidP="00C94A88">
      <w:pPr>
        <w:numPr>
          <w:ilvl w:val="0"/>
          <w:numId w:val="45"/>
        </w:numPr>
        <w:tabs>
          <w:tab w:val="clear" w:pos="1440"/>
          <w:tab w:val="num" w:pos="284"/>
        </w:tabs>
        <w:spacing w:line="276" w:lineRule="auto"/>
        <w:ind w:left="284" w:hanging="284"/>
        <w:outlineLvl w:val="0"/>
        <w:rPr>
          <w:rFonts w:ascii="Arial" w:hAnsi="Arial" w:cs="Arial"/>
          <w:color w:val="000000"/>
        </w:rPr>
      </w:pPr>
      <w:r w:rsidRPr="00C94A88">
        <w:rPr>
          <w:rFonts w:ascii="Arial" w:hAnsi="Arial" w:cs="Arial"/>
          <w:color w:val="000000"/>
        </w:rPr>
        <w:t>Sposób i termin tymczasowego zagospodarowania, urządzania i użytkowania terenów: nie występuje potrzeba określenia.</w:t>
      </w:r>
    </w:p>
    <w:p w:rsidR="00075540" w:rsidRPr="00C94A88" w:rsidRDefault="00C96121" w:rsidP="00C94A88">
      <w:pPr>
        <w:numPr>
          <w:ilvl w:val="0"/>
          <w:numId w:val="45"/>
        </w:numPr>
        <w:tabs>
          <w:tab w:val="clear" w:pos="1440"/>
          <w:tab w:val="num" w:pos="284"/>
        </w:tabs>
        <w:spacing w:line="276" w:lineRule="auto"/>
        <w:ind w:left="284" w:hanging="284"/>
        <w:outlineLvl w:val="0"/>
        <w:rPr>
          <w:rFonts w:ascii="Arial" w:hAnsi="Arial" w:cs="Arial"/>
          <w:color w:val="000000"/>
        </w:rPr>
      </w:pPr>
      <w:r w:rsidRPr="00C94A88">
        <w:rPr>
          <w:rFonts w:ascii="Arial" w:hAnsi="Arial" w:cs="Arial"/>
          <w:color w:val="000000"/>
        </w:rPr>
        <w:t xml:space="preserve">Granice terenów rekreacyjno-wypoczynkowych oraz służących organizacji imprez masowych: </w:t>
      </w:r>
      <w:r w:rsidR="00A65ACE" w:rsidRPr="00C94A88">
        <w:rPr>
          <w:rFonts w:ascii="Arial" w:hAnsi="Arial" w:cs="Arial"/>
          <w:color w:val="000000"/>
        </w:rPr>
        <w:t xml:space="preserve">granica terenów rekreacyjno-wypoczynkowych oraz służących organizacji imprez masowych pokrywają się z liniami rozgraniczającymi teren, </w:t>
      </w:r>
      <w:r w:rsidR="00A65ACE" w:rsidRPr="00C94A88">
        <w:rPr>
          <w:rFonts w:ascii="Arial" w:hAnsi="Arial" w:cs="Arial"/>
          <w:color w:val="000000"/>
        </w:rPr>
        <w:lastRenderedPageBreak/>
        <w:t>dlatego nie występuje potrzeba ustalenia odrębnego oznaczenia graficznego na rysunku planu.</w:t>
      </w:r>
    </w:p>
    <w:p w:rsidR="00075540" w:rsidRPr="00C94A88" w:rsidRDefault="00075540" w:rsidP="00C94A88">
      <w:pPr>
        <w:numPr>
          <w:ilvl w:val="0"/>
          <w:numId w:val="45"/>
        </w:numPr>
        <w:tabs>
          <w:tab w:val="clear" w:pos="1440"/>
          <w:tab w:val="num" w:pos="284"/>
        </w:tabs>
        <w:spacing w:line="276" w:lineRule="auto"/>
        <w:ind w:left="284" w:hanging="284"/>
        <w:outlineLvl w:val="0"/>
        <w:rPr>
          <w:rFonts w:ascii="Arial" w:hAnsi="Arial" w:cs="Arial"/>
          <w:color w:val="000000"/>
        </w:rPr>
      </w:pPr>
      <w:r w:rsidRPr="00C94A88">
        <w:rPr>
          <w:rFonts w:ascii="Arial" w:hAnsi="Arial" w:cs="Arial"/>
          <w:color w:val="000000"/>
        </w:rPr>
        <w:t>Granice terenów rozmieszczenia inwestycji celu publicznego o znaczeniu lokalnym</w:t>
      </w:r>
      <w:r w:rsidR="00033ED2" w:rsidRPr="00C94A88">
        <w:rPr>
          <w:rFonts w:ascii="Arial" w:hAnsi="Arial" w:cs="Arial"/>
          <w:color w:val="000000"/>
        </w:rPr>
        <w:t>:</w:t>
      </w:r>
      <w:r w:rsidRPr="00C94A88">
        <w:rPr>
          <w:rFonts w:ascii="Arial" w:hAnsi="Arial" w:cs="Arial"/>
          <w:color w:val="000000"/>
        </w:rPr>
        <w:t xml:space="preserve"> dla publicznie dostępnych terenów zieleni urządzonej pokrywają się z liniami rozgraniczającymi terenów.</w:t>
      </w:r>
    </w:p>
    <w:p w:rsidR="00EC5B16" w:rsidRPr="00C94A88" w:rsidRDefault="004F2CC2" w:rsidP="00C94A88">
      <w:pPr>
        <w:numPr>
          <w:ilvl w:val="0"/>
          <w:numId w:val="45"/>
        </w:numPr>
        <w:tabs>
          <w:tab w:val="clear" w:pos="1440"/>
          <w:tab w:val="num" w:pos="284"/>
        </w:tabs>
        <w:spacing w:line="276" w:lineRule="auto"/>
        <w:ind w:left="284" w:hanging="284"/>
        <w:outlineLvl w:val="0"/>
        <w:rPr>
          <w:rFonts w:ascii="Arial" w:hAnsi="Arial" w:cs="Arial"/>
          <w:color w:val="000000"/>
        </w:rPr>
      </w:pPr>
      <w:r w:rsidRPr="00C94A88">
        <w:rPr>
          <w:rFonts w:ascii="Arial" w:hAnsi="Arial" w:cs="Arial"/>
          <w:color w:val="000000"/>
        </w:rPr>
        <w:t xml:space="preserve">Granice lokalizacji obiektu handlu wielkopowierzchniowego: </w:t>
      </w:r>
      <w:r w:rsidR="00C96121" w:rsidRPr="00C94A88">
        <w:rPr>
          <w:rFonts w:ascii="Arial" w:hAnsi="Arial" w:cs="Arial"/>
          <w:color w:val="000000"/>
        </w:rPr>
        <w:t>nie występuje potrzeba określania.</w:t>
      </w:r>
    </w:p>
    <w:p w:rsidR="00162100" w:rsidRPr="00C94A88" w:rsidRDefault="00C96121" w:rsidP="00C94A88">
      <w:pPr>
        <w:numPr>
          <w:ilvl w:val="0"/>
          <w:numId w:val="45"/>
        </w:numPr>
        <w:tabs>
          <w:tab w:val="clear" w:pos="1440"/>
          <w:tab w:val="num" w:pos="284"/>
        </w:tabs>
        <w:spacing w:line="276" w:lineRule="auto"/>
        <w:ind w:left="284" w:hanging="284"/>
        <w:outlineLvl w:val="0"/>
        <w:rPr>
          <w:rFonts w:ascii="Arial" w:hAnsi="Arial" w:cs="Arial"/>
          <w:color w:val="000000"/>
        </w:rPr>
      </w:pPr>
      <w:r w:rsidRPr="00C94A88">
        <w:rPr>
          <w:rFonts w:ascii="Arial" w:hAnsi="Arial" w:cs="Arial"/>
          <w:color w:val="000000"/>
        </w:rPr>
        <w:t>Stawka procentowa, na podstawie której ustala się opłatę, o której mowa w art. 36 ust. 4 ustawy z dnia 27 marca 2003r. o planowaniu i zagospodarowaniu przestrzennym: 30%.</w:t>
      </w:r>
      <w:bookmarkEnd w:id="32"/>
    </w:p>
    <w:p w:rsidR="00162100" w:rsidRPr="00C94A88" w:rsidRDefault="00162100" w:rsidP="00C94A88">
      <w:pPr>
        <w:spacing w:line="276" w:lineRule="auto"/>
        <w:rPr>
          <w:rFonts w:ascii="Arial" w:hAnsi="Arial" w:cs="Arial"/>
          <w:color w:val="000000"/>
        </w:rPr>
      </w:pPr>
    </w:p>
    <w:p w:rsidR="0003128F" w:rsidRPr="00C94A88" w:rsidRDefault="00360CEB" w:rsidP="00C94A88">
      <w:pPr>
        <w:spacing w:line="276" w:lineRule="auto"/>
        <w:rPr>
          <w:rFonts w:ascii="Arial" w:hAnsi="Arial" w:cs="Arial"/>
          <w:color w:val="000000"/>
        </w:rPr>
      </w:pPr>
      <w:r w:rsidRPr="00C94A88">
        <w:rPr>
          <w:rFonts w:ascii="Arial" w:hAnsi="Arial" w:cs="Arial"/>
          <w:color w:val="000000"/>
        </w:rPr>
        <w:t xml:space="preserve">Rozdział </w:t>
      </w:r>
      <w:r w:rsidR="0057245E" w:rsidRPr="00C94A88">
        <w:rPr>
          <w:rFonts w:ascii="Arial" w:hAnsi="Arial" w:cs="Arial"/>
          <w:color w:val="000000"/>
        </w:rPr>
        <w:t>3</w:t>
      </w:r>
    </w:p>
    <w:p w:rsidR="0003128F" w:rsidRPr="00C94A88" w:rsidRDefault="0003128F" w:rsidP="00C94A88">
      <w:pPr>
        <w:spacing w:line="276" w:lineRule="auto"/>
        <w:rPr>
          <w:rFonts w:ascii="Arial" w:hAnsi="Arial" w:cs="Arial"/>
          <w:color w:val="000000"/>
        </w:rPr>
      </w:pPr>
      <w:r w:rsidRPr="00C94A88">
        <w:rPr>
          <w:rFonts w:ascii="Arial" w:hAnsi="Arial" w:cs="Arial"/>
          <w:color w:val="000000"/>
        </w:rPr>
        <w:t>Postanowienia końcowe</w:t>
      </w:r>
    </w:p>
    <w:p w:rsidR="00D05543" w:rsidRPr="00C94A88" w:rsidRDefault="00C439A4" w:rsidP="00C94A88">
      <w:pPr>
        <w:spacing w:line="276" w:lineRule="auto"/>
        <w:rPr>
          <w:rFonts w:ascii="Arial" w:hAnsi="Arial" w:cs="Arial"/>
          <w:color w:val="000000"/>
        </w:rPr>
      </w:pPr>
      <w:r w:rsidRPr="00C94A88">
        <w:rPr>
          <w:rFonts w:ascii="Arial" w:hAnsi="Arial" w:cs="Arial"/>
          <w:color w:val="000000"/>
        </w:rPr>
        <w:t xml:space="preserve">§ </w:t>
      </w:r>
      <w:r w:rsidR="004D3AA9" w:rsidRPr="00C94A88">
        <w:rPr>
          <w:rFonts w:ascii="Arial" w:hAnsi="Arial" w:cs="Arial"/>
          <w:color w:val="000000"/>
        </w:rPr>
        <w:t>5</w:t>
      </w:r>
      <w:r w:rsidR="00D31A46" w:rsidRPr="00C94A88">
        <w:rPr>
          <w:rFonts w:ascii="Arial" w:hAnsi="Arial" w:cs="Arial"/>
          <w:color w:val="000000"/>
        </w:rPr>
        <w:t>5</w:t>
      </w:r>
      <w:r w:rsidRPr="00C94A88">
        <w:rPr>
          <w:rFonts w:ascii="Arial" w:hAnsi="Arial" w:cs="Arial"/>
          <w:color w:val="000000"/>
        </w:rPr>
        <w:t xml:space="preserve">. </w:t>
      </w:r>
      <w:r w:rsidR="00D543C6" w:rsidRPr="00C94A88">
        <w:rPr>
          <w:rFonts w:ascii="Arial" w:hAnsi="Arial" w:cs="Arial"/>
          <w:color w:val="000000"/>
        </w:rPr>
        <w:t>Tr</w:t>
      </w:r>
      <w:r w:rsidRPr="00C94A88">
        <w:rPr>
          <w:rFonts w:ascii="Arial" w:hAnsi="Arial" w:cs="Arial"/>
          <w:color w:val="000000"/>
        </w:rPr>
        <w:t>ac</w:t>
      </w:r>
      <w:r w:rsidR="00D543C6" w:rsidRPr="00C94A88">
        <w:rPr>
          <w:rFonts w:ascii="Arial" w:hAnsi="Arial" w:cs="Arial"/>
          <w:color w:val="000000"/>
        </w:rPr>
        <w:t>i</w:t>
      </w:r>
      <w:r w:rsidR="00D05543" w:rsidRPr="00C94A88">
        <w:rPr>
          <w:rFonts w:ascii="Arial" w:hAnsi="Arial" w:cs="Arial"/>
          <w:color w:val="000000"/>
        </w:rPr>
        <w:t xml:space="preserve"> </w:t>
      </w:r>
      <w:r w:rsidRPr="00C94A88">
        <w:rPr>
          <w:rFonts w:ascii="Arial" w:hAnsi="Arial" w:cs="Arial"/>
          <w:color w:val="000000"/>
        </w:rPr>
        <w:t>moc</w:t>
      </w:r>
      <w:r w:rsidR="0009362C" w:rsidRPr="00C94A88">
        <w:rPr>
          <w:rFonts w:ascii="Arial" w:hAnsi="Arial" w:cs="Arial"/>
          <w:color w:val="000000"/>
        </w:rPr>
        <w:t>:</w:t>
      </w:r>
    </w:p>
    <w:p w:rsidR="00931B4D" w:rsidRPr="00C94A88" w:rsidRDefault="00931B4D" w:rsidP="00C94A88">
      <w:pPr>
        <w:numPr>
          <w:ilvl w:val="0"/>
          <w:numId w:val="40"/>
        </w:numPr>
        <w:spacing w:line="276" w:lineRule="auto"/>
        <w:ind w:left="567" w:hanging="283"/>
        <w:rPr>
          <w:rFonts w:ascii="Arial" w:hAnsi="Arial" w:cs="Arial"/>
          <w:color w:val="000000"/>
        </w:rPr>
      </w:pPr>
      <w:r w:rsidRPr="00C94A88">
        <w:rPr>
          <w:rFonts w:ascii="Arial" w:hAnsi="Arial" w:cs="Arial"/>
          <w:color w:val="000000"/>
        </w:rPr>
        <w:t>U</w:t>
      </w:r>
      <w:r w:rsidR="0009362C" w:rsidRPr="00C94A88">
        <w:rPr>
          <w:rFonts w:ascii="Arial" w:hAnsi="Arial" w:cs="Arial"/>
          <w:color w:val="000000"/>
        </w:rPr>
        <w:t xml:space="preserve">chwała </w:t>
      </w:r>
      <w:r w:rsidR="00D05543" w:rsidRPr="00C94A88">
        <w:rPr>
          <w:rFonts w:ascii="Arial" w:hAnsi="Arial" w:cs="Arial"/>
          <w:color w:val="000000"/>
        </w:rPr>
        <w:t xml:space="preserve">Nr </w:t>
      </w:r>
      <w:r w:rsidRPr="00C94A88">
        <w:rPr>
          <w:rFonts w:ascii="Arial" w:hAnsi="Arial" w:cs="Arial"/>
          <w:color w:val="000000"/>
        </w:rPr>
        <w:t>LVII/176/2022</w:t>
      </w:r>
      <w:r w:rsidR="00D05543" w:rsidRPr="00C94A88">
        <w:rPr>
          <w:rFonts w:ascii="Arial" w:hAnsi="Arial" w:cs="Arial"/>
          <w:color w:val="000000"/>
        </w:rPr>
        <w:t xml:space="preserve"> Rady Miasta Włocławek z dnia </w:t>
      </w:r>
      <w:r w:rsidRPr="00C94A88">
        <w:rPr>
          <w:rFonts w:ascii="Arial" w:hAnsi="Arial" w:cs="Arial"/>
          <w:color w:val="000000"/>
        </w:rPr>
        <w:t xml:space="preserve">28 grudnia 2022 r. </w:t>
      </w:r>
      <w:r w:rsidR="00D05543" w:rsidRPr="00C94A88">
        <w:rPr>
          <w:rFonts w:ascii="Arial" w:hAnsi="Arial" w:cs="Arial"/>
          <w:color w:val="000000"/>
        </w:rPr>
        <w:t xml:space="preserve">w </w:t>
      </w:r>
      <w:r w:rsidRPr="00C94A88">
        <w:rPr>
          <w:rFonts w:ascii="Arial" w:hAnsi="Arial" w:cs="Arial"/>
          <w:color w:val="000000"/>
        </w:rPr>
        <w:t>sprawie miejscowego planu zagospodarowania przestrzennego miasta Włocławek dla obszaru położonego pomiędzy ulicą Chmielną, Aleją Chopina, ulicą Warszawską, Placem Wolności, ulicą 3 Maja, Starym Rynkiem, ulicą Św. Jana, brzegiem rzeki Wisły oraz położonego w rejonie ulicy Ogniowej</w:t>
      </w:r>
      <w:r w:rsidR="00313068" w:rsidRPr="00C94A88">
        <w:rPr>
          <w:rFonts w:ascii="Arial" w:hAnsi="Arial" w:cs="Arial"/>
          <w:color w:val="000000"/>
        </w:rPr>
        <w:t xml:space="preserve"> (Dz. Urz. Woj. Kujawsko-Pomorskiego z 2023r., poz. 220);</w:t>
      </w:r>
    </w:p>
    <w:p w:rsidR="00DB3571" w:rsidRPr="00C94A88" w:rsidRDefault="00313068" w:rsidP="00C94A88">
      <w:pPr>
        <w:numPr>
          <w:ilvl w:val="0"/>
          <w:numId w:val="40"/>
        </w:numPr>
        <w:spacing w:line="276" w:lineRule="auto"/>
        <w:ind w:left="567" w:hanging="283"/>
        <w:rPr>
          <w:rFonts w:ascii="Arial" w:hAnsi="Arial" w:cs="Arial"/>
          <w:color w:val="000000"/>
        </w:rPr>
      </w:pPr>
      <w:r w:rsidRPr="00C94A88">
        <w:rPr>
          <w:rFonts w:ascii="Arial" w:hAnsi="Arial" w:cs="Arial"/>
          <w:color w:val="000000"/>
        </w:rPr>
        <w:t xml:space="preserve">Uchwała Nr </w:t>
      </w:r>
      <w:r w:rsidR="00DB3571" w:rsidRPr="00C94A88">
        <w:rPr>
          <w:rFonts w:ascii="Arial" w:hAnsi="Arial" w:cs="Arial"/>
          <w:color w:val="000000"/>
        </w:rPr>
        <w:t xml:space="preserve">LIX/6/2023 </w:t>
      </w:r>
      <w:r w:rsidRPr="00C94A88">
        <w:rPr>
          <w:rFonts w:ascii="Arial" w:hAnsi="Arial" w:cs="Arial"/>
          <w:color w:val="000000"/>
        </w:rPr>
        <w:t xml:space="preserve">Rady Miasta Włocławek </w:t>
      </w:r>
      <w:r w:rsidR="00DB3571" w:rsidRPr="00C94A88">
        <w:rPr>
          <w:rFonts w:ascii="Arial" w:hAnsi="Arial" w:cs="Arial"/>
          <w:color w:val="000000"/>
        </w:rPr>
        <w:t>z dnia 20 stycznia 2023 r. w sprawie miejscowego planu zagospodarowania przestrzennego miasta Włocławek w zakresie obszaru położonego pomiędzy ulicami: św. Jana, 3 Maja, Placem Wolności, Brzeską, Placem Kopernika, Bednarską i brzegiem rzeki Wisły</w:t>
      </w:r>
      <w:r w:rsidRPr="00C94A88">
        <w:rPr>
          <w:rFonts w:ascii="Arial" w:hAnsi="Arial" w:cs="Arial"/>
          <w:color w:val="000000"/>
        </w:rPr>
        <w:t xml:space="preserve"> (Dz. Urz. Woj. Kujawsko-Pomorskiego z 2023r., poz. </w:t>
      </w:r>
      <w:r w:rsidR="00DB3571" w:rsidRPr="00C94A88">
        <w:rPr>
          <w:rFonts w:ascii="Arial" w:hAnsi="Arial" w:cs="Arial"/>
          <w:color w:val="000000"/>
        </w:rPr>
        <w:t>59</w:t>
      </w:r>
      <w:r w:rsidRPr="00C94A88">
        <w:rPr>
          <w:rFonts w:ascii="Arial" w:hAnsi="Arial" w:cs="Arial"/>
          <w:color w:val="000000"/>
        </w:rPr>
        <w:t>0);</w:t>
      </w:r>
    </w:p>
    <w:p w:rsidR="00DB3571" w:rsidRPr="00C94A88" w:rsidRDefault="00DB3571" w:rsidP="00C94A88">
      <w:pPr>
        <w:numPr>
          <w:ilvl w:val="0"/>
          <w:numId w:val="40"/>
        </w:numPr>
        <w:spacing w:line="276" w:lineRule="auto"/>
        <w:ind w:left="567" w:hanging="283"/>
        <w:rPr>
          <w:rFonts w:ascii="Arial" w:hAnsi="Arial" w:cs="Arial"/>
          <w:color w:val="000000"/>
        </w:rPr>
      </w:pPr>
      <w:r w:rsidRPr="00C94A88">
        <w:rPr>
          <w:rFonts w:ascii="Arial" w:hAnsi="Arial" w:cs="Arial"/>
          <w:color w:val="000000"/>
        </w:rPr>
        <w:t>Uchwała Nr V/30/2024 Rady Miasta Włocławek z dnia 25 czerwca 2024 r. w sprawie miejscowego planu zagospodarowania przestrzennego miasta Włocławek w zakresie obszaru położonego pomiędzy ulicą Brzeską, Placem Wolności, ulicą Kilińskiego, ulicą Okrzei, terenami kolejowymi, ulicą Szpitalną, Parkiem im. H. Sienkiewicza, rzeką Zgłowiączką oraz brzegiem rzeki Wisły (Dz. Urz. Woj. Kujawsko-Pomorskiego z 2024r., poz. 4140);</w:t>
      </w:r>
    </w:p>
    <w:p w:rsidR="00D543C6" w:rsidRPr="00C94A88" w:rsidRDefault="00D543C6" w:rsidP="00C94A88">
      <w:pPr>
        <w:spacing w:line="276" w:lineRule="auto"/>
        <w:ind w:left="284"/>
        <w:rPr>
          <w:rFonts w:ascii="Arial" w:hAnsi="Arial" w:cs="Arial"/>
        </w:rPr>
      </w:pPr>
      <w:r w:rsidRPr="00C94A88">
        <w:rPr>
          <w:rFonts w:ascii="Arial" w:hAnsi="Arial" w:cs="Arial"/>
        </w:rPr>
        <w:t>w granicach obszaru, o którym mowa w § 1 ust. 1.</w:t>
      </w:r>
    </w:p>
    <w:p w:rsidR="00D543C6" w:rsidRPr="00C94A88" w:rsidRDefault="00D543C6" w:rsidP="00C94A88">
      <w:pPr>
        <w:spacing w:line="276" w:lineRule="auto"/>
        <w:rPr>
          <w:rFonts w:ascii="Arial" w:hAnsi="Arial" w:cs="Arial"/>
          <w:color w:val="000000"/>
        </w:rPr>
      </w:pPr>
    </w:p>
    <w:p w:rsidR="00AA49DD" w:rsidRPr="00C94A88" w:rsidRDefault="00710767" w:rsidP="00C94A88">
      <w:pPr>
        <w:spacing w:line="276" w:lineRule="auto"/>
        <w:rPr>
          <w:rFonts w:ascii="Arial" w:hAnsi="Arial" w:cs="Arial"/>
          <w:color w:val="000000"/>
        </w:rPr>
      </w:pPr>
      <w:r w:rsidRPr="00C94A88">
        <w:rPr>
          <w:rFonts w:ascii="Arial" w:hAnsi="Arial" w:cs="Arial"/>
          <w:color w:val="000000"/>
        </w:rPr>
        <w:t xml:space="preserve">§ </w:t>
      </w:r>
      <w:r w:rsidR="004D3AA9" w:rsidRPr="00C94A88">
        <w:rPr>
          <w:rFonts w:ascii="Arial" w:hAnsi="Arial" w:cs="Arial"/>
          <w:color w:val="000000"/>
        </w:rPr>
        <w:t>5</w:t>
      </w:r>
      <w:r w:rsidR="00D31A46" w:rsidRPr="00C94A88">
        <w:rPr>
          <w:rFonts w:ascii="Arial" w:hAnsi="Arial" w:cs="Arial"/>
          <w:color w:val="000000"/>
        </w:rPr>
        <w:t>6</w:t>
      </w:r>
      <w:r w:rsidRPr="00C94A88">
        <w:rPr>
          <w:rFonts w:ascii="Arial" w:hAnsi="Arial" w:cs="Arial"/>
          <w:color w:val="000000"/>
        </w:rPr>
        <w:t>.</w:t>
      </w:r>
      <w:r w:rsidRPr="00C94A88">
        <w:rPr>
          <w:rFonts w:ascii="Arial" w:hAnsi="Arial" w:cs="Arial"/>
          <w:bCs/>
          <w:color w:val="000000"/>
        </w:rPr>
        <w:t xml:space="preserve"> </w:t>
      </w:r>
      <w:r w:rsidR="00AA49DD" w:rsidRPr="00C94A88">
        <w:rPr>
          <w:rFonts w:ascii="Arial" w:hAnsi="Arial" w:cs="Arial"/>
          <w:color w:val="000000"/>
        </w:rPr>
        <w:t>Wykonanie Uchwały powierza się Prezydentowi Miasta Włocławek.</w:t>
      </w:r>
    </w:p>
    <w:p w:rsidR="002D08D8" w:rsidRPr="00C94A88" w:rsidRDefault="002D08D8" w:rsidP="00C94A88">
      <w:pPr>
        <w:tabs>
          <w:tab w:val="num" w:pos="720"/>
        </w:tabs>
        <w:spacing w:line="276" w:lineRule="auto"/>
        <w:rPr>
          <w:rFonts w:ascii="Arial" w:hAnsi="Arial" w:cs="Arial"/>
          <w:color w:val="000000"/>
        </w:rPr>
      </w:pPr>
    </w:p>
    <w:p w:rsidR="00EE6A16" w:rsidRPr="00C94A88" w:rsidRDefault="00180C4D" w:rsidP="00C94A88">
      <w:pPr>
        <w:tabs>
          <w:tab w:val="num" w:pos="720"/>
        </w:tabs>
        <w:spacing w:line="276" w:lineRule="auto"/>
        <w:rPr>
          <w:rFonts w:ascii="Arial" w:hAnsi="Arial" w:cs="Arial"/>
          <w:color w:val="000000"/>
        </w:rPr>
      </w:pPr>
      <w:r w:rsidRPr="00C94A88">
        <w:rPr>
          <w:rFonts w:ascii="Arial" w:hAnsi="Arial" w:cs="Arial"/>
          <w:color w:val="000000"/>
        </w:rPr>
        <w:t>§</w:t>
      </w:r>
      <w:r w:rsidR="005648AE" w:rsidRPr="00C94A88">
        <w:rPr>
          <w:rFonts w:ascii="Arial" w:hAnsi="Arial" w:cs="Arial"/>
          <w:color w:val="000000"/>
        </w:rPr>
        <w:t xml:space="preserve"> </w:t>
      </w:r>
      <w:r w:rsidR="004D3AA9" w:rsidRPr="00C94A88">
        <w:rPr>
          <w:rFonts w:ascii="Arial" w:hAnsi="Arial" w:cs="Arial"/>
          <w:color w:val="000000"/>
        </w:rPr>
        <w:t>5</w:t>
      </w:r>
      <w:r w:rsidR="00D31A46" w:rsidRPr="00C94A88">
        <w:rPr>
          <w:rFonts w:ascii="Arial" w:hAnsi="Arial" w:cs="Arial"/>
          <w:color w:val="000000"/>
        </w:rPr>
        <w:t>7</w:t>
      </w:r>
      <w:r w:rsidR="004D3AA9" w:rsidRPr="00C94A88">
        <w:rPr>
          <w:rFonts w:ascii="Arial" w:hAnsi="Arial" w:cs="Arial"/>
          <w:bCs/>
          <w:color w:val="000000"/>
        </w:rPr>
        <w:t>.</w:t>
      </w:r>
      <w:r w:rsidR="00017E18" w:rsidRPr="00C94A88">
        <w:rPr>
          <w:rFonts w:ascii="Arial" w:hAnsi="Arial" w:cs="Arial"/>
          <w:bCs/>
          <w:color w:val="000000"/>
        </w:rPr>
        <w:t xml:space="preserve"> </w:t>
      </w:r>
      <w:r w:rsidR="00017E18" w:rsidRPr="00C94A88">
        <w:rPr>
          <w:rFonts w:ascii="Arial" w:hAnsi="Arial" w:cs="Arial"/>
          <w:color w:val="000000"/>
        </w:rPr>
        <w:t>1.</w:t>
      </w:r>
      <w:r w:rsidR="00017E18" w:rsidRPr="00C94A88">
        <w:rPr>
          <w:rFonts w:ascii="Arial" w:hAnsi="Arial" w:cs="Arial"/>
          <w:bCs/>
          <w:color w:val="000000"/>
        </w:rPr>
        <w:t xml:space="preserve"> </w:t>
      </w:r>
      <w:r w:rsidR="00253A7D" w:rsidRPr="00C94A88">
        <w:rPr>
          <w:rFonts w:ascii="Arial" w:hAnsi="Arial" w:cs="Arial"/>
          <w:color w:val="000000"/>
        </w:rPr>
        <w:t xml:space="preserve">Uchwała wchodzi w życie po upływie </w:t>
      </w:r>
      <w:r w:rsidR="00E52EF8" w:rsidRPr="00C94A88">
        <w:rPr>
          <w:rFonts w:ascii="Arial" w:hAnsi="Arial" w:cs="Arial"/>
          <w:color w:val="000000"/>
        </w:rPr>
        <w:t>14</w:t>
      </w:r>
      <w:r w:rsidR="00253A7D" w:rsidRPr="00C94A88">
        <w:rPr>
          <w:rFonts w:ascii="Arial" w:hAnsi="Arial" w:cs="Arial"/>
          <w:color w:val="000000"/>
        </w:rPr>
        <w:t xml:space="preserve"> dni od dnia jej ogłoszenia w Dzienniku Urzędowym Województwa Kujawsko</w:t>
      </w:r>
      <w:r w:rsidR="0079115D" w:rsidRPr="00C94A88">
        <w:rPr>
          <w:rFonts w:ascii="Arial" w:hAnsi="Arial" w:cs="Arial"/>
          <w:color w:val="000000"/>
        </w:rPr>
        <w:t xml:space="preserve"> </w:t>
      </w:r>
      <w:r w:rsidR="00253A7D" w:rsidRPr="00C94A88">
        <w:rPr>
          <w:rFonts w:ascii="Arial" w:hAnsi="Arial" w:cs="Arial"/>
          <w:color w:val="000000"/>
        </w:rPr>
        <w:t>-</w:t>
      </w:r>
      <w:r w:rsidR="0079115D" w:rsidRPr="00C94A88">
        <w:rPr>
          <w:rFonts w:ascii="Arial" w:hAnsi="Arial" w:cs="Arial"/>
          <w:color w:val="000000"/>
        </w:rPr>
        <w:t xml:space="preserve"> </w:t>
      </w:r>
      <w:r w:rsidR="00253A7D" w:rsidRPr="00C94A88">
        <w:rPr>
          <w:rFonts w:ascii="Arial" w:hAnsi="Arial" w:cs="Arial"/>
          <w:color w:val="000000"/>
        </w:rPr>
        <w:t>Pomorskiego.</w:t>
      </w:r>
    </w:p>
    <w:p w:rsidR="006C78BC" w:rsidRPr="00C94A88" w:rsidRDefault="006C78BC" w:rsidP="00C94A88">
      <w:pPr>
        <w:tabs>
          <w:tab w:val="num" w:pos="720"/>
        </w:tabs>
        <w:spacing w:line="276" w:lineRule="auto"/>
        <w:rPr>
          <w:rFonts w:ascii="Arial" w:hAnsi="Arial" w:cs="Arial"/>
          <w:color w:val="000000"/>
        </w:rPr>
      </w:pPr>
    </w:p>
    <w:p w:rsidR="006C78BC" w:rsidRPr="00C94A88" w:rsidRDefault="006C78BC" w:rsidP="00C94A88">
      <w:pPr>
        <w:tabs>
          <w:tab w:val="num" w:pos="720"/>
        </w:tabs>
        <w:spacing w:line="276" w:lineRule="auto"/>
        <w:rPr>
          <w:rFonts w:ascii="Arial" w:hAnsi="Arial" w:cs="Arial"/>
          <w:color w:val="000000"/>
        </w:rPr>
      </w:pPr>
      <w:r w:rsidRPr="00C94A88">
        <w:rPr>
          <w:rFonts w:ascii="Arial" w:hAnsi="Arial" w:cs="Arial"/>
          <w:color w:val="000000"/>
        </w:rPr>
        <w:t>Przewodnicząca Rady Miasta Ewa Szczepańska</w:t>
      </w:r>
    </w:p>
    <w:p w:rsidR="00EE6A16" w:rsidRPr="006732DF" w:rsidRDefault="00EE6A16" w:rsidP="006732DF">
      <w:pPr>
        <w:pStyle w:val="Nagwek2"/>
        <w:rPr>
          <w:b w:val="0"/>
          <w:i w:val="0"/>
          <w:sz w:val="24"/>
          <w:szCs w:val="24"/>
        </w:rPr>
      </w:pPr>
      <w:r w:rsidRPr="00C94A88">
        <w:br w:type="page"/>
      </w:r>
      <w:r w:rsidRPr="006732DF">
        <w:rPr>
          <w:b w:val="0"/>
          <w:i w:val="0"/>
          <w:sz w:val="24"/>
          <w:szCs w:val="24"/>
        </w:rPr>
        <w:lastRenderedPageBreak/>
        <w:t>UZASADNIENIE</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do projektu miejscowego planu zagospodarowania przestrzennego miasta Włocławek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dla obszaru położonego pomiędzy ulicami: Gdańską, Wyszyńskiego, Placem Kopernika, Brzeską, Placem Wolności, Warszawską, Aleją Chopina, Chmielną, Ogniową i brzegiem rzeki Wisły</w:t>
      </w:r>
      <w:r w:rsidR="006732DF">
        <w:rPr>
          <w:rFonts w:ascii="Arial" w:hAnsi="Arial" w:cs="Arial"/>
          <w:color w:val="000000"/>
        </w:rPr>
        <w:t xml:space="preserve"> </w:t>
      </w:r>
      <w:r w:rsidRPr="00C94A88">
        <w:rPr>
          <w:rFonts w:ascii="Arial" w:hAnsi="Arial" w:cs="Arial"/>
          <w:color w:val="000000"/>
        </w:rPr>
        <w:t xml:space="preserve">Prezydent Miasta Włocławek sporządził projekt miejscowego planu realizując Uchwałę </w:t>
      </w:r>
      <w:r w:rsidR="006732DF">
        <w:rPr>
          <w:rFonts w:ascii="Arial" w:hAnsi="Arial" w:cs="Arial"/>
          <w:color w:val="000000"/>
        </w:rPr>
        <w:t xml:space="preserve"> </w:t>
      </w:r>
      <w:r w:rsidRPr="00C94A88">
        <w:rPr>
          <w:rFonts w:ascii="Arial" w:hAnsi="Arial" w:cs="Arial"/>
          <w:color w:val="000000"/>
        </w:rPr>
        <w:t>Nr XVIII/52/2025 Rady Miasta Włocławek z dnia 27 maja 2025r. w sprawie przystąpienia do sporządzenia miejscowego planu zagospodarowania przestrzennego miasta Włocławek dla obszaru położonego pomiędzy ulicami: Gdańską, Wyszyńskiego, Placem Kopernika, Brzeską, Placem Wolności, Warszawską, Aleją Chopina, Chmielną, Ogniową i brzegiem rzeki Wisły.</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Powierzchnia terenów objętych projektem planu wynosi ok. 83,6 ha. Tereny objęte planem zlokalizowane są w ścisłym centrum Włocławka, w lewobrzeżnej części miasta, w obrębie jednostki strukturalnej Śródmieście. Obszar ten charakteryzuje się historycznymi uwarunkowaniami przestrzennymi, a dominującą funkcję pełni zabudowa mieszkaniowa wielorodzinna oraz obiekty usługowe.</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Przystąpienie do opracowania planu miejscowego zainicjowane zostało w związku z potrzebą aktualizacji obowiązujących dokumentów planistycznych oraz realizacji założeń Gminnego Programu Rewitalizacji Miasta Włocławek na lata 2018–2034. Potrzeba zmiany trzech planów wynika bezpośrednio z zapisów Gminnego Programu Rewitalizacji, który wskazuje konkretne lokalizacje przeznaczone do realizacji społecznego budownictwa czynszowego, m.in.:</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w:t>
      </w:r>
      <w:r w:rsidRPr="00C94A88">
        <w:rPr>
          <w:rFonts w:ascii="Arial" w:hAnsi="Arial" w:cs="Arial"/>
          <w:color w:val="000000"/>
        </w:rPr>
        <w:tab/>
        <w:t>kwartał Cyganka – 3 Maja – Żabia – Brzeska,</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w:t>
      </w:r>
      <w:r w:rsidRPr="00C94A88">
        <w:rPr>
          <w:rFonts w:ascii="Arial" w:hAnsi="Arial" w:cs="Arial"/>
          <w:color w:val="000000"/>
        </w:rPr>
        <w:tab/>
        <w:t>obszar pomiędzy ulicami Bulwary – Bednarska – Gdańska,</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w:t>
      </w:r>
      <w:r w:rsidRPr="00C94A88">
        <w:rPr>
          <w:rFonts w:ascii="Arial" w:hAnsi="Arial" w:cs="Arial"/>
          <w:color w:val="000000"/>
        </w:rPr>
        <w:tab/>
        <w:t xml:space="preserve">kwartał Bulwary – Maślana – </w:t>
      </w:r>
      <w:proofErr w:type="spellStart"/>
      <w:r w:rsidRPr="00C94A88">
        <w:rPr>
          <w:rFonts w:ascii="Arial" w:hAnsi="Arial" w:cs="Arial"/>
          <w:color w:val="000000"/>
        </w:rPr>
        <w:t>Zamcza</w:t>
      </w:r>
      <w:proofErr w:type="spellEnd"/>
      <w:r w:rsidRPr="00C94A88">
        <w:rPr>
          <w:rFonts w:ascii="Arial" w:hAnsi="Arial" w:cs="Arial"/>
          <w:color w:val="000000"/>
        </w:rPr>
        <w:t xml:space="preserve"> – Wiślana,</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w:t>
      </w:r>
      <w:r w:rsidRPr="00C94A88">
        <w:rPr>
          <w:rFonts w:ascii="Arial" w:hAnsi="Arial" w:cs="Arial"/>
          <w:color w:val="000000"/>
        </w:rPr>
        <w:tab/>
        <w:t xml:space="preserve">kwartał </w:t>
      </w:r>
      <w:proofErr w:type="spellStart"/>
      <w:r w:rsidRPr="00C94A88">
        <w:rPr>
          <w:rFonts w:ascii="Arial" w:hAnsi="Arial" w:cs="Arial"/>
          <w:color w:val="000000"/>
        </w:rPr>
        <w:t>Zamcza</w:t>
      </w:r>
      <w:proofErr w:type="spellEnd"/>
      <w:r w:rsidRPr="00C94A88">
        <w:rPr>
          <w:rFonts w:ascii="Arial" w:hAnsi="Arial" w:cs="Arial"/>
          <w:color w:val="000000"/>
        </w:rPr>
        <w:t xml:space="preserve"> – Stary Rynek – Tumska – Wiślana,</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w:t>
      </w:r>
      <w:r w:rsidRPr="00C94A88">
        <w:rPr>
          <w:rFonts w:ascii="Arial" w:hAnsi="Arial" w:cs="Arial"/>
          <w:color w:val="000000"/>
        </w:rPr>
        <w:tab/>
        <w:t xml:space="preserve">kwartał </w:t>
      </w:r>
      <w:proofErr w:type="spellStart"/>
      <w:r w:rsidRPr="00C94A88">
        <w:rPr>
          <w:rFonts w:ascii="Arial" w:hAnsi="Arial" w:cs="Arial"/>
          <w:color w:val="000000"/>
        </w:rPr>
        <w:t>Szpichlerna</w:t>
      </w:r>
      <w:proofErr w:type="spellEnd"/>
      <w:r w:rsidRPr="00C94A88">
        <w:rPr>
          <w:rFonts w:ascii="Arial" w:hAnsi="Arial" w:cs="Arial"/>
          <w:color w:val="000000"/>
        </w:rPr>
        <w:t xml:space="preserve"> – Browarna – </w:t>
      </w:r>
      <w:proofErr w:type="spellStart"/>
      <w:r w:rsidRPr="00C94A88">
        <w:rPr>
          <w:rFonts w:ascii="Arial" w:hAnsi="Arial" w:cs="Arial"/>
          <w:color w:val="000000"/>
        </w:rPr>
        <w:t>Łęgska</w:t>
      </w:r>
      <w:proofErr w:type="spellEnd"/>
      <w:r w:rsidRPr="00C94A88">
        <w:rPr>
          <w:rFonts w:ascii="Arial" w:hAnsi="Arial" w:cs="Arial"/>
          <w:color w:val="000000"/>
        </w:rPr>
        <w:t xml:space="preserve"> – Stary Rynek,</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w:t>
      </w:r>
      <w:r w:rsidRPr="00C94A88">
        <w:rPr>
          <w:rFonts w:ascii="Arial" w:hAnsi="Arial" w:cs="Arial"/>
          <w:color w:val="000000"/>
        </w:rPr>
        <w:tab/>
        <w:t xml:space="preserve">rejony przy ul. Kowalskiej i </w:t>
      </w:r>
      <w:proofErr w:type="spellStart"/>
      <w:r w:rsidRPr="00C94A88">
        <w:rPr>
          <w:rFonts w:ascii="Arial" w:hAnsi="Arial" w:cs="Arial"/>
          <w:color w:val="000000"/>
        </w:rPr>
        <w:t>Łęgskiej</w:t>
      </w:r>
      <w:proofErr w:type="spellEnd"/>
      <w:r w:rsidRPr="00C94A88">
        <w:rPr>
          <w:rFonts w:ascii="Arial" w:hAnsi="Arial" w:cs="Arial"/>
          <w:color w:val="000000"/>
        </w:rPr>
        <w:t>,</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w:t>
      </w:r>
      <w:r w:rsidRPr="00C94A88">
        <w:rPr>
          <w:rFonts w:ascii="Arial" w:hAnsi="Arial" w:cs="Arial"/>
          <w:color w:val="000000"/>
        </w:rPr>
        <w:tab/>
        <w:t xml:space="preserve">obszar pomiędzy </w:t>
      </w:r>
      <w:proofErr w:type="spellStart"/>
      <w:r w:rsidRPr="00C94A88">
        <w:rPr>
          <w:rFonts w:ascii="Arial" w:hAnsi="Arial" w:cs="Arial"/>
          <w:color w:val="000000"/>
        </w:rPr>
        <w:t>Łęgską</w:t>
      </w:r>
      <w:proofErr w:type="spellEnd"/>
      <w:r w:rsidRPr="00C94A88">
        <w:rPr>
          <w:rFonts w:ascii="Arial" w:hAnsi="Arial" w:cs="Arial"/>
          <w:color w:val="000000"/>
        </w:rPr>
        <w:t>, 3 Maja i Cyganka,</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w:t>
      </w:r>
      <w:r w:rsidRPr="00C94A88">
        <w:rPr>
          <w:rFonts w:ascii="Arial" w:hAnsi="Arial" w:cs="Arial"/>
          <w:color w:val="000000"/>
        </w:rPr>
        <w:tab/>
        <w:t>obszar pomiędzy Cyganką i 3 Maja,</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w:t>
      </w:r>
      <w:r w:rsidRPr="00C94A88">
        <w:rPr>
          <w:rFonts w:ascii="Arial" w:hAnsi="Arial" w:cs="Arial"/>
          <w:color w:val="000000"/>
        </w:rPr>
        <w:tab/>
        <w:t>obszar przy ul. Brzeskiej,</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w:t>
      </w:r>
      <w:r w:rsidRPr="00C94A88">
        <w:rPr>
          <w:rFonts w:ascii="Arial" w:hAnsi="Arial" w:cs="Arial"/>
          <w:color w:val="000000"/>
        </w:rPr>
        <w:tab/>
        <w:t>kwartał Zapiecek – 3 Maja – Piekarska – Brzeska,</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w:t>
      </w:r>
      <w:r w:rsidRPr="00C94A88">
        <w:rPr>
          <w:rFonts w:ascii="Arial" w:hAnsi="Arial" w:cs="Arial"/>
          <w:color w:val="000000"/>
        </w:rPr>
        <w:tab/>
        <w:t>kwartał Królewiecka – Piekarska – 3 Maja – Żabia,</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w:t>
      </w:r>
      <w:r w:rsidRPr="00C94A88">
        <w:rPr>
          <w:rFonts w:ascii="Arial" w:hAnsi="Arial" w:cs="Arial"/>
          <w:color w:val="000000"/>
        </w:rPr>
        <w:tab/>
        <w:t>obszar pomiędzy Zduńską a Placem Wolności.</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W związku z powyższym istnieje konieczność dostosowania obowiązujących miejscowych planów do potrzeb społecznego budownictwa czynszowego oraz założeń programu rewitalizacji.</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Prezydent Miasta po podjęciu przez Radę Miasta uchwały o przystąpieniu do sporządzania planu miejscowego rozpoczął procedurę formalno-prawną określoną przepisami ustawy o planowaniu i zagospodarowaniu przestrzennym (Dz. U. z 2026, poz. 538 z </w:t>
      </w:r>
      <w:proofErr w:type="spellStart"/>
      <w:r w:rsidRPr="00C94A88">
        <w:rPr>
          <w:rFonts w:ascii="Arial" w:hAnsi="Arial" w:cs="Arial"/>
          <w:color w:val="000000"/>
        </w:rPr>
        <w:t>późn</w:t>
      </w:r>
      <w:proofErr w:type="spellEnd"/>
      <w:r w:rsidRPr="00C94A88">
        <w:rPr>
          <w:rFonts w:ascii="Arial" w:hAnsi="Arial" w:cs="Arial"/>
          <w:color w:val="000000"/>
        </w:rPr>
        <w:t xml:space="preserve">. zm.) oraz ustawy o udostępnianiu informacji o środowisku i jego ochronie, udziale społeczeństwa w ochronie środowiska oraz o ocenach oddziaływania na środowisko (Dz. U. z 2026, poz. 538 z </w:t>
      </w:r>
      <w:proofErr w:type="spellStart"/>
      <w:r w:rsidRPr="00C94A88">
        <w:rPr>
          <w:rFonts w:ascii="Arial" w:hAnsi="Arial" w:cs="Arial"/>
          <w:color w:val="000000"/>
        </w:rPr>
        <w:t>późn</w:t>
      </w:r>
      <w:proofErr w:type="spellEnd"/>
      <w:r w:rsidRPr="00C94A88">
        <w:rPr>
          <w:rFonts w:ascii="Arial" w:hAnsi="Arial" w:cs="Arial"/>
          <w:color w:val="000000"/>
        </w:rPr>
        <w:t xml:space="preserve">. zm.):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w:t>
      </w:r>
      <w:r w:rsidRPr="00C94A88">
        <w:rPr>
          <w:rFonts w:ascii="Arial" w:hAnsi="Arial" w:cs="Arial"/>
          <w:color w:val="000000"/>
        </w:rPr>
        <w:tab/>
        <w:t xml:space="preserve">ogłosił o podjęciu uchwały o przystąpieniu do sporządzania planu miejscowego, określając sposoby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i miejsce składania wniosków do projektu planu miejscowego oraz termin ich składania,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lastRenderedPageBreak/>
        <w:t></w:t>
      </w:r>
      <w:r w:rsidRPr="00C94A88">
        <w:rPr>
          <w:rFonts w:ascii="Arial" w:hAnsi="Arial" w:cs="Arial"/>
          <w:color w:val="000000"/>
        </w:rPr>
        <w:tab/>
        <w:t>zawiadomił o podjęciu uchwały o przystąpieniu do sporządzania planu miejscowego instytucje i organy właściwe do uzgadniania i opiniowania projektu planu miejscowego, określając termin składania wniosków do projektu planu miejscowego,</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w:t>
      </w:r>
      <w:r w:rsidRPr="00C94A88">
        <w:rPr>
          <w:rFonts w:ascii="Arial" w:hAnsi="Arial" w:cs="Arial"/>
          <w:color w:val="000000"/>
        </w:rPr>
        <w:tab/>
        <w:t>uzyskał uzgodnienie zakresu i stopnia szczegółowości informacji wymaganych w prognozie oddziaływania na środowisko dla projektu planu miejscowego,</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w:t>
      </w:r>
      <w:r w:rsidRPr="00C94A88">
        <w:rPr>
          <w:rFonts w:ascii="Arial" w:hAnsi="Arial" w:cs="Arial"/>
          <w:color w:val="000000"/>
        </w:rPr>
        <w:tab/>
        <w:t xml:space="preserve">sporządził projekt planu miejscowego wraz z uzasadnieniem oraz prognozą oddziaływania na środowisko;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w:t>
      </w:r>
      <w:r w:rsidRPr="00C94A88">
        <w:rPr>
          <w:rFonts w:ascii="Arial" w:hAnsi="Arial" w:cs="Arial"/>
          <w:color w:val="000000"/>
        </w:rPr>
        <w:tab/>
        <w:t>sporządził prognozę skutków finansowych uchwalenia niniejszego miejscowego planu;</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w:t>
      </w:r>
      <w:r w:rsidRPr="00C94A88">
        <w:rPr>
          <w:rFonts w:ascii="Arial" w:hAnsi="Arial" w:cs="Arial"/>
          <w:color w:val="000000"/>
        </w:rPr>
        <w:tab/>
        <w:t xml:space="preserve">udostępnił projekt planu miejscowego wraz z uzasadnieniem oraz prognozą oddziaływania na środowisko w Biuletynie Informacji Publicznej Urzędu Miasta Włocławek;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w:t>
      </w:r>
      <w:r w:rsidRPr="00C94A88">
        <w:rPr>
          <w:rFonts w:ascii="Arial" w:hAnsi="Arial" w:cs="Arial"/>
          <w:color w:val="000000"/>
        </w:rPr>
        <w:tab/>
        <w:t>wystąpił o opinię o projekcie planu miejscowego do Miejskiej Komisji Urbanistyczno-Architektonicznej.</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w:t>
      </w:r>
      <w:r w:rsidRPr="00C94A88">
        <w:rPr>
          <w:rFonts w:ascii="Arial" w:hAnsi="Arial" w:cs="Arial"/>
          <w:color w:val="000000"/>
        </w:rPr>
        <w:tab/>
        <w:t>udostępnił projekt planu miejscowego wraz z uzasadnieniem oraz prognozą oddziaływania na środowisko w Biuletynie Informacji Publicznej Urzędu Miasta Włocławek;</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w:t>
      </w:r>
      <w:r w:rsidRPr="00C94A88">
        <w:rPr>
          <w:rFonts w:ascii="Arial" w:hAnsi="Arial" w:cs="Arial"/>
          <w:color w:val="000000"/>
        </w:rPr>
        <w:tab/>
        <w:t>wystąpił o opinie o projekcie planu miejscowego i o uzgodnienia projektu planu miejscowego do właściwych organów i instytucji;</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w:t>
      </w:r>
      <w:r w:rsidRPr="00C94A88">
        <w:rPr>
          <w:rFonts w:ascii="Arial" w:hAnsi="Arial" w:cs="Arial"/>
          <w:color w:val="000000"/>
        </w:rPr>
        <w:tab/>
        <w:t>wprowadził zmiany do projektu planu miejscowego wynikające z uzgodnień i opinii;</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w:t>
      </w:r>
      <w:r w:rsidRPr="00C94A88">
        <w:rPr>
          <w:rFonts w:ascii="Arial" w:hAnsi="Arial" w:cs="Arial"/>
          <w:color w:val="000000"/>
        </w:rPr>
        <w:tab/>
        <w:t>sporządził wykaz wniosków do projektu planu miejscowego wraz z propozycją ich rozpatrzenia i uzasadnieniem;</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w:t>
      </w:r>
      <w:r w:rsidRPr="00C94A88">
        <w:rPr>
          <w:rFonts w:ascii="Arial" w:hAnsi="Arial" w:cs="Arial"/>
          <w:color w:val="000000"/>
        </w:rPr>
        <w:tab/>
        <w:t>udostępnił projekt planu miejscowego wraz z uzasadnieniem, wykazem wniosków oraz prognozą oddziaływania na środowisko w Biuletynie Informacji Publicznej Urzędu Miasta Włocławek;</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w:t>
      </w:r>
      <w:r w:rsidRPr="00C94A88">
        <w:rPr>
          <w:rFonts w:ascii="Arial" w:hAnsi="Arial" w:cs="Arial"/>
          <w:color w:val="000000"/>
        </w:rPr>
        <w:tab/>
        <w:t>ogłosił w sposób określony w art.8 ust 1 ustawy o planowaniu i zagospodarowaniu przestrzennym o rozpoczęciu konsultacji społecznych projektu planu wraz z prognozą oddziaływania na środowisko;</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w:t>
      </w:r>
      <w:r w:rsidRPr="00C94A88">
        <w:rPr>
          <w:rFonts w:ascii="Arial" w:hAnsi="Arial" w:cs="Arial"/>
          <w:color w:val="000000"/>
        </w:rPr>
        <w:tab/>
        <w:t>zamieścił w Biuletynie Informacji Publicznej Urzędu Miasta Informacje o dokumentach zawierających informacje o środowisku oraz dotyczące obszaru objętego projektem planu;</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w:t>
      </w:r>
      <w:r w:rsidRPr="00C94A88">
        <w:rPr>
          <w:rFonts w:ascii="Arial" w:hAnsi="Arial" w:cs="Arial"/>
          <w:color w:val="000000"/>
        </w:rPr>
        <w:tab/>
        <w:t>przeprowadził konsultacje społeczne dotyczące projektu planu miejscowego;</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w:t>
      </w:r>
      <w:r w:rsidRPr="00C94A88">
        <w:rPr>
          <w:rFonts w:ascii="Arial" w:hAnsi="Arial" w:cs="Arial"/>
          <w:color w:val="000000"/>
        </w:rPr>
        <w:tab/>
        <w:t>sporządził raport podsumowujący przebieg konsultacji społecznych dotyczących projektu planu miejscowego;</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w:t>
      </w:r>
      <w:r w:rsidRPr="00C94A88">
        <w:rPr>
          <w:rFonts w:ascii="Arial" w:hAnsi="Arial" w:cs="Arial"/>
          <w:color w:val="000000"/>
        </w:rPr>
        <w:tab/>
        <w:t xml:space="preserve">udostępnił projekt planu miejscowego przedstawiamy radzie miasta wraz z raportem podsumowującym przebieg konsultacji społecznych w Biuletynie Informacji Publicznej Urzędu Miasta Włocławek;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w:t>
      </w:r>
      <w:r w:rsidRPr="00C94A88">
        <w:rPr>
          <w:rFonts w:ascii="Arial" w:hAnsi="Arial" w:cs="Arial"/>
          <w:color w:val="000000"/>
        </w:rPr>
        <w:tab/>
        <w:t>przedstawił radzie miasta projekt planu miejscowego wraz z raportem podsumowującym przebieg konsultacji społecznych.</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Rysunek planu przedstawiający graficzne ustalenia planu, stanowiący załącznik nr 1 do uchwały, został sporządzony na kopii mapy zasadniczej w skali 1:1000, w postaci elektronicznej, w układzie współrzędnych PL - 2000 strefa 6. Rysunek planu przeznaczony do publikacji w dzienniku urzędowym woj. Kujawsko-pomorskiego został zmniejszony do formatu A3.</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lastRenderedPageBreak/>
        <w:t xml:space="preserve">Projekt miejscowego planu został sporządzony zgodnie z przepisami ustawy z dnia 27 marca 2003 r. o planowaniu i zagospodarowaniu przestrzennym (Dz. U. z 2026, poz. 538 z </w:t>
      </w:r>
      <w:proofErr w:type="spellStart"/>
      <w:r w:rsidRPr="00C94A88">
        <w:rPr>
          <w:rFonts w:ascii="Arial" w:hAnsi="Arial" w:cs="Arial"/>
          <w:color w:val="000000"/>
        </w:rPr>
        <w:t>późn</w:t>
      </w:r>
      <w:proofErr w:type="spellEnd"/>
      <w:r w:rsidRPr="00C94A88">
        <w:rPr>
          <w:rFonts w:ascii="Arial" w:hAnsi="Arial" w:cs="Arial"/>
          <w:color w:val="000000"/>
        </w:rPr>
        <w:t xml:space="preserve">. zm.), przy zachowaniu brzmienia dotychczasowego przepisów art. 15 ust. 1 i art. 20 ustawy obowiązującej do dnia 23 września 2024 r., w związku z art. 67 ust. 3 pkt 2 ustawy z dnia 7 lipca 2023 r. o zmianie ustawy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o planowaniu i zagospodarowaniu przestrzennym oraz niektórych innych ustaw (Dz.U. z 2023 r. poz. 1688), nie naruszając ustaleń „Studium uwarunkowań i kierunków zagospodarowania przestrzennego miasta Włocławek” przyjętym Uchwałą Nr 103/XI/2007 Rady Miasta Włocławek z dnia 29 października 2007 r. Projekt miejscowego planu spełnia wymogi rozporządzenia Ministra Rozwoju i Technologii z dnia 17 grudnia 2021 r. w sprawie wymaganego zakresu projektu miejscowego planu zagospodarowania przestrzennego (Dz. U. z 2021 r., poz. 2404) oraz jest zgodny z przepisami odrębnymi.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„Studium uwarunkowań i kierunków zagospodarowania przestrzennego miasta Włocławek” przyjęte Uchwałą Nr 103/XI/2007 Rady Miasta Włocławek z dnia 29 października 2007 r. dla wskazanego terenu określa politykę miasta jako: obszar koncentracji usług </w:t>
      </w:r>
      <w:proofErr w:type="spellStart"/>
      <w:r w:rsidRPr="00C94A88">
        <w:rPr>
          <w:rFonts w:ascii="Arial" w:hAnsi="Arial" w:cs="Arial"/>
          <w:color w:val="000000"/>
        </w:rPr>
        <w:t>ogólnomiejskich</w:t>
      </w:r>
      <w:proofErr w:type="spellEnd"/>
      <w:r w:rsidRPr="00C94A88">
        <w:rPr>
          <w:rFonts w:ascii="Arial" w:hAnsi="Arial" w:cs="Arial"/>
          <w:color w:val="000000"/>
        </w:rPr>
        <w:t xml:space="preserve"> i </w:t>
      </w:r>
      <w:proofErr w:type="spellStart"/>
      <w:r w:rsidRPr="00C94A88">
        <w:rPr>
          <w:rFonts w:ascii="Arial" w:hAnsi="Arial" w:cs="Arial"/>
          <w:color w:val="000000"/>
        </w:rPr>
        <w:t>regionalnych-centrum</w:t>
      </w:r>
      <w:proofErr w:type="spellEnd"/>
      <w:r w:rsidRPr="00C94A88">
        <w:rPr>
          <w:rFonts w:ascii="Arial" w:hAnsi="Arial" w:cs="Arial"/>
          <w:color w:val="000000"/>
        </w:rPr>
        <w:t xml:space="preserve">, tereny zieleni oraz układ dróg. Miejscowy plan w większości sankcjonuje istniejące zagospodarowanie pozwalając na jego wzbogacenie i uzupełnienie oraz adaptację istniejącej zabudowy i funkcji, jak również umożliwia realizację nowej zabudowy, ustalając, nie naruszając zapisów Studium, jako przeznaczenie terenu: teren zabudowy mieszkaniowej wielorodzinnej lub usług, teren usług, teren usług lub parkingu lub placu lub rynku, teren usług zdrowia i pomocy społecznej, teren usług kultu religijnego, teren drogi głównej, teren drogi głównej lub zbiorczej lub zieleni urządzonej, teren drogi zbiorczej, teren drogi lokalnej, teren drogi lokalnej lub komunikacji pieszo-rowerowej, teren drogi lokalnej lub parkingu, teren drogi dojazdowej, teren komunikacji pieszej, teren parkingu, teren placu lub rynku, teren zieleni urządzonej, przy czym: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w:t>
      </w:r>
      <w:r w:rsidRPr="00C94A88">
        <w:rPr>
          <w:rFonts w:ascii="Arial" w:hAnsi="Arial" w:cs="Arial"/>
          <w:color w:val="000000"/>
        </w:rPr>
        <w:tab/>
        <w:t xml:space="preserve">z obszaru w studium określonego jako „obszar koncentracji usług </w:t>
      </w:r>
      <w:proofErr w:type="spellStart"/>
      <w:r w:rsidRPr="00C94A88">
        <w:rPr>
          <w:rFonts w:ascii="Arial" w:hAnsi="Arial" w:cs="Arial"/>
          <w:color w:val="000000"/>
        </w:rPr>
        <w:t>ogólnomiejskich</w:t>
      </w:r>
      <w:proofErr w:type="spellEnd"/>
      <w:r w:rsidRPr="00C94A88">
        <w:rPr>
          <w:rFonts w:ascii="Arial" w:hAnsi="Arial" w:cs="Arial"/>
          <w:color w:val="000000"/>
        </w:rPr>
        <w:t xml:space="preserve"> i </w:t>
      </w:r>
      <w:proofErr w:type="spellStart"/>
      <w:r w:rsidRPr="00C94A88">
        <w:rPr>
          <w:rFonts w:ascii="Arial" w:hAnsi="Arial" w:cs="Arial"/>
          <w:color w:val="000000"/>
        </w:rPr>
        <w:t>regionalnych-centrum</w:t>
      </w:r>
      <w:proofErr w:type="spellEnd"/>
      <w:r w:rsidRPr="00C94A88">
        <w:rPr>
          <w:rFonts w:ascii="Arial" w:hAnsi="Arial" w:cs="Arial"/>
          <w:color w:val="000000"/>
        </w:rPr>
        <w:t>” wyodrębniono teren o ukształtowanej strukturze oraz cechach zagospodarowania, tj.: teren oznaczony symbolem 1ZP, 2ZP, 3ZP z przeznaczaniem „teren zieleni urządzonej” stanowiący ugruntowany i ukształtowany teren zieleni i nabrzeża rzeki Wisły, zatem ustalenia planu sankcjonują obecne zagospodarowanie pozwalając na jego wzbogacenie i uzupełnienie.</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w:t>
      </w:r>
      <w:r w:rsidRPr="00C94A88">
        <w:rPr>
          <w:rFonts w:ascii="Arial" w:hAnsi="Arial" w:cs="Arial"/>
          <w:color w:val="000000"/>
        </w:rPr>
        <w:tab/>
        <w:t>„tereny zieleni”</w:t>
      </w:r>
      <w:r w:rsidR="00E34C86">
        <w:rPr>
          <w:rFonts w:ascii="Arial" w:hAnsi="Arial" w:cs="Arial"/>
          <w:color w:val="000000"/>
        </w:rPr>
        <w:t xml:space="preserve"> </w:t>
      </w:r>
      <w:r w:rsidRPr="00C94A88">
        <w:rPr>
          <w:rFonts w:ascii="Arial" w:hAnsi="Arial" w:cs="Arial"/>
          <w:color w:val="000000"/>
        </w:rPr>
        <w:t>wyodrębniono tereny o ukształtowanej strukturze oraz cechach zagospodarowania, tj.:</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w:t>
      </w:r>
      <w:r w:rsidRPr="00C94A88">
        <w:rPr>
          <w:rFonts w:ascii="Arial" w:hAnsi="Arial" w:cs="Arial"/>
          <w:color w:val="000000"/>
        </w:rPr>
        <w:tab/>
        <w:t>teren oznaczony symbolem 1KOR z przeznaczaniem „teren placu lub rynku” stanowiący ugruntowany i ukształtowany plac publiczny będący atrakcyjnym miejscem dla mieszkańców miasta, zatem ustalenia planu sankcjonują obecne zagospodarowanie pozwalając na jego wzbogacenie i uzupełnienie.</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w:t>
      </w:r>
      <w:r w:rsidRPr="00C94A88">
        <w:rPr>
          <w:rFonts w:ascii="Arial" w:hAnsi="Arial" w:cs="Arial"/>
          <w:color w:val="000000"/>
        </w:rPr>
        <w:tab/>
        <w:t>teren oznaczony symbolem 1UR z przeznaczeniem „teren usług kultu religijnego”, który zabudowany jest wyłącznie zabudową sakralną, zatem ustalenia planu sankcjonują obecne zagospodarowanie pozwalając na jego wzbogacenie i uzupełnienie.</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Powyższe nie narusza ogólnych zasad polityki przestrzennej zawartej w Kierunkach Zagospodarowania Przestrzennego Studium, które określają kierunki działań w zakresie zagospodarowania przestrzeni, jakie należy podjąć, ale nie przesądzają one o </w:t>
      </w:r>
      <w:r w:rsidRPr="00C94A88">
        <w:rPr>
          <w:rFonts w:ascii="Arial" w:hAnsi="Arial" w:cs="Arial"/>
          <w:color w:val="000000"/>
        </w:rPr>
        <w:lastRenderedPageBreak/>
        <w:t xml:space="preserve">szczegółowych granicach zainwestowania i użytkowania terenów. Zatem, przyjęte planem ustalenia nie naruszają zapisów obowiązującego Studium.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Zgodnie z art. 15 ust. 1 ustawy z dnia 27 marca 2003 r. o planowaniu i zagospodarowaniu przestrzennym w uzasadnieniu przedstawia się w szczególności: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1. </w:t>
      </w:r>
      <w:r w:rsidRPr="00C94A88">
        <w:rPr>
          <w:rFonts w:ascii="Arial" w:hAnsi="Arial" w:cs="Arial"/>
          <w:color w:val="000000"/>
        </w:rPr>
        <w:tab/>
        <w:t xml:space="preserve">sposób realizacji wymogów wynikających z art. 1 ust. 2-4;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2. </w:t>
      </w:r>
      <w:r w:rsidRPr="00C94A88">
        <w:rPr>
          <w:rFonts w:ascii="Arial" w:hAnsi="Arial" w:cs="Arial"/>
          <w:color w:val="000000"/>
        </w:rPr>
        <w:tab/>
        <w:t xml:space="preserve">zgodność z wynikami analizy, o której mowa w art. 32 ust. 1, wraz z datą uchwały rady miasta,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o której mowa w art. 32 ust. 2, oraz sposób uwzględnienia uniwersalnego projektowania;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3. </w:t>
      </w:r>
      <w:r w:rsidRPr="00C94A88">
        <w:rPr>
          <w:rFonts w:ascii="Arial" w:hAnsi="Arial" w:cs="Arial"/>
          <w:color w:val="000000"/>
        </w:rPr>
        <w:tab/>
        <w:t xml:space="preserve">wpływ na finanse publiczne, w tym budżet miasta. </w:t>
      </w:r>
    </w:p>
    <w:p w:rsidR="00EE6A16" w:rsidRPr="00C94A88" w:rsidRDefault="00EE6A16" w:rsidP="00C94A88">
      <w:pPr>
        <w:tabs>
          <w:tab w:val="num" w:pos="720"/>
        </w:tabs>
        <w:spacing w:line="276" w:lineRule="auto"/>
        <w:rPr>
          <w:rFonts w:ascii="Arial" w:hAnsi="Arial" w:cs="Arial"/>
          <w:color w:val="000000"/>
        </w:rPr>
      </w:pP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1. Projekt miejscowego planu zagospodarowania przestrzennego uwzględnia wszystkie wymogi określone w art. 1 ust. 2-4 ustawy o planowaniu i zagospodarowaniu przestrzennym: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 dotyczy art. 1 ust. 2 ustawy: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1) wymagania ładu przestrzennego, w tym urbanistyki i architektury: poprzez ustalenie zasad kształtowania zabudowy oraz wskaźników zagospodarowania terenu z uwzględnieniem podstawowych zasad kompozycji urbanistycznej i zróżnicowanych wysokości zabudowy oraz respektowania linii zabudowy; ponadto, poszczególne tereny spełniają zasadę spójności funkcji;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2) potrzeby zrównoważonego rozwoju: poprzez uwzględnienie w projekcie planu, stosownie do występujących uwarunkowań mających wpływ na zagospodarowanie terenów objętych projektem planu, wymagań przepisu art. 15 ust. 2 i 3 ustawy o planowaniu i zagospodarowaniu przestrzennym,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tj. obligatoryjnych i fakultatywnych elementów planu miejscowego, m.in. poprzez regulacje w zakresie: ochrony i kształtowania ładu przestrzennego, ochrony środowiska, przyrody i krajobrazu, kształtowania przestrzeni publicznych oraz racjonalne zagospodarowanie terenu, kontynuację funkcji, jak również poprzez udział mieszkańców w procesie planowania w postaci możliwości złożenia wniosku do projektu planu na etapie przystąpienia do sporządzenia planu (uwzględnienie realnych potrzeb społeczności); poprzez uporządkowanie funkcjonalne terenów;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3) walory architektoniczne i krajobrazowe: z uwagi na charakter zabudowy w części o współczesnej architekturze, dla nowej zabudowy mieszkaniowej plan ustala kontynuację głównych zasad dotyczących rozwiązań architektonicznych. Planem chronione są również walory zabudowy wykształtowanej na początku XX wieku. Dla zabudowy usługowej (o charakterze ponadlokalnym) dopuszcza się możliwość indywidualnych rozwiązań uwzględniających specyfikę takiej zabudowy. W planie nie występuje potrzeba określenia wymogów dotyczących walorów krajobrazowych, gdyż w granicach planu nie znajdują się obszary krajobrazowe, dla których wymagana jest ochrona wprowadzona ustaleniami miejscowego planu;</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4) wymagania ochrony środowiska, w tym gospodarowania wodami, ochrony gruntów rolnych i leśnych, ochrony złóż kopalin oraz zmniejszania podatności na zmiany klimatu: plan spełnia wymagania środowiska ustalając nakazy, zakazy oraz wymagania zapewniające ochronę środowiska.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 nie powstał obowiązek uzyskania zgody na zmianę przeznaczenia gruntów rolnych i leśnych na cele nierolnicze i nieleśne, gdyż nieruchomości położone w obszarze </w:t>
      </w:r>
      <w:r w:rsidRPr="00C94A88">
        <w:rPr>
          <w:rFonts w:ascii="Arial" w:hAnsi="Arial" w:cs="Arial"/>
          <w:color w:val="000000"/>
        </w:rPr>
        <w:lastRenderedPageBreak/>
        <w:t xml:space="preserve">objętym planem, zgodnie z ewidencją gruntów miasta Włocławek, są terenami zakwalifikowanymi jako grunty zabudowane i zurbanizowane (tereny mieszkaniowe, inne tereny zabudowane, tereny przemysłowe, zurbanizowane tereny niezabudowane lub w trakcie zabudowy, tereny </w:t>
      </w:r>
      <w:proofErr w:type="spellStart"/>
      <w:r w:rsidRPr="00C94A88">
        <w:rPr>
          <w:rFonts w:ascii="Arial" w:hAnsi="Arial" w:cs="Arial"/>
          <w:color w:val="000000"/>
        </w:rPr>
        <w:t>rekreacyjno</w:t>
      </w:r>
      <w:proofErr w:type="spellEnd"/>
      <w:r w:rsidRPr="00C94A88">
        <w:rPr>
          <w:rFonts w:ascii="Arial" w:hAnsi="Arial" w:cs="Arial"/>
          <w:color w:val="000000"/>
        </w:rPr>
        <w:t xml:space="preserve"> wypoczynkowe, dr – drogi), dla których zgodnie z art. 10a ustawy o ochronie gruntów rolnych i leśnych nie stosuje się przepisów dotyczących obowiązku uzyskania zgody na zmianę przeznaczenia gruntów rolnych na cele nierolnicze – grunty rolne położone w granicach administracyjnych miasta;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 nie występuje potrzeba ochrony złóż kopalin, ponieważ na terenie miasta Włocławek nie zidentyfikowano złóż surowców;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 projekt planu spełnia wymóg zmniejszania podatności na zmiany klimatu poprzez uwzględnienie w projekcie planu miejscowego zapisów wpływających na ograniczenie emisji zanieczyszczeń w zakresie źródeł ciepła - plan ustala zaopatrzenie w ciepło z sieci ciepłowniczej lub indywidualnie w oparciu o źródła niskoemisyjne i </w:t>
      </w:r>
      <w:proofErr w:type="spellStart"/>
      <w:r w:rsidRPr="00C94A88">
        <w:rPr>
          <w:rFonts w:ascii="Arial" w:hAnsi="Arial" w:cs="Arial"/>
          <w:color w:val="000000"/>
        </w:rPr>
        <w:t>bezemisyjne</w:t>
      </w:r>
      <w:proofErr w:type="spellEnd"/>
      <w:r w:rsidRPr="00C94A88">
        <w:rPr>
          <w:rFonts w:ascii="Arial" w:hAnsi="Arial" w:cs="Arial"/>
          <w:color w:val="000000"/>
        </w:rPr>
        <w:t xml:space="preserve">, w tym odnawialne źródła energii; plan ustala również nakaz wyposażenia obiektów budowlanych w urządzenia nie powodujące pogorszenia standardów jakości środowiska, w tym w celu ochrony przed hałasem, drganiami i emisjami zanieczyszczeń oraz eliminacji zagrożeń dla higieny i zdrowia ludzi; poprzez ustalenie w planie wskaźników zagospodarowania terenu, w tym minimalny udział powierzchni biologicznie czynnej;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5) wymagania ochrony dziedzictwa kulturowego i zabytków oraz dóbr kultury współczesnej: w obszarze objętym planem znajdują się obiekty oraz tereny wpisane do rejestru zabytków, w tym Dzielnica Starego Miasta, strefa ochrony archeologicznej oraz stanowiska archeologiczne, strefa ochrony historycznej struktury przestrzennej, podlegające ochronie na podstawie przepisów odrębnych oraz chronione ustaleniami miejscowego planu;</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6) wymagania ochrony zdrowia oraz bezpieczeństwa ludzi i mienia, a także potrzeby osób ze szczególnymi potrzebami, o których mowa w ustawie z dnia 19 lipca 2019 r. o zapewnieniu dostępności osobom ze szczególnymi potrzebami (Dz.U. z 2022 r. poz. 2240 oraz z 2024 r. poz. 731): poprzez między innymi wprowadzenie nakazu wyposażenia obiektów budowlanych w urządzenia nie powodujące pogorszenia standardów jakości środowiska, w tym w celu ochrony przed drganiami i emisjami zanieczyszczeń oraz eliminacji zagrożeń dla higieny i zdrowia ludzi; plan wprowadza nakaz zagospodarowania terenu i kształtowania nawierzchni dróg, chodników i miejsc do parkowania w sposób umożliwiający korzystanie osobom ze szczególnymi potrzebami; ponadto realizacja zabudowy ustalonej przedmiotowym planem, podlega przepisom prawa budowlanego, które nakładają na inwestora bezwzględny nakaz dostosowania określonych obiektów dla potrzeb osób ze szczególnymi potrzebami;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7) walory ekonomiczne przestrzeni: ustalenia planu kształtują przestrzeń z uwzględnieniem racjonalnego wykorzystania, poprzez właściwe rozmieszczenie poszczególnych funkcji, co wpływa na rozwiązania najkorzystniejsze w aspekcie przyszłego efektu przestrzennego i gospodarczego; walorem ekonomicznym przestrzeni jest też ustalony planem układ komunikacyjny, pozwalający na właściwą obsługę terenu funkcyjnego;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8) prawo własności: ustalenia planu zostały sporządzone w poszanowaniu prawa własności, umożliwiając zagospodarowanie terenu zgodnie z obowiązującymi </w:t>
      </w:r>
      <w:r w:rsidRPr="00C94A88">
        <w:rPr>
          <w:rFonts w:ascii="Arial" w:hAnsi="Arial" w:cs="Arial"/>
          <w:color w:val="000000"/>
        </w:rPr>
        <w:lastRenderedPageBreak/>
        <w:t xml:space="preserve">przepisami; projektowane ustalenia planu nie spowodują ograniczeń w stosunku do dotychczasowego przeznaczenia dla większości obszaru planu objętego ustaleniami obowiązującego planu miejscowego; część nieruchomości będzie podlegała wykupowi na realizację celów publicznych;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9) potrzeby obronności i bezpieczeństwa państwa: potrzeby te zostały zabezpieczone poprzez ustalenie właściwych parametrów dróg publicznych oraz możliwości infrastruktury technicznej i oświetlenia zewnętrznego, w zgodności z przepisami odrębnymi z zakresu obronności;</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10) potrzeby interesu publicznego: tereny w obszarze planu stanowią własność różnych podmiotów, w tym własność Skarbu Państwa w użytkowaniu osób fizycznych i prawnych, miasta oraz osób fizycznych i prawnych; podstawowym zatem zadaniem przyjętej polityki potrzeb publicznych są drogi publiczne, w tym możliwość realizacji budowy dróg, wpływające na polepszenie warunków obsługi działalności gospodarczej lokalizowanej w zgodności z planem;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11) potrzeby w zakresie rozwoju infrastruktury technicznej, w szczególności sieci szerokopasmowych: plan ustala zasady modernizacji, rozbudowy i budowy systemów infrastruktury technicznej, w tym w zakresie sieci telekomunikacyjnych podziemnych i stacji bazowych telefonii komórkowej;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12) zapewnienie udziału społeczeństwa w pracach nad sporządzaniem miejscowego planu zagospodarowania przestrzennego, w tym przy użyciu środków komunikacji elektronicznej: poprzez ogłoszenie o przystąpieniu do sporządzenia planu miejscowego oraz umożliwienie składania wniosków; ogłoszenie o przystąpieniu do sporządzenia planu miejscowego miało miejsce poprzez ogłoszenie prasowe, wywieszenie na tablicy ogłoszeń w budynku Urzędu Miasta, ogłoszenie na stronie internetowej miasta Włocławek, obwieszczenie w terenie objętym planem oraz udostępnienie informacji w Biuletynie Informacji Publicznej Urzędu Miasta Włocławek; wnioski można było składać m.in. w formie elektronicznej, w tym za pomocą środków komunikacji elektronicznej, w szczególności poczty elektronicznej;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13) zachowanie jawności i przejrzystości procedur planistycznych: projekt miejscowego planu został sporządzony z poszanowaniem jawności (ogłoszenia, obwieszczenia) i przejrzystości wymaganych prawem procedur planistycznych;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14) potrzebę zapewnienia odpowiedniej ilości i jakości wody, do celów zaopatrzenia ludności: ustalone planem zasady w zakresie zaopatrzenia w wodę przewidują korzystanie z istniejącej miejskiej sieci wodociągowej, w tym z dopuszczeniem realizacji odrębnej sieci zaopatrzenia w wodę w uzasadnionych technicznie przypadkach; tym samym we właściwy sposób zostały zabezpieczone potrzeby dotyczące dostaw i jakości wody dla odbiorców obecnych i przyszłych;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15) potrzeby zapobiegania poważnym awariom i ograniczenia ich skutków dla zdrowia ludzkiego i środowiska:</w:t>
      </w:r>
      <w:r w:rsidR="00E34C86">
        <w:rPr>
          <w:rFonts w:ascii="Arial" w:hAnsi="Arial" w:cs="Arial"/>
          <w:color w:val="000000"/>
        </w:rPr>
        <w:t xml:space="preserve"> </w:t>
      </w:r>
      <w:r w:rsidRPr="00C94A88">
        <w:rPr>
          <w:rFonts w:ascii="Arial" w:hAnsi="Arial" w:cs="Arial"/>
          <w:color w:val="000000"/>
        </w:rPr>
        <w:t>poprzez wprowadzenie do ustaleń planu zakazu lokalizacji przedsięwzięć mogących zawsze i potencjalnie znacząco oddziaływać na środowisko, określonych w przepisach odrębnych, w tym przedsięwzięć mogących niekorzystnie oddziaływać na zdrowie ludzi, z wyłączeniem niezbędnej infrastruktury technicznej, sieci i urządzeń telekomunikacyjnych, urządzeń technicznych związanych z obiektem budowlanym oraz parkingów bądź garaży, w tym wielokondygnacyjnych lub podziemnych;</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lastRenderedPageBreak/>
        <w:t xml:space="preserve">16) potrzeby związane z kształtowaniem rolniczej przestrzeni produkcyjnej i rozwoju produkcji rolniczej: </w:t>
      </w:r>
    </w:p>
    <w:p w:rsidR="00EE6A16" w:rsidRPr="00C94A88" w:rsidRDefault="00EE6A16" w:rsidP="00C94A88">
      <w:pPr>
        <w:tabs>
          <w:tab w:val="num" w:pos="720"/>
        </w:tabs>
        <w:spacing w:line="276" w:lineRule="auto"/>
        <w:rPr>
          <w:rFonts w:ascii="Arial" w:hAnsi="Arial" w:cs="Arial"/>
          <w:color w:val="000000"/>
        </w:rPr>
      </w:pP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w obszarze planu nie występują tereny wykorzystywane rolniczo; obszar ten przeznaczony jest do zabudowy i do dalszego rozwoju funkcji mieszkaniowo-usługowej; w obszarze planu nie przewiduje się zatem kształtowania rolniczej przestrzeni produkcyjnej i rozwoju produkcji rolniczej.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w:t>
      </w:r>
      <w:r w:rsidRPr="00C94A88">
        <w:rPr>
          <w:rFonts w:ascii="Arial" w:hAnsi="Arial" w:cs="Arial"/>
          <w:color w:val="000000"/>
        </w:rPr>
        <w:tab/>
        <w:t xml:space="preserve">dotyczy art. 1 ust. 3 ustawy: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ustalając przeznaczenie terenu lub określając potencjalny sposób zagospodarowania i korzystania z terenu, organ waży interes publiczny i interesy prywatne, w tym zgłaszane w postaci wniosków i uwag, zmierzające do ochrony istniejącego stanu zagospodarowania terenu, jak i zmian w zakresie jego zagospodarowania, a także analizy ekonomiczne, środowiskowe i społeczne: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ustalając przeznaczenie terenu, organ zrównoważył potrzeby wynikające z interesu publicznego i prywatnego; ustalenia planu utrwalają zabudowę usługową i przemysłową, zapewniając jednocześnie rozwój tych funkcji; plan uwzględnia również potrzeby interesu publicznego poprzez możliwość realizacji budowy dróg, wpływające na polepszenie warunków obsługi działalności gospodarczej lokalizowanej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w zgodności z planem; w ramach prognoz skutków finansowych i oddziaływania na środowisko, przeprowadzono niezbędne analizy ekonomiczne, środowiskowe i społeczne; na ich podstawie sporządzono ustalenia minimalizujące wszelkie zagrożenia i ingerencje we własności prywatne, z uwzględnieniem skutków ekonomicznych oraz w zgodności z przepisami odrębnymi, oraz Studium.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w:t>
      </w:r>
      <w:r w:rsidRPr="00C94A88">
        <w:rPr>
          <w:rFonts w:ascii="Arial" w:hAnsi="Arial" w:cs="Arial"/>
          <w:color w:val="000000"/>
        </w:rPr>
        <w:tab/>
        <w:t xml:space="preserve">dotyczy art. 1 ust. 4 ustawy: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w przypadku sytuowania nowej zabudowy, uwzględnienie wymagań ładu przestrzennego, walorów przyrodniczych przestrzeni, efektywnego gospodarowania przestrzenią oraz walorów ekonomicznych przestrzeni następuje poprzez: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1) kształtowanie struktur przestrzennych przy uwzględnieniu dążenia do minimalizowania transportochłonności układu przestrzennego: w obszarze planu układ komunikacyjny tworzy funkcjonalny i przejrzysty układ ciągów komunikacyjnych, proporcjonalnie rozkłada ruch kołowy, a tym samym minimalizuje transportochłonność układu przestrzennego.</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2) lokalizowanie nowej zabudowy mieszkaniowej w sposób umożliwiający mieszkańcom maksymalne wykorzystanie publicznego transportu zbiorowego jako podstawowego środka transportu: nowa zabudowa mieszkaniowa była już w poprzednich planach ustalona na terenach dobrze skomunikowanych. A zatem mieszkańcy będą mieli zapewniony swobodny dostęp do publicznego transportu zbiorowego;</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3) zapewnianie rozwiązań przestrzennych, ułatwiających przemieszczanie się pieszych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i rowerzystów: ustalone planem szerokości pasów drogowych w pełni pozwalają na lokalizowanie bezpiecznych ciągów dla pieszych oraz ścieżek rowerowych;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4) dążenie do planowania i lokalizowania nowej zabudowy: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a)</w:t>
      </w:r>
      <w:r w:rsidRPr="00C94A88">
        <w:rPr>
          <w:rFonts w:ascii="Arial" w:hAnsi="Arial" w:cs="Arial"/>
          <w:color w:val="000000"/>
        </w:rPr>
        <w:tab/>
        <w:t xml:space="preserve">na obszarach o w pełni wykształconej zwartej strukturze funkcjonalno-przestrzennej, w granicach jednostki osadniczej w rozumieniu art. 2 pkt 1 ustawy z dnia 29 sierpnia 2003r. o urzędowych nazwach miejscowości i obiektów fizjograficznych (Dz. U. z 2019 r. poz. 1443), w szczególności poprzez uzupełnianie istniejącej zabudowy: </w:t>
      </w:r>
      <w:r w:rsidRPr="00C94A88">
        <w:rPr>
          <w:rFonts w:ascii="Arial" w:hAnsi="Arial" w:cs="Arial"/>
          <w:color w:val="000000"/>
        </w:rPr>
        <w:lastRenderedPageBreak/>
        <w:t xml:space="preserve">plan obejmuje teren zabudowy mieszkaniowej wielorodzinnej lub usługowej o wykształconej strukturze funkcjonalno-przestrzennej;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b)</w:t>
      </w:r>
      <w:r w:rsidRPr="00C94A88">
        <w:rPr>
          <w:rFonts w:ascii="Arial" w:hAnsi="Arial" w:cs="Arial"/>
          <w:color w:val="000000"/>
        </w:rPr>
        <w:tab/>
        <w:t xml:space="preserve">na terenach położonych na obszarach innych niż wymienione w lit. a, wyłącznie w sytuacji braku dostatecznej ilości terenów przeznaczonych pod dany rodzaj zabudowy położonych na obszarach, o których mowa w lit. a; przy czym w pierwszej kolejności na obszarach w najwyższym stopniu przygotowanych do zabudowy, przez co rozumie się obszary charakteryzujące się najlepszym dostępem do sieci komunikacyjnej oraz najlepszym stopniem wyposażenia w sieci wodociągowe, kanalizacyjne, elektroenergetyczne, gazowe, ciepłownicze oraz sieci i urządzenia telekomunikacyjne, adekwatnych dla nowej, planowanej zabudowy: niniejszy plan nie obejmuje innych terenów niż ww. tereny.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2. Projekt miejscowego planu zagospodarowania przestrzennego: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1) jest zgodny z wynikami analizy o której mowa w art. 32 ust. 2 ustawy o planowaniu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i zagospodarowaniu przestrzennym: projekt miejscowego planu sporządzono w zgodności z wynikami analizy zawartej w Uchwale Nr XVII/40/2025 Rady Miasta Włocławek z dnia 29 kwietnia 2025r. w sprawie aktualności „Studium uwarunkowań i kierunków zagospodarowania przestrzennego miasta Włocławek” oraz miejscowych planów zagospodarowania przestrzennego. Z załącznika nr 1 ww. uchwały wynika, że potrzeba zmiany miejscowych planów zagospodarowania przestrzennego objętego granicami sporządzenia miejscowego planu znajduje uzasadnienie we wnioskach złożonych przez właścicieli nieruchomości. Z ww. uchwały wynika, że zachodzi potrzeba dokonania zmian w dwóch miejscowych planach zagospodarowania przestrzennego, obejmujących teren wskazany w granicach opracowania nowego planu, co znajduje uzasadnienie we wnioskach złożonych przez właścicieli nieruchomości. Sporządzany miejscowy plan skutkuje w części utratą mocy miejscowych planów zagospodarowania przestrzennego miasta Włocławek przyjętych:</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1)</w:t>
      </w:r>
      <w:r w:rsidRPr="00C94A88">
        <w:rPr>
          <w:rFonts w:ascii="Arial" w:hAnsi="Arial" w:cs="Arial"/>
          <w:color w:val="000000"/>
        </w:rPr>
        <w:tab/>
        <w:t>Uchwałą Nr LVII/176/2022 Rady Miasta Włocławek z dnia 28 grudnia 2022 r. w sprawie miejscowego planu zagospodarowania przestrzennego miasta Włocławek dla obszaru położonego pomiędzy ulicą Chmielną, Aleją Chopina, ulicą Warszawską, Placem Wolności, ulicą 3 Maja, Starym Rynkiem, ulicą Św. Jana, brzegiem rzeki Wisły oraz położonego w rejonie ulicy Ogniowej (Dz. Urz. Woj. Kujawsko-Pomorskiego z 2023r., poz. 220);</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2)</w:t>
      </w:r>
      <w:r w:rsidRPr="00C94A88">
        <w:rPr>
          <w:rFonts w:ascii="Arial" w:hAnsi="Arial" w:cs="Arial"/>
          <w:color w:val="000000"/>
        </w:rPr>
        <w:tab/>
        <w:t xml:space="preserve">Uchwałą Nr LIX/6/2023 Rady Miasta Włocławek z dnia 20 stycznia 2023 r. w sprawie miejscowego planu zagospodarowania przestrzennego miasta Włocławek w zakresie obszaru położonego pomiędzy ulicami: św. Jana, 3 Maja, Placem Wolności, Brzeską, Placem Kopernika, Bednarską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i brzegiem rzeki Wisły (Dz. Urz. Woj. Kujawsko-Pomorskiego z 2023r., poz. 590);</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3)</w:t>
      </w:r>
      <w:r w:rsidRPr="00C94A88">
        <w:rPr>
          <w:rFonts w:ascii="Arial" w:hAnsi="Arial" w:cs="Arial"/>
          <w:color w:val="000000"/>
        </w:rPr>
        <w:tab/>
        <w:t xml:space="preserve">Uchwałą Nr V/30/2024 Rady Miasta Włocławek z dnia 25 czerwca 2024 r. w sprawie miejscowego planu zagospodarowania przestrzennego miasta Włocławek w zakresie obszaru położonego pomiędzy ulicą Brzeską, Placem Wolności, ulicą Kilińskiego, ulicą Okrzei, terenami kolejowymi, ulicą Szpitalną, Parkiem im. H. Sienkiewicza, rzeką Zgłowiączką oraz brzegiem rzeki Wisły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(Dz. Urz. Woj. Kujawsko-Pomorskiego z 2024r., poz. 4140);</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w granicach określonych Uchwałą Nr XVIII/52/2025 Rady Miasta Włocławek z dnia 27 maja 2025r. w sprawie przystąpienia do sporządzenia miejscowego planu.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lastRenderedPageBreak/>
        <w:t xml:space="preserve">2) uwzględnia uniwersalne projektowanie: projekt planu uwzględnia uniwersalne projektowanie dla zapewnienia dostępności osobom ze szczególnymi potrzebami, w tym spełnienie minimalnych wymagań, o których mowa w art. 6 ustawy z dnia 19 lipca 2019 r. o zapewnieniu dostępności osobom ze szczególnymi potrzebami: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 w zakresie dostępności architektonicznej poprzez ustalenie szerokości i przebiegu dróg publicznych umożliwiających na lokalizowanie w ramach pasa drogowego bezpiecznych ciągów dla pieszych oraz ścieżek rowerowych, poprzez ustalenie konieczności zapewnienia miejsc przeznaczonych do parkowania pojazdów zaopatrzonych w kartę parkingową oraz poprzez określenie parametrów obiektów budowlanych minimalizujących bariery architektoniczne; plan wprowadza nakaz zagospodarowania terenu i kształtowania nawierzchni dróg, chodników i miejsc do parkowania w sposób umożliwiający korzystanie osobom ze szczególnymi potrzebami; ponadto realizacja zabudowy ustalonej przedmiotowym planem, podlega przepisom prawa budowlanego, które nakładają na inwestora bezwzględny nakaz dostosowania określonych obiektów dla potrzeb osób ze szczególnymi potrzebami;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 dostępność cyfrową oraz dostępność informacyjno-komunikacyjną zapewniono poprzez udostępnienie projektu planu wraz z uzasadnieniem oraz prognozą oddziaływania na środowisko w Biuletynie Informacji Publicznej Urzędu Miasta Włocławek;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 jednocześnie ustalenia planu nie określają zasad zagospodarowania, które mogłyby ograniczać możliwość funkcjonowania w przestrzeni osób ze szczególnymi potrzebami, jak również nie wprowadza żadnych ograniczeń uniemożliwiających realizację rozwiązań architektonicznych dla potrzeb tych osób.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3.</w:t>
      </w:r>
      <w:r w:rsidRPr="00C94A88">
        <w:rPr>
          <w:rFonts w:ascii="Arial" w:hAnsi="Arial" w:cs="Arial"/>
          <w:color w:val="000000"/>
        </w:rPr>
        <w:tab/>
        <w:t xml:space="preserve">Wpływ ustaleń planu na finanse publiczne, w tym budżetu miasta: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Szacunkowy bilans dochodów i wydatków miasta wynikający z realizacji ustaleń nowego miejscowego planu zagospodarowania przestrzennego dla rozpatrywanego obszaru, przedstawiony </w:t>
      </w:r>
      <w:bookmarkStart w:id="34" w:name="_GoBack"/>
      <w:bookmarkEnd w:id="34"/>
      <w:r w:rsidRPr="00C94A88">
        <w:rPr>
          <w:rFonts w:ascii="Arial" w:hAnsi="Arial" w:cs="Arial"/>
          <w:color w:val="000000"/>
        </w:rPr>
        <w:t xml:space="preserve">w sporządzonej do niniejszego projektu planu „Prognozie skutków finansowych …”., wykazał przewagę dochodów nad wydatkami.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Zgodnie z ww. opracowaniem po stronie wydatków znajdują się: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koszty rozbiórki budynku mieszkalnego i budowy drogi w pasie ulicy Jagiellońskiej</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 koszty wykupu gruntów pod drogami publicznymi;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 odszkodowania z tytułu zmniejszenia wartości nieruchomości na skutek uchwalenia planu miejscowego.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Wśród potencjalnych dochodów miasta stanowią: </w:t>
      </w: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wpływy ze sprzedaży gruntów będących własnością Miasta Włocławek, w tym gruntów będących przedmiotem prawa użytkowania wieczystego – jednocześnie sprzedaż gruntów wpłynie znacząco na zmianę dochodów z tytułu podatku od nieruchomości lecz spowoduje niewielki spadek dochodów z tytułu opłat rocznych za użytkowanie wieczyste.</w:t>
      </w:r>
    </w:p>
    <w:p w:rsidR="00EE6A16" w:rsidRPr="00C94A88" w:rsidRDefault="00EE6A16" w:rsidP="00C94A88">
      <w:pPr>
        <w:tabs>
          <w:tab w:val="num" w:pos="720"/>
        </w:tabs>
        <w:spacing w:line="276" w:lineRule="auto"/>
        <w:rPr>
          <w:rFonts w:ascii="Arial" w:hAnsi="Arial" w:cs="Arial"/>
          <w:color w:val="000000"/>
        </w:rPr>
      </w:pPr>
    </w:p>
    <w:p w:rsidR="00EE6A16"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 xml:space="preserve">Prezydent Miasta wykonał powierzone zadanie w sposób zgodny z procedurą sporządzenia miejscowego planu zagospodarowania przestrzennego zawartą w art. 17 ustawy z dnia 27 marca 2003r. o planowaniu i zagospodarowaniu przestrzennym. </w:t>
      </w:r>
    </w:p>
    <w:p w:rsidR="00710767" w:rsidRPr="00C94A88" w:rsidRDefault="00EE6A16" w:rsidP="00C94A88">
      <w:pPr>
        <w:tabs>
          <w:tab w:val="num" w:pos="720"/>
        </w:tabs>
        <w:spacing w:line="276" w:lineRule="auto"/>
        <w:rPr>
          <w:rFonts w:ascii="Arial" w:hAnsi="Arial" w:cs="Arial"/>
          <w:color w:val="000000"/>
        </w:rPr>
      </w:pPr>
      <w:r w:rsidRPr="00C94A88">
        <w:rPr>
          <w:rFonts w:ascii="Arial" w:hAnsi="Arial" w:cs="Arial"/>
          <w:color w:val="000000"/>
        </w:rPr>
        <w:t>Prezydent Miasta Włocławek</w:t>
      </w:r>
    </w:p>
    <w:p w:rsidR="002F3485" w:rsidRPr="00C94A88" w:rsidRDefault="002F3485" w:rsidP="00C94A88">
      <w:pPr>
        <w:tabs>
          <w:tab w:val="left" w:pos="0"/>
          <w:tab w:val="left" w:pos="284"/>
        </w:tabs>
        <w:spacing w:line="276" w:lineRule="auto"/>
        <w:ind w:left="284"/>
        <w:rPr>
          <w:rFonts w:ascii="Arial" w:hAnsi="Arial" w:cs="Arial"/>
          <w:color w:val="000000"/>
        </w:rPr>
      </w:pPr>
    </w:p>
    <w:sectPr w:rsidR="002F3485" w:rsidRPr="00C94A88" w:rsidSect="00AD72C7">
      <w:footerReference w:type="even" r:id="rId8"/>
      <w:footerReference w:type="default" r:id="rId9"/>
      <w:pgSz w:w="11906" w:h="16838" w:code="9"/>
      <w:pgMar w:top="851"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5A49" w:rsidRDefault="00CA5A49">
      <w:r>
        <w:separator/>
      </w:r>
    </w:p>
  </w:endnote>
  <w:endnote w:type="continuationSeparator" w:id="0">
    <w:p w:rsidR="00CA5A49" w:rsidRDefault="00CA5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ヒラギノ角ゴ Pro W3">
    <w:altName w:val="Yu Gothic"/>
    <w:charset w:val="80"/>
    <w:family w:val="auto"/>
    <w:pitch w:val="variable"/>
    <w:sig w:usb0="00000000" w:usb1="00000000" w:usb2="07040001"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5A49" w:rsidRDefault="00CA5A49" w:rsidP="00E4737E">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5A49" w:rsidRDefault="00CA5A49">
    <w:pPr>
      <w:pStyle w:val="Stopka"/>
      <w:jc w:val="right"/>
    </w:pPr>
    <w:r>
      <w:fldChar w:fldCharType="begin"/>
    </w:r>
    <w:r>
      <w:instrText>PAGE   \* MERGEFORMAT</w:instrText>
    </w:r>
    <w:r>
      <w:fldChar w:fldCharType="separate"/>
    </w:r>
    <w:r>
      <w:t>2</w:t>
    </w:r>
    <w:r>
      <w:fldChar w:fldCharType="end"/>
    </w:r>
  </w:p>
  <w:p w:rsidR="00CA5A49" w:rsidRDefault="00CA5A4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5A49" w:rsidRDefault="00CA5A49">
      <w:r>
        <w:separator/>
      </w:r>
    </w:p>
  </w:footnote>
  <w:footnote w:type="continuationSeparator" w:id="0">
    <w:p w:rsidR="00CA5A49" w:rsidRDefault="00CA5A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63FE9"/>
    <w:multiLevelType w:val="hybridMultilevel"/>
    <w:tmpl w:val="114E4D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D63229"/>
    <w:multiLevelType w:val="hybridMultilevel"/>
    <w:tmpl w:val="D07CC720"/>
    <w:lvl w:ilvl="0" w:tplc="FFFFFFFF">
      <w:start w:val="1"/>
      <w:numFmt w:val="lowerLetter"/>
      <w:lvlText w:val="%1)"/>
      <w:lvlJc w:val="left"/>
      <w:pPr>
        <w:ind w:left="1004" w:hanging="360"/>
      </w:pPr>
      <w:rPr>
        <w:color w:val="auto"/>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 w15:restartNumberingAfterBreak="0">
    <w:nsid w:val="00E9216E"/>
    <w:multiLevelType w:val="hybridMultilevel"/>
    <w:tmpl w:val="51BAE5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1247446"/>
    <w:multiLevelType w:val="hybridMultilevel"/>
    <w:tmpl w:val="7754634C"/>
    <w:lvl w:ilvl="0" w:tplc="FFFFFFFF">
      <w:start w:val="1"/>
      <w:numFmt w:val="decimal"/>
      <w:lvlText w:val="%1."/>
      <w:lvlJc w:val="left"/>
      <w:pPr>
        <w:tabs>
          <w:tab w:val="num" w:pos="1080"/>
        </w:tabs>
        <w:ind w:left="1080" w:hanging="360"/>
      </w:pPr>
      <w:rPr>
        <w:rFonts w:hint="default"/>
        <w:b w:val="0"/>
        <w:color w:val="auto"/>
      </w:rPr>
    </w:lvl>
    <w:lvl w:ilvl="1" w:tplc="FFFFFFFF">
      <w:start w:val="1"/>
      <w:numFmt w:val="decimal"/>
      <w:lvlText w:val="%2)"/>
      <w:lvlJc w:val="left"/>
      <w:pPr>
        <w:tabs>
          <w:tab w:val="num" w:pos="1495"/>
        </w:tabs>
        <w:ind w:left="1495" w:hanging="360"/>
      </w:pPr>
      <w:rPr>
        <w:rFonts w:ascii="Arial Narrow" w:eastAsia="Times New Roman" w:hAnsi="Arial Narrow" w:cs="Arial"/>
        <w:color w:val="auto"/>
      </w:rPr>
    </w:lvl>
    <w:lvl w:ilvl="2" w:tplc="FFFFFFFF">
      <w:start w:val="7"/>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ind w:left="5760" w:hanging="360"/>
      </w:pPr>
      <w:rPr>
        <w:rFonts w:hint="default"/>
      </w:rPr>
    </w:lvl>
    <w:lvl w:ilvl="8" w:tplc="FFFFFFFF" w:tentative="1">
      <w:start w:val="1"/>
      <w:numFmt w:val="lowerRoman"/>
      <w:lvlText w:val="%9."/>
      <w:lvlJc w:val="right"/>
      <w:pPr>
        <w:tabs>
          <w:tab w:val="num" w:pos="6480"/>
        </w:tabs>
        <w:ind w:left="6480" w:hanging="180"/>
      </w:pPr>
    </w:lvl>
  </w:abstractNum>
  <w:abstractNum w:abstractNumId="4" w15:restartNumberingAfterBreak="0">
    <w:nsid w:val="012A6778"/>
    <w:multiLevelType w:val="hybridMultilevel"/>
    <w:tmpl w:val="293C3480"/>
    <w:lvl w:ilvl="0" w:tplc="A3E0377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18755C7"/>
    <w:multiLevelType w:val="hybridMultilevel"/>
    <w:tmpl w:val="114E4D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E31340"/>
    <w:multiLevelType w:val="hybridMultilevel"/>
    <w:tmpl w:val="3C722D78"/>
    <w:lvl w:ilvl="0" w:tplc="FFFFFFFF">
      <w:start w:val="1"/>
      <w:numFmt w:val="decimal"/>
      <w:lvlText w:val="%1)"/>
      <w:lvlJc w:val="left"/>
      <w:pPr>
        <w:ind w:left="5760" w:hanging="360"/>
      </w:pPr>
    </w:lvl>
    <w:lvl w:ilvl="1" w:tplc="FFFFFFFF" w:tentative="1">
      <w:start w:val="1"/>
      <w:numFmt w:val="lowerLetter"/>
      <w:lvlText w:val="%2."/>
      <w:lvlJc w:val="left"/>
      <w:pPr>
        <w:ind w:left="6480" w:hanging="360"/>
      </w:pPr>
    </w:lvl>
    <w:lvl w:ilvl="2" w:tplc="FFFFFFFF" w:tentative="1">
      <w:start w:val="1"/>
      <w:numFmt w:val="lowerRoman"/>
      <w:lvlText w:val="%3."/>
      <w:lvlJc w:val="right"/>
      <w:pPr>
        <w:ind w:left="7200" w:hanging="180"/>
      </w:pPr>
    </w:lvl>
    <w:lvl w:ilvl="3" w:tplc="FFFFFFFF" w:tentative="1">
      <w:start w:val="1"/>
      <w:numFmt w:val="decimal"/>
      <w:lvlText w:val="%4."/>
      <w:lvlJc w:val="left"/>
      <w:pPr>
        <w:ind w:left="7920" w:hanging="360"/>
      </w:pPr>
    </w:lvl>
    <w:lvl w:ilvl="4" w:tplc="FFFFFFFF" w:tentative="1">
      <w:start w:val="1"/>
      <w:numFmt w:val="lowerLetter"/>
      <w:lvlText w:val="%5."/>
      <w:lvlJc w:val="left"/>
      <w:pPr>
        <w:ind w:left="8640" w:hanging="360"/>
      </w:pPr>
    </w:lvl>
    <w:lvl w:ilvl="5" w:tplc="FFFFFFFF" w:tentative="1">
      <w:start w:val="1"/>
      <w:numFmt w:val="lowerRoman"/>
      <w:lvlText w:val="%6."/>
      <w:lvlJc w:val="right"/>
      <w:pPr>
        <w:ind w:left="9360" w:hanging="180"/>
      </w:pPr>
    </w:lvl>
    <w:lvl w:ilvl="6" w:tplc="FFFFFFFF" w:tentative="1">
      <w:start w:val="1"/>
      <w:numFmt w:val="decimal"/>
      <w:lvlText w:val="%7."/>
      <w:lvlJc w:val="left"/>
      <w:pPr>
        <w:ind w:left="10080" w:hanging="360"/>
      </w:pPr>
    </w:lvl>
    <w:lvl w:ilvl="7" w:tplc="FFFFFFFF" w:tentative="1">
      <w:start w:val="1"/>
      <w:numFmt w:val="lowerLetter"/>
      <w:lvlText w:val="%8."/>
      <w:lvlJc w:val="left"/>
      <w:pPr>
        <w:ind w:left="10800" w:hanging="360"/>
      </w:pPr>
    </w:lvl>
    <w:lvl w:ilvl="8" w:tplc="FFFFFFFF" w:tentative="1">
      <w:start w:val="1"/>
      <w:numFmt w:val="lowerRoman"/>
      <w:lvlText w:val="%9."/>
      <w:lvlJc w:val="right"/>
      <w:pPr>
        <w:ind w:left="11520" w:hanging="180"/>
      </w:pPr>
    </w:lvl>
  </w:abstractNum>
  <w:abstractNum w:abstractNumId="7" w15:restartNumberingAfterBreak="0">
    <w:nsid w:val="01F12093"/>
    <w:multiLevelType w:val="hybridMultilevel"/>
    <w:tmpl w:val="51BAE5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28E3C68"/>
    <w:multiLevelType w:val="hybridMultilevel"/>
    <w:tmpl w:val="D9122DDA"/>
    <w:lvl w:ilvl="0" w:tplc="FFFFFFFF">
      <w:start w:val="1"/>
      <w:numFmt w:val="decimal"/>
      <w:lvlText w:val="%1)"/>
      <w:lvlJc w:val="left"/>
      <w:pPr>
        <w:ind w:left="1440" w:hanging="360"/>
      </w:pPr>
      <w:rPr>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02C31A81"/>
    <w:multiLevelType w:val="hybridMultilevel"/>
    <w:tmpl w:val="E9063C58"/>
    <w:lvl w:ilvl="0" w:tplc="FFFFFFFF">
      <w:start w:val="1"/>
      <w:numFmt w:val="decimal"/>
      <w:lvlText w:val="%1."/>
      <w:lvlJc w:val="left"/>
      <w:rPr>
        <w:rFonts w:hint="default"/>
        <w:b w:val="0"/>
        <w:color w:val="000000"/>
      </w:rPr>
    </w:lvl>
    <w:lvl w:ilvl="1" w:tplc="FFFFFFFF">
      <w:start w:val="1"/>
      <w:numFmt w:val="decimal"/>
      <w:lvlText w:val="%2)"/>
      <w:lvlJc w:val="left"/>
      <w:pPr>
        <w:tabs>
          <w:tab w:val="num" w:pos="360"/>
        </w:tabs>
        <w:ind w:left="360" w:hanging="360"/>
      </w:pPr>
      <w:rPr>
        <w:rFonts w:hint="default"/>
        <w:color w:val="auto"/>
      </w:rPr>
    </w:lvl>
    <w:lvl w:ilvl="2" w:tplc="FFFFFFFF">
      <w:start w:val="1"/>
      <w:numFmt w:val="lowerLetter"/>
      <w:lvlText w:val="%3)"/>
      <w:lvlJc w:val="lef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038545B2"/>
    <w:multiLevelType w:val="hybridMultilevel"/>
    <w:tmpl w:val="44861D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3CA1786"/>
    <w:multiLevelType w:val="hybridMultilevel"/>
    <w:tmpl w:val="D07CC720"/>
    <w:lvl w:ilvl="0" w:tplc="FFFFFFFF">
      <w:start w:val="1"/>
      <w:numFmt w:val="lowerLetter"/>
      <w:lvlText w:val="%1)"/>
      <w:lvlJc w:val="left"/>
      <w:pPr>
        <w:ind w:left="1004" w:hanging="360"/>
      </w:pPr>
      <w:rPr>
        <w:color w:val="auto"/>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2" w15:restartNumberingAfterBreak="0">
    <w:nsid w:val="03F454E5"/>
    <w:multiLevelType w:val="hybridMultilevel"/>
    <w:tmpl w:val="F5788C74"/>
    <w:lvl w:ilvl="0" w:tplc="A8569C92">
      <w:start w:val="1"/>
      <w:numFmt w:val="decimal"/>
      <w:lvlText w:val="%1."/>
      <w:lvlJc w:val="left"/>
      <w:pPr>
        <w:tabs>
          <w:tab w:val="num" w:pos="1440"/>
        </w:tabs>
        <w:ind w:left="1440" w:hanging="360"/>
      </w:pPr>
      <w:rPr>
        <w:rFonts w:hint="default"/>
        <w:b w:val="0"/>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05135C3A"/>
    <w:multiLevelType w:val="hybridMultilevel"/>
    <w:tmpl w:val="4C5CE7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52769B7"/>
    <w:multiLevelType w:val="hybridMultilevel"/>
    <w:tmpl w:val="51BAE5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5EC68C2"/>
    <w:multiLevelType w:val="hybridMultilevel"/>
    <w:tmpl w:val="51BAE5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5F53B89"/>
    <w:multiLevelType w:val="hybridMultilevel"/>
    <w:tmpl w:val="2C6A41B6"/>
    <w:lvl w:ilvl="0" w:tplc="FFFFFFFF">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7" w15:restartNumberingAfterBreak="0">
    <w:nsid w:val="066C1FB3"/>
    <w:multiLevelType w:val="hybridMultilevel"/>
    <w:tmpl w:val="B4B4E6F6"/>
    <w:lvl w:ilvl="0" w:tplc="6FCEB3A4">
      <w:start w:val="4"/>
      <w:numFmt w:val="decimal"/>
      <w:lvlText w:val="%1)"/>
      <w:lvlJc w:val="left"/>
      <w:pPr>
        <w:tabs>
          <w:tab w:val="num" w:pos="1495"/>
        </w:tabs>
        <w:ind w:left="1495" w:hanging="360"/>
      </w:pPr>
      <w:rPr>
        <w:rFonts w:ascii="Arial Narrow" w:eastAsia="Times New Roman" w:hAnsi="Arial Narrow" w:cs="Aria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6DB4092"/>
    <w:multiLevelType w:val="hybridMultilevel"/>
    <w:tmpl w:val="0B984862"/>
    <w:lvl w:ilvl="0" w:tplc="FFFFFFFF">
      <w:start w:val="1"/>
      <w:numFmt w:val="decimal"/>
      <w:lvlText w:val="%1."/>
      <w:lvlJc w:val="left"/>
      <w:pPr>
        <w:tabs>
          <w:tab w:val="num" w:pos="1080"/>
        </w:tabs>
        <w:ind w:left="1080" w:hanging="360"/>
      </w:pPr>
      <w:rPr>
        <w:rFonts w:hint="default"/>
        <w:color w:val="auto"/>
      </w:rPr>
    </w:lvl>
    <w:lvl w:ilvl="1" w:tplc="FFFFFFFF">
      <w:start w:val="1"/>
      <w:numFmt w:val="decimal"/>
      <w:lvlText w:val="%2)"/>
      <w:lvlJc w:val="left"/>
      <w:pPr>
        <w:tabs>
          <w:tab w:val="num" w:pos="1495"/>
        </w:tabs>
        <w:ind w:left="1495" w:hanging="360"/>
      </w:pPr>
      <w:rPr>
        <w:rFonts w:ascii="Arial Narrow" w:eastAsia="Times New Roman" w:hAnsi="Arial Narrow" w:cs="Arial"/>
        <w:color w:val="auto"/>
      </w:rPr>
    </w:lvl>
    <w:lvl w:ilvl="2" w:tplc="FFFFFFFF">
      <w:start w:val="7"/>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ind w:left="5760" w:hanging="360"/>
      </w:pPr>
      <w:rPr>
        <w:rFonts w:hint="default"/>
      </w:rPr>
    </w:lvl>
    <w:lvl w:ilvl="8" w:tplc="FFFFFFFF" w:tentative="1">
      <w:start w:val="1"/>
      <w:numFmt w:val="lowerRoman"/>
      <w:lvlText w:val="%9."/>
      <w:lvlJc w:val="right"/>
      <w:pPr>
        <w:tabs>
          <w:tab w:val="num" w:pos="6480"/>
        </w:tabs>
        <w:ind w:left="6480" w:hanging="180"/>
      </w:pPr>
    </w:lvl>
  </w:abstractNum>
  <w:abstractNum w:abstractNumId="19" w15:restartNumberingAfterBreak="0">
    <w:nsid w:val="07447708"/>
    <w:multiLevelType w:val="hybridMultilevel"/>
    <w:tmpl w:val="6778E4A6"/>
    <w:lvl w:ilvl="0" w:tplc="FFFFFFFF">
      <w:start w:val="1"/>
      <w:numFmt w:val="lowerLetter"/>
      <w:lvlText w:val="%1)"/>
      <w:lvlJc w:val="left"/>
      <w:pPr>
        <w:tabs>
          <w:tab w:val="num" w:pos="720"/>
        </w:tabs>
        <w:ind w:left="720" w:hanging="360"/>
      </w:pPr>
      <w:rPr>
        <w:rFonts w:hint="default"/>
        <w:color w:val="auto"/>
      </w:rPr>
    </w:lvl>
    <w:lvl w:ilvl="1" w:tplc="FFFFFFFF">
      <w:start w:val="1"/>
      <w:numFmt w:val="decimal"/>
      <w:lvlText w:val="%2)"/>
      <w:lvlJc w:val="left"/>
      <w:pPr>
        <w:tabs>
          <w:tab w:val="num" w:pos="1440"/>
        </w:tabs>
        <w:ind w:left="1440" w:hanging="360"/>
      </w:pPr>
      <w:rPr>
        <w:rFonts w:hint="default"/>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078A6DAC"/>
    <w:multiLevelType w:val="hybridMultilevel"/>
    <w:tmpl w:val="3C722D78"/>
    <w:lvl w:ilvl="0" w:tplc="FFFFFFFF">
      <w:start w:val="1"/>
      <w:numFmt w:val="decimal"/>
      <w:lvlText w:val="%1)"/>
      <w:lvlJc w:val="left"/>
      <w:pPr>
        <w:ind w:left="5760" w:hanging="360"/>
      </w:pPr>
    </w:lvl>
    <w:lvl w:ilvl="1" w:tplc="FFFFFFFF" w:tentative="1">
      <w:start w:val="1"/>
      <w:numFmt w:val="lowerLetter"/>
      <w:lvlText w:val="%2."/>
      <w:lvlJc w:val="left"/>
      <w:pPr>
        <w:ind w:left="6480" w:hanging="360"/>
      </w:pPr>
    </w:lvl>
    <w:lvl w:ilvl="2" w:tplc="FFFFFFFF" w:tentative="1">
      <w:start w:val="1"/>
      <w:numFmt w:val="lowerRoman"/>
      <w:lvlText w:val="%3."/>
      <w:lvlJc w:val="right"/>
      <w:pPr>
        <w:ind w:left="7200" w:hanging="180"/>
      </w:pPr>
    </w:lvl>
    <w:lvl w:ilvl="3" w:tplc="FFFFFFFF" w:tentative="1">
      <w:start w:val="1"/>
      <w:numFmt w:val="decimal"/>
      <w:lvlText w:val="%4."/>
      <w:lvlJc w:val="left"/>
      <w:pPr>
        <w:ind w:left="7920" w:hanging="360"/>
      </w:pPr>
    </w:lvl>
    <w:lvl w:ilvl="4" w:tplc="FFFFFFFF" w:tentative="1">
      <w:start w:val="1"/>
      <w:numFmt w:val="lowerLetter"/>
      <w:lvlText w:val="%5."/>
      <w:lvlJc w:val="left"/>
      <w:pPr>
        <w:ind w:left="8640" w:hanging="360"/>
      </w:pPr>
    </w:lvl>
    <w:lvl w:ilvl="5" w:tplc="FFFFFFFF" w:tentative="1">
      <w:start w:val="1"/>
      <w:numFmt w:val="lowerRoman"/>
      <w:lvlText w:val="%6."/>
      <w:lvlJc w:val="right"/>
      <w:pPr>
        <w:ind w:left="9360" w:hanging="180"/>
      </w:pPr>
    </w:lvl>
    <w:lvl w:ilvl="6" w:tplc="FFFFFFFF" w:tentative="1">
      <w:start w:val="1"/>
      <w:numFmt w:val="decimal"/>
      <w:lvlText w:val="%7."/>
      <w:lvlJc w:val="left"/>
      <w:pPr>
        <w:ind w:left="10080" w:hanging="360"/>
      </w:pPr>
    </w:lvl>
    <w:lvl w:ilvl="7" w:tplc="FFFFFFFF" w:tentative="1">
      <w:start w:val="1"/>
      <w:numFmt w:val="lowerLetter"/>
      <w:lvlText w:val="%8."/>
      <w:lvlJc w:val="left"/>
      <w:pPr>
        <w:ind w:left="10800" w:hanging="360"/>
      </w:pPr>
    </w:lvl>
    <w:lvl w:ilvl="8" w:tplc="FFFFFFFF" w:tentative="1">
      <w:start w:val="1"/>
      <w:numFmt w:val="lowerRoman"/>
      <w:lvlText w:val="%9."/>
      <w:lvlJc w:val="right"/>
      <w:pPr>
        <w:ind w:left="11520" w:hanging="180"/>
      </w:pPr>
    </w:lvl>
  </w:abstractNum>
  <w:abstractNum w:abstractNumId="21" w15:restartNumberingAfterBreak="0">
    <w:nsid w:val="08777C85"/>
    <w:multiLevelType w:val="hybridMultilevel"/>
    <w:tmpl w:val="51BAE5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08AD7D5D"/>
    <w:multiLevelType w:val="hybridMultilevel"/>
    <w:tmpl w:val="51BAE5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08B95E21"/>
    <w:multiLevelType w:val="hybridMultilevel"/>
    <w:tmpl w:val="44861D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090B22E9"/>
    <w:multiLevelType w:val="hybridMultilevel"/>
    <w:tmpl w:val="3C722D78"/>
    <w:lvl w:ilvl="0" w:tplc="FFFFFFFF">
      <w:start w:val="1"/>
      <w:numFmt w:val="decimal"/>
      <w:lvlText w:val="%1)"/>
      <w:lvlJc w:val="left"/>
      <w:pPr>
        <w:ind w:left="5760" w:hanging="360"/>
      </w:pPr>
    </w:lvl>
    <w:lvl w:ilvl="1" w:tplc="FFFFFFFF" w:tentative="1">
      <w:start w:val="1"/>
      <w:numFmt w:val="lowerLetter"/>
      <w:lvlText w:val="%2."/>
      <w:lvlJc w:val="left"/>
      <w:pPr>
        <w:ind w:left="6480" w:hanging="360"/>
      </w:pPr>
    </w:lvl>
    <w:lvl w:ilvl="2" w:tplc="FFFFFFFF" w:tentative="1">
      <w:start w:val="1"/>
      <w:numFmt w:val="lowerRoman"/>
      <w:lvlText w:val="%3."/>
      <w:lvlJc w:val="right"/>
      <w:pPr>
        <w:ind w:left="7200" w:hanging="180"/>
      </w:pPr>
    </w:lvl>
    <w:lvl w:ilvl="3" w:tplc="FFFFFFFF" w:tentative="1">
      <w:start w:val="1"/>
      <w:numFmt w:val="decimal"/>
      <w:lvlText w:val="%4."/>
      <w:lvlJc w:val="left"/>
      <w:pPr>
        <w:ind w:left="7920" w:hanging="360"/>
      </w:pPr>
    </w:lvl>
    <w:lvl w:ilvl="4" w:tplc="FFFFFFFF" w:tentative="1">
      <w:start w:val="1"/>
      <w:numFmt w:val="lowerLetter"/>
      <w:lvlText w:val="%5."/>
      <w:lvlJc w:val="left"/>
      <w:pPr>
        <w:ind w:left="8640" w:hanging="360"/>
      </w:pPr>
    </w:lvl>
    <w:lvl w:ilvl="5" w:tplc="FFFFFFFF" w:tentative="1">
      <w:start w:val="1"/>
      <w:numFmt w:val="lowerRoman"/>
      <w:lvlText w:val="%6."/>
      <w:lvlJc w:val="right"/>
      <w:pPr>
        <w:ind w:left="9360" w:hanging="180"/>
      </w:pPr>
    </w:lvl>
    <w:lvl w:ilvl="6" w:tplc="FFFFFFFF" w:tentative="1">
      <w:start w:val="1"/>
      <w:numFmt w:val="decimal"/>
      <w:lvlText w:val="%7."/>
      <w:lvlJc w:val="left"/>
      <w:pPr>
        <w:ind w:left="10080" w:hanging="360"/>
      </w:pPr>
    </w:lvl>
    <w:lvl w:ilvl="7" w:tplc="FFFFFFFF" w:tentative="1">
      <w:start w:val="1"/>
      <w:numFmt w:val="lowerLetter"/>
      <w:lvlText w:val="%8."/>
      <w:lvlJc w:val="left"/>
      <w:pPr>
        <w:ind w:left="10800" w:hanging="360"/>
      </w:pPr>
    </w:lvl>
    <w:lvl w:ilvl="8" w:tplc="FFFFFFFF" w:tentative="1">
      <w:start w:val="1"/>
      <w:numFmt w:val="lowerRoman"/>
      <w:lvlText w:val="%9."/>
      <w:lvlJc w:val="right"/>
      <w:pPr>
        <w:ind w:left="11520" w:hanging="180"/>
      </w:pPr>
    </w:lvl>
  </w:abstractNum>
  <w:abstractNum w:abstractNumId="25" w15:restartNumberingAfterBreak="0">
    <w:nsid w:val="09FA71B9"/>
    <w:multiLevelType w:val="hybridMultilevel"/>
    <w:tmpl w:val="C9DEDD42"/>
    <w:lvl w:ilvl="0" w:tplc="FFFFFFFF">
      <w:start w:val="1"/>
      <w:numFmt w:val="decimal"/>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rPr>
        <w:rFonts w:hint="default"/>
        <w:b w:val="0"/>
        <w:color w:val="auto"/>
      </w:rPr>
    </w:lvl>
    <w:lvl w:ilvl="2" w:tplc="FFFFFFFF">
      <w:numFmt w:val="bullet"/>
      <w:lvlText w:val=""/>
      <w:lvlJc w:val="left"/>
      <w:pPr>
        <w:ind w:left="2340" w:hanging="360"/>
      </w:pPr>
      <w:rPr>
        <w:rFonts w:ascii="Symbol" w:eastAsia="Times New Roman" w:hAnsi="Symbol" w:cs="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0A4A5CA5"/>
    <w:multiLevelType w:val="hybridMultilevel"/>
    <w:tmpl w:val="690EC62C"/>
    <w:lvl w:ilvl="0" w:tplc="12BC1808">
      <w:start w:val="1"/>
      <w:numFmt w:val="decimal"/>
      <w:lvlText w:val="%1."/>
      <w:lvlJc w:val="left"/>
      <w:pPr>
        <w:tabs>
          <w:tab w:val="num" w:pos="720"/>
        </w:tabs>
        <w:ind w:left="720" w:hanging="360"/>
      </w:pPr>
      <w:rPr>
        <w:rFonts w:hint="default"/>
        <w:b w:val="0"/>
        <w:color w:val="auto"/>
      </w:rPr>
    </w:lvl>
    <w:lvl w:ilvl="1" w:tplc="0700FBD4">
      <w:start w:val="1"/>
      <w:numFmt w:val="decimal"/>
      <w:lvlText w:val="%2)"/>
      <w:lvlJc w:val="left"/>
      <w:pPr>
        <w:tabs>
          <w:tab w:val="num" w:pos="360"/>
        </w:tabs>
        <w:ind w:left="360" w:hanging="360"/>
      </w:pPr>
      <w:rPr>
        <w:rFonts w:hint="default"/>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0A7B4A49"/>
    <w:multiLevelType w:val="hybridMultilevel"/>
    <w:tmpl w:val="B8BA5BFA"/>
    <w:lvl w:ilvl="0" w:tplc="FFFFFFFF">
      <w:start w:val="1"/>
      <w:numFmt w:val="decimal"/>
      <w:lvlText w:val="%1."/>
      <w:lvlJc w:val="left"/>
      <w:pPr>
        <w:tabs>
          <w:tab w:val="num" w:pos="1080"/>
        </w:tabs>
        <w:ind w:left="1080" w:hanging="360"/>
      </w:pPr>
      <w:rPr>
        <w:rFonts w:hint="default"/>
        <w:color w:val="auto"/>
      </w:rPr>
    </w:lvl>
    <w:lvl w:ilvl="1" w:tplc="FFFFFFFF">
      <w:start w:val="1"/>
      <w:numFmt w:val="decimal"/>
      <w:lvlText w:val="%2)"/>
      <w:lvlJc w:val="left"/>
      <w:pPr>
        <w:tabs>
          <w:tab w:val="num" w:pos="1495"/>
        </w:tabs>
        <w:ind w:left="1495" w:hanging="360"/>
      </w:pPr>
      <w:rPr>
        <w:rFonts w:ascii="Arial Narrow" w:eastAsia="Times New Roman" w:hAnsi="Arial Narrow" w:cs="Arial"/>
        <w:color w:val="auto"/>
      </w:rPr>
    </w:lvl>
    <w:lvl w:ilvl="2" w:tplc="FFFFFFFF">
      <w:start w:val="7"/>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ind w:left="5760" w:hanging="360"/>
      </w:pPr>
      <w:rPr>
        <w:rFonts w:hint="default"/>
      </w:rPr>
    </w:lvl>
    <w:lvl w:ilvl="8" w:tplc="FFFFFFFF" w:tentative="1">
      <w:start w:val="1"/>
      <w:numFmt w:val="lowerRoman"/>
      <w:lvlText w:val="%9."/>
      <w:lvlJc w:val="right"/>
      <w:pPr>
        <w:tabs>
          <w:tab w:val="num" w:pos="6480"/>
        </w:tabs>
        <w:ind w:left="6480" w:hanging="180"/>
      </w:pPr>
    </w:lvl>
  </w:abstractNum>
  <w:abstractNum w:abstractNumId="28" w15:restartNumberingAfterBreak="0">
    <w:nsid w:val="0B877A91"/>
    <w:multiLevelType w:val="hybridMultilevel"/>
    <w:tmpl w:val="6778E4A6"/>
    <w:lvl w:ilvl="0" w:tplc="FFFFFFFF">
      <w:start w:val="1"/>
      <w:numFmt w:val="lowerLetter"/>
      <w:lvlText w:val="%1)"/>
      <w:lvlJc w:val="left"/>
      <w:pPr>
        <w:tabs>
          <w:tab w:val="num" w:pos="720"/>
        </w:tabs>
        <w:ind w:left="720" w:hanging="360"/>
      </w:pPr>
      <w:rPr>
        <w:rFonts w:hint="default"/>
        <w:color w:val="auto"/>
      </w:rPr>
    </w:lvl>
    <w:lvl w:ilvl="1" w:tplc="FFFFFFFF">
      <w:start w:val="1"/>
      <w:numFmt w:val="decimal"/>
      <w:lvlText w:val="%2)"/>
      <w:lvlJc w:val="left"/>
      <w:pPr>
        <w:tabs>
          <w:tab w:val="num" w:pos="1440"/>
        </w:tabs>
        <w:ind w:left="1440" w:hanging="360"/>
      </w:pPr>
      <w:rPr>
        <w:rFonts w:hint="default"/>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0BA269E3"/>
    <w:multiLevelType w:val="hybridMultilevel"/>
    <w:tmpl w:val="51BAE5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0C2F0C2C"/>
    <w:multiLevelType w:val="hybridMultilevel"/>
    <w:tmpl w:val="C9DEDD42"/>
    <w:lvl w:ilvl="0" w:tplc="FFFFFFFF">
      <w:start w:val="1"/>
      <w:numFmt w:val="decimal"/>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rPr>
        <w:rFonts w:hint="default"/>
        <w:b w:val="0"/>
        <w:color w:val="auto"/>
      </w:rPr>
    </w:lvl>
    <w:lvl w:ilvl="2" w:tplc="FFFFFFFF">
      <w:numFmt w:val="bullet"/>
      <w:lvlText w:val=""/>
      <w:lvlJc w:val="left"/>
      <w:pPr>
        <w:ind w:left="2340" w:hanging="360"/>
      </w:pPr>
      <w:rPr>
        <w:rFonts w:ascii="Symbol" w:eastAsia="Times New Roman" w:hAnsi="Symbol" w:cs="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0CBF341C"/>
    <w:multiLevelType w:val="hybridMultilevel"/>
    <w:tmpl w:val="3C722D78"/>
    <w:lvl w:ilvl="0" w:tplc="FFFFFFFF">
      <w:start w:val="1"/>
      <w:numFmt w:val="decimal"/>
      <w:lvlText w:val="%1)"/>
      <w:lvlJc w:val="left"/>
      <w:pPr>
        <w:ind w:left="5760" w:hanging="360"/>
      </w:pPr>
    </w:lvl>
    <w:lvl w:ilvl="1" w:tplc="FFFFFFFF" w:tentative="1">
      <w:start w:val="1"/>
      <w:numFmt w:val="lowerLetter"/>
      <w:lvlText w:val="%2."/>
      <w:lvlJc w:val="left"/>
      <w:pPr>
        <w:ind w:left="6480" w:hanging="360"/>
      </w:pPr>
    </w:lvl>
    <w:lvl w:ilvl="2" w:tplc="FFFFFFFF" w:tentative="1">
      <w:start w:val="1"/>
      <w:numFmt w:val="lowerRoman"/>
      <w:lvlText w:val="%3."/>
      <w:lvlJc w:val="right"/>
      <w:pPr>
        <w:ind w:left="7200" w:hanging="180"/>
      </w:pPr>
    </w:lvl>
    <w:lvl w:ilvl="3" w:tplc="FFFFFFFF" w:tentative="1">
      <w:start w:val="1"/>
      <w:numFmt w:val="decimal"/>
      <w:lvlText w:val="%4."/>
      <w:lvlJc w:val="left"/>
      <w:pPr>
        <w:ind w:left="7920" w:hanging="360"/>
      </w:pPr>
    </w:lvl>
    <w:lvl w:ilvl="4" w:tplc="FFFFFFFF" w:tentative="1">
      <w:start w:val="1"/>
      <w:numFmt w:val="lowerLetter"/>
      <w:lvlText w:val="%5."/>
      <w:lvlJc w:val="left"/>
      <w:pPr>
        <w:ind w:left="8640" w:hanging="360"/>
      </w:pPr>
    </w:lvl>
    <w:lvl w:ilvl="5" w:tplc="FFFFFFFF" w:tentative="1">
      <w:start w:val="1"/>
      <w:numFmt w:val="lowerRoman"/>
      <w:lvlText w:val="%6."/>
      <w:lvlJc w:val="right"/>
      <w:pPr>
        <w:ind w:left="9360" w:hanging="180"/>
      </w:pPr>
    </w:lvl>
    <w:lvl w:ilvl="6" w:tplc="FFFFFFFF" w:tentative="1">
      <w:start w:val="1"/>
      <w:numFmt w:val="decimal"/>
      <w:lvlText w:val="%7."/>
      <w:lvlJc w:val="left"/>
      <w:pPr>
        <w:ind w:left="10080" w:hanging="360"/>
      </w:pPr>
    </w:lvl>
    <w:lvl w:ilvl="7" w:tplc="FFFFFFFF" w:tentative="1">
      <w:start w:val="1"/>
      <w:numFmt w:val="lowerLetter"/>
      <w:lvlText w:val="%8."/>
      <w:lvlJc w:val="left"/>
      <w:pPr>
        <w:ind w:left="10800" w:hanging="360"/>
      </w:pPr>
    </w:lvl>
    <w:lvl w:ilvl="8" w:tplc="FFFFFFFF" w:tentative="1">
      <w:start w:val="1"/>
      <w:numFmt w:val="lowerRoman"/>
      <w:lvlText w:val="%9."/>
      <w:lvlJc w:val="right"/>
      <w:pPr>
        <w:ind w:left="11520" w:hanging="180"/>
      </w:pPr>
    </w:lvl>
  </w:abstractNum>
  <w:abstractNum w:abstractNumId="32" w15:restartNumberingAfterBreak="0">
    <w:nsid w:val="0CC87A90"/>
    <w:multiLevelType w:val="hybridMultilevel"/>
    <w:tmpl w:val="C9DEDD42"/>
    <w:lvl w:ilvl="0" w:tplc="FFFFFFFF">
      <w:start w:val="1"/>
      <w:numFmt w:val="decimal"/>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rPr>
        <w:rFonts w:hint="default"/>
        <w:b w:val="0"/>
        <w:color w:val="auto"/>
      </w:rPr>
    </w:lvl>
    <w:lvl w:ilvl="2" w:tplc="FFFFFFFF">
      <w:numFmt w:val="bullet"/>
      <w:lvlText w:val=""/>
      <w:lvlJc w:val="left"/>
      <w:pPr>
        <w:ind w:left="2340" w:hanging="360"/>
      </w:pPr>
      <w:rPr>
        <w:rFonts w:ascii="Symbol" w:eastAsia="Times New Roman" w:hAnsi="Symbol" w:cs="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0DA529E6"/>
    <w:multiLevelType w:val="hybridMultilevel"/>
    <w:tmpl w:val="3C722D78"/>
    <w:lvl w:ilvl="0" w:tplc="FFFFFFFF">
      <w:start w:val="1"/>
      <w:numFmt w:val="decimal"/>
      <w:lvlText w:val="%1)"/>
      <w:lvlJc w:val="left"/>
      <w:pPr>
        <w:ind w:left="5760" w:hanging="360"/>
      </w:pPr>
    </w:lvl>
    <w:lvl w:ilvl="1" w:tplc="FFFFFFFF" w:tentative="1">
      <w:start w:val="1"/>
      <w:numFmt w:val="lowerLetter"/>
      <w:lvlText w:val="%2."/>
      <w:lvlJc w:val="left"/>
      <w:pPr>
        <w:ind w:left="6480" w:hanging="360"/>
      </w:pPr>
    </w:lvl>
    <w:lvl w:ilvl="2" w:tplc="FFFFFFFF" w:tentative="1">
      <w:start w:val="1"/>
      <w:numFmt w:val="lowerRoman"/>
      <w:lvlText w:val="%3."/>
      <w:lvlJc w:val="right"/>
      <w:pPr>
        <w:ind w:left="7200" w:hanging="180"/>
      </w:pPr>
    </w:lvl>
    <w:lvl w:ilvl="3" w:tplc="FFFFFFFF" w:tentative="1">
      <w:start w:val="1"/>
      <w:numFmt w:val="decimal"/>
      <w:lvlText w:val="%4."/>
      <w:lvlJc w:val="left"/>
      <w:pPr>
        <w:ind w:left="7920" w:hanging="360"/>
      </w:pPr>
    </w:lvl>
    <w:lvl w:ilvl="4" w:tplc="FFFFFFFF" w:tentative="1">
      <w:start w:val="1"/>
      <w:numFmt w:val="lowerLetter"/>
      <w:lvlText w:val="%5."/>
      <w:lvlJc w:val="left"/>
      <w:pPr>
        <w:ind w:left="8640" w:hanging="360"/>
      </w:pPr>
    </w:lvl>
    <w:lvl w:ilvl="5" w:tplc="FFFFFFFF" w:tentative="1">
      <w:start w:val="1"/>
      <w:numFmt w:val="lowerRoman"/>
      <w:lvlText w:val="%6."/>
      <w:lvlJc w:val="right"/>
      <w:pPr>
        <w:ind w:left="9360" w:hanging="180"/>
      </w:pPr>
    </w:lvl>
    <w:lvl w:ilvl="6" w:tplc="FFFFFFFF" w:tentative="1">
      <w:start w:val="1"/>
      <w:numFmt w:val="decimal"/>
      <w:lvlText w:val="%7."/>
      <w:lvlJc w:val="left"/>
      <w:pPr>
        <w:ind w:left="10080" w:hanging="360"/>
      </w:pPr>
    </w:lvl>
    <w:lvl w:ilvl="7" w:tplc="FFFFFFFF" w:tentative="1">
      <w:start w:val="1"/>
      <w:numFmt w:val="lowerLetter"/>
      <w:lvlText w:val="%8."/>
      <w:lvlJc w:val="left"/>
      <w:pPr>
        <w:ind w:left="10800" w:hanging="360"/>
      </w:pPr>
    </w:lvl>
    <w:lvl w:ilvl="8" w:tplc="FFFFFFFF" w:tentative="1">
      <w:start w:val="1"/>
      <w:numFmt w:val="lowerRoman"/>
      <w:lvlText w:val="%9."/>
      <w:lvlJc w:val="right"/>
      <w:pPr>
        <w:ind w:left="11520" w:hanging="180"/>
      </w:pPr>
    </w:lvl>
  </w:abstractNum>
  <w:abstractNum w:abstractNumId="34" w15:restartNumberingAfterBreak="0">
    <w:nsid w:val="0DEC46AA"/>
    <w:multiLevelType w:val="hybridMultilevel"/>
    <w:tmpl w:val="B8BA5BFA"/>
    <w:lvl w:ilvl="0" w:tplc="EF844EB4">
      <w:start w:val="1"/>
      <w:numFmt w:val="decimal"/>
      <w:lvlText w:val="%1."/>
      <w:lvlJc w:val="left"/>
      <w:pPr>
        <w:tabs>
          <w:tab w:val="num" w:pos="1080"/>
        </w:tabs>
        <w:ind w:left="1080" w:hanging="360"/>
      </w:pPr>
      <w:rPr>
        <w:rFonts w:hint="default"/>
        <w:color w:val="auto"/>
      </w:rPr>
    </w:lvl>
    <w:lvl w:ilvl="1" w:tplc="17C09A98">
      <w:start w:val="1"/>
      <w:numFmt w:val="decimal"/>
      <w:lvlText w:val="%2)"/>
      <w:lvlJc w:val="left"/>
      <w:pPr>
        <w:tabs>
          <w:tab w:val="num" w:pos="1495"/>
        </w:tabs>
        <w:ind w:left="1495" w:hanging="360"/>
      </w:pPr>
      <w:rPr>
        <w:rFonts w:ascii="Arial Narrow" w:eastAsia="Times New Roman" w:hAnsi="Arial Narrow" w:cs="Arial"/>
        <w:color w:val="auto"/>
      </w:rPr>
    </w:lvl>
    <w:lvl w:ilvl="2" w:tplc="0EEE1C5C">
      <w:start w:val="7"/>
      <w:numFmt w:val="decimal"/>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987685B0">
      <w:start w:val="1"/>
      <w:numFmt w:val="lowerLetter"/>
      <w:lvlText w:val="%8)"/>
      <w:lvlJc w:val="left"/>
      <w:pPr>
        <w:ind w:left="5760" w:hanging="360"/>
      </w:pPr>
      <w:rPr>
        <w:rFonts w:hint="default"/>
      </w:rPr>
    </w:lvl>
    <w:lvl w:ilvl="8" w:tplc="0415001B" w:tentative="1">
      <w:start w:val="1"/>
      <w:numFmt w:val="lowerRoman"/>
      <w:lvlText w:val="%9."/>
      <w:lvlJc w:val="right"/>
      <w:pPr>
        <w:tabs>
          <w:tab w:val="num" w:pos="6480"/>
        </w:tabs>
        <w:ind w:left="6480" w:hanging="180"/>
      </w:pPr>
    </w:lvl>
  </w:abstractNum>
  <w:abstractNum w:abstractNumId="35" w15:restartNumberingAfterBreak="0">
    <w:nsid w:val="0DFC3875"/>
    <w:multiLevelType w:val="hybridMultilevel"/>
    <w:tmpl w:val="7754634C"/>
    <w:lvl w:ilvl="0" w:tplc="BE8CAC14">
      <w:start w:val="1"/>
      <w:numFmt w:val="decimal"/>
      <w:lvlText w:val="%1."/>
      <w:lvlJc w:val="left"/>
      <w:pPr>
        <w:tabs>
          <w:tab w:val="num" w:pos="1080"/>
        </w:tabs>
        <w:ind w:left="1080" w:hanging="360"/>
      </w:pPr>
      <w:rPr>
        <w:rFonts w:hint="default"/>
        <w:b w:val="0"/>
        <w:color w:val="auto"/>
      </w:rPr>
    </w:lvl>
    <w:lvl w:ilvl="1" w:tplc="17C09A98">
      <w:start w:val="1"/>
      <w:numFmt w:val="decimal"/>
      <w:lvlText w:val="%2)"/>
      <w:lvlJc w:val="left"/>
      <w:pPr>
        <w:tabs>
          <w:tab w:val="num" w:pos="1495"/>
        </w:tabs>
        <w:ind w:left="1495" w:hanging="360"/>
      </w:pPr>
      <w:rPr>
        <w:rFonts w:ascii="Arial Narrow" w:eastAsia="Times New Roman" w:hAnsi="Arial Narrow" w:cs="Arial"/>
        <w:color w:val="auto"/>
      </w:rPr>
    </w:lvl>
    <w:lvl w:ilvl="2" w:tplc="0EEE1C5C">
      <w:start w:val="7"/>
      <w:numFmt w:val="decimal"/>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987685B0">
      <w:start w:val="1"/>
      <w:numFmt w:val="lowerLetter"/>
      <w:lvlText w:val="%8)"/>
      <w:lvlJc w:val="left"/>
      <w:pPr>
        <w:ind w:left="5760" w:hanging="360"/>
      </w:pPr>
      <w:rPr>
        <w:rFonts w:hint="default"/>
      </w:rPr>
    </w:lvl>
    <w:lvl w:ilvl="8" w:tplc="0415001B" w:tentative="1">
      <w:start w:val="1"/>
      <w:numFmt w:val="lowerRoman"/>
      <w:lvlText w:val="%9."/>
      <w:lvlJc w:val="right"/>
      <w:pPr>
        <w:tabs>
          <w:tab w:val="num" w:pos="6480"/>
        </w:tabs>
        <w:ind w:left="6480" w:hanging="180"/>
      </w:pPr>
    </w:lvl>
  </w:abstractNum>
  <w:abstractNum w:abstractNumId="36" w15:restartNumberingAfterBreak="0">
    <w:nsid w:val="0E700132"/>
    <w:multiLevelType w:val="hybridMultilevel"/>
    <w:tmpl w:val="31B2E010"/>
    <w:lvl w:ilvl="0" w:tplc="499AF180">
      <w:start w:val="7"/>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0E742FE9"/>
    <w:multiLevelType w:val="hybridMultilevel"/>
    <w:tmpl w:val="3C722D78"/>
    <w:lvl w:ilvl="0" w:tplc="FFFFFFFF">
      <w:start w:val="1"/>
      <w:numFmt w:val="decimal"/>
      <w:lvlText w:val="%1)"/>
      <w:lvlJc w:val="left"/>
      <w:pPr>
        <w:ind w:left="5760" w:hanging="360"/>
      </w:pPr>
    </w:lvl>
    <w:lvl w:ilvl="1" w:tplc="FFFFFFFF" w:tentative="1">
      <w:start w:val="1"/>
      <w:numFmt w:val="lowerLetter"/>
      <w:lvlText w:val="%2."/>
      <w:lvlJc w:val="left"/>
      <w:pPr>
        <w:ind w:left="6480" w:hanging="360"/>
      </w:pPr>
    </w:lvl>
    <w:lvl w:ilvl="2" w:tplc="FFFFFFFF" w:tentative="1">
      <w:start w:val="1"/>
      <w:numFmt w:val="lowerRoman"/>
      <w:lvlText w:val="%3."/>
      <w:lvlJc w:val="right"/>
      <w:pPr>
        <w:ind w:left="7200" w:hanging="180"/>
      </w:pPr>
    </w:lvl>
    <w:lvl w:ilvl="3" w:tplc="FFFFFFFF" w:tentative="1">
      <w:start w:val="1"/>
      <w:numFmt w:val="decimal"/>
      <w:lvlText w:val="%4."/>
      <w:lvlJc w:val="left"/>
      <w:pPr>
        <w:ind w:left="7920" w:hanging="360"/>
      </w:pPr>
    </w:lvl>
    <w:lvl w:ilvl="4" w:tplc="FFFFFFFF" w:tentative="1">
      <w:start w:val="1"/>
      <w:numFmt w:val="lowerLetter"/>
      <w:lvlText w:val="%5."/>
      <w:lvlJc w:val="left"/>
      <w:pPr>
        <w:ind w:left="8640" w:hanging="360"/>
      </w:pPr>
    </w:lvl>
    <w:lvl w:ilvl="5" w:tplc="FFFFFFFF" w:tentative="1">
      <w:start w:val="1"/>
      <w:numFmt w:val="lowerRoman"/>
      <w:lvlText w:val="%6."/>
      <w:lvlJc w:val="right"/>
      <w:pPr>
        <w:ind w:left="9360" w:hanging="180"/>
      </w:pPr>
    </w:lvl>
    <w:lvl w:ilvl="6" w:tplc="FFFFFFFF" w:tentative="1">
      <w:start w:val="1"/>
      <w:numFmt w:val="decimal"/>
      <w:lvlText w:val="%7."/>
      <w:lvlJc w:val="left"/>
      <w:pPr>
        <w:ind w:left="10080" w:hanging="360"/>
      </w:pPr>
    </w:lvl>
    <w:lvl w:ilvl="7" w:tplc="FFFFFFFF" w:tentative="1">
      <w:start w:val="1"/>
      <w:numFmt w:val="lowerLetter"/>
      <w:lvlText w:val="%8."/>
      <w:lvlJc w:val="left"/>
      <w:pPr>
        <w:ind w:left="10800" w:hanging="360"/>
      </w:pPr>
    </w:lvl>
    <w:lvl w:ilvl="8" w:tplc="FFFFFFFF" w:tentative="1">
      <w:start w:val="1"/>
      <w:numFmt w:val="lowerRoman"/>
      <w:lvlText w:val="%9."/>
      <w:lvlJc w:val="right"/>
      <w:pPr>
        <w:ind w:left="11520" w:hanging="180"/>
      </w:pPr>
    </w:lvl>
  </w:abstractNum>
  <w:abstractNum w:abstractNumId="38" w15:restartNumberingAfterBreak="0">
    <w:nsid w:val="0E8B204E"/>
    <w:multiLevelType w:val="hybridMultilevel"/>
    <w:tmpl w:val="2C6A41B6"/>
    <w:lvl w:ilvl="0" w:tplc="FFFFFFFF">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9" w15:restartNumberingAfterBreak="0">
    <w:nsid w:val="0EB20417"/>
    <w:multiLevelType w:val="hybridMultilevel"/>
    <w:tmpl w:val="44861D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0F8466A0"/>
    <w:multiLevelType w:val="hybridMultilevel"/>
    <w:tmpl w:val="BFAE17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0FB41D99"/>
    <w:multiLevelType w:val="hybridMultilevel"/>
    <w:tmpl w:val="0B984862"/>
    <w:lvl w:ilvl="0" w:tplc="0415000F">
      <w:start w:val="1"/>
      <w:numFmt w:val="decimal"/>
      <w:lvlText w:val="%1."/>
      <w:lvlJc w:val="left"/>
      <w:pPr>
        <w:tabs>
          <w:tab w:val="num" w:pos="1080"/>
        </w:tabs>
        <w:ind w:left="1080" w:hanging="360"/>
      </w:pPr>
      <w:rPr>
        <w:rFonts w:hint="default"/>
        <w:color w:val="auto"/>
      </w:rPr>
    </w:lvl>
    <w:lvl w:ilvl="1" w:tplc="17C09A98">
      <w:start w:val="1"/>
      <w:numFmt w:val="decimal"/>
      <w:lvlText w:val="%2)"/>
      <w:lvlJc w:val="left"/>
      <w:pPr>
        <w:tabs>
          <w:tab w:val="num" w:pos="1495"/>
        </w:tabs>
        <w:ind w:left="1495" w:hanging="360"/>
      </w:pPr>
      <w:rPr>
        <w:rFonts w:ascii="Arial Narrow" w:eastAsia="Times New Roman" w:hAnsi="Arial Narrow" w:cs="Arial"/>
        <w:color w:val="auto"/>
      </w:rPr>
    </w:lvl>
    <w:lvl w:ilvl="2" w:tplc="0EEE1C5C">
      <w:start w:val="7"/>
      <w:numFmt w:val="decimal"/>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987685B0">
      <w:start w:val="1"/>
      <w:numFmt w:val="lowerLetter"/>
      <w:lvlText w:val="%8)"/>
      <w:lvlJc w:val="left"/>
      <w:pPr>
        <w:ind w:left="5760" w:hanging="360"/>
      </w:pPr>
      <w:rPr>
        <w:rFonts w:hint="default"/>
      </w:rPr>
    </w:lvl>
    <w:lvl w:ilvl="8" w:tplc="0415001B" w:tentative="1">
      <w:start w:val="1"/>
      <w:numFmt w:val="lowerRoman"/>
      <w:lvlText w:val="%9."/>
      <w:lvlJc w:val="right"/>
      <w:pPr>
        <w:tabs>
          <w:tab w:val="num" w:pos="6480"/>
        </w:tabs>
        <w:ind w:left="6480" w:hanging="180"/>
      </w:pPr>
    </w:lvl>
  </w:abstractNum>
  <w:abstractNum w:abstractNumId="42" w15:restartNumberingAfterBreak="0">
    <w:nsid w:val="0FCE71A4"/>
    <w:multiLevelType w:val="hybridMultilevel"/>
    <w:tmpl w:val="46E6793E"/>
    <w:lvl w:ilvl="0" w:tplc="FFFFFFFF">
      <w:start w:val="1"/>
      <w:numFmt w:val="decimal"/>
      <w:lvlText w:val="%1)"/>
      <w:lvlJc w:val="left"/>
      <w:pPr>
        <w:ind w:left="576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11505866"/>
    <w:multiLevelType w:val="hybridMultilevel"/>
    <w:tmpl w:val="D07CC720"/>
    <w:lvl w:ilvl="0" w:tplc="FFFFFFFF">
      <w:start w:val="1"/>
      <w:numFmt w:val="lowerLetter"/>
      <w:lvlText w:val="%1)"/>
      <w:lvlJc w:val="left"/>
      <w:pPr>
        <w:ind w:left="1004" w:hanging="360"/>
      </w:pPr>
      <w:rPr>
        <w:color w:val="auto"/>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44" w15:restartNumberingAfterBreak="0">
    <w:nsid w:val="11E11AB1"/>
    <w:multiLevelType w:val="hybridMultilevel"/>
    <w:tmpl w:val="C96CB1C6"/>
    <w:lvl w:ilvl="0" w:tplc="04150011">
      <w:start w:val="1"/>
      <w:numFmt w:val="decimal"/>
      <w:lvlText w:val="%1)"/>
      <w:lvlJc w:val="left"/>
      <w:pPr>
        <w:ind w:left="2136" w:hanging="360"/>
      </w:p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45" w15:restartNumberingAfterBreak="0">
    <w:nsid w:val="13CF2DEA"/>
    <w:multiLevelType w:val="hybridMultilevel"/>
    <w:tmpl w:val="6778E4A6"/>
    <w:lvl w:ilvl="0" w:tplc="FFFFFFFF">
      <w:start w:val="1"/>
      <w:numFmt w:val="lowerLetter"/>
      <w:lvlText w:val="%1)"/>
      <w:lvlJc w:val="left"/>
      <w:pPr>
        <w:tabs>
          <w:tab w:val="num" w:pos="720"/>
        </w:tabs>
        <w:ind w:left="720" w:hanging="360"/>
      </w:pPr>
      <w:rPr>
        <w:rFonts w:hint="default"/>
        <w:color w:val="auto"/>
      </w:rPr>
    </w:lvl>
    <w:lvl w:ilvl="1" w:tplc="FFFFFFFF">
      <w:start w:val="1"/>
      <w:numFmt w:val="decimal"/>
      <w:lvlText w:val="%2)"/>
      <w:lvlJc w:val="left"/>
      <w:pPr>
        <w:tabs>
          <w:tab w:val="num" w:pos="1440"/>
        </w:tabs>
        <w:ind w:left="1440" w:hanging="360"/>
      </w:pPr>
      <w:rPr>
        <w:rFonts w:hint="default"/>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143F75BE"/>
    <w:multiLevelType w:val="hybridMultilevel"/>
    <w:tmpl w:val="3C722D78"/>
    <w:lvl w:ilvl="0" w:tplc="FFFFFFFF">
      <w:start w:val="1"/>
      <w:numFmt w:val="decimal"/>
      <w:lvlText w:val="%1)"/>
      <w:lvlJc w:val="left"/>
      <w:pPr>
        <w:ind w:left="5760" w:hanging="360"/>
      </w:pPr>
    </w:lvl>
    <w:lvl w:ilvl="1" w:tplc="FFFFFFFF" w:tentative="1">
      <w:start w:val="1"/>
      <w:numFmt w:val="lowerLetter"/>
      <w:lvlText w:val="%2."/>
      <w:lvlJc w:val="left"/>
      <w:pPr>
        <w:ind w:left="6480" w:hanging="360"/>
      </w:pPr>
    </w:lvl>
    <w:lvl w:ilvl="2" w:tplc="FFFFFFFF" w:tentative="1">
      <w:start w:val="1"/>
      <w:numFmt w:val="lowerRoman"/>
      <w:lvlText w:val="%3."/>
      <w:lvlJc w:val="right"/>
      <w:pPr>
        <w:ind w:left="7200" w:hanging="180"/>
      </w:pPr>
    </w:lvl>
    <w:lvl w:ilvl="3" w:tplc="FFFFFFFF" w:tentative="1">
      <w:start w:val="1"/>
      <w:numFmt w:val="decimal"/>
      <w:lvlText w:val="%4."/>
      <w:lvlJc w:val="left"/>
      <w:pPr>
        <w:ind w:left="7920" w:hanging="360"/>
      </w:pPr>
    </w:lvl>
    <w:lvl w:ilvl="4" w:tplc="FFFFFFFF" w:tentative="1">
      <w:start w:val="1"/>
      <w:numFmt w:val="lowerLetter"/>
      <w:lvlText w:val="%5."/>
      <w:lvlJc w:val="left"/>
      <w:pPr>
        <w:ind w:left="8640" w:hanging="360"/>
      </w:pPr>
    </w:lvl>
    <w:lvl w:ilvl="5" w:tplc="FFFFFFFF" w:tentative="1">
      <w:start w:val="1"/>
      <w:numFmt w:val="lowerRoman"/>
      <w:lvlText w:val="%6."/>
      <w:lvlJc w:val="right"/>
      <w:pPr>
        <w:ind w:left="9360" w:hanging="180"/>
      </w:pPr>
    </w:lvl>
    <w:lvl w:ilvl="6" w:tplc="FFFFFFFF" w:tentative="1">
      <w:start w:val="1"/>
      <w:numFmt w:val="decimal"/>
      <w:lvlText w:val="%7."/>
      <w:lvlJc w:val="left"/>
      <w:pPr>
        <w:ind w:left="10080" w:hanging="360"/>
      </w:pPr>
    </w:lvl>
    <w:lvl w:ilvl="7" w:tplc="FFFFFFFF" w:tentative="1">
      <w:start w:val="1"/>
      <w:numFmt w:val="lowerLetter"/>
      <w:lvlText w:val="%8."/>
      <w:lvlJc w:val="left"/>
      <w:pPr>
        <w:ind w:left="10800" w:hanging="360"/>
      </w:pPr>
    </w:lvl>
    <w:lvl w:ilvl="8" w:tplc="FFFFFFFF" w:tentative="1">
      <w:start w:val="1"/>
      <w:numFmt w:val="lowerRoman"/>
      <w:lvlText w:val="%9."/>
      <w:lvlJc w:val="right"/>
      <w:pPr>
        <w:ind w:left="11520" w:hanging="180"/>
      </w:pPr>
    </w:lvl>
  </w:abstractNum>
  <w:abstractNum w:abstractNumId="47" w15:restartNumberingAfterBreak="0">
    <w:nsid w:val="146C1C34"/>
    <w:multiLevelType w:val="hybridMultilevel"/>
    <w:tmpl w:val="D07CC720"/>
    <w:lvl w:ilvl="0" w:tplc="FFFFFFFF">
      <w:start w:val="1"/>
      <w:numFmt w:val="lowerLetter"/>
      <w:lvlText w:val="%1)"/>
      <w:lvlJc w:val="left"/>
      <w:pPr>
        <w:ind w:left="1004" w:hanging="360"/>
      </w:pPr>
      <w:rPr>
        <w:color w:val="auto"/>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48" w15:restartNumberingAfterBreak="0">
    <w:nsid w:val="14BB7CA3"/>
    <w:multiLevelType w:val="hybridMultilevel"/>
    <w:tmpl w:val="6778E4A6"/>
    <w:lvl w:ilvl="0" w:tplc="FFFFFFFF">
      <w:start w:val="1"/>
      <w:numFmt w:val="lowerLetter"/>
      <w:lvlText w:val="%1)"/>
      <w:lvlJc w:val="left"/>
      <w:pPr>
        <w:tabs>
          <w:tab w:val="num" w:pos="720"/>
        </w:tabs>
        <w:ind w:left="720" w:hanging="360"/>
      </w:pPr>
      <w:rPr>
        <w:rFonts w:hint="default"/>
        <w:color w:val="auto"/>
      </w:rPr>
    </w:lvl>
    <w:lvl w:ilvl="1" w:tplc="FFFFFFFF">
      <w:start w:val="1"/>
      <w:numFmt w:val="decimal"/>
      <w:lvlText w:val="%2)"/>
      <w:lvlJc w:val="left"/>
      <w:pPr>
        <w:tabs>
          <w:tab w:val="num" w:pos="1440"/>
        </w:tabs>
        <w:ind w:left="1440" w:hanging="360"/>
      </w:pPr>
      <w:rPr>
        <w:rFonts w:hint="default"/>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14D02A61"/>
    <w:multiLevelType w:val="hybridMultilevel"/>
    <w:tmpl w:val="558A0FF2"/>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50" w15:restartNumberingAfterBreak="0">
    <w:nsid w:val="14DF5BB8"/>
    <w:multiLevelType w:val="hybridMultilevel"/>
    <w:tmpl w:val="31EEC19C"/>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1" w15:restartNumberingAfterBreak="0">
    <w:nsid w:val="15895D03"/>
    <w:multiLevelType w:val="hybridMultilevel"/>
    <w:tmpl w:val="C756A948"/>
    <w:lvl w:ilvl="0" w:tplc="FFFFFFFF">
      <w:start w:val="1"/>
      <w:numFmt w:val="decimal"/>
      <w:lvlText w:val="%1)"/>
      <w:lvlJc w:val="left"/>
      <w:pPr>
        <w:tabs>
          <w:tab w:val="num" w:pos="1495"/>
        </w:tabs>
        <w:ind w:left="1495" w:hanging="360"/>
      </w:pPr>
      <w:rPr>
        <w:rFonts w:ascii="Arial Narrow" w:eastAsia="Times New Roman" w:hAnsi="Arial Narrow" w:cs="Aria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162B210A"/>
    <w:multiLevelType w:val="hybridMultilevel"/>
    <w:tmpl w:val="D07CC720"/>
    <w:lvl w:ilvl="0" w:tplc="FFFFFFFF">
      <w:start w:val="1"/>
      <w:numFmt w:val="lowerLetter"/>
      <w:lvlText w:val="%1)"/>
      <w:lvlJc w:val="left"/>
      <w:pPr>
        <w:ind w:left="1004" w:hanging="360"/>
      </w:pPr>
      <w:rPr>
        <w:color w:val="auto"/>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53" w15:restartNumberingAfterBreak="0">
    <w:nsid w:val="16AC0284"/>
    <w:multiLevelType w:val="hybridMultilevel"/>
    <w:tmpl w:val="6778E4A6"/>
    <w:lvl w:ilvl="0" w:tplc="FFFFFFFF">
      <w:start w:val="1"/>
      <w:numFmt w:val="lowerLetter"/>
      <w:lvlText w:val="%1)"/>
      <w:lvlJc w:val="left"/>
      <w:pPr>
        <w:tabs>
          <w:tab w:val="num" w:pos="720"/>
        </w:tabs>
        <w:ind w:left="720" w:hanging="360"/>
      </w:pPr>
      <w:rPr>
        <w:rFonts w:hint="default"/>
        <w:color w:val="auto"/>
      </w:rPr>
    </w:lvl>
    <w:lvl w:ilvl="1" w:tplc="FFFFFFFF">
      <w:start w:val="1"/>
      <w:numFmt w:val="decimal"/>
      <w:lvlText w:val="%2)"/>
      <w:lvlJc w:val="left"/>
      <w:pPr>
        <w:tabs>
          <w:tab w:val="num" w:pos="1440"/>
        </w:tabs>
        <w:ind w:left="1440" w:hanging="360"/>
      </w:pPr>
      <w:rPr>
        <w:rFonts w:hint="default"/>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4" w15:restartNumberingAfterBreak="0">
    <w:nsid w:val="17084A47"/>
    <w:multiLevelType w:val="hybridMultilevel"/>
    <w:tmpl w:val="F4D8BF52"/>
    <w:lvl w:ilvl="0" w:tplc="0415000F">
      <w:start w:val="2"/>
      <w:numFmt w:val="decimal"/>
      <w:lvlText w:val="%1."/>
      <w:lvlJc w:val="left"/>
      <w:pPr>
        <w:tabs>
          <w:tab w:val="num" w:pos="720"/>
        </w:tabs>
        <w:ind w:left="720" w:hanging="360"/>
      </w:pPr>
      <w:rPr>
        <w:rFonts w:hint="default"/>
      </w:rPr>
    </w:lvl>
    <w:lvl w:ilvl="1" w:tplc="72022604">
      <w:start w:val="1"/>
      <w:numFmt w:val="decimal"/>
      <w:lvlText w:val="%2)"/>
      <w:lvlJc w:val="left"/>
      <w:pPr>
        <w:tabs>
          <w:tab w:val="num" w:pos="1440"/>
        </w:tabs>
        <w:ind w:left="1440" w:hanging="360"/>
      </w:pPr>
      <w:rPr>
        <w:rFonts w:hint="default"/>
        <w:color w:val="auto"/>
      </w:rPr>
    </w:lvl>
    <w:lvl w:ilvl="2" w:tplc="E99825A2">
      <w:start w:val="1"/>
      <w:numFmt w:val="lowerLetter"/>
      <w:lvlText w:val="%3)"/>
      <w:lvlJc w:val="left"/>
      <w:pPr>
        <w:tabs>
          <w:tab w:val="num" w:pos="2340"/>
        </w:tabs>
        <w:ind w:left="2340" w:hanging="360"/>
      </w:pPr>
      <w:rPr>
        <w:rFonts w:hint="default"/>
      </w:rPr>
    </w:lvl>
    <w:lvl w:ilvl="3" w:tplc="D2D0FAE0">
      <w:start w:val="1"/>
      <w:numFmt w:val="decimal"/>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171240CE"/>
    <w:multiLevelType w:val="hybridMultilevel"/>
    <w:tmpl w:val="D07CC720"/>
    <w:lvl w:ilvl="0" w:tplc="FFFFFFFF">
      <w:start w:val="1"/>
      <w:numFmt w:val="lowerLetter"/>
      <w:lvlText w:val="%1)"/>
      <w:lvlJc w:val="left"/>
      <w:pPr>
        <w:ind w:left="1004" w:hanging="360"/>
      </w:pPr>
      <w:rPr>
        <w:color w:val="auto"/>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56" w15:restartNumberingAfterBreak="0">
    <w:nsid w:val="17873CAD"/>
    <w:multiLevelType w:val="hybridMultilevel"/>
    <w:tmpl w:val="C9DEDD42"/>
    <w:lvl w:ilvl="0" w:tplc="FFFFFFFF">
      <w:start w:val="1"/>
      <w:numFmt w:val="decimal"/>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rPr>
        <w:rFonts w:hint="default"/>
        <w:b w:val="0"/>
        <w:color w:val="auto"/>
      </w:rPr>
    </w:lvl>
    <w:lvl w:ilvl="2" w:tplc="FFFFFFFF">
      <w:numFmt w:val="bullet"/>
      <w:lvlText w:val=""/>
      <w:lvlJc w:val="left"/>
      <w:pPr>
        <w:ind w:left="2340" w:hanging="360"/>
      </w:pPr>
      <w:rPr>
        <w:rFonts w:ascii="Symbol" w:eastAsia="Times New Roman" w:hAnsi="Symbol" w:cs="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7" w15:restartNumberingAfterBreak="0">
    <w:nsid w:val="17901E24"/>
    <w:multiLevelType w:val="hybridMultilevel"/>
    <w:tmpl w:val="8AB264D2"/>
    <w:lvl w:ilvl="0" w:tplc="FFFFFFFF">
      <w:start w:val="1"/>
      <w:numFmt w:val="lowerLetter"/>
      <w:lvlText w:val="%1)"/>
      <w:lvlJc w:val="left"/>
      <w:pPr>
        <w:ind w:left="5760" w:hanging="360"/>
      </w:pPr>
    </w:lvl>
    <w:lvl w:ilvl="1" w:tplc="FFFFFFFF" w:tentative="1">
      <w:start w:val="1"/>
      <w:numFmt w:val="lowerLetter"/>
      <w:lvlText w:val="%2."/>
      <w:lvlJc w:val="left"/>
      <w:pPr>
        <w:ind w:left="6480" w:hanging="360"/>
      </w:pPr>
    </w:lvl>
    <w:lvl w:ilvl="2" w:tplc="FFFFFFFF" w:tentative="1">
      <w:start w:val="1"/>
      <w:numFmt w:val="lowerRoman"/>
      <w:lvlText w:val="%3."/>
      <w:lvlJc w:val="right"/>
      <w:pPr>
        <w:ind w:left="7200" w:hanging="180"/>
      </w:pPr>
    </w:lvl>
    <w:lvl w:ilvl="3" w:tplc="FFFFFFFF" w:tentative="1">
      <w:start w:val="1"/>
      <w:numFmt w:val="decimal"/>
      <w:lvlText w:val="%4."/>
      <w:lvlJc w:val="left"/>
      <w:pPr>
        <w:ind w:left="7920" w:hanging="360"/>
      </w:pPr>
    </w:lvl>
    <w:lvl w:ilvl="4" w:tplc="FFFFFFFF" w:tentative="1">
      <w:start w:val="1"/>
      <w:numFmt w:val="lowerLetter"/>
      <w:lvlText w:val="%5."/>
      <w:lvlJc w:val="left"/>
      <w:pPr>
        <w:ind w:left="8640" w:hanging="360"/>
      </w:pPr>
    </w:lvl>
    <w:lvl w:ilvl="5" w:tplc="FFFFFFFF" w:tentative="1">
      <w:start w:val="1"/>
      <w:numFmt w:val="lowerRoman"/>
      <w:lvlText w:val="%6."/>
      <w:lvlJc w:val="right"/>
      <w:pPr>
        <w:ind w:left="9360" w:hanging="180"/>
      </w:pPr>
    </w:lvl>
    <w:lvl w:ilvl="6" w:tplc="FFFFFFFF" w:tentative="1">
      <w:start w:val="1"/>
      <w:numFmt w:val="decimal"/>
      <w:lvlText w:val="%7."/>
      <w:lvlJc w:val="left"/>
      <w:pPr>
        <w:ind w:left="10080" w:hanging="360"/>
      </w:pPr>
    </w:lvl>
    <w:lvl w:ilvl="7" w:tplc="FFFFFFFF" w:tentative="1">
      <w:start w:val="1"/>
      <w:numFmt w:val="lowerLetter"/>
      <w:lvlText w:val="%8."/>
      <w:lvlJc w:val="left"/>
      <w:pPr>
        <w:ind w:left="10800" w:hanging="360"/>
      </w:pPr>
    </w:lvl>
    <w:lvl w:ilvl="8" w:tplc="FFFFFFFF" w:tentative="1">
      <w:start w:val="1"/>
      <w:numFmt w:val="lowerRoman"/>
      <w:lvlText w:val="%9."/>
      <w:lvlJc w:val="right"/>
      <w:pPr>
        <w:ind w:left="11520" w:hanging="180"/>
      </w:pPr>
    </w:lvl>
  </w:abstractNum>
  <w:abstractNum w:abstractNumId="58" w15:restartNumberingAfterBreak="0">
    <w:nsid w:val="18D30CE1"/>
    <w:multiLevelType w:val="hybridMultilevel"/>
    <w:tmpl w:val="D07CC720"/>
    <w:lvl w:ilvl="0" w:tplc="FFFFFFFF">
      <w:start w:val="1"/>
      <w:numFmt w:val="lowerLetter"/>
      <w:lvlText w:val="%1)"/>
      <w:lvlJc w:val="left"/>
      <w:pPr>
        <w:ind w:left="1004" w:hanging="360"/>
      </w:pPr>
      <w:rPr>
        <w:color w:val="auto"/>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59" w15:restartNumberingAfterBreak="0">
    <w:nsid w:val="18EB2ABC"/>
    <w:multiLevelType w:val="hybridMultilevel"/>
    <w:tmpl w:val="7754634C"/>
    <w:lvl w:ilvl="0" w:tplc="FFFFFFFF">
      <w:start w:val="1"/>
      <w:numFmt w:val="decimal"/>
      <w:lvlText w:val="%1."/>
      <w:lvlJc w:val="left"/>
      <w:pPr>
        <w:tabs>
          <w:tab w:val="num" w:pos="1080"/>
        </w:tabs>
        <w:ind w:left="1080" w:hanging="360"/>
      </w:pPr>
      <w:rPr>
        <w:rFonts w:hint="default"/>
        <w:b w:val="0"/>
        <w:color w:val="auto"/>
      </w:rPr>
    </w:lvl>
    <w:lvl w:ilvl="1" w:tplc="FFFFFFFF">
      <w:start w:val="1"/>
      <w:numFmt w:val="decimal"/>
      <w:lvlText w:val="%2)"/>
      <w:lvlJc w:val="left"/>
      <w:pPr>
        <w:tabs>
          <w:tab w:val="num" w:pos="1495"/>
        </w:tabs>
        <w:ind w:left="1495" w:hanging="360"/>
      </w:pPr>
      <w:rPr>
        <w:rFonts w:ascii="Arial Narrow" w:eastAsia="Times New Roman" w:hAnsi="Arial Narrow" w:cs="Arial"/>
        <w:color w:val="auto"/>
      </w:rPr>
    </w:lvl>
    <w:lvl w:ilvl="2" w:tplc="FFFFFFFF">
      <w:start w:val="7"/>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ind w:left="5760" w:hanging="360"/>
      </w:pPr>
      <w:rPr>
        <w:rFonts w:hint="default"/>
      </w:rPr>
    </w:lvl>
    <w:lvl w:ilvl="8" w:tplc="FFFFFFFF" w:tentative="1">
      <w:start w:val="1"/>
      <w:numFmt w:val="lowerRoman"/>
      <w:lvlText w:val="%9."/>
      <w:lvlJc w:val="right"/>
      <w:pPr>
        <w:tabs>
          <w:tab w:val="num" w:pos="6480"/>
        </w:tabs>
        <w:ind w:left="6480" w:hanging="180"/>
      </w:pPr>
    </w:lvl>
  </w:abstractNum>
  <w:abstractNum w:abstractNumId="60" w15:restartNumberingAfterBreak="0">
    <w:nsid w:val="19A5071E"/>
    <w:multiLevelType w:val="hybridMultilevel"/>
    <w:tmpl w:val="D07CC720"/>
    <w:lvl w:ilvl="0" w:tplc="FFFFFFFF">
      <w:start w:val="1"/>
      <w:numFmt w:val="lowerLetter"/>
      <w:lvlText w:val="%1)"/>
      <w:lvlJc w:val="left"/>
      <w:pPr>
        <w:ind w:left="1004" w:hanging="360"/>
      </w:pPr>
      <w:rPr>
        <w:color w:val="auto"/>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61" w15:restartNumberingAfterBreak="0">
    <w:nsid w:val="19A57C81"/>
    <w:multiLevelType w:val="hybridMultilevel"/>
    <w:tmpl w:val="3C722D78"/>
    <w:lvl w:ilvl="0" w:tplc="FFFFFFFF">
      <w:start w:val="1"/>
      <w:numFmt w:val="decimal"/>
      <w:lvlText w:val="%1)"/>
      <w:lvlJc w:val="left"/>
      <w:pPr>
        <w:ind w:left="5760" w:hanging="360"/>
      </w:pPr>
    </w:lvl>
    <w:lvl w:ilvl="1" w:tplc="FFFFFFFF" w:tentative="1">
      <w:start w:val="1"/>
      <w:numFmt w:val="lowerLetter"/>
      <w:lvlText w:val="%2."/>
      <w:lvlJc w:val="left"/>
      <w:pPr>
        <w:ind w:left="6480" w:hanging="360"/>
      </w:pPr>
    </w:lvl>
    <w:lvl w:ilvl="2" w:tplc="FFFFFFFF" w:tentative="1">
      <w:start w:val="1"/>
      <w:numFmt w:val="lowerRoman"/>
      <w:lvlText w:val="%3."/>
      <w:lvlJc w:val="right"/>
      <w:pPr>
        <w:ind w:left="7200" w:hanging="180"/>
      </w:pPr>
    </w:lvl>
    <w:lvl w:ilvl="3" w:tplc="FFFFFFFF" w:tentative="1">
      <w:start w:val="1"/>
      <w:numFmt w:val="decimal"/>
      <w:lvlText w:val="%4."/>
      <w:lvlJc w:val="left"/>
      <w:pPr>
        <w:ind w:left="7920" w:hanging="360"/>
      </w:pPr>
    </w:lvl>
    <w:lvl w:ilvl="4" w:tplc="FFFFFFFF" w:tentative="1">
      <w:start w:val="1"/>
      <w:numFmt w:val="lowerLetter"/>
      <w:lvlText w:val="%5."/>
      <w:lvlJc w:val="left"/>
      <w:pPr>
        <w:ind w:left="8640" w:hanging="360"/>
      </w:pPr>
    </w:lvl>
    <w:lvl w:ilvl="5" w:tplc="FFFFFFFF" w:tentative="1">
      <w:start w:val="1"/>
      <w:numFmt w:val="lowerRoman"/>
      <w:lvlText w:val="%6."/>
      <w:lvlJc w:val="right"/>
      <w:pPr>
        <w:ind w:left="9360" w:hanging="180"/>
      </w:pPr>
    </w:lvl>
    <w:lvl w:ilvl="6" w:tplc="FFFFFFFF" w:tentative="1">
      <w:start w:val="1"/>
      <w:numFmt w:val="decimal"/>
      <w:lvlText w:val="%7."/>
      <w:lvlJc w:val="left"/>
      <w:pPr>
        <w:ind w:left="10080" w:hanging="360"/>
      </w:pPr>
    </w:lvl>
    <w:lvl w:ilvl="7" w:tplc="FFFFFFFF" w:tentative="1">
      <w:start w:val="1"/>
      <w:numFmt w:val="lowerLetter"/>
      <w:lvlText w:val="%8."/>
      <w:lvlJc w:val="left"/>
      <w:pPr>
        <w:ind w:left="10800" w:hanging="360"/>
      </w:pPr>
    </w:lvl>
    <w:lvl w:ilvl="8" w:tplc="FFFFFFFF" w:tentative="1">
      <w:start w:val="1"/>
      <w:numFmt w:val="lowerRoman"/>
      <w:lvlText w:val="%9."/>
      <w:lvlJc w:val="right"/>
      <w:pPr>
        <w:ind w:left="11520" w:hanging="180"/>
      </w:pPr>
    </w:lvl>
  </w:abstractNum>
  <w:abstractNum w:abstractNumId="62" w15:restartNumberingAfterBreak="0">
    <w:nsid w:val="1A0F6851"/>
    <w:multiLevelType w:val="hybridMultilevel"/>
    <w:tmpl w:val="51BAE5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1A347EFF"/>
    <w:multiLevelType w:val="hybridMultilevel"/>
    <w:tmpl w:val="D07CC720"/>
    <w:lvl w:ilvl="0" w:tplc="FFFFFFFF">
      <w:start w:val="1"/>
      <w:numFmt w:val="lowerLetter"/>
      <w:lvlText w:val="%1)"/>
      <w:lvlJc w:val="left"/>
      <w:pPr>
        <w:ind w:left="1004" w:hanging="360"/>
      </w:pPr>
      <w:rPr>
        <w:color w:val="auto"/>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64" w15:restartNumberingAfterBreak="0">
    <w:nsid w:val="1B233C1F"/>
    <w:multiLevelType w:val="hybridMultilevel"/>
    <w:tmpl w:val="3C722D78"/>
    <w:lvl w:ilvl="0" w:tplc="FFFFFFFF">
      <w:start w:val="1"/>
      <w:numFmt w:val="decimal"/>
      <w:lvlText w:val="%1)"/>
      <w:lvlJc w:val="left"/>
      <w:pPr>
        <w:ind w:left="5760" w:hanging="360"/>
      </w:pPr>
    </w:lvl>
    <w:lvl w:ilvl="1" w:tplc="FFFFFFFF" w:tentative="1">
      <w:start w:val="1"/>
      <w:numFmt w:val="lowerLetter"/>
      <w:lvlText w:val="%2."/>
      <w:lvlJc w:val="left"/>
      <w:pPr>
        <w:ind w:left="6480" w:hanging="360"/>
      </w:pPr>
    </w:lvl>
    <w:lvl w:ilvl="2" w:tplc="FFFFFFFF" w:tentative="1">
      <w:start w:val="1"/>
      <w:numFmt w:val="lowerRoman"/>
      <w:lvlText w:val="%3."/>
      <w:lvlJc w:val="right"/>
      <w:pPr>
        <w:ind w:left="7200" w:hanging="180"/>
      </w:pPr>
    </w:lvl>
    <w:lvl w:ilvl="3" w:tplc="FFFFFFFF" w:tentative="1">
      <w:start w:val="1"/>
      <w:numFmt w:val="decimal"/>
      <w:lvlText w:val="%4."/>
      <w:lvlJc w:val="left"/>
      <w:pPr>
        <w:ind w:left="7920" w:hanging="360"/>
      </w:pPr>
    </w:lvl>
    <w:lvl w:ilvl="4" w:tplc="FFFFFFFF" w:tentative="1">
      <w:start w:val="1"/>
      <w:numFmt w:val="lowerLetter"/>
      <w:lvlText w:val="%5."/>
      <w:lvlJc w:val="left"/>
      <w:pPr>
        <w:ind w:left="8640" w:hanging="360"/>
      </w:pPr>
    </w:lvl>
    <w:lvl w:ilvl="5" w:tplc="FFFFFFFF" w:tentative="1">
      <w:start w:val="1"/>
      <w:numFmt w:val="lowerRoman"/>
      <w:lvlText w:val="%6."/>
      <w:lvlJc w:val="right"/>
      <w:pPr>
        <w:ind w:left="9360" w:hanging="180"/>
      </w:pPr>
    </w:lvl>
    <w:lvl w:ilvl="6" w:tplc="FFFFFFFF" w:tentative="1">
      <w:start w:val="1"/>
      <w:numFmt w:val="decimal"/>
      <w:lvlText w:val="%7."/>
      <w:lvlJc w:val="left"/>
      <w:pPr>
        <w:ind w:left="10080" w:hanging="360"/>
      </w:pPr>
    </w:lvl>
    <w:lvl w:ilvl="7" w:tplc="FFFFFFFF" w:tentative="1">
      <w:start w:val="1"/>
      <w:numFmt w:val="lowerLetter"/>
      <w:lvlText w:val="%8."/>
      <w:lvlJc w:val="left"/>
      <w:pPr>
        <w:ind w:left="10800" w:hanging="360"/>
      </w:pPr>
    </w:lvl>
    <w:lvl w:ilvl="8" w:tplc="FFFFFFFF" w:tentative="1">
      <w:start w:val="1"/>
      <w:numFmt w:val="lowerRoman"/>
      <w:lvlText w:val="%9."/>
      <w:lvlJc w:val="right"/>
      <w:pPr>
        <w:ind w:left="11520" w:hanging="180"/>
      </w:pPr>
    </w:lvl>
  </w:abstractNum>
  <w:abstractNum w:abstractNumId="65" w15:restartNumberingAfterBreak="0">
    <w:nsid w:val="1B251FFF"/>
    <w:multiLevelType w:val="hybridMultilevel"/>
    <w:tmpl w:val="B8BA5BFA"/>
    <w:lvl w:ilvl="0" w:tplc="FFFFFFFF">
      <w:start w:val="1"/>
      <w:numFmt w:val="decimal"/>
      <w:lvlText w:val="%1."/>
      <w:lvlJc w:val="left"/>
      <w:pPr>
        <w:tabs>
          <w:tab w:val="num" w:pos="1080"/>
        </w:tabs>
        <w:ind w:left="1080" w:hanging="360"/>
      </w:pPr>
      <w:rPr>
        <w:rFonts w:hint="default"/>
        <w:color w:val="auto"/>
      </w:rPr>
    </w:lvl>
    <w:lvl w:ilvl="1" w:tplc="FFFFFFFF">
      <w:start w:val="1"/>
      <w:numFmt w:val="decimal"/>
      <w:lvlText w:val="%2)"/>
      <w:lvlJc w:val="left"/>
      <w:pPr>
        <w:tabs>
          <w:tab w:val="num" w:pos="1495"/>
        </w:tabs>
        <w:ind w:left="1495" w:hanging="360"/>
      </w:pPr>
      <w:rPr>
        <w:rFonts w:ascii="Arial Narrow" w:eastAsia="Times New Roman" w:hAnsi="Arial Narrow" w:cs="Arial"/>
        <w:color w:val="auto"/>
      </w:rPr>
    </w:lvl>
    <w:lvl w:ilvl="2" w:tplc="FFFFFFFF">
      <w:start w:val="7"/>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ind w:left="5760" w:hanging="360"/>
      </w:pPr>
      <w:rPr>
        <w:rFonts w:hint="default"/>
      </w:rPr>
    </w:lvl>
    <w:lvl w:ilvl="8" w:tplc="FFFFFFFF" w:tentative="1">
      <w:start w:val="1"/>
      <w:numFmt w:val="lowerRoman"/>
      <w:lvlText w:val="%9."/>
      <w:lvlJc w:val="right"/>
      <w:pPr>
        <w:tabs>
          <w:tab w:val="num" w:pos="6480"/>
        </w:tabs>
        <w:ind w:left="6480" w:hanging="180"/>
      </w:pPr>
    </w:lvl>
  </w:abstractNum>
  <w:abstractNum w:abstractNumId="66" w15:restartNumberingAfterBreak="0">
    <w:nsid w:val="1B3A48BB"/>
    <w:multiLevelType w:val="hybridMultilevel"/>
    <w:tmpl w:val="711E2BF8"/>
    <w:lvl w:ilvl="0" w:tplc="17C09A98">
      <w:start w:val="1"/>
      <w:numFmt w:val="decimal"/>
      <w:lvlText w:val="%1)"/>
      <w:lvlJc w:val="left"/>
      <w:pPr>
        <w:tabs>
          <w:tab w:val="num" w:pos="1495"/>
        </w:tabs>
        <w:ind w:left="1495" w:hanging="360"/>
      </w:pPr>
      <w:rPr>
        <w:rFonts w:ascii="Arial Narrow" w:eastAsia="Times New Roman" w:hAnsi="Arial Narrow" w:cs="Arial"/>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1BED1652"/>
    <w:multiLevelType w:val="hybridMultilevel"/>
    <w:tmpl w:val="711E2BF8"/>
    <w:lvl w:ilvl="0" w:tplc="FFFFFFFF">
      <w:start w:val="1"/>
      <w:numFmt w:val="decimal"/>
      <w:lvlText w:val="%1)"/>
      <w:lvlJc w:val="left"/>
      <w:pPr>
        <w:tabs>
          <w:tab w:val="num" w:pos="1495"/>
        </w:tabs>
        <w:ind w:left="1495" w:hanging="360"/>
      </w:pPr>
      <w:rPr>
        <w:rFonts w:ascii="Arial Narrow" w:eastAsia="Times New Roman" w:hAnsi="Arial Narrow" w:cs="Arial"/>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1C052A07"/>
    <w:multiLevelType w:val="hybridMultilevel"/>
    <w:tmpl w:val="593239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1C843464"/>
    <w:multiLevelType w:val="hybridMultilevel"/>
    <w:tmpl w:val="293C3480"/>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1CE250C3"/>
    <w:multiLevelType w:val="hybridMultilevel"/>
    <w:tmpl w:val="2C6A41B6"/>
    <w:lvl w:ilvl="0" w:tplc="FFFFFFFF">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71" w15:restartNumberingAfterBreak="0">
    <w:nsid w:val="1D9505FD"/>
    <w:multiLevelType w:val="hybridMultilevel"/>
    <w:tmpl w:val="E07EE4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1E9E5097"/>
    <w:multiLevelType w:val="hybridMultilevel"/>
    <w:tmpl w:val="12AA4EF8"/>
    <w:lvl w:ilvl="0" w:tplc="17C09A98">
      <w:start w:val="1"/>
      <w:numFmt w:val="decimal"/>
      <w:lvlText w:val="%1)"/>
      <w:lvlJc w:val="left"/>
      <w:pPr>
        <w:tabs>
          <w:tab w:val="num" w:pos="1440"/>
        </w:tabs>
        <w:ind w:left="1440" w:hanging="360"/>
      </w:pPr>
      <w:rPr>
        <w:rFonts w:ascii="Arial Narrow" w:eastAsia="Times New Roman" w:hAnsi="Arial Narrow" w:cs="Arial"/>
        <w:color w:val="auto"/>
      </w:rPr>
    </w:lvl>
    <w:lvl w:ilvl="1" w:tplc="04150019" w:tentative="1">
      <w:start w:val="1"/>
      <w:numFmt w:val="lowerLetter"/>
      <w:lvlText w:val="%2."/>
      <w:lvlJc w:val="left"/>
      <w:pPr>
        <w:ind w:left="1385" w:hanging="360"/>
      </w:pPr>
    </w:lvl>
    <w:lvl w:ilvl="2" w:tplc="0415001B" w:tentative="1">
      <w:start w:val="1"/>
      <w:numFmt w:val="lowerRoman"/>
      <w:lvlText w:val="%3."/>
      <w:lvlJc w:val="right"/>
      <w:pPr>
        <w:ind w:left="2105" w:hanging="180"/>
      </w:pPr>
    </w:lvl>
    <w:lvl w:ilvl="3" w:tplc="0415000F" w:tentative="1">
      <w:start w:val="1"/>
      <w:numFmt w:val="decimal"/>
      <w:lvlText w:val="%4."/>
      <w:lvlJc w:val="left"/>
      <w:pPr>
        <w:ind w:left="2825" w:hanging="360"/>
      </w:pPr>
    </w:lvl>
    <w:lvl w:ilvl="4" w:tplc="04150019" w:tentative="1">
      <w:start w:val="1"/>
      <w:numFmt w:val="lowerLetter"/>
      <w:lvlText w:val="%5."/>
      <w:lvlJc w:val="left"/>
      <w:pPr>
        <w:ind w:left="3545" w:hanging="360"/>
      </w:pPr>
    </w:lvl>
    <w:lvl w:ilvl="5" w:tplc="0415001B" w:tentative="1">
      <w:start w:val="1"/>
      <w:numFmt w:val="lowerRoman"/>
      <w:lvlText w:val="%6."/>
      <w:lvlJc w:val="right"/>
      <w:pPr>
        <w:ind w:left="4265" w:hanging="180"/>
      </w:pPr>
    </w:lvl>
    <w:lvl w:ilvl="6" w:tplc="0415000F" w:tentative="1">
      <w:start w:val="1"/>
      <w:numFmt w:val="decimal"/>
      <w:lvlText w:val="%7."/>
      <w:lvlJc w:val="left"/>
      <w:pPr>
        <w:ind w:left="4985" w:hanging="360"/>
      </w:pPr>
    </w:lvl>
    <w:lvl w:ilvl="7" w:tplc="04150019" w:tentative="1">
      <w:start w:val="1"/>
      <w:numFmt w:val="lowerLetter"/>
      <w:lvlText w:val="%8."/>
      <w:lvlJc w:val="left"/>
      <w:pPr>
        <w:ind w:left="5705" w:hanging="360"/>
      </w:pPr>
    </w:lvl>
    <w:lvl w:ilvl="8" w:tplc="0415001B" w:tentative="1">
      <w:start w:val="1"/>
      <w:numFmt w:val="lowerRoman"/>
      <w:lvlText w:val="%9."/>
      <w:lvlJc w:val="right"/>
      <w:pPr>
        <w:ind w:left="6425" w:hanging="180"/>
      </w:pPr>
    </w:lvl>
  </w:abstractNum>
  <w:abstractNum w:abstractNumId="73" w15:restartNumberingAfterBreak="0">
    <w:nsid w:val="1F9E2632"/>
    <w:multiLevelType w:val="hybridMultilevel"/>
    <w:tmpl w:val="31EEC19C"/>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4" w15:restartNumberingAfterBreak="0">
    <w:nsid w:val="20E06968"/>
    <w:multiLevelType w:val="hybridMultilevel"/>
    <w:tmpl w:val="44861D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21126945"/>
    <w:multiLevelType w:val="hybridMultilevel"/>
    <w:tmpl w:val="6778E4A6"/>
    <w:lvl w:ilvl="0" w:tplc="FFFFFFFF">
      <w:start w:val="1"/>
      <w:numFmt w:val="lowerLetter"/>
      <w:lvlText w:val="%1)"/>
      <w:lvlJc w:val="left"/>
      <w:pPr>
        <w:tabs>
          <w:tab w:val="num" w:pos="720"/>
        </w:tabs>
        <w:ind w:left="720" w:hanging="360"/>
      </w:pPr>
      <w:rPr>
        <w:rFonts w:hint="default"/>
        <w:color w:val="auto"/>
      </w:rPr>
    </w:lvl>
    <w:lvl w:ilvl="1" w:tplc="FFFFFFFF">
      <w:start w:val="1"/>
      <w:numFmt w:val="decimal"/>
      <w:lvlText w:val="%2)"/>
      <w:lvlJc w:val="left"/>
      <w:pPr>
        <w:tabs>
          <w:tab w:val="num" w:pos="1440"/>
        </w:tabs>
        <w:ind w:left="1440" w:hanging="360"/>
      </w:pPr>
      <w:rPr>
        <w:rFonts w:hint="default"/>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6" w15:restartNumberingAfterBreak="0">
    <w:nsid w:val="215A396B"/>
    <w:multiLevelType w:val="hybridMultilevel"/>
    <w:tmpl w:val="51BAE5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220E3571"/>
    <w:multiLevelType w:val="hybridMultilevel"/>
    <w:tmpl w:val="44861D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2342452E"/>
    <w:multiLevelType w:val="hybridMultilevel"/>
    <w:tmpl w:val="44861D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23B34B7F"/>
    <w:multiLevelType w:val="hybridMultilevel"/>
    <w:tmpl w:val="6778E4A6"/>
    <w:lvl w:ilvl="0" w:tplc="FFFFFFFF">
      <w:start w:val="1"/>
      <w:numFmt w:val="lowerLetter"/>
      <w:lvlText w:val="%1)"/>
      <w:lvlJc w:val="left"/>
      <w:pPr>
        <w:tabs>
          <w:tab w:val="num" w:pos="720"/>
        </w:tabs>
        <w:ind w:left="720" w:hanging="360"/>
      </w:pPr>
      <w:rPr>
        <w:rFonts w:hint="default"/>
        <w:color w:val="auto"/>
      </w:rPr>
    </w:lvl>
    <w:lvl w:ilvl="1" w:tplc="FFFFFFFF">
      <w:start w:val="1"/>
      <w:numFmt w:val="decimal"/>
      <w:lvlText w:val="%2)"/>
      <w:lvlJc w:val="left"/>
      <w:pPr>
        <w:tabs>
          <w:tab w:val="num" w:pos="1440"/>
        </w:tabs>
        <w:ind w:left="1440" w:hanging="360"/>
      </w:pPr>
      <w:rPr>
        <w:rFonts w:hint="default"/>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0" w15:restartNumberingAfterBreak="0">
    <w:nsid w:val="240223BD"/>
    <w:multiLevelType w:val="hybridMultilevel"/>
    <w:tmpl w:val="C756A948"/>
    <w:lvl w:ilvl="0" w:tplc="FFFFFFFF">
      <w:start w:val="1"/>
      <w:numFmt w:val="decimal"/>
      <w:lvlText w:val="%1)"/>
      <w:lvlJc w:val="left"/>
      <w:pPr>
        <w:tabs>
          <w:tab w:val="num" w:pos="1495"/>
        </w:tabs>
        <w:ind w:left="1495" w:hanging="360"/>
      </w:pPr>
      <w:rPr>
        <w:rFonts w:ascii="Arial Narrow" w:eastAsia="Times New Roman" w:hAnsi="Arial Narrow" w:cs="Aria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25346F74"/>
    <w:multiLevelType w:val="hybridMultilevel"/>
    <w:tmpl w:val="6778E4A6"/>
    <w:lvl w:ilvl="0" w:tplc="FFFFFFFF">
      <w:start w:val="1"/>
      <w:numFmt w:val="lowerLetter"/>
      <w:lvlText w:val="%1)"/>
      <w:lvlJc w:val="left"/>
      <w:pPr>
        <w:tabs>
          <w:tab w:val="num" w:pos="720"/>
        </w:tabs>
        <w:ind w:left="720" w:hanging="360"/>
      </w:pPr>
      <w:rPr>
        <w:rFonts w:hint="default"/>
        <w:color w:val="auto"/>
      </w:rPr>
    </w:lvl>
    <w:lvl w:ilvl="1" w:tplc="FFFFFFFF">
      <w:start w:val="1"/>
      <w:numFmt w:val="decimal"/>
      <w:lvlText w:val="%2)"/>
      <w:lvlJc w:val="left"/>
      <w:pPr>
        <w:tabs>
          <w:tab w:val="num" w:pos="1440"/>
        </w:tabs>
        <w:ind w:left="1440" w:hanging="360"/>
      </w:pPr>
      <w:rPr>
        <w:rFonts w:hint="default"/>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2" w15:restartNumberingAfterBreak="0">
    <w:nsid w:val="26984AB3"/>
    <w:multiLevelType w:val="hybridMultilevel"/>
    <w:tmpl w:val="FEBAD0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273D1A9F"/>
    <w:multiLevelType w:val="hybridMultilevel"/>
    <w:tmpl w:val="8AB264D2"/>
    <w:lvl w:ilvl="0" w:tplc="FFFFFFFF">
      <w:start w:val="1"/>
      <w:numFmt w:val="lowerLetter"/>
      <w:lvlText w:val="%1)"/>
      <w:lvlJc w:val="left"/>
      <w:pPr>
        <w:ind w:left="5760" w:hanging="360"/>
      </w:pPr>
    </w:lvl>
    <w:lvl w:ilvl="1" w:tplc="FFFFFFFF" w:tentative="1">
      <w:start w:val="1"/>
      <w:numFmt w:val="lowerLetter"/>
      <w:lvlText w:val="%2."/>
      <w:lvlJc w:val="left"/>
      <w:pPr>
        <w:ind w:left="6480" w:hanging="360"/>
      </w:pPr>
    </w:lvl>
    <w:lvl w:ilvl="2" w:tplc="FFFFFFFF" w:tentative="1">
      <w:start w:val="1"/>
      <w:numFmt w:val="lowerRoman"/>
      <w:lvlText w:val="%3."/>
      <w:lvlJc w:val="right"/>
      <w:pPr>
        <w:ind w:left="7200" w:hanging="180"/>
      </w:pPr>
    </w:lvl>
    <w:lvl w:ilvl="3" w:tplc="FFFFFFFF" w:tentative="1">
      <w:start w:val="1"/>
      <w:numFmt w:val="decimal"/>
      <w:lvlText w:val="%4."/>
      <w:lvlJc w:val="left"/>
      <w:pPr>
        <w:ind w:left="7920" w:hanging="360"/>
      </w:pPr>
    </w:lvl>
    <w:lvl w:ilvl="4" w:tplc="FFFFFFFF" w:tentative="1">
      <w:start w:val="1"/>
      <w:numFmt w:val="lowerLetter"/>
      <w:lvlText w:val="%5."/>
      <w:lvlJc w:val="left"/>
      <w:pPr>
        <w:ind w:left="8640" w:hanging="360"/>
      </w:pPr>
    </w:lvl>
    <w:lvl w:ilvl="5" w:tplc="FFFFFFFF" w:tentative="1">
      <w:start w:val="1"/>
      <w:numFmt w:val="lowerRoman"/>
      <w:lvlText w:val="%6."/>
      <w:lvlJc w:val="right"/>
      <w:pPr>
        <w:ind w:left="9360" w:hanging="180"/>
      </w:pPr>
    </w:lvl>
    <w:lvl w:ilvl="6" w:tplc="FFFFFFFF" w:tentative="1">
      <w:start w:val="1"/>
      <w:numFmt w:val="decimal"/>
      <w:lvlText w:val="%7."/>
      <w:lvlJc w:val="left"/>
      <w:pPr>
        <w:ind w:left="10080" w:hanging="360"/>
      </w:pPr>
    </w:lvl>
    <w:lvl w:ilvl="7" w:tplc="FFFFFFFF" w:tentative="1">
      <w:start w:val="1"/>
      <w:numFmt w:val="lowerLetter"/>
      <w:lvlText w:val="%8."/>
      <w:lvlJc w:val="left"/>
      <w:pPr>
        <w:ind w:left="10800" w:hanging="360"/>
      </w:pPr>
    </w:lvl>
    <w:lvl w:ilvl="8" w:tplc="FFFFFFFF" w:tentative="1">
      <w:start w:val="1"/>
      <w:numFmt w:val="lowerRoman"/>
      <w:lvlText w:val="%9."/>
      <w:lvlJc w:val="right"/>
      <w:pPr>
        <w:ind w:left="11520" w:hanging="180"/>
      </w:pPr>
    </w:lvl>
  </w:abstractNum>
  <w:abstractNum w:abstractNumId="84" w15:restartNumberingAfterBreak="0">
    <w:nsid w:val="281A1BC6"/>
    <w:multiLevelType w:val="hybridMultilevel"/>
    <w:tmpl w:val="46E6793E"/>
    <w:lvl w:ilvl="0" w:tplc="04150011">
      <w:start w:val="1"/>
      <w:numFmt w:val="decimal"/>
      <w:lvlText w:val="%1)"/>
      <w:lvlJc w:val="left"/>
      <w:pPr>
        <w:ind w:left="576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28626B0E"/>
    <w:multiLevelType w:val="hybridMultilevel"/>
    <w:tmpl w:val="2C6A41B6"/>
    <w:lvl w:ilvl="0" w:tplc="FFFFFFFF">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6" w15:restartNumberingAfterBreak="0">
    <w:nsid w:val="287556BC"/>
    <w:multiLevelType w:val="hybridMultilevel"/>
    <w:tmpl w:val="44861D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288350EE"/>
    <w:multiLevelType w:val="hybridMultilevel"/>
    <w:tmpl w:val="3C722D78"/>
    <w:lvl w:ilvl="0" w:tplc="FFFFFFFF">
      <w:start w:val="1"/>
      <w:numFmt w:val="decimal"/>
      <w:lvlText w:val="%1)"/>
      <w:lvlJc w:val="left"/>
      <w:pPr>
        <w:ind w:left="5760" w:hanging="360"/>
      </w:pPr>
    </w:lvl>
    <w:lvl w:ilvl="1" w:tplc="FFFFFFFF" w:tentative="1">
      <w:start w:val="1"/>
      <w:numFmt w:val="lowerLetter"/>
      <w:lvlText w:val="%2."/>
      <w:lvlJc w:val="left"/>
      <w:pPr>
        <w:ind w:left="6480" w:hanging="360"/>
      </w:pPr>
    </w:lvl>
    <w:lvl w:ilvl="2" w:tplc="FFFFFFFF" w:tentative="1">
      <w:start w:val="1"/>
      <w:numFmt w:val="lowerRoman"/>
      <w:lvlText w:val="%3."/>
      <w:lvlJc w:val="right"/>
      <w:pPr>
        <w:ind w:left="7200" w:hanging="180"/>
      </w:pPr>
    </w:lvl>
    <w:lvl w:ilvl="3" w:tplc="FFFFFFFF" w:tentative="1">
      <w:start w:val="1"/>
      <w:numFmt w:val="decimal"/>
      <w:lvlText w:val="%4."/>
      <w:lvlJc w:val="left"/>
      <w:pPr>
        <w:ind w:left="7920" w:hanging="360"/>
      </w:pPr>
    </w:lvl>
    <w:lvl w:ilvl="4" w:tplc="FFFFFFFF" w:tentative="1">
      <w:start w:val="1"/>
      <w:numFmt w:val="lowerLetter"/>
      <w:lvlText w:val="%5."/>
      <w:lvlJc w:val="left"/>
      <w:pPr>
        <w:ind w:left="8640" w:hanging="360"/>
      </w:pPr>
    </w:lvl>
    <w:lvl w:ilvl="5" w:tplc="FFFFFFFF" w:tentative="1">
      <w:start w:val="1"/>
      <w:numFmt w:val="lowerRoman"/>
      <w:lvlText w:val="%6."/>
      <w:lvlJc w:val="right"/>
      <w:pPr>
        <w:ind w:left="9360" w:hanging="180"/>
      </w:pPr>
    </w:lvl>
    <w:lvl w:ilvl="6" w:tplc="FFFFFFFF" w:tentative="1">
      <w:start w:val="1"/>
      <w:numFmt w:val="decimal"/>
      <w:lvlText w:val="%7."/>
      <w:lvlJc w:val="left"/>
      <w:pPr>
        <w:ind w:left="10080" w:hanging="360"/>
      </w:pPr>
    </w:lvl>
    <w:lvl w:ilvl="7" w:tplc="FFFFFFFF" w:tentative="1">
      <w:start w:val="1"/>
      <w:numFmt w:val="lowerLetter"/>
      <w:lvlText w:val="%8."/>
      <w:lvlJc w:val="left"/>
      <w:pPr>
        <w:ind w:left="10800" w:hanging="360"/>
      </w:pPr>
    </w:lvl>
    <w:lvl w:ilvl="8" w:tplc="FFFFFFFF" w:tentative="1">
      <w:start w:val="1"/>
      <w:numFmt w:val="lowerRoman"/>
      <w:lvlText w:val="%9."/>
      <w:lvlJc w:val="right"/>
      <w:pPr>
        <w:ind w:left="11520" w:hanging="180"/>
      </w:pPr>
    </w:lvl>
  </w:abstractNum>
  <w:abstractNum w:abstractNumId="88" w15:restartNumberingAfterBreak="0">
    <w:nsid w:val="28C963E7"/>
    <w:multiLevelType w:val="hybridMultilevel"/>
    <w:tmpl w:val="44861D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28D77FA5"/>
    <w:multiLevelType w:val="hybridMultilevel"/>
    <w:tmpl w:val="6778E4A6"/>
    <w:lvl w:ilvl="0" w:tplc="FFFFFFFF">
      <w:start w:val="1"/>
      <w:numFmt w:val="lowerLetter"/>
      <w:lvlText w:val="%1)"/>
      <w:lvlJc w:val="left"/>
      <w:pPr>
        <w:tabs>
          <w:tab w:val="num" w:pos="720"/>
        </w:tabs>
        <w:ind w:left="720" w:hanging="360"/>
      </w:pPr>
      <w:rPr>
        <w:rFonts w:hint="default"/>
        <w:color w:val="auto"/>
      </w:rPr>
    </w:lvl>
    <w:lvl w:ilvl="1" w:tplc="FFFFFFFF">
      <w:start w:val="1"/>
      <w:numFmt w:val="decimal"/>
      <w:lvlText w:val="%2)"/>
      <w:lvlJc w:val="left"/>
      <w:pPr>
        <w:tabs>
          <w:tab w:val="num" w:pos="1440"/>
        </w:tabs>
        <w:ind w:left="1440" w:hanging="360"/>
      </w:pPr>
      <w:rPr>
        <w:rFonts w:hint="default"/>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0" w15:restartNumberingAfterBreak="0">
    <w:nsid w:val="290D1B56"/>
    <w:multiLevelType w:val="hybridMultilevel"/>
    <w:tmpl w:val="3C722D78"/>
    <w:lvl w:ilvl="0" w:tplc="FFFFFFFF">
      <w:start w:val="1"/>
      <w:numFmt w:val="decimal"/>
      <w:lvlText w:val="%1)"/>
      <w:lvlJc w:val="left"/>
      <w:pPr>
        <w:ind w:left="5760" w:hanging="360"/>
      </w:pPr>
    </w:lvl>
    <w:lvl w:ilvl="1" w:tplc="FFFFFFFF" w:tentative="1">
      <w:start w:val="1"/>
      <w:numFmt w:val="lowerLetter"/>
      <w:lvlText w:val="%2."/>
      <w:lvlJc w:val="left"/>
      <w:pPr>
        <w:ind w:left="6480" w:hanging="360"/>
      </w:pPr>
    </w:lvl>
    <w:lvl w:ilvl="2" w:tplc="FFFFFFFF" w:tentative="1">
      <w:start w:val="1"/>
      <w:numFmt w:val="lowerRoman"/>
      <w:lvlText w:val="%3."/>
      <w:lvlJc w:val="right"/>
      <w:pPr>
        <w:ind w:left="7200" w:hanging="180"/>
      </w:pPr>
    </w:lvl>
    <w:lvl w:ilvl="3" w:tplc="FFFFFFFF" w:tentative="1">
      <w:start w:val="1"/>
      <w:numFmt w:val="decimal"/>
      <w:lvlText w:val="%4."/>
      <w:lvlJc w:val="left"/>
      <w:pPr>
        <w:ind w:left="7920" w:hanging="360"/>
      </w:pPr>
    </w:lvl>
    <w:lvl w:ilvl="4" w:tplc="FFFFFFFF" w:tentative="1">
      <w:start w:val="1"/>
      <w:numFmt w:val="lowerLetter"/>
      <w:lvlText w:val="%5."/>
      <w:lvlJc w:val="left"/>
      <w:pPr>
        <w:ind w:left="8640" w:hanging="360"/>
      </w:pPr>
    </w:lvl>
    <w:lvl w:ilvl="5" w:tplc="FFFFFFFF" w:tentative="1">
      <w:start w:val="1"/>
      <w:numFmt w:val="lowerRoman"/>
      <w:lvlText w:val="%6."/>
      <w:lvlJc w:val="right"/>
      <w:pPr>
        <w:ind w:left="9360" w:hanging="180"/>
      </w:pPr>
    </w:lvl>
    <w:lvl w:ilvl="6" w:tplc="FFFFFFFF" w:tentative="1">
      <w:start w:val="1"/>
      <w:numFmt w:val="decimal"/>
      <w:lvlText w:val="%7."/>
      <w:lvlJc w:val="left"/>
      <w:pPr>
        <w:ind w:left="10080" w:hanging="360"/>
      </w:pPr>
    </w:lvl>
    <w:lvl w:ilvl="7" w:tplc="FFFFFFFF" w:tentative="1">
      <w:start w:val="1"/>
      <w:numFmt w:val="lowerLetter"/>
      <w:lvlText w:val="%8."/>
      <w:lvlJc w:val="left"/>
      <w:pPr>
        <w:ind w:left="10800" w:hanging="360"/>
      </w:pPr>
    </w:lvl>
    <w:lvl w:ilvl="8" w:tplc="FFFFFFFF" w:tentative="1">
      <w:start w:val="1"/>
      <w:numFmt w:val="lowerRoman"/>
      <w:lvlText w:val="%9."/>
      <w:lvlJc w:val="right"/>
      <w:pPr>
        <w:ind w:left="11520" w:hanging="180"/>
      </w:pPr>
    </w:lvl>
  </w:abstractNum>
  <w:abstractNum w:abstractNumId="91" w15:restartNumberingAfterBreak="0">
    <w:nsid w:val="291841FD"/>
    <w:multiLevelType w:val="hybridMultilevel"/>
    <w:tmpl w:val="E9063C58"/>
    <w:lvl w:ilvl="0" w:tplc="FFFFFFFF">
      <w:start w:val="1"/>
      <w:numFmt w:val="decimal"/>
      <w:lvlText w:val="%1."/>
      <w:lvlJc w:val="left"/>
      <w:rPr>
        <w:rFonts w:hint="default"/>
        <w:b w:val="0"/>
        <w:color w:val="000000"/>
      </w:rPr>
    </w:lvl>
    <w:lvl w:ilvl="1" w:tplc="FFFFFFFF">
      <w:start w:val="1"/>
      <w:numFmt w:val="decimal"/>
      <w:lvlText w:val="%2)"/>
      <w:lvlJc w:val="left"/>
      <w:pPr>
        <w:tabs>
          <w:tab w:val="num" w:pos="360"/>
        </w:tabs>
        <w:ind w:left="360" w:hanging="360"/>
      </w:pPr>
      <w:rPr>
        <w:rFonts w:hint="default"/>
        <w:color w:val="auto"/>
      </w:rPr>
    </w:lvl>
    <w:lvl w:ilvl="2" w:tplc="FFFFFFFF">
      <w:start w:val="1"/>
      <w:numFmt w:val="lowerLetter"/>
      <w:lvlText w:val="%3)"/>
      <w:lvlJc w:val="lef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2" w15:restartNumberingAfterBreak="0">
    <w:nsid w:val="2A013537"/>
    <w:multiLevelType w:val="hybridMultilevel"/>
    <w:tmpl w:val="293C3480"/>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2AE66591"/>
    <w:multiLevelType w:val="hybridMultilevel"/>
    <w:tmpl w:val="C9DEDD42"/>
    <w:lvl w:ilvl="0" w:tplc="FFFFFFFF">
      <w:start w:val="1"/>
      <w:numFmt w:val="decimal"/>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rPr>
        <w:rFonts w:hint="default"/>
        <w:b w:val="0"/>
        <w:color w:val="auto"/>
      </w:rPr>
    </w:lvl>
    <w:lvl w:ilvl="2" w:tplc="FFFFFFFF">
      <w:numFmt w:val="bullet"/>
      <w:lvlText w:val=""/>
      <w:lvlJc w:val="left"/>
      <w:pPr>
        <w:ind w:left="2340" w:hanging="360"/>
      </w:pPr>
      <w:rPr>
        <w:rFonts w:ascii="Symbol" w:eastAsia="Times New Roman" w:hAnsi="Symbol" w:cs="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4" w15:restartNumberingAfterBreak="0">
    <w:nsid w:val="2B422EA3"/>
    <w:multiLevelType w:val="hybridMultilevel"/>
    <w:tmpl w:val="D07CC720"/>
    <w:lvl w:ilvl="0" w:tplc="FFFFFFFF">
      <w:start w:val="1"/>
      <w:numFmt w:val="lowerLetter"/>
      <w:lvlText w:val="%1)"/>
      <w:lvlJc w:val="left"/>
      <w:pPr>
        <w:ind w:left="1004" w:hanging="360"/>
      </w:pPr>
      <w:rPr>
        <w:color w:val="auto"/>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95" w15:restartNumberingAfterBreak="0">
    <w:nsid w:val="2D100683"/>
    <w:multiLevelType w:val="hybridMultilevel"/>
    <w:tmpl w:val="6778E4A6"/>
    <w:lvl w:ilvl="0" w:tplc="FFFFFFFF">
      <w:start w:val="1"/>
      <w:numFmt w:val="lowerLetter"/>
      <w:lvlText w:val="%1)"/>
      <w:lvlJc w:val="left"/>
      <w:pPr>
        <w:tabs>
          <w:tab w:val="num" w:pos="720"/>
        </w:tabs>
        <w:ind w:left="720" w:hanging="360"/>
      </w:pPr>
      <w:rPr>
        <w:rFonts w:hint="default"/>
        <w:color w:val="auto"/>
      </w:rPr>
    </w:lvl>
    <w:lvl w:ilvl="1" w:tplc="FFFFFFFF">
      <w:start w:val="1"/>
      <w:numFmt w:val="decimal"/>
      <w:lvlText w:val="%2)"/>
      <w:lvlJc w:val="left"/>
      <w:pPr>
        <w:tabs>
          <w:tab w:val="num" w:pos="1440"/>
        </w:tabs>
        <w:ind w:left="1440" w:hanging="360"/>
      </w:pPr>
      <w:rPr>
        <w:rFonts w:hint="default"/>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6" w15:restartNumberingAfterBreak="0">
    <w:nsid w:val="2DB66D53"/>
    <w:multiLevelType w:val="hybridMultilevel"/>
    <w:tmpl w:val="D07CC720"/>
    <w:lvl w:ilvl="0" w:tplc="FFFFFFFF">
      <w:start w:val="1"/>
      <w:numFmt w:val="lowerLetter"/>
      <w:lvlText w:val="%1)"/>
      <w:lvlJc w:val="left"/>
      <w:pPr>
        <w:ind w:left="1004" w:hanging="360"/>
      </w:pPr>
      <w:rPr>
        <w:color w:val="auto"/>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97" w15:restartNumberingAfterBreak="0">
    <w:nsid w:val="2E2B6DE8"/>
    <w:multiLevelType w:val="hybridMultilevel"/>
    <w:tmpl w:val="56241D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7">
      <w:start w:val="1"/>
      <w:numFmt w:val="lowerLetter"/>
      <w:lvlText w:val="%8)"/>
      <w:lvlJc w:val="left"/>
      <w:pPr>
        <w:ind w:left="5760" w:hanging="360"/>
      </w:pPr>
      <w:rPr>
        <w:color w:val="auto"/>
      </w:rPr>
    </w:lvl>
    <w:lvl w:ilvl="8" w:tplc="0415001B" w:tentative="1">
      <w:start w:val="1"/>
      <w:numFmt w:val="lowerRoman"/>
      <w:lvlText w:val="%9."/>
      <w:lvlJc w:val="right"/>
      <w:pPr>
        <w:ind w:left="6480" w:hanging="180"/>
      </w:pPr>
    </w:lvl>
  </w:abstractNum>
  <w:abstractNum w:abstractNumId="98" w15:restartNumberingAfterBreak="0">
    <w:nsid w:val="2EB50D0A"/>
    <w:multiLevelType w:val="hybridMultilevel"/>
    <w:tmpl w:val="9FE80C8A"/>
    <w:lvl w:ilvl="0" w:tplc="5C4671CE">
      <w:start w:val="4"/>
      <w:numFmt w:val="decimal"/>
      <w:lvlText w:val="%1."/>
      <w:lvlJc w:val="left"/>
      <w:pPr>
        <w:tabs>
          <w:tab w:val="num" w:pos="1440"/>
        </w:tabs>
        <w:ind w:left="144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2EF17F6C"/>
    <w:multiLevelType w:val="hybridMultilevel"/>
    <w:tmpl w:val="2C6A41B6"/>
    <w:lvl w:ilvl="0" w:tplc="FFFFFFFF">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00" w15:restartNumberingAfterBreak="0">
    <w:nsid w:val="2F6B4A12"/>
    <w:multiLevelType w:val="hybridMultilevel"/>
    <w:tmpl w:val="0B984862"/>
    <w:lvl w:ilvl="0" w:tplc="FFFFFFFF">
      <w:start w:val="1"/>
      <w:numFmt w:val="decimal"/>
      <w:lvlText w:val="%1."/>
      <w:lvlJc w:val="left"/>
      <w:pPr>
        <w:tabs>
          <w:tab w:val="num" w:pos="1080"/>
        </w:tabs>
        <w:ind w:left="1080" w:hanging="360"/>
      </w:pPr>
      <w:rPr>
        <w:rFonts w:hint="default"/>
        <w:color w:val="auto"/>
      </w:rPr>
    </w:lvl>
    <w:lvl w:ilvl="1" w:tplc="FFFFFFFF">
      <w:start w:val="1"/>
      <w:numFmt w:val="decimal"/>
      <w:lvlText w:val="%2)"/>
      <w:lvlJc w:val="left"/>
      <w:pPr>
        <w:tabs>
          <w:tab w:val="num" w:pos="1495"/>
        </w:tabs>
        <w:ind w:left="1495" w:hanging="360"/>
      </w:pPr>
      <w:rPr>
        <w:rFonts w:ascii="Arial Narrow" w:eastAsia="Times New Roman" w:hAnsi="Arial Narrow" w:cs="Arial"/>
        <w:color w:val="auto"/>
      </w:rPr>
    </w:lvl>
    <w:lvl w:ilvl="2" w:tplc="FFFFFFFF">
      <w:start w:val="7"/>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ind w:left="5760" w:hanging="360"/>
      </w:pPr>
      <w:rPr>
        <w:rFonts w:hint="default"/>
      </w:rPr>
    </w:lvl>
    <w:lvl w:ilvl="8" w:tplc="FFFFFFFF" w:tentative="1">
      <w:start w:val="1"/>
      <w:numFmt w:val="lowerRoman"/>
      <w:lvlText w:val="%9."/>
      <w:lvlJc w:val="right"/>
      <w:pPr>
        <w:tabs>
          <w:tab w:val="num" w:pos="6480"/>
        </w:tabs>
        <w:ind w:left="6480" w:hanging="180"/>
      </w:pPr>
    </w:lvl>
  </w:abstractNum>
  <w:abstractNum w:abstractNumId="101" w15:restartNumberingAfterBreak="0">
    <w:nsid w:val="2F9E015D"/>
    <w:multiLevelType w:val="hybridMultilevel"/>
    <w:tmpl w:val="51BAE5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2FDC41AA"/>
    <w:multiLevelType w:val="hybridMultilevel"/>
    <w:tmpl w:val="3C722D78"/>
    <w:lvl w:ilvl="0" w:tplc="FFFFFFFF">
      <w:start w:val="1"/>
      <w:numFmt w:val="decimal"/>
      <w:lvlText w:val="%1)"/>
      <w:lvlJc w:val="left"/>
      <w:pPr>
        <w:ind w:left="5760" w:hanging="360"/>
      </w:pPr>
    </w:lvl>
    <w:lvl w:ilvl="1" w:tplc="FFFFFFFF" w:tentative="1">
      <w:start w:val="1"/>
      <w:numFmt w:val="lowerLetter"/>
      <w:lvlText w:val="%2."/>
      <w:lvlJc w:val="left"/>
      <w:pPr>
        <w:ind w:left="6480" w:hanging="360"/>
      </w:pPr>
    </w:lvl>
    <w:lvl w:ilvl="2" w:tplc="FFFFFFFF" w:tentative="1">
      <w:start w:val="1"/>
      <w:numFmt w:val="lowerRoman"/>
      <w:lvlText w:val="%3."/>
      <w:lvlJc w:val="right"/>
      <w:pPr>
        <w:ind w:left="7200" w:hanging="180"/>
      </w:pPr>
    </w:lvl>
    <w:lvl w:ilvl="3" w:tplc="FFFFFFFF" w:tentative="1">
      <w:start w:val="1"/>
      <w:numFmt w:val="decimal"/>
      <w:lvlText w:val="%4."/>
      <w:lvlJc w:val="left"/>
      <w:pPr>
        <w:ind w:left="7920" w:hanging="360"/>
      </w:pPr>
    </w:lvl>
    <w:lvl w:ilvl="4" w:tplc="FFFFFFFF" w:tentative="1">
      <w:start w:val="1"/>
      <w:numFmt w:val="lowerLetter"/>
      <w:lvlText w:val="%5."/>
      <w:lvlJc w:val="left"/>
      <w:pPr>
        <w:ind w:left="8640" w:hanging="360"/>
      </w:pPr>
    </w:lvl>
    <w:lvl w:ilvl="5" w:tplc="FFFFFFFF" w:tentative="1">
      <w:start w:val="1"/>
      <w:numFmt w:val="lowerRoman"/>
      <w:lvlText w:val="%6."/>
      <w:lvlJc w:val="right"/>
      <w:pPr>
        <w:ind w:left="9360" w:hanging="180"/>
      </w:pPr>
    </w:lvl>
    <w:lvl w:ilvl="6" w:tplc="FFFFFFFF" w:tentative="1">
      <w:start w:val="1"/>
      <w:numFmt w:val="decimal"/>
      <w:lvlText w:val="%7."/>
      <w:lvlJc w:val="left"/>
      <w:pPr>
        <w:ind w:left="10080" w:hanging="360"/>
      </w:pPr>
    </w:lvl>
    <w:lvl w:ilvl="7" w:tplc="FFFFFFFF" w:tentative="1">
      <w:start w:val="1"/>
      <w:numFmt w:val="lowerLetter"/>
      <w:lvlText w:val="%8."/>
      <w:lvlJc w:val="left"/>
      <w:pPr>
        <w:ind w:left="10800" w:hanging="360"/>
      </w:pPr>
    </w:lvl>
    <w:lvl w:ilvl="8" w:tplc="FFFFFFFF" w:tentative="1">
      <w:start w:val="1"/>
      <w:numFmt w:val="lowerRoman"/>
      <w:lvlText w:val="%9."/>
      <w:lvlJc w:val="right"/>
      <w:pPr>
        <w:ind w:left="11520" w:hanging="180"/>
      </w:pPr>
    </w:lvl>
  </w:abstractNum>
  <w:abstractNum w:abstractNumId="103" w15:restartNumberingAfterBreak="0">
    <w:nsid w:val="300A30CF"/>
    <w:multiLevelType w:val="hybridMultilevel"/>
    <w:tmpl w:val="94C825E0"/>
    <w:lvl w:ilvl="0" w:tplc="FFFFFFFF">
      <w:start w:val="1"/>
      <w:numFmt w:val="decimal"/>
      <w:lvlText w:val="%1."/>
      <w:lvlJc w:val="left"/>
      <w:rPr>
        <w:rFonts w:hint="default"/>
        <w:b w:val="0"/>
        <w:color w:val="000000"/>
      </w:rPr>
    </w:lvl>
    <w:lvl w:ilvl="1" w:tplc="FFFFFFFF">
      <w:start w:val="1"/>
      <w:numFmt w:val="decimal"/>
      <w:lvlText w:val="%2)"/>
      <w:lvlJc w:val="left"/>
      <w:pPr>
        <w:tabs>
          <w:tab w:val="num" w:pos="360"/>
        </w:tabs>
        <w:ind w:left="360" w:hanging="360"/>
      </w:pPr>
      <w:rPr>
        <w:rFonts w:hint="default"/>
        <w:color w:val="auto"/>
      </w:rPr>
    </w:lvl>
    <w:lvl w:ilvl="2" w:tplc="FFFFFFFF">
      <w:start w:val="1"/>
      <w:numFmt w:val="lowerLetter"/>
      <w:lvlText w:val="%3)"/>
      <w:lvlJc w:val="lef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4" w15:restartNumberingAfterBreak="0">
    <w:nsid w:val="30185824"/>
    <w:multiLevelType w:val="hybridMultilevel"/>
    <w:tmpl w:val="3C722D78"/>
    <w:lvl w:ilvl="0" w:tplc="FFFFFFFF">
      <w:start w:val="1"/>
      <w:numFmt w:val="decimal"/>
      <w:lvlText w:val="%1)"/>
      <w:lvlJc w:val="left"/>
      <w:pPr>
        <w:ind w:left="5760" w:hanging="360"/>
      </w:pPr>
    </w:lvl>
    <w:lvl w:ilvl="1" w:tplc="FFFFFFFF" w:tentative="1">
      <w:start w:val="1"/>
      <w:numFmt w:val="lowerLetter"/>
      <w:lvlText w:val="%2."/>
      <w:lvlJc w:val="left"/>
      <w:pPr>
        <w:ind w:left="6480" w:hanging="360"/>
      </w:pPr>
    </w:lvl>
    <w:lvl w:ilvl="2" w:tplc="FFFFFFFF" w:tentative="1">
      <w:start w:val="1"/>
      <w:numFmt w:val="lowerRoman"/>
      <w:lvlText w:val="%3."/>
      <w:lvlJc w:val="right"/>
      <w:pPr>
        <w:ind w:left="7200" w:hanging="180"/>
      </w:pPr>
    </w:lvl>
    <w:lvl w:ilvl="3" w:tplc="FFFFFFFF" w:tentative="1">
      <w:start w:val="1"/>
      <w:numFmt w:val="decimal"/>
      <w:lvlText w:val="%4."/>
      <w:lvlJc w:val="left"/>
      <w:pPr>
        <w:ind w:left="7920" w:hanging="360"/>
      </w:pPr>
    </w:lvl>
    <w:lvl w:ilvl="4" w:tplc="FFFFFFFF" w:tentative="1">
      <w:start w:val="1"/>
      <w:numFmt w:val="lowerLetter"/>
      <w:lvlText w:val="%5."/>
      <w:lvlJc w:val="left"/>
      <w:pPr>
        <w:ind w:left="8640" w:hanging="360"/>
      </w:pPr>
    </w:lvl>
    <w:lvl w:ilvl="5" w:tplc="FFFFFFFF" w:tentative="1">
      <w:start w:val="1"/>
      <w:numFmt w:val="lowerRoman"/>
      <w:lvlText w:val="%6."/>
      <w:lvlJc w:val="right"/>
      <w:pPr>
        <w:ind w:left="9360" w:hanging="180"/>
      </w:pPr>
    </w:lvl>
    <w:lvl w:ilvl="6" w:tplc="FFFFFFFF" w:tentative="1">
      <w:start w:val="1"/>
      <w:numFmt w:val="decimal"/>
      <w:lvlText w:val="%7."/>
      <w:lvlJc w:val="left"/>
      <w:pPr>
        <w:ind w:left="10080" w:hanging="360"/>
      </w:pPr>
    </w:lvl>
    <w:lvl w:ilvl="7" w:tplc="FFFFFFFF" w:tentative="1">
      <w:start w:val="1"/>
      <w:numFmt w:val="lowerLetter"/>
      <w:lvlText w:val="%8."/>
      <w:lvlJc w:val="left"/>
      <w:pPr>
        <w:ind w:left="10800" w:hanging="360"/>
      </w:pPr>
    </w:lvl>
    <w:lvl w:ilvl="8" w:tplc="FFFFFFFF" w:tentative="1">
      <w:start w:val="1"/>
      <w:numFmt w:val="lowerRoman"/>
      <w:lvlText w:val="%9."/>
      <w:lvlJc w:val="right"/>
      <w:pPr>
        <w:ind w:left="11520" w:hanging="180"/>
      </w:pPr>
    </w:lvl>
  </w:abstractNum>
  <w:abstractNum w:abstractNumId="105" w15:restartNumberingAfterBreak="0">
    <w:nsid w:val="303523B0"/>
    <w:multiLevelType w:val="hybridMultilevel"/>
    <w:tmpl w:val="6778E4A6"/>
    <w:lvl w:ilvl="0" w:tplc="FFFFFFFF">
      <w:start w:val="1"/>
      <w:numFmt w:val="lowerLetter"/>
      <w:lvlText w:val="%1)"/>
      <w:lvlJc w:val="left"/>
      <w:pPr>
        <w:tabs>
          <w:tab w:val="num" w:pos="720"/>
        </w:tabs>
        <w:ind w:left="720" w:hanging="360"/>
      </w:pPr>
      <w:rPr>
        <w:rFonts w:hint="default"/>
        <w:color w:val="auto"/>
      </w:rPr>
    </w:lvl>
    <w:lvl w:ilvl="1" w:tplc="FFFFFFFF">
      <w:start w:val="1"/>
      <w:numFmt w:val="decimal"/>
      <w:lvlText w:val="%2)"/>
      <w:lvlJc w:val="left"/>
      <w:pPr>
        <w:tabs>
          <w:tab w:val="num" w:pos="1440"/>
        </w:tabs>
        <w:ind w:left="1440" w:hanging="360"/>
      </w:pPr>
      <w:rPr>
        <w:rFonts w:hint="default"/>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6" w15:restartNumberingAfterBreak="0">
    <w:nsid w:val="30795FE9"/>
    <w:multiLevelType w:val="hybridMultilevel"/>
    <w:tmpl w:val="46E6793E"/>
    <w:lvl w:ilvl="0" w:tplc="FFFFFFFF">
      <w:start w:val="1"/>
      <w:numFmt w:val="decimal"/>
      <w:lvlText w:val="%1)"/>
      <w:lvlJc w:val="left"/>
      <w:pPr>
        <w:ind w:left="576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30B24ABD"/>
    <w:multiLevelType w:val="hybridMultilevel"/>
    <w:tmpl w:val="3C722D78"/>
    <w:lvl w:ilvl="0" w:tplc="FFFFFFFF">
      <w:start w:val="1"/>
      <w:numFmt w:val="decimal"/>
      <w:lvlText w:val="%1)"/>
      <w:lvlJc w:val="left"/>
      <w:pPr>
        <w:ind w:left="5760" w:hanging="360"/>
      </w:pPr>
    </w:lvl>
    <w:lvl w:ilvl="1" w:tplc="FFFFFFFF" w:tentative="1">
      <w:start w:val="1"/>
      <w:numFmt w:val="lowerLetter"/>
      <w:lvlText w:val="%2."/>
      <w:lvlJc w:val="left"/>
      <w:pPr>
        <w:ind w:left="6480" w:hanging="360"/>
      </w:pPr>
    </w:lvl>
    <w:lvl w:ilvl="2" w:tplc="FFFFFFFF" w:tentative="1">
      <w:start w:val="1"/>
      <w:numFmt w:val="lowerRoman"/>
      <w:lvlText w:val="%3."/>
      <w:lvlJc w:val="right"/>
      <w:pPr>
        <w:ind w:left="7200" w:hanging="180"/>
      </w:pPr>
    </w:lvl>
    <w:lvl w:ilvl="3" w:tplc="FFFFFFFF" w:tentative="1">
      <w:start w:val="1"/>
      <w:numFmt w:val="decimal"/>
      <w:lvlText w:val="%4."/>
      <w:lvlJc w:val="left"/>
      <w:pPr>
        <w:ind w:left="7920" w:hanging="360"/>
      </w:pPr>
    </w:lvl>
    <w:lvl w:ilvl="4" w:tplc="FFFFFFFF" w:tentative="1">
      <w:start w:val="1"/>
      <w:numFmt w:val="lowerLetter"/>
      <w:lvlText w:val="%5."/>
      <w:lvlJc w:val="left"/>
      <w:pPr>
        <w:ind w:left="8640" w:hanging="360"/>
      </w:pPr>
    </w:lvl>
    <w:lvl w:ilvl="5" w:tplc="FFFFFFFF" w:tentative="1">
      <w:start w:val="1"/>
      <w:numFmt w:val="lowerRoman"/>
      <w:lvlText w:val="%6."/>
      <w:lvlJc w:val="right"/>
      <w:pPr>
        <w:ind w:left="9360" w:hanging="180"/>
      </w:pPr>
    </w:lvl>
    <w:lvl w:ilvl="6" w:tplc="FFFFFFFF" w:tentative="1">
      <w:start w:val="1"/>
      <w:numFmt w:val="decimal"/>
      <w:lvlText w:val="%7."/>
      <w:lvlJc w:val="left"/>
      <w:pPr>
        <w:ind w:left="10080" w:hanging="360"/>
      </w:pPr>
    </w:lvl>
    <w:lvl w:ilvl="7" w:tplc="FFFFFFFF" w:tentative="1">
      <w:start w:val="1"/>
      <w:numFmt w:val="lowerLetter"/>
      <w:lvlText w:val="%8."/>
      <w:lvlJc w:val="left"/>
      <w:pPr>
        <w:ind w:left="10800" w:hanging="360"/>
      </w:pPr>
    </w:lvl>
    <w:lvl w:ilvl="8" w:tplc="FFFFFFFF" w:tentative="1">
      <w:start w:val="1"/>
      <w:numFmt w:val="lowerRoman"/>
      <w:lvlText w:val="%9."/>
      <w:lvlJc w:val="right"/>
      <w:pPr>
        <w:ind w:left="11520" w:hanging="180"/>
      </w:pPr>
    </w:lvl>
  </w:abstractNum>
  <w:abstractNum w:abstractNumId="108" w15:restartNumberingAfterBreak="0">
    <w:nsid w:val="30B958FC"/>
    <w:multiLevelType w:val="hybridMultilevel"/>
    <w:tmpl w:val="6778E4A6"/>
    <w:lvl w:ilvl="0" w:tplc="FFFFFFFF">
      <w:start w:val="1"/>
      <w:numFmt w:val="lowerLetter"/>
      <w:lvlText w:val="%1)"/>
      <w:lvlJc w:val="left"/>
      <w:pPr>
        <w:tabs>
          <w:tab w:val="num" w:pos="720"/>
        </w:tabs>
        <w:ind w:left="720" w:hanging="360"/>
      </w:pPr>
      <w:rPr>
        <w:rFonts w:hint="default"/>
        <w:color w:val="auto"/>
      </w:rPr>
    </w:lvl>
    <w:lvl w:ilvl="1" w:tplc="FFFFFFFF">
      <w:start w:val="1"/>
      <w:numFmt w:val="decimal"/>
      <w:lvlText w:val="%2)"/>
      <w:lvlJc w:val="left"/>
      <w:pPr>
        <w:tabs>
          <w:tab w:val="num" w:pos="1440"/>
        </w:tabs>
        <w:ind w:left="1440" w:hanging="360"/>
      </w:pPr>
      <w:rPr>
        <w:rFonts w:hint="default"/>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9" w15:restartNumberingAfterBreak="0">
    <w:nsid w:val="30F57575"/>
    <w:multiLevelType w:val="hybridMultilevel"/>
    <w:tmpl w:val="44861D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31106274"/>
    <w:multiLevelType w:val="hybridMultilevel"/>
    <w:tmpl w:val="C9DEDD42"/>
    <w:lvl w:ilvl="0" w:tplc="FFFFFFFF">
      <w:start w:val="1"/>
      <w:numFmt w:val="decimal"/>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rPr>
        <w:rFonts w:hint="default"/>
        <w:b w:val="0"/>
        <w:color w:val="auto"/>
      </w:rPr>
    </w:lvl>
    <w:lvl w:ilvl="2" w:tplc="FFFFFFFF">
      <w:numFmt w:val="bullet"/>
      <w:lvlText w:val=""/>
      <w:lvlJc w:val="left"/>
      <w:pPr>
        <w:ind w:left="2340" w:hanging="360"/>
      </w:pPr>
      <w:rPr>
        <w:rFonts w:ascii="Symbol" w:eastAsia="Times New Roman" w:hAnsi="Symbol" w:cs="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1" w15:restartNumberingAfterBreak="0">
    <w:nsid w:val="317F04DA"/>
    <w:multiLevelType w:val="hybridMultilevel"/>
    <w:tmpl w:val="9CE2F50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2" w15:restartNumberingAfterBreak="0">
    <w:nsid w:val="32301A93"/>
    <w:multiLevelType w:val="hybridMultilevel"/>
    <w:tmpl w:val="293C3480"/>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323D171E"/>
    <w:multiLevelType w:val="singleLevel"/>
    <w:tmpl w:val="25D83834"/>
    <w:lvl w:ilvl="0">
      <w:start w:val="1"/>
      <w:numFmt w:val="decimal"/>
      <w:lvlText w:val="%1)"/>
      <w:lvlJc w:val="left"/>
      <w:pPr>
        <w:tabs>
          <w:tab w:val="num" w:pos="720"/>
        </w:tabs>
        <w:ind w:left="720" w:hanging="360"/>
      </w:pPr>
      <w:rPr>
        <w:rFonts w:hint="default"/>
        <w:color w:val="auto"/>
      </w:rPr>
    </w:lvl>
  </w:abstractNum>
  <w:abstractNum w:abstractNumId="114" w15:restartNumberingAfterBreak="0">
    <w:nsid w:val="32E941A0"/>
    <w:multiLevelType w:val="hybridMultilevel"/>
    <w:tmpl w:val="9CE2F50E"/>
    <w:lvl w:ilvl="0" w:tplc="FFFFFFFF">
      <w:start w:val="1"/>
      <w:numFmt w:val="lowerLetter"/>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15" w15:restartNumberingAfterBreak="0">
    <w:nsid w:val="3438112B"/>
    <w:multiLevelType w:val="hybridMultilevel"/>
    <w:tmpl w:val="2C6A41B6"/>
    <w:lvl w:ilvl="0" w:tplc="FFFFFFFF">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16" w15:restartNumberingAfterBreak="0">
    <w:nsid w:val="346F4141"/>
    <w:multiLevelType w:val="hybridMultilevel"/>
    <w:tmpl w:val="C756A948"/>
    <w:lvl w:ilvl="0" w:tplc="FFFFFFFF">
      <w:start w:val="1"/>
      <w:numFmt w:val="decimal"/>
      <w:lvlText w:val="%1)"/>
      <w:lvlJc w:val="left"/>
      <w:pPr>
        <w:tabs>
          <w:tab w:val="num" w:pos="1495"/>
        </w:tabs>
        <w:ind w:left="1495" w:hanging="360"/>
      </w:pPr>
      <w:rPr>
        <w:rFonts w:ascii="Arial Narrow" w:eastAsia="Times New Roman" w:hAnsi="Arial Narrow" w:cs="Aria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34CF3134"/>
    <w:multiLevelType w:val="hybridMultilevel"/>
    <w:tmpl w:val="AEB86FBC"/>
    <w:lvl w:ilvl="0" w:tplc="4E822334">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18" w15:restartNumberingAfterBreak="0">
    <w:nsid w:val="354E2EF3"/>
    <w:multiLevelType w:val="hybridMultilevel"/>
    <w:tmpl w:val="AC84DD5E"/>
    <w:lvl w:ilvl="0" w:tplc="B18CCD5E">
      <w:start w:val="13"/>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36564F9C"/>
    <w:multiLevelType w:val="hybridMultilevel"/>
    <w:tmpl w:val="3C722D78"/>
    <w:lvl w:ilvl="0" w:tplc="FFFFFFFF">
      <w:start w:val="1"/>
      <w:numFmt w:val="decimal"/>
      <w:lvlText w:val="%1)"/>
      <w:lvlJc w:val="left"/>
      <w:pPr>
        <w:ind w:left="5760" w:hanging="360"/>
      </w:pPr>
    </w:lvl>
    <w:lvl w:ilvl="1" w:tplc="FFFFFFFF" w:tentative="1">
      <w:start w:val="1"/>
      <w:numFmt w:val="lowerLetter"/>
      <w:lvlText w:val="%2."/>
      <w:lvlJc w:val="left"/>
      <w:pPr>
        <w:ind w:left="6480" w:hanging="360"/>
      </w:pPr>
    </w:lvl>
    <w:lvl w:ilvl="2" w:tplc="FFFFFFFF" w:tentative="1">
      <w:start w:val="1"/>
      <w:numFmt w:val="lowerRoman"/>
      <w:lvlText w:val="%3."/>
      <w:lvlJc w:val="right"/>
      <w:pPr>
        <w:ind w:left="7200" w:hanging="180"/>
      </w:pPr>
    </w:lvl>
    <w:lvl w:ilvl="3" w:tplc="FFFFFFFF" w:tentative="1">
      <w:start w:val="1"/>
      <w:numFmt w:val="decimal"/>
      <w:lvlText w:val="%4."/>
      <w:lvlJc w:val="left"/>
      <w:pPr>
        <w:ind w:left="7920" w:hanging="360"/>
      </w:pPr>
    </w:lvl>
    <w:lvl w:ilvl="4" w:tplc="FFFFFFFF" w:tentative="1">
      <w:start w:val="1"/>
      <w:numFmt w:val="lowerLetter"/>
      <w:lvlText w:val="%5."/>
      <w:lvlJc w:val="left"/>
      <w:pPr>
        <w:ind w:left="8640" w:hanging="360"/>
      </w:pPr>
    </w:lvl>
    <w:lvl w:ilvl="5" w:tplc="FFFFFFFF" w:tentative="1">
      <w:start w:val="1"/>
      <w:numFmt w:val="lowerRoman"/>
      <w:lvlText w:val="%6."/>
      <w:lvlJc w:val="right"/>
      <w:pPr>
        <w:ind w:left="9360" w:hanging="180"/>
      </w:pPr>
    </w:lvl>
    <w:lvl w:ilvl="6" w:tplc="FFFFFFFF" w:tentative="1">
      <w:start w:val="1"/>
      <w:numFmt w:val="decimal"/>
      <w:lvlText w:val="%7."/>
      <w:lvlJc w:val="left"/>
      <w:pPr>
        <w:ind w:left="10080" w:hanging="360"/>
      </w:pPr>
    </w:lvl>
    <w:lvl w:ilvl="7" w:tplc="FFFFFFFF" w:tentative="1">
      <w:start w:val="1"/>
      <w:numFmt w:val="lowerLetter"/>
      <w:lvlText w:val="%8."/>
      <w:lvlJc w:val="left"/>
      <w:pPr>
        <w:ind w:left="10800" w:hanging="360"/>
      </w:pPr>
    </w:lvl>
    <w:lvl w:ilvl="8" w:tplc="FFFFFFFF" w:tentative="1">
      <w:start w:val="1"/>
      <w:numFmt w:val="lowerRoman"/>
      <w:lvlText w:val="%9."/>
      <w:lvlJc w:val="right"/>
      <w:pPr>
        <w:ind w:left="11520" w:hanging="180"/>
      </w:pPr>
    </w:lvl>
  </w:abstractNum>
  <w:abstractNum w:abstractNumId="120" w15:restartNumberingAfterBreak="0">
    <w:nsid w:val="367D0A83"/>
    <w:multiLevelType w:val="hybridMultilevel"/>
    <w:tmpl w:val="EAA8F7B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367E372F"/>
    <w:multiLevelType w:val="hybridMultilevel"/>
    <w:tmpl w:val="C9DEDD42"/>
    <w:lvl w:ilvl="0" w:tplc="FFFFFFFF">
      <w:start w:val="1"/>
      <w:numFmt w:val="decimal"/>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rPr>
        <w:rFonts w:hint="default"/>
        <w:b w:val="0"/>
        <w:color w:val="auto"/>
      </w:rPr>
    </w:lvl>
    <w:lvl w:ilvl="2" w:tplc="FFFFFFFF">
      <w:numFmt w:val="bullet"/>
      <w:lvlText w:val=""/>
      <w:lvlJc w:val="left"/>
      <w:pPr>
        <w:ind w:left="2340" w:hanging="360"/>
      </w:pPr>
      <w:rPr>
        <w:rFonts w:ascii="Symbol" w:eastAsia="Times New Roman" w:hAnsi="Symbol" w:cs="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2" w15:restartNumberingAfterBreak="0">
    <w:nsid w:val="36CA2046"/>
    <w:multiLevelType w:val="hybridMultilevel"/>
    <w:tmpl w:val="D07CC720"/>
    <w:lvl w:ilvl="0" w:tplc="FFFFFFFF">
      <w:start w:val="1"/>
      <w:numFmt w:val="lowerLetter"/>
      <w:lvlText w:val="%1)"/>
      <w:lvlJc w:val="left"/>
      <w:pPr>
        <w:ind w:left="1004" w:hanging="360"/>
      </w:pPr>
      <w:rPr>
        <w:color w:val="auto"/>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23" w15:restartNumberingAfterBreak="0">
    <w:nsid w:val="36CC5EF0"/>
    <w:multiLevelType w:val="hybridMultilevel"/>
    <w:tmpl w:val="C76638DE"/>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24" w15:restartNumberingAfterBreak="0">
    <w:nsid w:val="36D24484"/>
    <w:multiLevelType w:val="hybridMultilevel"/>
    <w:tmpl w:val="0C4ABDA8"/>
    <w:lvl w:ilvl="0" w:tplc="49EA01B2">
      <w:start w:val="1"/>
      <w:numFmt w:val="decimal"/>
      <w:lvlText w:val="%1."/>
      <w:lvlJc w:val="left"/>
      <w:rPr>
        <w:rFonts w:hint="default"/>
        <w:b w:val="0"/>
        <w:color w:val="000000"/>
      </w:rPr>
    </w:lvl>
    <w:lvl w:ilvl="1" w:tplc="0700FBD4">
      <w:start w:val="1"/>
      <w:numFmt w:val="decimal"/>
      <w:lvlText w:val="%2)"/>
      <w:lvlJc w:val="left"/>
      <w:pPr>
        <w:tabs>
          <w:tab w:val="num" w:pos="360"/>
        </w:tabs>
        <w:ind w:left="360" w:hanging="360"/>
      </w:pPr>
      <w:rPr>
        <w:rFonts w:hint="default"/>
        <w:color w:val="auto"/>
      </w:rPr>
    </w:lvl>
    <w:lvl w:ilvl="2" w:tplc="04150017">
      <w:start w:val="1"/>
      <w:numFmt w:val="lowerLetter"/>
      <w:lvlText w:val="%3)"/>
      <w:lvlJc w:val="lef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1">
      <w:start w:val="1"/>
      <w:numFmt w:val="decimal"/>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5" w15:restartNumberingAfterBreak="0">
    <w:nsid w:val="36F8772A"/>
    <w:multiLevelType w:val="hybridMultilevel"/>
    <w:tmpl w:val="A87297EC"/>
    <w:lvl w:ilvl="0" w:tplc="3B3AB01C">
      <w:start w:val="1"/>
      <w:numFmt w:val="decimal"/>
      <w:lvlText w:val="%1)"/>
      <w:lvlJc w:val="left"/>
      <w:pPr>
        <w:tabs>
          <w:tab w:val="num" w:pos="720"/>
        </w:tabs>
        <w:ind w:left="720" w:hanging="360"/>
      </w:pPr>
      <w:rPr>
        <w:rFonts w:hint="default"/>
        <w:i w:val="0"/>
        <w:strike w:val="0"/>
        <w:color w:val="auto"/>
      </w:rPr>
    </w:lvl>
    <w:lvl w:ilvl="1" w:tplc="D22CA32E">
      <w:start w:val="1"/>
      <w:numFmt w:val="decimal"/>
      <w:lvlText w:val="%2)"/>
      <w:lvlJc w:val="left"/>
      <w:pPr>
        <w:tabs>
          <w:tab w:val="num" w:pos="1440"/>
        </w:tabs>
        <w:ind w:left="1440" w:hanging="360"/>
      </w:pPr>
      <w:rPr>
        <w:rFonts w:ascii="Arial Narrow" w:eastAsia="Times New Roman" w:hAnsi="Arial Narrow" w:cs="Arial" w:hint="default"/>
      </w:rPr>
    </w:lvl>
    <w:lvl w:ilvl="2" w:tplc="2CEA703A">
      <w:start w:val="1"/>
      <w:numFmt w:val="lowerLetter"/>
      <w:lvlText w:val="%3)"/>
      <w:lvlJc w:val="left"/>
      <w:pPr>
        <w:tabs>
          <w:tab w:val="num" w:pos="2340"/>
        </w:tabs>
        <w:ind w:left="2340" w:hanging="360"/>
      </w:pPr>
      <w:rPr>
        <w:rFonts w:hint="default"/>
      </w:rPr>
    </w:lvl>
    <w:lvl w:ilvl="3" w:tplc="7340BF12">
      <w:start w:val="2"/>
      <w:numFmt w:val="decimal"/>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6" w15:restartNumberingAfterBreak="0">
    <w:nsid w:val="37394C26"/>
    <w:multiLevelType w:val="hybridMultilevel"/>
    <w:tmpl w:val="44861D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37626A0F"/>
    <w:multiLevelType w:val="hybridMultilevel"/>
    <w:tmpl w:val="D07CC720"/>
    <w:lvl w:ilvl="0" w:tplc="FFFFFFFF">
      <w:start w:val="1"/>
      <w:numFmt w:val="lowerLetter"/>
      <w:lvlText w:val="%1)"/>
      <w:lvlJc w:val="left"/>
      <w:pPr>
        <w:ind w:left="1004" w:hanging="360"/>
      </w:pPr>
      <w:rPr>
        <w:color w:val="auto"/>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28" w15:restartNumberingAfterBreak="0">
    <w:nsid w:val="3766082F"/>
    <w:multiLevelType w:val="hybridMultilevel"/>
    <w:tmpl w:val="6778E4A6"/>
    <w:lvl w:ilvl="0" w:tplc="FFFFFFFF">
      <w:start w:val="1"/>
      <w:numFmt w:val="lowerLetter"/>
      <w:lvlText w:val="%1)"/>
      <w:lvlJc w:val="left"/>
      <w:pPr>
        <w:tabs>
          <w:tab w:val="num" w:pos="720"/>
        </w:tabs>
        <w:ind w:left="720" w:hanging="360"/>
      </w:pPr>
      <w:rPr>
        <w:rFonts w:hint="default"/>
        <w:color w:val="auto"/>
      </w:rPr>
    </w:lvl>
    <w:lvl w:ilvl="1" w:tplc="FFFFFFFF">
      <w:start w:val="1"/>
      <w:numFmt w:val="decimal"/>
      <w:lvlText w:val="%2)"/>
      <w:lvlJc w:val="left"/>
      <w:pPr>
        <w:tabs>
          <w:tab w:val="num" w:pos="1440"/>
        </w:tabs>
        <w:ind w:left="1440" w:hanging="360"/>
      </w:pPr>
      <w:rPr>
        <w:rFonts w:hint="default"/>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9" w15:restartNumberingAfterBreak="0">
    <w:nsid w:val="38240806"/>
    <w:multiLevelType w:val="hybridMultilevel"/>
    <w:tmpl w:val="F6C21918"/>
    <w:lvl w:ilvl="0" w:tplc="37F880AA">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30" w15:restartNumberingAfterBreak="0">
    <w:nsid w:val="385F4637"/>
    <w:multiLevelType w:val="hybridMultilevel"/>
    <w:tmpl w:val="08C27F68"/>
    <w:lvl w:ilvl="0" w:tplc="1FB4A046">
      <w:start w:val="1"/>
      <w:numFmt w:val="decimal"/>
      <w:lvlText w:val="%1."/>
      <w:lvlJc w:val="left"/>
      <w:pPr>
        <w:tabs>
          <w:tab w:val="num" w:pos="1440"/>
        </w:tabs>
        <w:ind w:left="1440" w:hanging="360"/>
      </w:pPr>
      <w:rPr>
        <w:rFonts w:hint="default"/>
        <w:strike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38850E24"/>
    <w:multiLevelType w:val="hybridMultilevel"/>
    <w:tmpl w:val="B8BA5BFA"/>
    <w:lvl w:ilvl="0" w:tplc="FFFFFFFF">
      <w:start w:val="1"/>
      <w:numFmt w:val="decimal"/>
      <w:lvlText w:val="%1."/>
      <w:lvlJc w:val="left"/>
      <w:pPr>
        <w:tabs>
          <w:tab w:val="num" w:pos="1080"/>
        </w:tabs>
        <w:ind w:left="1080" w:hanging="360"/>
      </w:pPr>
      <w:rPr>
        <w:rFonts w:hint="default"/>
        <w:color w:val="auto"/>
      </w:rPr>
    </w:lvl>
    <w:lvl w:ilvl="1" w:tplc="FFFFFFFF">
      <w:start w:val="1"/>
      <w:numFmt w:val="decimal"/>
      <w:lvlText w:val="%2)"/>
      <w:lvlJc w:val="left"/>
      <w:pPr>
        <w:tabs>
          <w:tab w:val="num" w:pos="1495"/>
        </w:tabs>
        <w:ind w:left="1495" w:hanging="360"/>
      </w:pPr>
      <w:rPr>
        <w:rFonts w:ascii="Arial Narrow" w:eastAsia="Times New Roman" w:hAnsi="Arial Narrow" w:cs="Arial"/>
        <w:color w:val="auto"/>
      </w:rPr>
    </w:lvl>
    <w:lvl w:ilvl="2" w:tplc="FFFFFFFF">
      <w:start w:val="7"/>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ind w:left="5760" w:hanging="360"/>
      </w:pPr>
      <w:rPr>
        <w:rFonts w:hint="default"/>
      </w:rPr>
    </w:lvl>
    <w:lvl w:ilvl="8" w:tplc="FFFFFFFF" w:tentative="1">
      <w:start w:val="1"/>
      <w:numFmt w:val="lowerRoman"/>
      <w:lvlText w:val="%9."/>
      <w:lvlJc w:val="right"/>
      <w:pPr>
        <w:tabs>
          <w:tab w:val="num" w:pos="6480"/>
        </w:tabs>
        <w:ind w:left="6480" w:hanging="180"/>
      </w:pPr>
    </w:lvl>
  </w:abstractNum>
  <w:abstractNum w:abstractNumId="132" w15:restartNumberingAfterBreak="0">
    <w:nsid w:val="38C2243E"/>
    <w:multiLevelType w:val="hybridMultilevel"/>
    <w:tmpl w:val="6778E4A6"/>
    <w:lvl w:ilvl="0" w:tplc="FFFFFFFF">
      <w:start w:val="1"/>
      <w:numFmt w:val="lowerLetter"/>
      <w:lvlText w:val="%1)"/>
      <w:lvlJc w:val="left"/>
      <w:pPr>
        <w:tabs>
          <w:tab w:val="num" w:pos="720"/>
        </w:tabs>
        <w:ind w:left="720" w:hanging="360"/>
      </w:pPr>
      <w:rPr>
        <w:rFonts w:hint="default"/>
        <w:color w:val="auto"/>
      </w:rPr>
    </w:lvl>
    <w:lvl w:ilvl="1" w:tplc="FFFFFFFF">
      <w:start w:val="1"/>
      <w:numFmt w:val="decimal"/>
      <w:lvlText w:val="%2)"/>
      <w:lvlJc w:val="left"/>
      <w:pPr>
        <w:tabs>
          <w:tab w:val="num" w:pos="1440"/>
        </w:tabs>
        <w:ind w:left="1440" w:hanging="360"/>
      </w:pPr>
      <w:rPr>
        <w:rFonts w:hint="default"/>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3" w15:restartNumberingAfterBreak="0">
    <w:nsid w:val="391A56FB"/>
    <w:multiLevelType w:val="hybridMultilevel"/>
    <w:tmpl w:val="51BAE5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4" w15:restartNumberingAfterBreak="0">
    <w:nsid w:val="39872845"/>
    <w:multiLevelType w:val="hybridMultilevel"/>
    <w:tmpl w:val="44861D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5" w15:restartNumberingAfterBreak="0">
    <w:nsid w:val="3A1E48D1"/>
    <w:multiLevelType w:val="hybridMultilevel"/>
    <w:tmpl w:val="51BAE5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6" w15:restartNumberingAfterBreak="0">
    <w:nsid w:val="3A9411B1"/>
    <w:multiLevelType w:val="hybridMultilevel"/>
    <w:tmpl w:val="C9DEDD42"/>
    <w:lvl w:ilvl="0" w:tplc="FFFFFFFF">
      <w:start w:val="1"/>
      <w:numFmt w:val="decimal"/>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rPr>
        <w:rFonts w:hint="default"/>
        <w:b w:val="0"/>
        <w:color w:val="auto"/>
      </w:rPr>
    </w:lvl>
    <w:lvl w:ilvl="2" w:tplc="FFFFFFFF">
      <w:numFmt w:val="bullet"/>
      <w:lvlText w:val=""/>
      <w:lvlJc w:val="left"/>
      <w:pPr>
        <w:ind w:left="2340" w:hanging="360"/>
      </w:pPr>
      <w:rPr>
        <w:rFonts w:ascii="Symbol" w:eastAsia="Times New Roman" w:hAnsi="Symbol" w:cs="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7" w15:restartNumberingAfterBreak="0">
    <w:nsid w:val="3C0C6916"/>
    <w:multiLevelType w:val="hybridMultilevel"/>
    <w:tmpl w:val="7CCAF96A"/>
    <w:lvl w:ilvl="0" w:tplc="EA2C3186">
      <w:start w:val="1"/>
      <w:numFmt w:val="decimal"/>
      <w:lvlText w:val="%1)"/>
      <w:lvlJc w:val="left"/>
      <w:pPr>
        <w:tabs>
          <w:tab w:val="num" w:pos="720"/>
        </w:tabs>
        <w:ind w:left="720" w:hanging="360"/>
      </w:pPr>
      <w:rPr>
        <w:rFonts w:hint="default"/>
        <w:i w:val="0"/>
        <w:color w:val="auto"/>
      </w:rPr>
    </w:lvl>
    <w:lvl w:ilvl="1" w:tplc="014AE608">
      <w:start w:val="1"/>
      <w:numFmt w:val="decimal"/>
      <w:lvlText w:val="%2)"/>
      <w:lvlJc w:val="left"/>
      <w:pPr>
        <w:tabs>
          <w:tab w:val="num" w:pos="1440"/>
        </w:tabs>
        <w:ind w:left="1440" w:hanging="360"/>
      </w:pPr>
      <w:rPr>
        <w:rFonts w:ascii="Arial" w:eastAsia="Times New Roman" w:hAnsi="Arial" w:cs="Arial" w:hint="default"/>
      </w:rPr>
    </w:lvl>
    <w:lvl w:ilvl="2" w:tplc="2CEA703A">
      <w:start w:val="1"/>
      <w:numFmt w:val="lowerLetter"/>
      <w:lvlText w:val="%3)"/>
      <w:lvlJc w:val="left"/>
      <w:pPr>
        <w:tabs>
          <w:tab w:val="num" w:pos="2340"/>
        </w:tabs>
        <w:ind w:left="2340" w:hanging="360"/>
      </w:pPr>
      <w:rPr>
        <w:rFonts w:hint="default"/>
      </w:rPr>
    </w:lvl>
    <w:lvl w:ilvl="3" w:tplc="7340BF12">
      <w:start w:val="2"/>
      <w:numFmt w:val="decimal"/>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3C431E67"/>
    <w:multiLevelType w:val="hybridMultilevel"/>
    <w:tmpl w:val="293C3480"/>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9" w15:restartNumberingAfterBreak="0">
    <w:nsid w:val="3CA3681F"/>
    <w:multiLevelType w:val="hybridMultilevel"/>
    <w:tmpl w:val="94C825E0"/>
    <w:lvl w:ilvl="0" w:tplc="59EC2610">
      <w:start w:val="1"/>
      <w:numFmt w:val="decimal"/>
      <w:lvlText w:val="%1."/>
      <w:lvlJc w:val="left"/>
      <w:rPr>
        <w:rFonts w:hint="default"/>
        <w:b w:val="0"/>
        <w:color w:val="000000"/>
      </w:rPr>
    </w:lvl>
    <w:lvl w:ilvl="1" w:tplc="0700FBD4">
      <w:start w:val="1"/>
      <w:numFmt w:val="decimal"/>
      <w:lvlText w:val="%2)"/>
      <w:lvlJc w:val="left"/>
      <w:pPr>
        <w:tabs>
          <w:tab w:val="num" w:pos="360"/>
        </w:tabs>
        <w:ind w:left="360" w:hanging="360"/>
      </w:pPr>
      <w:rPr>
        <w:rFonts w:hint="default"/>
        <w:color w:val="auto"/>
      </w:rPr>
    </w:lvl>
    <w:lvl w:ilvl="2" w:tplc="04150017">
      <w:start w:val="1"/>
      <w:numFmt w:val="lowerLetter"/>
      <w:lvlText w:val="%3)"/>
      <w:lvlJc w:val="lef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1">
      <w:start w:val="1"/>
      <w:numFmt w:val="decimal"/>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0" w15:restartNumberingAfterBreak="0">
    <w:nsid w:val="3CE30078"/>
    <w:multiLevelType w:val="hybridMultilevel"/>
    <w:tmpl w:val="44861D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1" w15:restartNumberingAfterBreak="0">
    <w:nsid w:val="3D576289"/>
    <w:multiLevelType w:val="hybridMultilevel"/>
    <w:tmpl w:val="E13EA436"/>
    <w:lvl w:ilvl="0" w:tplc="17C09A98">
      <w:start w:val="1"/>
      <w:numFmt w:val="decimal"/>
      <w:lvlText w:val="%1)"/>
      <w:lvlJc w:val="left"/>
      <w:pPr>
        <w:tabs>
          <w:tab w:val="num" w:pos="1385"/>
        </w:tabs>
        <w:ind w:left="1385" w:hanging="360"/>
      </w:pPr>
      <w:rPr>
        <w:rFonts w:ascii="Arial Narrow" w:eastAsia="Times New Roman" w:hAnsi="Arial Narrow" w:cs="Arial"/>
        <w:color w:val="auto"/>
      </w:rPr>
    </w:lvl>
    <w:lvl w:ilvl="1" w:tplc="04150019" w:tentative="1">
      <w:start w:val="1"/>
      <w:numFmt w:val="lowerLetter"/>
      <w:lvlText w:val="%2."/>
      <w:lvlJc w:val="left"/>
      <w:pPr>
        <w:ind w:left="1330" w:hanging="360"/>
      </w:pPr>
    </w:lvl>
    <w:lvl w:ilvl="2" w:tplc="0415001B" w:tentative="1">
      <w:start w:val="1"/>
      <w:numFmt w:val="lowerRoman"/>
      <w:lvlText w:val="%3."/>
      <w:lvlJc w:val="right"/>
      <w:pPr>
        <w:ind w:left="2050" w:hanging="180"/>
      </w:pPr>
    </w:lvl>
    <w:lvl w:ilvl="3" w:tplc="0415000F" w:tentative="1">
      <w:start w:val="1"/>
      <w:numFmt w:val="decimal"/>
      <w:lvlText w:val="%4."/>
      <w:lvlJc w:val="left"/>
      <w:pPr>
        <w:ind w:left="2770" w:hanging="360"/>
      </w:pPr>
    </w:lvl>
    <w:lvl w:ilvl="4" w:tplc="04150019" w:tentative="1">
      <w:start w:val="1"/>
      <w:numFmt w:val="lowerLetter"/>
      <w:lvlText w:val="%5."/>
      <w:lvlJc w:val="left"/>
      <w:pPr>
        <w:ind w:left="3490" w:hanging="360"/>
      </w:pPr>
    </w:lvl>
    <w:lvl w:ilvl="5" w:tplc="0415001B" w:tentative="1">
      <w:start w:val="1"/>
      <w:numFmt w:val="lowerRoman"/>
      <w:lvlText w:val="%6."/>
      <w:lvlJc w:val="right"/>
      <w:pPr>
        <w:ind w:left="4210" w:hanging="180"/>
      </w:pPr>
    </w:lvl>
    <w:lvl w:ilvl="6" w:tplc="0415000F" w:tentative="1">
      <w:start w:val="1"/>
      <w:numFmt w:val="decimal"/>
      <w:lvlText w:val="%7."/>
      <w:lvlJc w:val="left"/>
      <w:pPr>
        <w:ind w:left="4930" w:hanging="360"/>
      </w:pPr>
    </w:lvl>
    <w:lvl w:ilvl="7" w:tplc="04150019" w:tentative="1">
      <w:start w:val="1"/>
      <w:numFmt w:val="lowerLetter"/>
      <w:lvlText w:val="%8."/>
      <w:lvlJc w:val="left"/>
      <w:pPr>
        <w:ind w:left="5650" w:hanging="360"/>
      </w:pPr>
    </w:lvl>
    <w:lvl w:ilvl="8" w:tplc="0415001B" w:tentative="1">
      <w:start w:val="1"/>
      <w:numFmt w:val="lowerRoman"/>
      <w:lvlText w:val="%9."/>
      <w:lvlJc w:val="right"/>
      <w:pPr>
        <w:ind w:left="6370" w:hanging="180"/>
      </w:pPr>
    </w:lvl>
  </w:abstractNum>
  <w:abstractNum w:abstractNumId="142" w15:restartNumberingAfterBreak="0">
    <w:nsid w:val="3DCD1938"/>
    <w:multiLevelType w:val="hybridMultilevel"/>
    <w:tmpl w:val="C9DEDD42"/>
    <w:lvl w:ilvl="0" w:tplc="F9968954">
      <w:start w:val="1"/>
      <w:numFmt w:val="decimal"/>
      <w:lvlText w:val="%1)"/>
      <w:lvlJc w:val="left"/>
      <w:pPr>
        <w:tabs>
          <w:tab w:val="num" w:pos="720"/>
        </w:tabs>
        <w:ind w:left="720" w:hanging="360"/>
      </w:pPr>
      <w:rPr>
        <w:rFonts w:hint="default"/>
        <w:color w:val="auto"/>
      </w:rPr>
    </w:lvl>
    <w:lvl w:ilvl="1" w:tplc="D8B4ECD4">
      <w:start w:val="1"/>
      <w:numFmt w:val="lowerLetter"/>
      <w:lvlText w:val="%2)"/>
      <w:lvlJc w:val="left"/>
      <w:pPr>
        <w:tabs>
          <w:tab w:val="num" w:pos="1440"/>
        </w:tabs>
        <w:ind w:left="1440" w:hanging="360"/>
      </w:pPr>
      <w:rPr>
        <w:rFonts w:hint="default"/>
        <w:b w:val="0"/>
        <w:color w:val="auto"/>
      </w:rPr>
    </w:lvl>
    <w:lvl w:ilvl="2" w:tplc="C79A0918">
      <w:numFmt w:val="bullet"/>
      <w:lvlText w:val=""/>
      <w:lvlJc w:val="left"/>
      <w:pPr>
        <w:ind w:left="2340" w:hanging="360"/>
      </w:pPr>
      <w:rPr>
        <w:rFonts w:ascii="Symbol" w:eastAsia="Times New Roman" w:hAnsi="Symbol" w:cs="Aria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3" w15:restartNumberingAfterBreak="0">
    <w:nsid w:val="3E0A3B46"/>
    <w:multiLevelType w:val="hybridMultilevel"/>
    <w:tmpl w:val="C9DEDD42"/>
    <w:lvl w:ilvl="0" w:tplc="FFFFFFFF">
      <w:start w:val="1"/>
      <w:numFmt w:val="decimal"/>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rPr>
        <w:rFonts w:hint="default"/>
        <w:b w:val="0"/>
        <w:color w:val="auto"/>
      </w:rPr>
    </w:lvl>
    <w:lvl w:ilvl="2" w:tplc="FFFFFFFF">
      <w:numFmt w:val="bullet"/>
      <w:lvlText w:val=""/>
      <w:lvlJc w:val="left"/>
      <w:pPr>
        <w:ind w:left="2340" w:hanging="360"/>
      </w:pPr>
      <w:rPr>
        <w:rFonts w:ascii="Symbol" w:eastAsia="Times New Roman" w:hAnsi="Symbol" w:cs="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4" w15:restartNumberingAfterBreak="0">
    <w:nsid w:val="3E562F22"/>
    <w:multiLevelType w:val="hybridMultilevel"/>
    <w:tmpl w:val="25965D24"/>
    <w:lvl w:ilvl="0" w:tplc="E27896FA">
      <w:start w:val="1"/>
      <w:numFmt w:val="decimal"/>
      <w:lvlText w:val="%1."/>
      <w:lvlJc w:val="left"/>
      <w:pPr>
        <w:ind w:left="1080" w:hanging="360"/>
      </w:pPr>
      <w:rPr>
        <w:rFonts w:ascii="Arial Narrow" w:eastAsia="Times New Roman" w:hAnsi="Arial Narrow" w:cs="Arial"/>
      </w:rPr>
    </w:lvl>
    <w:lvl w:ilvl="1" w:tplc="04150011">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5" w15:restartNumberingAfterBreak="0">
    <w:nsid w:val="3EC555B6"/>
    <w:multiLevelType w:val="hybridMultilevel"/>
    <w:tmpl w:val="51BAE5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6" w15:restartNumberingAfterBreak="0">
    <w:nsid w:val="3EE63AFB"/>
    <w:multiLevelType w:val="hybridMultilevel"/>
    <w:tmpl w:val="7754634C"/>
    <w:lvl w:ilvl="0" w:tplc="FFFFFFFF">
      <w:start w:val="1"/>
      <w:numFmt w:val="decimal"/>
      <w:lvlText w:val="%1."/>
      <w:lvlJc w:val="left"/>
      <w:pPr>
        <w:tabs>
          <w:tab w:val="num" w:pos="1080"/>
        </w:tabs>
        <w:ind w:left="1080" w:hanging="360"/>
      </w:pPr>
      <w:rPr>
        <w:rFonts w:hint="default"/>
        <w:b w:val="0"/>
        <w:color w:val="auto"/>
      </w:rPr>
    </w:lvl>
    <w:lvl w:ilvl="1" w:tplc="FFFFFFFF">
      <w:start w:val="1"/>
      <w:numFmt w:val="decimal"/>
      <w:lvlText w:val="%2)"/>
      <w:lvlJc w:val="left"/>
      <w:pPr>
        <w:tabs>
          <w:tab w:val="num" w:pos="1495"/>
        </w:tabs>
        <w:ind w:left="1495" w:hanging="360"/>
      </w:pPr>
      <w:rPr>
        <w:rFonts w:ascii="Arial Narrow" w:eastAsia="Times New Roman" w:hAnsi="Arial Narrow" w:cs="Arial"/>
        <w:color w:val="auto"/>
      </w:rPr>
    </w:lvl>
    <w:lvl w:ilvl="2" w:tplc="FFFFFFFF">
      <w:start w:val="7"/>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ind w:left="5760" w:hanging="360"/>
      </w:pPr>
      <w:rPr>
        <w:rFonts w:hint="default"/>
      </w:rPr>
    </w:lvl>
    <w:lvl w:ilvl="8" w:tplc="FFFFFFFF" w:tentative="1">
      <w:start w:val="1"/>
      <w:numFmt w:val="lowerRoman"/>
      <w:lvlText w:val="%9."/>
      <w:lvlJc w:val="right"/>
      <w:pPr>
        <w:tabs>
          <w:tab w:val="num" w:pos="6480"/>
        </w:tabs>
        <w:ind w:left="6480" w:hanging="180"/>
      </w:pPr>
    </w:lvl>
  </w:abstractNum>
  <w:abstractNum w:abstractNumId="147" w15:restartNumberingAfterBreak="0">
    <w:nsid w:val="3F7C4A7E"/>
    <w:multiLevelType w:val="hybridMultilevel"/>
    <w:tmpl w:val="6778E4A6"/>
    <w:lvl w:ilvl="0" w:tplc="FFFFFFFF">
      <w:start w:val="1"/>
      <w:numFmt w:val="lowerLetter"/>
      <w:lvlText w:val="%1)"/>
      <w:lvlJc w:val="left"/>
      <w:pPr>
        <w:tabs>
          <w:tab w:val="num" w:pos="720"/>
        </w:tabs>
        <w:ind w:left="720" w:hanging="360"/>
      </w:pPr>
      <w:rPr>
        <w:rFonts w:hint="default"/>
        <w:color w:val="auto"/>
      </w:rPr>
    </w:lvl>
    <w:lvl w:ilvl="1" w:tplc="FFFFFFFF">
      <w:start w:val="1"/>
      <w:numFmt w:val="decimal"/>
      <w:lvlText w:val="%2)"/>
      <w:lvlJc w:val="left"/>
      <w:pPr>
        <w:tabs>
          <w:tab w:val="num" w:pos="1440"/>
        </w:tabs>
        <w:ind w:left="1440" w:hanging="360"/>
      </w:pPr>
      <w:rPr>
        <w:rFonts w:hint="default"/>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8" w15:restartNumberingAfterBreak="0">
    <w:nsid w:val="3FB13105"/>
    <w:multiLevelType w:val="hybridMultilevel"/>
    <w:tmpl w:val="51BAE5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15:restartNumberingAfterBreak="0">
    <w:nsid w:val="3FD2110C"/>
    <w:multiLevelType w:val="hybridMultilevel"/>
    <w:tmpl w:val="3C722D78"/>
    <w:lvl w:ilvl="0" w:tplc="FFFFFFFF">
      <w:start w:val="1"/>
      <w:numFmt w:val="decimal"/>
      <w:lvlText w:val="%1)"/>
      <w:lvlJc w:val="left"/>
      <w:pPr>
        <w:ind w:left="5760" w:hanging="360"/>
      </w:pPr>
    </w:lvl>
    <w:lvl w:ilvl="1" w:tplc="FFFFFFFF" w:tentative="1">
      <w:start w:val="1"/>
      <w:numFmt w:val="lowerLetter"/>
      <w:lvlText w:val="%2."/>
      <w:lvlJc w:val="left"/>
      <w:pPr>
        <w:ind w:left="6480" w:hanging="360"/>
      </w:pPr>
    </w:lvl>
    <w:lvl w:ilvl="2" w:tplc="FFFFFFFF" w:tentative="1">
      <w:start w:val="1"/>
      <w:numFmt w:val="lowerRoman"/>
      <w:lvlText w:val="%3."/>
      <w:lvlJc w:val="right"/>
      <w:pPr>
        <w:ind w:left="7200" w:hanging="180"/>
      </w:pPr>
    </w:lvl>
    <w:lvl w:ilvl="3" w:tplc="FFFFFFFF" w:tentative="1">
      <w:start w:val="1"/>
      <w:numFmt w:val="decimal"/>
      <w:lvlText w:val="%4."/>
      <w:lvlJc w:val="left"/>
      <w:pPr>
        <w:ind w:left="7920" w:hanging="360"/>
      </w:pPr>
    </w:lvl>
    <w:lvl w:ilvl="4" w:tplc="FFFFFFFF" w:tentative="1">
      <w:start w:val="1"/>
      <w:numFmt w:val="lowerLetter"/>
      <w:lvlText w:val="%5."/>
      <w:lvlJc w:val="left"/>
      <w:pPr>
        <w:ind w:left="8640" w:hanging="360"/>
      </w:pPr>
    </w:lvl>
    <w:lvl w:ilvl="5" w:tplc="FFFFFFFF" w:tentative="1">
      <w:start w:val="1"/>
      <w:numFmt w:val="lowerRoman"/>
      <w:lvlText w:val="%6."/>
      <w:lvlJc w:val="right"/>
      <w:pPr>
        <w:ind w:left="9360" w:hanging="180"/>
      </w:pPr>
    </w:lvl>
    <w:lvl w:ilvl="6" w:tplc="FFFFFFFF" w:tentative="1">
      <w:start w:val="1"/>
      <w:numFmt w:val="decimal"/>
      <w:lvlText w:val="%7."/>
      <w:lvlJc w:val="left"/>
      <w:pPr>
        <w:ind w:left="10080" w:hanging="360"/>
      </w:pPr>
    </w:lvl>
    <w:lvl w:ilvl="7" w:tplc="FFFFFFFF" w:tentative="1">
      <w:start w:val="1"/>
      <w:numFmt w:val="lowerLetter"/>
      <w:lvlText w:val="%8."/>
      <w:lvlJc w:val="left"/>
      <w:pPr>
        <w:ind w:left="10800" w:hanging="360"/>
      </w:pPr>
    </w:lvl>
    <w:lvl w:ilvl="8" w:tplc="FFFFFFFF" w:tentative="1">
      <w:start w:val="1"/>
      <w:numFmt w:val="lowerRoman"/>
      <w:lvlText w:val="%9."/>
      <w:lvlJc w:val="right"/>
      <w:pPr>
        <w:ind w:left="11520" w:hanging="180"/>
      </w:pPr>
    </w:lvl>
  </w:abstractNum>
  <w:abstractNum w:abstractNumId="150" w15:restartNumberingAfterBreak="0">
    <w:nsid w:val="3FFC5544"/>
    <w:multiLevelType w:val="hybridMultilevel"/>
    <w:tmpl w:val="6778E4A6"/>
    <w:lvl w:ilvl="0" w:tplc="FFFFFFFF">
      <w:start w:val="1"/>
      <w:numFmt w:val="lowerLetter"/>
      <w:lvlText w:val="%1)"/>
      <w:lvlJc w:val="left"/>
      <w:pPr>
        <w:tabs>
          <w:tab w:val="num" w:pos="720"/>
        </w:tabs>
        <w:ind w:left="720" w:hanging="360"/>
      </w:pPr>
      <w:rPr>
        <w:rFonts w:hint="default"/>
        <w:color w:val="auto"/>
      </w:rPr>
    </w:lvl>
    <w:lvl w:ilvl="1" w:tplc="FFFFFFFF">
      <w:start w:val="1"/>
      <w:numFmt w:val="decimal"/>
      <w:lvlText w:val="%2)"/>
      <w:lvlJc w:val="left"/>
      <w:pPr>
        <w:tabs>
          <w:tab w:val="num" w:pos="1440"/>
        </w:tabs>
        <w:ind w:left="1440" w:hanging="360"/>
      </w:pPr>
      <w:rPr>
        <w:rFonts w:hint="default"/>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1" w15:restartNumberingAfterBreak="0">
    <w:nsid w:val="401119D2"/>
    <w:multiLevelType w:val="hybridMultilevel"/>
    <w:tmpl w:val="D07CC720"/>
    <w:lvl w:ilvl="0" w:tplc="FFFFFFFF">
      <w:start w:val="1"/>
      <w:numFmt w:val="lowerLetter"/>
      <w:lvlText w:val="%1)"/>
      <w:lvlJc w:val="left"/>
      <w:pPr>
        <w:ind w:left="1004" w:hanging="360"/>
      </w:pPr>
      <w:rPr>
        <w:color w:val="auto"/>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52" w15:restartNumberingAfterBreak="0">
    <w:nsid w:val="40390156"/>
    <w:multiLevelType w:val="hybridMultilevel"/>
    <w:tmpl w:val="B8BA5BFA"/>
    <w:lvl w:ilvl="0" w:tplc="FFFFFFFF">
      <w:start w:val="1"/>
      <w:numFmt w:val="decimal"/>
      <w:lvlText w:val="%1."/>
      <w:lvlJc w:val="left"/>
      <w:pPr>
        <w:tabs>
          <w:tab w:val="num" w:pos="1080"/>
        </w:tabs>
        <w:ind w:left="1080" w:hanging="360"/>
      </w:pPr>
      <w:rPr>
        <w:rFonts w:hint="default"/>
        <w:color w:val="auto"/>
      </w:rPr>
    </w:lvl>
    <w:lvl w:ilvl="1" w:tplc="FFFFFFFF">
      <w:start w:val="1"/>
      <w:numFmt w:val="decimal"/>
      <w:lvlText w:val="%2)"/>
      <w:lvlJc w:val="left"/>
      <w:pPr>
        <w:tabs>
          <w:tab w:val="num" w:pos="1495"/>
        </w:tabs>
        <w:ind w:left="1495" w:hanging="360"/>
      </w:pPr>
      <w:rPr>
        <w:rFonts w:ascii="Arial Narrow" w:eastAsia="Times New Roman" w:hAnsi="Arial Narrow" w:cs="Arial"/>
        <w:color w:val="auto"/>
      </w:rPr>
    </w:lvl>
    <w:lvl w:ilvl="2" w:tplc="FFFFFFFF">
      <w:start w:val="7"/>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ind w:left="5760" w:hanging="360"/>
      </w:pPr>
      <w:rPr>
        <w:rFonts w:hint="default"/>
      </w:rPr>
    </w:lvl>
    <w:lvl w:ilvl="8" w:tplc="FFFFFFFF" w:tentative="1">
      <w:start w:val="1"/>
      <w:numFmt w:val="lowerRoman"/>
      <w:lvlText w:val="%9."/>
      <w:lvlJc w:val="right"/>
      <w:pPr>
        <w:tabs>
          <w:tab w:val="num" w:pos="6480"/>
        </w:tabs>
        <w:ind w:left="6480" w:hanging="180"/>
      </w:pPr>
    </w:lvl>
  </w:abstractNum>
  <w:abstractNum w:abstractNumId="153" w15:restartNumberingAfterBreak="0">
    <w:nsid w:val="40425431"/>
    <w:multiLevelType w:val="hybridMultilevel"/>
    <w:tmpl w:val="6778E4A6"/>
    <w:lvl w:ilvl="0" w:tplc="FFFFFFFF">
      <w:start w:val="1"/>
      <w:numFmt w:val="lowerLetter"/>
      <w:lvlText w:val="%1)"/>
      <w:lvlJc w:val="left"/>
      <w:pPr>
        <w:tabs>
          <w:tab w:val="num" w:pos="720"/>
        </w:tabs>
        <w:ind w:left="720" w:hanging="360"/>
      </w:pPr>
      <w:rPr>
        <w:rFonts w:hint="default"/>
        <w:color w:val="auto"/>
      </w:rPr>
    </w:lvl>
    <w:lvl w:ilvl="1" w:tplc="FFFFFFFF">
      <w:start w:val="1"/>
      <w:numFmt w:val="decimal"/>
      <w:lvlText w:val="%2)"/>
      <w:lvlJc w:val="left"/>
      <w:pPr>
        <w:tabs>
          <w:tab w:val="num" w:pos="1440"/>
        </w:tabs>
        <w:ind w:left="1440" w:hanging="360"/>
      </w:pPr>
      <w:rPr>
        <w:rFonts w:hint="default"/>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4" w15:restartNumberingAfterBreak="0">
    <w:nsid w:val="41DA0F35"/>
    <w:multiLevelType w:val="hybridMultilevel"/>
    <w:tmpl w:val="6778E4A6"/>
    <w:lvl w:ilvl="0" w:tplc="FFFFFFFF">
      <w:start w:val="1"/>
      <w:numFmt w:val="lowerLetter"/>
      <w:lvlText w:val="%1)"/>
      <w:lvlJc w:val="left"/>
      <w:pPr>
        <w:tabs>
          <w:tab w:val="num" w:pos="720"/>
        </w:tabs>
        <w:ind w:left="720" w:hanging="360"/>
      </w:pPr>
      <w:rPr>
        <w:rFonts w:hint="default"/>
        <w:color w:val="auto"/>
      </w:rPr>
    </w:lvl>
    <w:lvl w:ilvl="1" w:tplc="FFFFFFFF">
      <w:start w:val="1"/>
      <w:numFmt w:val="decimal"/>
      <w:lvlText w:val="%2)"/>
      <w:lvlJc w:val="left"/>
      <w:pPr>
        <w:tabs>
          <w:tab w:val="num" w:pos="1440"/>
        </w:tabs>
        <w:ind w:left="1440" w:hanging="360"/>
      </w:pPr>
      <w:rPr>
        <w:rFonts w:hint="default"/>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5" w15:restartNumberingAfterBreak="0">
    <w:nsid w:val="41F46BE9"/>
    <w:multiLevelType w:val="hybridMultilevel"/>
    <w:tmpl w:val="44861D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6" w15:restartNumberingAfterBreak="0">
    <w:nsid w:val="41F75067"/>
    <w:multiLevelType w:val="hybridMultilevel"/>
    <w:tmpl w:val="C756A948"/>
    <w:lvl w:ilvl="0" w:tplc="FFFFFFFF">
      <w:start w:val="1"/>
      <w:numFmt w:val="decimal"/>
      <w:lvlText w:val="%1)"/>
      <w:lvlJc w:val="left"/>
      <w:pPr>
        <w:tabs>
          <w:tab w:val="num" w:pos="1495"/>
        </w:tabs>
        <w:ind w:left="1495" w:hanging="360"/>
      </w:pPr>
      <w:rPr>
        <w:rFonts w:ascii="Arial Narrow" w:eastAsia="Times New Roman" w:hAnsi="Arial Narrow" w:cs="Aria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7" w15:restartNumberingAfterBreak="0">
    <w:nsid w:val="425B6B33"/>
    <w:multiLevelType w:val="hybridMultilevel"/>
    <w:tmpl w:val="51BAE5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8" w15:restartNumberingAfterBreak="0">
    <w:nsid w:val="42A03DA8"/>
    <w:multiLevelType w:val="hybridMultilevel"/>
    <w:tmpl w:val="D07CC720"/>
    <w:lvl w:ilvl="0" w:tplc="FFFFFFFF">
      <w:start w:val="1"/>
      <w:numFmt w:val="lowerLetter"/>
      <w:lvlText w:val="%1)"/>
      <w:lvlJc w:val="left"/>
      <w:pPr>
        <w:ind w:left="1004" w:hanging="360"/>
      </w:pPr>
      <w:rPr>
        <w:color w:val="auto"/>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59" w15:restartNumberingAfterBreak="0">
    <w:nsid w:val="42D81559"/>
    <w:multiLevelType w:val="hybridMultilevel"/>
    <w:tmpl w:val="3C722D78"/>
    <w:lvl w:ilvl="0" w:tplc="FFFFFFFF">
      <w:start w:val="1"/>
      <w:numFmt w:val="decimal"/>
      <w:lvlText w:val="%1)"/>
      <w:lvlJc w:val="left"/>
      <w:pPr>
        <w:ind w:left="5760" w:hanging="360"/>
      </w:pPr>
    </w:lvl>
    <w:lvl w:ilvl="1" w:tplc="FFFFFFFF" w:tentative="1">
      <w:start w:val="1"/>
      <w:numFmt w:val="lowerLetter"/>
      <w:lvlText w:val="%2."/>
      <w:lvlJc w:val="left"/>
      <w:pPr>
        <w:ind w:left="6480" w:hanging="360"/>
      </w:pPr>
    </w:lvl>
    <w:lvl w:ilvl="2" w:tplc="FFFFFFFF" w:tentative="1">
      <w:start w:val="1"/>
      <w:numFmt w:val="lowerRoman"/>
      <w:lvlText w:val="%3."/>
      <w:lvlJc w:val="right"/>
      <w:pPr>
        <w:ind w:left="7200" w:hanging="180"/>
      </w:pPr>
    </w:lvl>
    <w:lvl w:ilvl="3" w:tplc="FFFFFFFF" w:tentative="1">
      <w:start w:val="1"/>
      <w:numFmt w:val="decimal"/>
      <w:lvlText w:val="%4."/>
      <w:lvlJc w:val="left"/>
      <w:pPr>
        <w:ind w:left="7920" w:hanging="360"/>
      </w:pPr>
    </w:lvl>
    <w:lvl w:ilvl="4" w:tplc="FFFFFFFF" w:tentative="1">
      <w:start w:val="1"/>
      <w:numFmt w:val="lowerLetter"/>
      <w:lvlText w:val="%5."/>
      <w:lvlJc w:val="left"/>
      <w:pPr>
        <w:ind w:left="8640" w:hanging="360"/>
      </w:pPr>
    </w:lvl>
    <w:lvl w:ilvl="5" w:tplc="FFFFFFFF" w:tentative="1">
      <w:start w:val="1"/>
      <w:numFmt w:val="lowerRoman"/>
      <w:lvlText w:val="%6."/>
      <w:lvlJc w:val="right"/>
      <w:pPr>
        <w:ind w:left="9360" w:hanging="180"/>
      </w:pPr>
    </w:lvl>
    <w:lvl w:ilvl="6" w:tplc="FFFFFFFF" w:tentative="1">
      <w:start w:val="1"/>
      <w:numFmt w:val="decimal"/>
      <w:lvlText w:val="%7."/>
      <w:lvlJc w:val="left"/>
      <w:pPr>
        <w:ind w:left="10080" w:hanging="360"/>
      </w:pPr>
    </w:lvl>
    <w:lvl w:ilvl="7" w:tplc="FFFFFFFF" w:tentative="1">
      <w:start w:val="1"/>
      <w:numFmt w:val="lowerLetter"/>
      <w:lvlText w:val="%8."/>
      <w:lvlJc w:val="left"/>
      <w:pPr>
        <w:ind w:left="10800" w:hanging="360"/>
      </w:pPr>
    </w:lvl>
    <w:lvl w:ilvl="8" w:tplc="FFFFFFFF" w:tentative="1">
      <w:start w:val="1"/>
      <w:numFmt w:val="lowerRoman"/>
      <w:lvlText w:val="%9."/>
      <w:lvlJc w:val="right"/>
      <w:pPr>
        <w:ind w:left="11520" w:hanging="180"/>
      </w:pPr>
    </w:lvl>
  </w:abstractNum>
  <w:abstractNum w:abstractNumId="160" w15:restartNumberingAfterBreak="0">
    <w:nsid w:val="42E75831"/>
    <w:multiLevelType w:val="hybridMultilevel"/>
    <w:tmpl w:val="4BAC67A8"/>
    <w:lvl w:ilvl="0" w:tplc="A02AE628">
      <w:start w:val="1"/>
      <w:numFmt w:val="decimal"/>
      <w:lvlText w:val="%1)"/>
      <w:lvlJc w:val="left"/>
      <w:pPr>
        <w:tabs>
          <w:tab w:val="num" w:pos="720"/>
        </w:tabs>
        <w:ind w:left="720" w:hanging="360"/>
      </w:pPr>
      <w:rPr>
        <w:rFonts w:hint="default"/>
        <w:strike w:val="0"/>
        <w:color w:val="auto"/>
      </w:rPr>
    </w:lvl>
    <w:lvl w:ilvl="1" w:tplc="26AE367C">
      <w:start w:val="1"/>
      <w:numFmt w:val="decimal"/>
      <w:lvlText w:val="%2."/>
      <w:lvlJc w:val="left"/>
      <w:pPr>
        <w:tabs>
          <w:tab w:val="num" w:pos="1440"/>
        </w:tabs>
        <w:ind w:left="1440" w:hanging="360"/>
      </w:pPr>
      <w:rPr>
        <w:rFonts w:hint="default"/>
        <w:b w:val="0"/>
        <w:bCs/>
        <w:color w:val="auto"/>
      </w:rPr>
    </w:lvl>
    <w:lvl w:ilvl="2" w:tplc="A01AAB82">
      <w:start w:val="1"/>
      <w:numFmt w:val="decimal"/>
      <w:lvlText w:val="%3)"/>
      <w:lvlJc w:val="left"/>
      <w:pPr>
        <w:tabs>
          <w:tab w:val="num" w:pos="2160"/>
        </w:tabs>
        <w:ind w:left="2160" w:hanging="360"/>
      </w:pPr>
      <w:rPr>
        <w:rFonts w:ascii="Arial Narrow" w:eastAsia="Times New Roman" w:hAnsi="Arial Narrow" w:cs="Aria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1" w15:restartNumberingAfterBreak="0">
    <w:nsid w:val="436C548A"/>
    <w:multiLevelType w:val="hybridMultilevel"/>
    <w:tmpl w:val="3C722D78"/>
    <w:lvl w:ilvl="0" w:tplc="FFFFFFFF">
      <w:start w:val="1"/>
      <w:numFmt w:val="decimal"/>
      <w:lvlText w:val="%1)"/>
      <w:lvlJc w:val="left"/>
      <w:pPr>
        <w:ind w:left="5760" w:hanging="360"/>
      </w:pPr>
    </w:lvl>
    <w:lvl w:ilvl="1" w:tplc="FFFFFFFF" w:tentative="1">
      <w:start w:val="1"/>
      <w:numFmt w:val="lowerLetter"/>
      <w:lvlText w:val="%2."/>
      <w:lvlJc w:val="left"/>
      <w:pPr>
        <w:ind w:left="6480" w:hanging="360"/>
      </w:pPr>
    </w:lvl>
    <w:lvl w:ilvl="2" w:tplc="FFFFFFFF" w:tentative="1">
      <w:start w:val="1"/>
      <w:numFmt w:val="lowerRoman"/>
      <w:lvlText w:val="%3."/>
      <w:lvlJc w:val="right"/>
      <w:pPr>
        <w:ind w:left="7200" w:hanging="180"/>
      </w:pPr>
    </w:lvl>
    <w:lvl w:ilvl="3" w:tplc="FFFFFFFF" w:tentative="1">
      <w:start w:val="1"/>
      <w:numFmt w:val="decimal"/>
      <w:lvlText w:val="%4."/>
      <w:lvlJc w:val="left"/>
      <w:pPr>
        <w:ind w:left="7920" w:hanging="360"/>
      </w:pPr>
    </w:lvl>
    <w:lvl w:ilvl="4" w:tplc="FFFFFFFF" w:tentative="1">
      <w:start w:val="1"/>
      <w:numFmt w:val="lowerLetter"/>
      <w:lvlText w:val="%5."/>
      <w:lvlJc w:val="left"/>
      <w:pPr>
        <w:ind w:left="8640" w:hanging="360"/>
      </w:pPr>
    </w:lvl>
    <w:lvl w:ilvl="5" w:tplc="FFFFFFFF" w:tentative="1">
      <w:start w:val="1"/>
      <w:numFmt w:val="lowerRoman"/>
      <w:lvlText w:val="%6."/>
      <w:lvlJc w:val="right"/>
      <w:pPr>
        <w:ind w:left="9360" w:hanging="180"/>
      </w:pPr>
    </w:lvl>
    <w:lvl w:ilvl="6" w:tplc="FFFFFFFF" w:tentative="1">
      <w:start w:val="1"/>
      <w:numFmt w:val="decimal"/>
      <w:lvlText w:val="%7."/>
      <w:lvlJc w:val="left"/>
      <w:pPr>
        <w:ind w:left="10080" w:hanging="360"/>
      </w:pPr>
    </w:lvl>
    <w:lvl w:ilvl="7" w:tplc="FFFFFFFF" w:tentative="1">
      <w:start w:val="1"/>
      <w:numFmt w:val="lowerLetter"/>
      <w:lvlText w:val="%8."/>
      <w:lvlJc w:val="left"/>
      <w:pPr>
        <w:ind w:left="10800" w:hanging="360"/>
      </w:pPr>
    </w:lvl>
    <w:lvl w:ilvl="8" w:tplc="FFFFFFFF" w:tentative="1">
      <w:start w:val="1"/>
      <w:numFmt w:val="lowerRoman"/>
      <w:lvlText w:val="%9."/>
      <w:lvlJc w:val="right"/>
      <w:pPr>
        <w:ind w:left="11520" w:hanging="180"/>
      </w:pPr>
    </w:lvl>
  </w:abstractNum>
  <w:abstractNum w:abstractNumId="162" w15:restartNumberingAfterBreak="0">
    <w:nsid w:val="43BB329B"/>
    <w:multiLevelType w:val="hybridMultilevel"/>
    <w:tmpl w:val="65D288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43C05A30"/>
    <w:multiLevelType w:val="hybridMultilevel"/>
    <w:tmpl w:val="C9DEDD42"/>
    <w:lvl w:ilvl="0" w:tplc="FFFFFFFF">
      <w:start w:val="1"/>
      <w:numFmt w:val="decimal"/>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rPr>
        <w:rFonts w:hint="default"/>
        <w:b w:val="0"/>
        <w:color w:val="auto"/>
      </w:rPr>
    </w:lvl>
    <w:lvl w:ilvl="2" w:tplc="FFFFFFFF">
      <w:numFmt w:val="bullet"/>
      <w:lvlText w:val=""/>
      <w:lvlJc w:val="left"/>
      <w:pPr>
        <w:ind w:left="2340" w:hanging="360"/>
      </w:pPr>
      <w:rPr>
        <w:rFonts w:ascii="Symbol" w:eastAsia="Times New Roman" w:hAnsi="Symbol" w:cs="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4" w15:restartNumberingAfterBreak="0">
    <w:nsid w:val="44CB5A9B"/>
    <w:multiLevelType w:val="hybridMultilevel"/>
    <w:tmpl w:val="E9063C58"/>
    <w:lvl w:ilvl="0" w:tplc="FFFFFFFF">
      <w:start w:val="1"/>
      <w:numFmt w:val="decimal"/>
      <w:lvlText w:val="%1."/>
      <w:lvlJc w:val="left"/>
      <w:rPr>
        <w:rFonts w:hint="default"/>
        <w:b w:val="0"/>
        <w:color w:val="000000"/>
      </w:rPr>
    </w:lvl>
    <w:lvl w:ilvl="1" w:tplc="FFFFFFFF">
      <w:start w:val="1"/>
      <w:numFmt w:val="decimal"/>
      <w:lvlText w:val="%2)"/>
      <w:lvlJc w:val="left"/>
      <w:pPr>
        <w:tabs>
          <w:tab w:val="num" w:pos="360"/>
        </w:tabs>
        <w:ind w:left="360" w:hanging="360"/>
      </w:pPr>
      <w:rPr>
        <w:rFonts w:hint="default"/>
        <w:color w:val="auto"/>
      </w:rPr>
    </w:lvl>
    <w:lvl w:ilvl="2" w:tplc="FFFFFFFF">
      <w:start w:val="1"/>
      <w:numFmt w:val="lowerLetter"/>
      <w:lvlText w:val="%3)"/>
      <w:lvlJc w:val="lef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5" w15:restartNumberingAfterBreak="0">
    <w:nsid w:val="44DE2F89"/>
    <w:multiLevelType w:val="hybridMultilevel"/>
    <w:tmpl w:val="2C6A41B6"/>
    <w:lvl w:ilvl="0" w:tplc="FFFFFFFF">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66" w15:restartNumberingAfterBreak="0">
    <w:nsid w:val="44FD54AE"/>
    <w:multiLevelType w:val="hybridMultilevel"/>
    <w:tmpl w:val="B8BA5BFA"/>
    <w:lvl w:ilvl="0" w:tplc="FFFFFFFF">
      <w:start w:val="1"/>
      <w:numFmt w:val="decimal"/>
      <w:lvlText w:val="%1."/>
      <w:lvlJc w:val="left"/>
      <w:pPr>
        <w:tabs>
          <w:tab w:val="num" w:pos="1080"/>
        </w:tabs>
        <w:ind w:left="1080" w:hanging="360"/>
      </w:pPr>
      <w:rPr>
        <w:rFonts w:hint="default"/>
        <w:color w:val="auto"/>
      </w:rPr>
    </w:lvl>
    <w:lvl w:ilvl="1" w:tplc="FFFFFFFF">
      <w:start w:val="1"/>
      <w:numFmt w:val="decimal"/>
      <w:lvlText w:val="%2)"/>
      <w:lvlJc w:val="left"/>
      <w:pPr>
        <w:tabs>
          <w:tab w:val="num" w:pos="1495"/>
        </w:tabs>
        <w:ind w:left="1495" w:hanging="360"/>
      </w:pPr>
      <w:rPr>
        <w:rFonts w:ascii="Arial Narrow" w:eastAsia="Times New Roman" w:hAnsi="Arial Narrow" w:cs="Arial"/>
        <w:color w:val="auto"/>
      </w:rPr>
    </w:lvl>
    <w:lvl w:ilvl="2" w:tplc="FFFFFFFF">
      <w:start w:val="7"/>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ind w:left="5760" w:hanging="360"/>
      </w:pPr>
      <w:rPr>
        <w:rFonts w:hint="default"/>
      </w:rPr>
    </w:lvl>
    <w:lvl w:ilvl="8" w:tplc="FFFFFFFF" w:tentative="1">
      <w:start w:val="1"/>
      <w:numFmt w:val="lowerRoman"/>
      <w:lvlText w:val="%9."/>
      <w:lvlJc w:val="right"/>
      <w:pPr>
        <w:tabs>
          <w:tab w:val="num" w:pos="6480"/>
        </w:tabs>
        <w:ind w:left="6480" w:hanging="180"/>
      </w:pPr>
    </w:lvl>
  </w:abstractNum>
  <w:abstractNum w:abstractNumId="167" w15:restartNumberingAfterBreak="0">
    <w:nsid w:val="452B45F7"/>
    <w:multiLevelType w:val="hybridMultilevel"/>
    <w:tmpl w:val="44861D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8" w15:restartNumberingAfterBreak="0">
    <w:nsid w:val="46294B2A"/>
    <w:multiLevelType w:val="hybridMultilevel"/>
    <w:tmpl w:val="C756A948"/>
    <w:lvl w:ilvl="0" w:tplc="FFFFFFFF">
      <w:start w:val="1"/>
      <w:numFmt w:val="decimal"/>
      <w:lvlText w:val="%1)"/>
      <w:lvlJc w:val="left"/>
      <w:pPr>
        <w:tabs>
          <w:tab w:val="num" w:pos="1495"/>
        </w:tabs>
        <w:ind w:left="1495" w:hanging="360"/>
      </w:pPr>
      <w:rPr>
        <w:rFonts w:ascii="Arial Narrow" w:eastAsia="Times New Roman" w:hAnsi="Arial Narrow" w:cs="Aria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9" w15:restartNumberingAfterBreak="0">
    <w:nsid w:val="4630756C"/>
    <w:multiLevelType w:val="hybridMultilevel"/>
    <w:tmpl w:val="6778E4A6"/>
    <w:lvl w:ilvl="0" w:tplc="FFFFFFFF">
      <w:start w:val="1"/>
      <w:numFmt w:val="lowerLetter"/>
      <w:lvlText w:val="%1)"/>
      <w:lvlJc w:val="left"/>
      <w:pPr>
        <w:tabs>
          <w:tab w:val="num" w:pos="720"/>
        </w:tabs>
        <w:ind w:left="720" w:hanging="360"/>
      </w:pPr>
      <w:rPr>
        <w:rFonts w:hint="default"/>
        <w:color w:val="auto"/>
      </w:rPr>
    </w:lvl>
    <w:lvl w:ilvl="1" w:tplc="FFFFFFFF">
      <w:start w:val="1"/>
      <w:numFmt w:val="decimal"/>
      <w:lvlText w:val="%2)"/>
      <w:lvlJc w:val="left"/>
      <w:pPr>
        <w:tabs>
          <w:tab w:val="num" w:pos="1440"/>
        </w:tabs>
        <w:ind w:left="1440" w:hanging="360"/>
      </w:pPr>
      <w:rPr>
        <w:rFonts w:hint="default"/>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0" w15:restartNumberingAfterBreak="0">
    <w:nsid w:val="46F266E2"/>
    <w:multiLevelType w:val="hybridMultilevel"/>
    <w:tmpl w:val="D07CC720"/>
    <w:lvl w:ilvl="0" w:tplc="FFFFFFFF">
      <w:start w:val="1"/>
      <w:numFmt w:val="lowerLetter"/>
      <w:lvlText w:val="%1)"/>
      <w:lvlJc w:val="left"/>
      <w:pPr>
        <w:ind w:left="1004" w:hanging="360"/>
      </w:pPr>
      <w:rPr>
        <w:color w:val="auto"/>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71" w15:restartNumberingAfterBreak="0">
    <w:nsid w:val="470839FD"/>
    <w:multiLevelType w:val="hybridMultilevel"/>
    <w:tmpl w:val="3C722D78"/>
    <w:lvl w:ilvl="0" w:tplc="FFFFFFFF">
      <w:start w:val="1"/>
      <w:numFmt w:val="decimal"/>
      <w:lvlText w:val="%1)"/>
      <w:lvlJc w:val="left"/>
      <w:pPr>
        <w:ind w:left="5760" w:hanging="360"/>
      </w:pPr>
    </w:lvl>
    <w:lvl w:ilvl="1" w:tplc="FFFFFFFF" w:tentative="1">
      <w:start w:val="1"/>
      <w:numFmt w:val="lowerLetter"/>
      <w:lvlText w:val="%2."/>
      <w:lvlJc w:val="left"/>
      <w:pPr>
        <w:ind w:left="6480" w:hanging="360"/>
      </w:pPr>
    </w:lvl>
    <w:lvl w:ilvl="2" w:tplc="FFFFFFFF" w:tentative="1">
      <w:start w:val="1"/>
      <w:numFmt w:val="lowerRoman"/>
      <w:lvlText w:val="%3."/>
      <w:lvlJc w:val="right"/>
      <w:pPr>
        <w:ind w:left="7200" w:hanging="180"/>
      </w:pPr>
    </w:lvl>
    <w:lvl w:ilvl="3" w:tplc="FFFFFFFF" w:tentative="1">
      <w:start w:val="1"/>
      <w:numFmt w:val="decimal"/>
      <w:lvlText w:val="%4."/>
      <w:lvlJc w:val="left"/>
      <w:pPr>
        <w:ind w:left="7920" w:hanging="360"/>
      </w:pPr>
    </w:lvl>
    <w:lvl w:ilvl="4" w:tplc="FFFFFFFF" w:tentative="1">
      <w:start w:val="1"/>
      <w:numFmt w:val="lowerLetter"/>
      <w:lvlText w:val="%5."/>
      <w:lvlJc w:val="left"/>
      <w:pPr>
        <w:ind w:left="8640" w:hanging="360"/>
      </w:pPr>
    </w:lvl>
    <w:lvl w:ilvl="5" w:tplc="FFFFFFFF" w:tentative="1">
      <w:start w:val="1"/>
      <w:numFmt w:val="lowerRoman"/>
      <w:lvlText w:val="%6."/>
      <w:lvlJc w:val="right"/>
      <w:pPr>
        <w:ind w:left="9360" w:hanging="180"/>
      </w:pPr>
    </w:lvl>
    <w:lvl w:ilvl="6" w:tplc="FFFFFFFF" w:tentative="1">
      <w:start w:val="1"/>
      <w:numFmt w:val="decimal"/>
      <w:lvlText w:val="%7."/>
      <w:lvlJc w:val="left"/>
      <w:pPr>
        <w:ind w:left="10080" w:hanging="360"/>
      </w:pPr>
    </w:lvl>
    <w:lvl w:ilvl="7" w:tplc="FFFFFFFF" w:tentative="1">
      <w:start w:val="1"/>
      <w:numFmt w:val="lowerLetter"/>
      <w:lvlText w:val="%8."/>
      <w:lvlJc w:val="left"/>
      <w:pPr>
        <w:ind w:left="10800" w:hanging="360"/>
      </w:pPr>
    </w:lvl>
    <w:lvl w:ilvl="8" w:tplc="FFFFFFFF" w:tentative="1">
      <w:start w:val="1"/>
      <w:numFmt w:val="lowerRoman"/>
      <w:lvlText w:val="%9."/>
      <w:lvlJc w:val="right"/>
      <w:pPr>
        <w:ind w:left="11520" w:hanging="180"/>
      </w:pPr>
    </w:lvl>
  </w:abstractNum>
  <w:abstractNum w:abstractNumId="172" w15:restartNumberingAfterBreak="0">
    <w:nsid w:val="47111FDC"/>
    <w:multiLevelType w:val="hybridMultilevel"/>
    <w:tmpl w:val="D07CC720"/>
    <w:lvl w:ilvl="0" w:tplc="FFFFFFFF">
      <w:start w:val="1"/>
      <w:numFmt w:val="lowerLetter"/>
      <w:lvlText w:val="%1)"/>
      <w:lvlJc w:val="left"/>
      <w:pPr>
        <w:ind w:left="1004" w:hanging="360"/>
      </w:pPr>
      <w:rPr>
        <w:color w:val="auto"/>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73" w15:restartNumberingAfterBreak="0">
    <w:nsid w:val="47350FBB"/>
    <w:multiLevelType w:val="hybridMultilevel"/>
    <w:tmpl w:val="31EEC19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4" w15:restartNumberingAfterBreak="0">
    <w:nsid w:val="487043FA"/>
    <w:multiLevelType w:val="hybridMultilevel"/>
    <w:tmpl w:val="7754634C"/>
    <w:lvl w:ilvl="0" w:tplc="FFFFFFFF">
      <w:start w:val="1"/>
      <w:numFmt w:val="decimal"/>
      <w:lvlText w:val="%1."/>
      <w:lvlJc w:val="left"/>
      <w:pPr>
        <w:tabs>
          <w:tab w:val="num" w:pos="1080"/>
        </w:tabs>
        <w:ind w:left="1080" w:hanging="360"/>
      </w:pPr>
      <w:rPr>
        <w:rFonts w:hint="default"/>
        <w:b w:val="0"/>
        <w:color w:val="auto"/>
      </w:rPr>
    </w:lvl>
    <w:lvl w:ilvl="1" w:tplc="FFFFFFFF">
      <w:start w:val="1"/>
      <w:numFmt w:val="decimal"/>
      <w:lvlText w:val="%2)"/>
      <w:lvlJc w:val="left"/>
      <w:pPr>
        <w:tabs>
          <w:tab w:val="num" w:pos="1495"/>
        </w:tabs>
        <w:ind w:left="1495" w:hanging="360"/>
      </w:pPr>
      <w:rPr>
        <w:rFonts w:ascii="Arial Narrow" w:eastAsia="Times New Roman" w:hAnsi="Arial Narrow" w:cs="Arial"/>
        <w:color w:val="auto"/>
      </w:rPr>
    </w:lvl>
    <w:lvl w:ilvl="2" w:tplc="FFFFFFFF">
      <w:start w:val="7"/>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ind w:left="5760" w:hanging="360"/>
      </w:pPr>
      <w:rPr>
        <w:rFonts w:hint="default"/>
      </w:rPr>
    </w:lvl>
    <w:lvl w:ilvl="8" w:tplc="FFFFFFFF" w:tentative="1">
      <w:start w:val="1"/>
      <w:numFmt w:val="lowerRoman"/>
      <w:lvlText w:val="%9."/>
      <w:lvlJc w:val="right"/>
      <w:pPr>
        <w:tabs>
          <w:tab w:val="num" w:pos="6480"/>
        </w:tabs>
        <w:ind w:left="6480" w:hanging="180"/>
      </w:pPr>
    </w:lvl>
  </w:abstractNum>
  <w:abstractNum w:abstractNumId="175" w15:restartNumberingAfterBreak="0">
    <w:nsid w:val="48C875F9"/>
    <w:multiLevelType w:val="hybridMultilevel"/>
    <w:tmpl w:val="E9063C58"/>
    <w:lvl w:ilvl="0" w:tplc="FFFFFFFF">
      <w:start w:val="1"/>
      <w:numFmt w:val="decimal"/>
      <w:lvlText w:val="%1."/>
      <w:lvlJc w:val="left"/>
      <w:rPr>
        <w:rFonts w:hint="default"/>
        <w:b w:val="0"/>
        <w:color w:val="000000"/>
      </w:rPr>
    </w:lvl>
    <w:lvl w:ilvl="1" w:tplc="FFFFFFFF">
      <w:start w:val="1"/>
      <w:numFmt w:val="decimal"/>
      <w:lvlText w:val="%2)"/>
      <w:lvlJc w:val="left"/>
      <w:pPr>
        <w:tabs>
          <w:tab w:val="num" w:pos="360"/>
        </w:tabs>
        <w:ind w:left="360" w:hanging="360"/>
      </w:pPr>
      <w:rPr>
        <w:rFonts w:hint="default"/>
        <w:color w:val="auto"/>
      </w:rPr>
    </w:lvl>
    <w:lvl w:ilvl="2" w:tplc="FFFFFFFF">
      <w:start w:val="1"/>
      <w:numFmt w:val="lowerLetter"/>
      <w:lvlText w:val="%3)"/>
      <w:lvlJc w:val="lef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6" w15:restartNumberingAfterBreak="0">
    <w:nsid w:val="496A1CA3"/>
    <w:multiLevelType w:val="hybridMultilevel"/>
    <w:tmpl w:val="D07CC720"/>
    <w:lvl w:ilvl="0" w:tplc="FFFFFFFF">
      <w:start w:val="1"/>
      <w:numFmt w:val="lowerLetter"/>
      <w:lvlText w:val="%1)"/>
      <w:lvlJc w:val="left"/>
      <w:pPr>
        <w:ind w:left="1004" w:hanging="360"/>
      </w:pPr>
      <w:rPr>
        <w:color w:val="auto"/>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77" w15:restartNumberingAfterBreak="0">
    <w:nsid w:val="49D06838"/>
    <w:multiLevelType w:val="hybridMultilevel"/>
    <w:tmpl w:val="51BAE5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8" w15:restartNumberingAfterBreak="0">
    <w:nsid w:val="49EA6553"/>
    <w:multiLevelType w:val="hybridMultilevel"/>
    <w:tmpl w:val="46E6793E"/>
    <w:lvl w:ilvl="0" w:tplc="FFFFFFFF">
      <w:start w:val="1"/>
      <w:numFmt w:val="decimal"/>
      <w:lvlText w:val="%1)"/>
      <w:lvlJc w:val="left"/>
      <w:pPr>
        <w:ind w:left="576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9" w15:restartNumberingAfterBreak="0">
    <w:nsid w:val="4A740185"/>
    <w:multiLevelType w:val="hybridMultilevel"/>
    <w:tmpl w:val="C4101B48"/>
    <w:lvl w:ilvl="0" w:tplc="04150017">
      <w:start w:val="1"/>
      <w:numFmt w:val="lowerLetter"/>
      <w:lvlText w:val="%1)"/>
      <w:lvlJc w:val="left"/>
      <w:pPr>
        <w:tabs>
          <w:tab w:val="num" w:pos="720"/>
        </w:tabs>
        <w:ind w:left="720" w:hanging="360"/>
      </w:pPr>
      <w:rPr>
        <w:rFonts w:hint="default"/>
      </w:rPr>
    </w:lvl>
    <w:lvl w:ilvl="1" w:tplc="BFB65C62">
      <w:start w:val="1"/>
      <w:numFmt w:val="decimal"/>
      <w:lvlText w:val="%2."/>
      <w:lvlJc w:val="left"/>
      <w:pPr>
        <w:tabs>
          <w:tab w:val="num" w:pos="1440"/>
        </w:tabs>
        <w:ind w:left="1440" w:hanging="360"/>
      </w:pPr>
      <w:rPr>
        <w:rFonts w:cs="Times New Roman" w:hint="default"/>
        <w:strike w:val="0"/>
        <w:color w:val="auto"/>
      </w:rPr>
    </w:lvl>
    <w:lvl w:ilvl="2" w:tplc="00CCFECC">
      <w:start w:val="1"/>
      <w:numFmt w:val="decimal"/>
      <w:lvlText w:val="%3)"/>
      <w:lvlJc w:val="left"/>
      <w:pPr>
        <w:tabs>
          <w:tab w:val="num" w:pos="2340"/>
        </w:tabs>
        <w:ind w:left="2340" w:hanging="360"/>
      </w:pPr>
      <w:rPr>
        <w:rFonts w:hint="default"/>
        <w:color w:val="auto"/>
      </w:rPr>
    </w:lvl>
    <w:lvl w:ilvl="3" w:tplc="10D40B40">
      <w:start w:val="1"/>
      <w:numFmt w:val="decimal"/>
      <w:lvlText w:val="%4."/>
      <w:lvlJc w:val="left"/>
      <w:pPr>
        <w:tabs>
          <w:tab w:val="num" w:pos="2880"/>
        </w:tabs>
        <w:ind w:left="2880" w:hanging="360"/>
      </w:pPr>
      <w:rPr>
        <w:rFonts w:hint="default"/>
        <w:strike w:val="0"/>
        <w:color w:val="auto"/>
      </w:r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0" w15:restartNumberingAfterBreak="0">
    <w:nsid w:val="4AA9042E"/>
    <w:multiLevelType w:val="hybridMultilevel"/>
    <w:tmpl w:val="C9DEDD42"/>
    <w:lvl w:ilvl="0" w:tplc="FFFFFFFF">
      <w:start w:val="1"/>
      <w:numFmt w:val="decimal"/>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rPr>
        <w:rFonts w:hint="default"/>
        <w:b w:val="0"/>
        <w:color w:val="auto"/>
      </w:rPr>
    </w:lvl>
    <w:lvl w:ilvl="2" w:tplc="FFFFFFFF">
      <w:numFmt w:val="bullet"/>
      <w:lvlText w:val=""/>
      <w:lvlJc w:val="left"/>
      <w:pPr>
        <w:ind w:left="2340" w:hanging="360"/>
      </w:pPr>
      <w:rPr>
        <w:rFonts w:ascii="Symbol" w:eastAsia="Times New Roman" w:hAnsi="Symbol" w:cs="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1" w15:restartNumberingAfterBreak="0">
    <w:nsid w:val="4AC10B19"/>
    <w:multiLevelType w:val="hybridMultilevel"/>
    <w:tmpl w:val="1EE0018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2" w15:restartNumberingAfterBreak="0">
    <w:nsid w:val="4AD103DC"/>
    <w:multiLevelType w:val="hybridMultilevel"/>
    <w:tmpl w:val="7754634C"/>
    <w:lvl w:ilvl="0" w:tplc="BE8CAC14">
      <w:start w:val="1"/>
      <w:numFmt w:val="decimal"/>
      <w:lvlText w:val="%1."/>
      <w:lvlJc w:val="left"/>
      <w:pPr>
        <w:tabs>
          <w:tab w:val="num" w:pos="1080"/>
        </w:tabs>
        <w:ind w:left="1080" w:hanging="360"/>
      </w:pPr>
      <w:rPr>
        <w:rFonts w:hint="default"/>
        <w:b w:val="0"/>
        <w:color w:val="auto"/>
      </w:rPr>
    </w:lvl>
    <w:lvl w:ilvl="1" w:tplc="17C09A98">
      <w:start w:val="1"/>
      <w:numFmt w:val="decimal"/>
      <w:lvlText w:val="%2)"/>
      <w:lvlJc w:val="left"/>
      <w:pPr>
        <w:tabs>
          <w:tab w:val="num" w:pos="1495"/>
        </w:tabs>
        <w:ind w:left="1495" w:hanging="360"/>
      </w:pPr>
      <w:rPr>
        <w:rFonts w:ascii="Arial Narrow" w:eastAsia="Times New Roman" w:hAnsi="Arial Narrow" w:cs="Arial"/>
        <w:color w:val="auto"/>
      </w:rPr>
    </w:lvl>
    <w:lvl w:ilvl="2" w:tplc="0EEE1C5C">
      <w:start w:val="7"/>
      <w:numFmt w:val="decimal"/>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987685B0">
      <w:start w:val="1"/>
      <w:numFmt w:val="lowerLetter"/>
      <w:lvlText w:val="%8)"/>
      <w:lvlJc w:val="left"/>
      <w:pPr>
        <w:ind w:left="5760" w:hanging="360"/>
      </w:pPr>
      <w:rPr>
        <w:rFonts w:hint="default"/>
      </w:rPr>
    </w:lvl>
    <w:lvl w:ilvl="8" w:tplc="0415001B" w:tentative="1">
      <w:start w:val="1"/>
      <w:numFmt w:val="lowerRoman"/>
      <w:lvlText w:val="%9."/>
      <w:lvlJc w:val="right"/>
      <w:pPr>
        <w:tabs>
          <w:tab w:val="num" w:pos="6480"/>
        </w:tabs>
        <w:ind w:left="6480" w:hanging="180"/>
      </w:pPr>
    </w:lvl>
  </w:abstractNum>
  <w:abstractNum w:abstractNumId="183" w15:restartNumberingAfterBreak="0">
    <w:nsid w:val="4B1120F2"/>
    <w:multiLevelType w:val="hybridMultilevel"/>
    <w:tmpl w:val="C9DEDD42"/>
    <w:lvl w:ilvl="0" w:tplc="FFFFFFFF">
      <w:start w:val="1"/>
      <w:numFmt w:val="decimal"/>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rPr>
        <w:rFonts w:hint="default"/>
        <w:b w:val="0"/>
        <w:color w:val="auto"/>
      </w:rPr>
    </w:lvl>
    <w:lvl w:ilvl="2" w:tplc="FFFFFFFF">
      <w:numFmt w:val="bullet"/>
      <w:lvlText w:val=""/>
      <w:lvlJc w:val="left"/>
      <w:pPr>
        <w:ind w:left="2340" w:hanging="360"/>
      </w:pPr>
      <w:rPr>
        <w:rFonts w:ascii="Symbol" w:eastAsia="Times New Roman" w:hAnsi="Symbol" w:cs="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4" w15:restartNumberingAfterBreak="0">
    <w:nsid w:val="4BA40748"/>
    <w:multiLevelType w:val="hybridMultilevel"/>
    <w:tmpl w:val="B56EC508"/>
    <w:lvl w:ilvl="0" w:tplc="081697F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85" w15:restartNumberingAfterBreak="0">
    <w:nsid w:val="4BC6379B"/>
    <w:multiLevelType w:val="hybridMultilevel"/>
    <w:tmpl w:val="8AB264D2"/>
    <w:lvl w:ilvl="0" w:tplc="FFFFFFFF">
      <w:start w:val="1"/>
      <w:numFmt w:val="lowerLetter"/>
      <w:lvlText w:val="%1)"/>
      <w:lvlJc w:val="left"/>
      <w:pPr>
        <w:ind w:left="5760" w:hanging="360"/>
      </w:pPr>
    </w:lvl>
    <w:lvl w:ilvl="1" w:tplc="FFFFFFFF" w:tentative="1">
      <w:start w:val="1"/>
      <w:numFmt w:val="lowerLetter"/>
      <w:lvlText w:val="%2."/>
      <w:lvlJc w:val="left"/>
      <w:pPr>
        <w:ind w:left="6480" w:hanging="360"/>
      </w:pPr>
    </w:lvl>
    <w:lvl w:ilvl="2" w:tplc="FFFFFFFF" w:tentative="1">
      <w:start w:val="1"/>
      <w:numFmt w:val="lowerRoman"/>
      <w:lvlText w:val="%3."/>
      <w:lvlJc w:val="right"/>
      <w:pPr>
        <w:ind w:left="7200" w:hanging="180"/>
      </w:pPr>
    </w:lvl>
    <w:lvl w:ilvl="3" w:tplc="FFFFFFFF" w:tentative="1">
      <w:start w:val="1"/>
      <w:numFmt w:val="decimal"/>
      <w:lvlText w:val="%4."/>
      <w:lvlJc w:val="left"/>
      <w:pPr>
        <w:ind w:left="7920" w:hanging="360"/>
      </w:pPr>
    </w:lvl>
    <w:lvl w:ilvl="4" w:tplc="FFFFFFFF" w:tentative="1">
      <w:start w:val="1"/>
      <w:numFmt w:val="lowerLetter"/>
      <w:lvlText w:val="%5."/>
      <w:lvlJc w:val="left"/>
      <w:pPr>
        <w:ind w:left="8640" w:hanging="360"/>
      </w:pPr>
    </w:lvl>
    <w:lvl w:ilvl="5" w:tplc="FFFFFFFF" w:tentative="1">
      <w:start w:val="1"/>
      <w:numFmt w:val="lowerRoman"/>
      <w:lvlText w:val="%6."/>
      <w:lvlJc w:val="right"/>
      <w:pPr>
        <w:ind w:left="9360" w:hanging="180"/>
      </w:pPr>
    </w:lvl>
    <w:lvl w:ilvl="6" w:tplc="FFFFFFFF" w:tentative="1">
      <w:start w:val="1"/>
      <w:numFmt w:val="decimal"/>
      <w:lvlText w:val="%7."/>
      <w:lvlJc w:val="left"/>
      <w:pPr>
        <w:ind w:left="10080" w:hanging="360"/>
      </w:pPr>
    </w:lvl>
    <w:lvl w:ilvl="7" w:tplc="FFFFFFFF" w:tentative="1">
      <w:start w:val="1"/>
      <w:numFmt w:val="lowerLetter"/>
      <w:lvlText w:val="%8."/>
      <w:lvlJc w:val="left"/>
      <w:pPr>
        <w:ind w:left="10800" w:hanging="360"/>
      </w:pPr>
    </w:lvl>
    <w:lvl w:ilvl="8" w:tplc="FFFFFFFF" w:tentative="1">
      <w:start w:val="1"/>
      <w:numFmt w:val="lowerRoman"/>
      <w:lvlText w:val="%9."/>
      <w:lvlJc w:val="right"/>
      <w:pPr>
        <w:ind w:left="11520" w:hanging="180"/>
      </w:pPr>
    </w:lvl>
  </w:abstractNum>
  <w:abstractNum w:abstractNumId="186" w15:restartNumberingAfterBreak="0">
    <w:nsid w:val="4C620BC0"/>
    <w:multiLevelType w:val="hybridMultilevel"/>
    <w:tmpl w:val="44861D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7" w15:restartNumberingAfterBreak="0">
    <w:nsid w:val="4C645778"/>
    <w:multiLevelType w:val="hybridMultilevel"/>
    <w:tmpl w:val="3C722D78"/>
    <w:lvl w:ilvl="0" w:tplc="FFFFFFFF">
      <w:start w:val="1"/>
      <w:numFmt w:val="decimal"/>
      <w:lvlText w:val="%1)"/>
      <w:lvlJc w:val="left"/>
      <w:pPr>
        <w:ind w:left="5760" w:hanging="360"/>
      </w:pPr>
    </w:lvl>
    <w:lvl w:ilvl="1" w:tplc="FFFFFFFF" w:tentative="1">
      <w:start w:val="1"/>
      <w:numFmt w:val="lowerLetter"/>
      <w:lvlText w:val="%2."/>
      <w:lvlJc w:val="left"/>
      <w:pPr>
        <w:ind w:left="6480" w:hanging="360"/>
      </w:pPr>
    </w:lvl>
    <w:lvl w:ilvl="2" w:tplc="FFFFFFFF" w:tentative="1">
      <w:start w:val="1"/>
      <w:numFmt w:val="lowerRoman"/>
      <w:lvlText w:val="%3."/>
      <w:lvlJc w:val="right"/>
      <w:pPr>
        <w:ind w:left="7200" w:hanging="180"/>
      </w:pPr>
    </w:lvl>
    <w:lvl w:ilvl="3" w:tplc="FFFFFFFF" w:tentative="1">
      <w:start w:val="1"/>
      <w:numFmt w:val="decimal"/>
      <w:lvlText w:val="%4."/>
      <w:lvlJc w:val="left"/>
      <w:pPr>
        <w:ind w:left="7920" w:hanging="360"/>
      </w:pPr>
    </w:lvl>
    <w:lvl w:ilvl="4" w:tplc="FFFFFFFF" w:tentative="1">
      <w:start w:val="1"/>
      <w:numFmt w:val="lowerLetter"/>
      <w:lvlText w:val="%5."/>
      <w:lvlJc w:val="left"/>
      <w:pPr>
        <w:ind w:left="8640" w:hanging="360"/>
      </w:pPr>
    </w:lvl>
    <w:lvl w:ilvl="5" w:tplc="FFFFFFFF" w:tentative="1">
      <w:start w:val="1"/>
      <w:numFmt w:val="lowerRoman"/>
      <w:lvlText w:val="%6."/>
      <w:lvlJc w:val="right"/>
      <w:pPr>
        <w:ind w:left="9360" w:hanging="180"/>
      </w:pPr>
    </w:lvl>
    <w:lvl w:ilvl="6" w:tplc="FFFFFFFF" w:tentative="1">
      <w:start w:val="1"/>
      <w:numFmt w:val="decimal"/>
      <w:lvlText w:val="%7."/>
      <w:lvlJc w:val="left"/>
      <w:pPr>
        <w:ind w:left="10080" w:hanging="360"/>
      </w:pPr>
    </w:lvl>
    <w:lvl w:ilvl="7" w:tplc="FFFFFFFF" w:tentative="1">
      <w:start w:val="1"/>
      <w:numFmt w:val="lowerLetter"/>
      <w:lvlText w:val="%8."/>
      <w:lvlJc w:val="left"/>
      <w:pPr>
        <w:ind w:left="10800" w:hanging="360"/>
      </w:pPr>
    </w:lvl>
    <w:lvl w:ilvl="8" w:tplc="FFFFFFFF" w:tentative="1">
      <w:start w:val="1"/>
      <w:numFmt w:val="lowerRoman"/>
      <w:lvlText w:val="%9."/>
      <w:lvlJc w:val="right"/>
      <w:pPr>
        <w:ind w:left="11520" w:hanging="180"/>
      </w:pPr>
    </w:lvl>
  </w:abstractNum>
  <w:abstractNum w:abstractNumId="188" w15:restartNumberingAfterBreak="0">
    <w:nsid w:val="4D5A4658"/>
    <w:multiLevelType w:val="hybridMultilevel"/>
    <w:tmpl w:val="C9DEDD42"/>
    <w:lvl w:ilvl="0" w:tplc="FFFFFFFF">
      <w:start w:val="1"/>
      <w:numFmt w:val="decimal"/>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rPr>
        <w:rFonts w:hint="default"/>
        <w:b w:val="0"/>
        <w:color w:val="auto"/>
      </w:rPr>
    </w:lvl>
    <w:lvl w:ilvl="2" w:tplc="FFFFFFFF">
      <w:numFmt w:val="bullet"/>
      <w:lvlText w:val=""/>
      <w:lvlJc w:val="left"/>
      <w:pPr>
        <w:ind w:left="2340" w:hanging="360"/>
      </w:pPr>
      <w:rPr>
        <w:rFonts w:ascii="Symbol" w:eastAsia="Times New Roman" w:hAnsi="Symbol" w:cs="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9" w15:restartNumberingAfterBreak="0">
    <w:nsid w:val="4E136CFE"/>
    <w:multiLevelType w:val="hybridMultilevel"/>
    <w:tmpl w:val="51BAE5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0" w15:restartNumberingAfterBreak="0">
    <w:nsid w:val="4E490C70"/>
    <w:multiLevelType w:val="hybridMultilevel"/>
    <w:tmpl w:val="44861D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1" w15:restartNumberingAfterBreak="0">
    <w:nsid w:val="4E6B31A4"/>
    <w:multiLevelType w:val="hybridMultilevel"/>
    <w:tmpl w:val="C9DEDD42"/>
    <w:lvl w:ilvl="0" w:tplc="FFFFFFFF">
      <w:start w:val="1"/>
      <w:numFmt w:val="decimal"/>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rPr>
        <w:rFonts w:hint="default"/>
        <w:b w:val="0"/>
        <w:color w:val="auto"/>
      </w:rPr>
    </w:lvl>
    <w:lvl w:ilvl="2" w:tplc="FFFFFFFF">
      <w:numFmt w:val="bullet"/>
      <w:lvlText w:val=""/>
      <w:lvlJc w:val="left"/>
      <w:pPr>
        <w:ind w:left="2340" w:hanging="360"/>
      </w:pPr>
      <w:rPr>
        <w:rFonts w:ascii="Symbol" w:eastAsia="Times New Roman" w:hAnsi="Symbol" w:cs="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2" w15:restartNumberingAfterBreak="0">
    <w:nsid w:val="4E903BB7"/>
    <w:multiLevelType w:val="hybridMultilevel"/>
    <w:tmpl w:val="593239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4E9623BF"/>
    <w:multiLevelType w:val="hybridMultilevel"/>
    <w:tmpl w:val="2C6A41B6"/>
    <w:lvl w:ilvl="0" w:tplc="04150017">
      <w:start w:val="1"/>
      <w:numFmt w:val="lowerLetter"/>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4" w15:restartNumberingAfterBreak="0">
    <w:nsid w:val="4EEC025A"/>
    <w:multiLevelType w:val="hybridMultilevel"/>
    <w:tmpl w:val="EAB49CA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5" w15:restartNumberingAfterBreak="0">
    <w:nsid w:val="4F2E6EB5"/>
    <w:multiLevelType w:val="hybridMultilevel"/>
    <w:tmpl w:val="0E288D08"/>
    <w:lvl w:ilvl="0" w:tplc="A02AE628">
      <w:start w:val="1"/>
      <w:numFmt w:val="decimal"/>
      <w:lvlText w:val="%1)"/>
      <w:lvlJc w:val="left"/>
      <w:pPr>
        <w:tabs>
          <w:tab w:val="num" w:pos="720"/>
        </w:tabs>
        <w:ind w:left="720" w:hanging="360"/>
      </w:pPr>
      <w:rPr>
        <w:rFonts w:hint="default"/>
        <w:strike w:val="0"/>
        <w:color w:val="auto"/>
      </w:rPr>
    </w:lvl>
    <w:lvl w:ilvl="1" w:tplc="D55811C6">
      <w:start w:val="1"/>
      <w:numFmt w:val="decimal"/>
      <w:lvlText w:val="%2."/>
      <w:lvlJc w:val="left"/>
      <w:pPr>
        <w:tabs>
          <w:tab w:val="num" w:pos="1440"/>
        </w:tabs>
        <w:ind w:left="1440" w:hanging="360"/>
      </w:pPr>
      <w:rPr>
        <w:rFonts w:hint="default"/>
        <w:color w:val="auto"/>
      </w:rPr>
    </w:lvl>
    <w:lvl w:ilvl="2" w:tplc="A01AAB82">
      <w:start w:val="1"/>
      <w:numFmt w:val="decimal"/>
      <w:lvlText w:val="%3)"/>
      <w:lvlJc w:val="left"/>
      <w:pPr>
        <w:tabs>
          <w:tab w:val="num" w:pos="2160"/>
        </w:tabs>
        <w:ind w:left="2160" w:hanging="360"/>
      </w:pPr>
      <w:rPr>
        <w:rFonts w:ascii="Arial Narrow" w:eastAsia="Times New Roman" w:hAnsi="Arial Narrow" w:cs="Aria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6" w15:restartNumberingAfterBreak="0">
    <w:nsid w:val="4F3E365C"/>
    <w:multiLevelType w:val="hybridMultilevel"/>
    <w:tmpl w:val="7754634C"/>
    <w:lvl w:ilvl="0" w:tplc="FFFFFFFF">
      <w:start w:val="1"/>
      <w:numFmt w:val="decimal"/>
      <w:lvlText w:val="%1."/>
      <w:lvlJc w:val="left"/>
      <w:pPr>
        <w:tabs>
          <w:tab w:val="num" w:pos="1080"/>
        </w:tabs>
        <w:ind w:left="1080" w:hanging="360"/>
      </w:pPr>
      <w:rPr>
        <w:rFonts w:hint="default"/>
        <w:b w:val="0"/>
        <w:color w:val="auto"/>
      </w:rPr>
    </w:lvl>
    <w:lvl w:ilvl="1" w:tplc="FFFFFFFF">
      <w:start w:val="1"/>
      <w:numFmt w:val="decimal"/>
      <w:lvlText w:val="%2)"/>
      <w:lvlJc w:val="left"/>
      <w:pPr>
        <w:tabs>
          <w:tab w:val="num" w:pos="1495"/>
        </w:tabs>
        <w:ind w:left="1495" w:hanging="360"/>
      </w:pPr>
      <w:rPr>
        <w:rFonts w:ascii="Arial Narrow" w:eastAsia="Times New Roman" w:hAnsi="Arial Narrow" w:cs="Arial"/>
        <w:color w:val="auto"/>
      </w:rPr>
    </w:lvl>
    <w:lvl w:ilvl="2" w:tplc="FFFFFFFF">
      <w:start w:val="7"/>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ind w:left="5760" w:hanging="360"/>
      </w:pPr>
      <w:rPr>
        <w:rFonts w:hint="default"/>
      </w:rPr>
    </w:lvl>
    <w:lvl w:ilvl="8" w:tplc="FFFFFFFF" w:tentative="1">
      <w:start w:val="1"/>
      <w:numFmt w:val="lowerRoman"/>
      <w:lvlText w:val="%9."/>
      <w:lvlJc w:val="right"/>
      <w:pPr>
        <w:tabs>
          <w:tab w:val="num" w:pos="6480"/>
        </w:tabs>
        <w:ind w:left="6480" w:hanging="180"/>
      </w:pPr>
    </w:lvl>
  </w:abstractNum>
  <w:abstractNum w:abstractNumId="197" w15:restartNumberingAfterBreak="0">
    <w:nsid w:val="50481979"/>
    <w:multiLevelType w:val="hybridMultilevel"/>
    <w:tmpl w:val="51BAE5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8" w15:restartNumberingAfterBreak="0">
    <w:nsid w:val="506324FF"/>
    <w:multiLevelType w:val="hybridMultilevel"/>
    <w:tmpl w:val="D07CC720"/>
    <w:lvl w:ilvl="0" w:tplc="FFFFFFFF">
      <w:start w:val="1"/>
      <w:numFmt w:val="lowerLetter"/>
      <w:lvlText w:val="%1)"/>
      <w:lvlJc w:val="left"/>
      <w:pPr>
        <w:ind w:left="1004" w:hanging="360"/>
      </w:pPr>
      <w:rPr>
        <w:color w:val="auto"/>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99" w15:restartNumberingAfterBreak="0">
    <w:nsid w:val="50882D30"/>
    <w:multiLevelType w:val="hybridMultilevel"/>
    <w:tmpl w:val="3C722D78"/>
    <w:lvl w:ilvl="0" w:tplc="FFFFFFFF">
      <w:start w:val="1"/>
      <w:numFmt w:val="decimal"/>
      <w:lvlText w:val="%1)"/>
      <w:lvlJc w:val="left"/>
      <w:pPr>
        <w:ind w:left="5760" w:hanging="360"/>
      </w:pPr>
    </w:lvl>
    <w:lvl w:ilvl="1" w:tplc="FFFFFFFF" w:tentative="1">
      <w:start w:val="1"/>
      <w:numFmt w:val="lowerLetter"/>
      <w:lvlText w:val="%2."/>
      <w:lvlJc w:val="left"/>
      <w:pPr>
        <w:ind w:left="6480" w:hanging="360"/>
      </w:pPr>
    </w:lvl>
    <w:lvl w:ilvl="2" w:tplc="FFFFFFFF" w:tentative="1">
      <w:start w:val="1"/>
      <w:numFmt w:val="lowerRoman"/>
      <w:lvlText w:val="%3."/>
      <w:lvlJc w:val="right"/>
      <w:pPr>
        <w:ind w:left="7200" w:hanging="180"/>
      </w:pPr>
    </w:lvl>
    <w:lvl w:ilvl="3" w:tplc="FFFFFFFF" w:tentative="1">
      <w:start w:val="1"/>
      <w:numFmt w:val="decimal"/>
      <w:lvlText w:val="%4."/>
      <w:lvlJc w:val="left"/>
      <w:pPr>
        <w:ind w:left="7920" w:hanging="360"/>
      </w:pPr>
    </w:lvl>
    <w:lvl w:ilvl="4" w:tplc="FFFFFFFF" w:tentative="1">
      <w:start w:val="1"/>
      <w:numFmt w:val="lowerLetter"/>
      <w:lvlText w:val="%5."/>
      <w:lvlJc w:val="left"/>
      <w:pPr>
        <w:ind w:left="8640" w:hanging="360"/>
      </w:pPr>
    </w:lvl>
    <w:lvl w:ilvl="5" w:tplc="FFFFFFFF" w:tentative="1">
      <w:start w:val="1"/>
      <w:numFmt w:val="lowerRoman"/>
      <w:lvlText w:val="%6."/>
      <w:lvlJc w:val="right"/>
      <w:pPr>
        <w:ind w:left="9360" w:hanging="180"/>
      </w:pPr>
    </w:lvl>
    <w:lvl w:ilvl="6" w:tplc="FFFFFFFF" w:tentative="1">
      <w:start w:val="1"/>
      <w:numFmt w:val="decimal"/>
      <w:lvlText w:val="%7."/>
      <w:lvlJc w:val="left"/>
      <w:pPr>
        <w:ind w:left="10080" w:hanging="360"/>
      </w:pPr>
    </w:lvl>
    <w:lvl w:ilvl="7" w:tplc="FFFFFFFF" w:tentative="1">
      <w:start w:val="1"/>
      <w:numFmt w:val="lowerLetter"/>
      <w:lvlText w:val="%8."/>
      <w:lvlJc w:val="left"/>
      <w:pPr>
        <w:ind w:left="10800" w:hanging="360"/>
      </w:pPr>
    </w:lvl>
    <w:lvl w:ilvl="8" w:tplc="FFFFFFFF" w:tentative="1">
      <w:start w:val="1"/>
      <w:numFmt w:val="lowerRoman"/>
      <w:lvlText w:val="%9."/>
      <w:lvlJc w:val="right"/>
      <w:pPr>
        <w:ind w:left="11520" w:hanging="180"/>
      </w:pPr>
    </w:lvl>
  </w:abstractNum>
  <w:abstractNum w:abstractNumId="200" w15:restartNumberingAfterBreak="0">
    <w:nsid w:val="516D17C3"/>
    <w:multiLevelType w:val="hybridMultilevel"/>
    <w:tmpl w:val="D07CC720"/>
    <w:lvl w:ilvl="0" w:tplc="FFFFFFFF">
      <w:start w:val="1"/>
      <w:numFmt w:val="lowerLetter"/>
      <w:lvlText w:val="%1)"/>
      <w:lvlJc w:val="left"/>
      <w:pPr>
        <w:ind w:left="1004" w:hanging="360"/>
      </w:pPr>
      <w:rPr>
        <w:color w:val="auto"/>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01" w15:restartNumberingAfterBreak="0">
    <w:nsid w:val="51AD11F8"/>
    <w:multiLevelType w:val="hybridMultilevel"/>
    <w:tmpl w:val="D07CC720"/>
    <w:lvl w:ilvl="0" w:tplc="FFFFFFFF">
      <w:start w:val="1"/>
      <w:numFmt w:val="lowerLetter"/>
      <w:lvlText w:val="%1)"/>
      <w:lvlJc w:val="left"/>
      <w:pPr>
        <w:ind w:left="1004" w:hanging="360"/>
      </w:pPr>
      <w:rPr>
        <w:color w:val="auto"/>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02" w15:restartNumberingAfterBreak="0">
    <w:nsid w:val="51D46FC0"/>
    <w:multiLevelType w:val="hybridMultilevel"/>
    <w:tmpl w:val="51BAE5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3" w15:restartNumberingAfterBreak="0">
    <w:nsid w:val="52584C8A"/>
    <w:multiLevelType w:val="hybridMultilevel"/>
    <w:tmpl w:val="26EED1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1">
      <w:start w:val="1"/>
      <w:numFmt w:val="decimal"/>
      <w:lvlText w:val="%8)"/>
      <w:lvlJc w:val="left"/>
      <w:pPr>
        <w:ind w:left="5760" w:hanging="360"/>
      </w:pPr>
      <w:rPr>
        <w:color w:val="auto"/>
      </w:rPr>
    </w:lvl>
    <w:lvl w:ilvl="8" w:tplc="0415001B" w:tentative="1">
      <w:start w:val="1"/>
      <w:numFmt w:val="lowerRoman"/>
      <w:lvlText w:val="%9."/>
      <w:lvlJc w:val="right"/>
      <w:pPr>
        <w:ind w:left="6480" w:hanging="180"/>
      </w:pPr>
    </w:lvl>
  </w:abstractNum>
  <w:abstractNum w:abstractNumId="204" w15:restartNumberingAfterBreak="0">
    <w:nsid w:val="52B531F3"/>
    <w:multiLevelType w:val="hybridMultilevel"/>
    <w:tmpl w:val="51BAE5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5" w15:restartNumberingAfterBreak="0">
    <w:nsid w:val="52E72FFA"/>
    <w:multiLevelType w:val="hybridMultilevel"/>
    <w:tmpl w:val="D07CC720"/>
    <w:lvl w:ilvl="0" w:tplc="CD609744">
      <w:start w:val="1"/>
      <w:numFmt w:val="lowerLetter"/>
      <w:lvlText w:val="%1)"/>
      <w:lvlJc w:val="left"/>
      <w:pPr>
        <w:ind w:left="1004" w:hanging="360"/>
      </w:pPr>
      <w:rPr>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6" w15:restartNumberingAfterBreak="0">
    <w:nsid w:val="5326100D"/>
    <w:multiLevelType w:val="hybridMultilevel"/>
    <w:tmpl w:val="51BAE5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7" w15:restartNumberingAfterBreak="0">
    <w:nsid w:val="539A10B6"/>
    <w:multiLevelType w:val="hybridMultilevel"/>
    <w:tmpl w:val="44861D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8" w15:restartNumberingAfterBreak="0">
    <w:nsid w:val="53DF4B99"/>
    <w:multiLevelType w:val="hybridMultilevel"/>
    <w:tmpl w:val="D07CC720"/>
    <w:lvl w:ilvl="0" w:tplc="FFFFFFFF">
      <w:start w:val="1"/>
      <w:numFmt w:val="lowerLetter"/>
      <w:lvlText w:val="%1)"/>
      <w:lvlJc w:val="left"/>
      <w:pPr>
        <w:ind w:left="1004" w:hanging="360"/>
      </w:pPr>
      <w:rPr>
        <w:color w:val="auto"/>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09" w15:restartNumberingAfterBreak="0">
    <w:nsid w:val="53ED60B3"/>
    <w:multiLevelType w:val="hybridMultilevel"/>
    <w:tmpl w:val="7754634C"/>
    <w:lvl w:ilvl="0" w:tplc="FFFFFFFF">
      <w:start w:val="1"/>
      <w:numFmt w:val="decimal"/>
      <w:lvlText w:val="%1."/>
      <w:lvlJc w:val="left"/>
      <w:pPr>
        <w:tabs>
          <w:tab w:val="num" w:pos="1080"/>
        </w:tabs>
        <w:ind w:left="1080" w:hanging="360"/>
      </w:pPr>
      <w:rPr>
        <w:rFonts w:hint="default"/>
        <w:b w:val="0"/>
        <w:color w:val="auto"/>
      </w:rPr>
    </w:lvl>
    <w:lvl w:ilvl="1" w:tplc="FFFFFFFF">
      <w:start w:val="1"/>
      <w:numFmt w:val="decimal"/>
      <w:lvlText w:val="%2)"/>
      <w:lvlJc w:val="left"/>
      <w:pPr>
        <w:tabs>
          <w:tab w:val="num" w:pos="1495"/>
        </w:tabs>
        <w:ind w:left="1495" w:hanging="360"/>
      </w:pPr>
      <w:rPr>
        <w:rFonts w:ascii="Arial Narrow" w:eastAsia="Times New Roman" w:hAnsi="Arial Narrow" w:cs="Arial"/>
        <w:color w:val="auto"/>
      </w:rPr>
    </w:lvl>
    <w:lvl w:ilvl="2" w:tplc="FFFFFFFF">
      <w:start w:val="7"/>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ind w:left="5760" w:hanging="360"/>
      </w:pPr>
      <w:rPr>
        <w:rFonts w:hint="default"/>
      </w:rPr>
    </w:lvl>
    <w:lvl w:ilvl="8" w:tplc="FFFFFFFF" w:tentative="1">
      <w:start w:val="1"/>
      <w:numFmt w:val="lowerRoman"/>
      <w:lvlText w:val="%9."/>
      <w:lvlJc w:val="right"/>
      <w:pPr>
        <w:tabs>
          <w:tab w:val="num" w:pos="6480"/>
        </w:tabs>
        <w:ind w:left="6480" w:hanging="180"/>
      </w:pPr>
    </w:lvl>
  </w:abstractNum>
  <w:abstractNum w:abstractNumId="210" w15:restartNumberingAfterBreak="0">
    <w:nsid w:val="542D7DA0"/>
    <w:multiLevelType w:val="hybridMultilevel"/>
    <w:tmpl w:val="C9DEDD42"/>
    <w:lvl w:ilvl="0" w:tplc="FFFFFFFF">
      <w:start w:val="1"/>
      <w:numFmt w:val="decimal"/>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rPr>
        <w:rFonts w:hint="default"/>
        <w:b w:val="0"/>
        <w:color w:val="auto"/>
      </w:rPr>
    </w:lvl>
    <w:lvl w:ilvl="2" w:tplc="FFFFFFFF">
      <w:numFmt w:val="bullet"/>
      <w:lvlText w:val=""/>
      <w:lvlJc w:val="left"/>
      <w:pPr>
        <w:ind w:left="2340" w:hanging="360"/>
      </w:pPr>
      <w:rPr>
        <w:rFonts w:ascii="Symbol" w:eastAsia="Times New Roman" w:hAnsi="Symbol" w:cs="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1" w15:restartNumberingAfterBreak="0">
    <w:nsid w:val="5463203C"/>
    <w:multiLevelType w:val="hybridMultilevel"/>
    <w:tmpl w:val="D07CC720"/>
    <w:lvl w:ilvl="0" w:tplc="FFFFFFFF">
      <w:start w:val="1"/>
      <w:numFmt w:val="lowerLetter"/>
      <w:lvlText w:val="%1)"/>
      <w:lvlJc w:val="left"/>
      <w:pPr>
        <w:ind w:left="1004" w:hanging="360"/>
      </w:pPr>
      <w:rPr>
        <w:color w:val="auto"/>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12" w15:restartNumberingAfterBreak="0">
    <w:nsid w:val="557D64B2"/>
    <w:multiLevelType w:val="hybridMultilevel"/>
    <w:tmpl w:val="711E2BF8"/>
    <w:lvl w:ilvl="0" w:tplc="FFFFFFFF">
      <w:start w:val="1"/>
      <w:numFmt w:val="decimal"/>
      <w:lvlText w:val="%1)"/>
      <w:lvlJc w:val="left"/>
      <w:pPr>
        <w:tabs>
          <w:tab w:val="num" w:pos="1495"/>
        </w:tabs>
        <w:ind w:left="1495" w:hanging="360"/>
      </w:pPr>
      <w:rPr>
        <w:rFonts w:ascii="Arial Narrow" w:eastAsia="Times New Roman" w:hAnsi="Arial Narrow" w:cs="Arial"/>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3" w15:restartNumberingAfterBreak="0">
    <w:nsid w:val="55881BE3"/>
    <w:multiLevelType w:val="hybridMultilevel"/>
    <w:tmpl w:val="3C722D78"/>
    <w:lvl w:ilvl="0" w:tplc="FFFFFFFF">
      <w:start w:val="1"/>
      <w:numFmt w:val="decimal"/>
      <w:lvlText w:val="%1)"/>
      <w:lvlJc w:val="left"/>
      <w:pPr>
        <w:ind w:left="5760" w:hanging="360"/>
      </w:pPr>
    </w:lvl>
    <w:lvl w:ilvl="1" w:tplc="FFFFFFFF" w:tentative="1">
      <w:start w:val="1"/>
      <w:numFmt w:val="lowerLetter"/>
      <w:lvlText w:val="%2."/>
      <w:lvlJc w:val="left"/>
      <w:pPr>
        <w:ind w:left="6480" w:hanging="360"/>
      </w:pPr>
    </w:lvl>
    <w:lvl w:ilvl="2" w:tplc="FFFFFFFF" w:tentative="1">
      <w:start w:val="1"/>
      <w:numFmt w:val="lowerRoman"/>
      <w:lvlText w:val="%3."/>
      <w:lvlJc w:val="right"/>
      <w:pPr>
        <w:ind w:left="7200" w:hanging="180"/>
      </w:pPr>
    </w:lvl>
    <w:lvl w:ilvl="3" w:tplc="FFFFFFFF" w:tentative="1">
      <w:start w:val="1"/>
      <w:numFmt w:val="decimal"/>
      <w:lvlText w:val="%4."/>
      <w:lvlJc w:val="left"/>
      <w:pPr>
        <w:ind w:left="7920" w:hanging="360"/>
      </w:pPr>
    </w:lvl>
    <w:lvl w:ilvl="4" w:tplc="FFFFFFFF" w:tentative="1">
      <w:start w:val="1"/>
      <w:numFmt w:val="lowerLetter"/>
      <w:lvlText w:val="%5."/>
      <w:lvlJc w:val="left"/>
      <w:pPr>
        <w:ind w:left="8640" w:hanging="360"/>
      </w:pPr>
    </w:lvl>
    <w:lvl w:ilvl="5" w:tplc="FFFFFFFF" w:tentative="1">
      <w:start w:val="1"/>
      <w:numFmt w:val="lowerRoman"/>
      <w:lvlText w:val="%6."/>
      <w:lvlJc w:val="right"/>
      <w:pPr>
        <w:ind w:left="9360" w:hanging="180"/>
      </w:pPr>
    </w:lvl>
    <w:lvl w:ilvl="6" w:tplc="FFFFFFFF" w:tentative="1">
      <w:start w:val="1"/>
      <w:numFmt w:val="decimal"/>
      <w:lvlText w:val="%7."/>
      <w:lvlJc w:val="left"/>
      <w:pPr>
        <w:ind w:left="10080" w:hanging="360"/>
      </w:pPr>
    </w:lvl>
    <w:lvl w:ilvl="7" w:tplc="FFFFFFFF" w:tentative="1">
      <w:start w:val="1"/>
      <w:numFmt w:val="lowerLetter"/>
      <w:lvlText w:val="%8."/>
      <w:lvlJc w:val="left"/>
      <w:pPr>
        <w:ind w:left="10800" w:hanging="360"/>
      </w:pPr>
    </w:lvl>
    <w:lvl w:ilvl="8" w:tplc="FFFFFFFF" w:tentative="1">
      <w:start w:val="1"/>
      <w:numFmt w:val="lowerRoman"/>
      <w:lvlText w:val="%9."/>
      <w:lvlJc w:val="right"/>
      <w:pPr>
        <w:ind w:left="11520" w:hanging="180"/>
      </w:pPr>
    </w:lvl>
  </w:abstractNum>
  <w:abstractNum w:abstractNumId="214" w15:restartNumberingAfterBreak="0">
    <w:nsid w:val="55920B19"/>
    <w:multiLevelType w:val="hybridMultilevel"/>
    <w:tmpl w:val="2C6A41B6"/>
    <w:lvl w:ilvl="0" w:tplc="FFFFFFFF">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15" w15:restartNumberingAfterBreak="0">
    <w:nsid w:val="57411788"/>
    <w:multiLevelType w:val="hybridMultilevel"/>
    <w:tmpl w:val="6778E4A6"/>
    <w:lvl w:ilvl="0" w:tplc="C758344A">
      <w:start w:val="1"/>
      <w:numFmt w:val="lowerLetter"/>
      <w:lvlText w:val="%1)"/>
      <w:lvlJc w:val="left"/>
      <w:pPr>
        <w:tabs>
          <w:tab w:val="num" w:pos="720"/>
        </w:tabs>
        <w:ind w:left="720" w:hanging="360"/>
      </w:pPr>
      <w:rPr>
        <w:rFonts w:hint="default"/>
        <w:color w:val="auto"/>
      </w:rPr>
    </w:lvl>
    <w:lvl w:ilvl="1" w:tplc="5D420876">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6" w15:restartNumberingAfterBreak="0">
    <w:nsid w:val="57841AE8"/>
    <w:multiLevelType w:val="hybridMultilevel"/>
    <w:tmpl w:val="D0E801EC"/>
    <w:lvl w:ilvl="0" w:tplc="4E822334">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17" w15:restartNumberingAfterBreak="0">
    <w:nsid w:val="578E2159"/>
    <w:multiLevelType w:val="hybridMultilevel"/>
    <w:tmpl w:val="3C722D78"/>
    <w:lvl w:ilvl="0" w:tplc="FFFFFFFF">
      <w:start w:val="1"/>
      <w:numFmt w:val="decimal"/>
      <w:lvlText w:val="%1)"/>
      <w:lvlJc w:val="left"/>
      <w:pPr>
        <w:ind w:left="5760" w:hanging="360"/>
      </w:pPr>
    </w:lvl>
    <w:lvl w:ilvl="1" w:tplc="FFFFFFFF" w:tentative="1">
      <w:start w:val="1"/>
      <w:numFmt w:val="lowerLetter"/>
      <w:lvlText w:val="%2."/>
      <w:lvlJc w:val="left"/>
      <w:pPr>
        <w:ind w:left="6480" w:hanging="360"/>
      </w:pPr>
    </w:lvl>
    <w:lvl w:ilvl="2" w:tplc="FFFFFFFF" w:tentative="1">
      <w:start w:val="1"/>
      <w:numFmt w:val="lowerRoman"/>
      <w:lvlText w:val="%3."/>
      <w:lvlJc w:val="right"/>
      <w:pPr>
        <w:ind w:left="7200" w:hanging="180"/>
      </w:pPr>
    </w:lvl>
    <w:lvl w:ilvl="3" w:tplc="FFFFFFFF" w:tentative="1">
      <w:start w:val="1"/>
      <w:numFmt w:val="decimal"/>
      <w:lvlText w:val="%4."/>
      <w:lvlJc w:val="left"/>
      <w:pPr>
        <w:ind w:left="7920" w:hanging="360"/>
      </w:pPr>
    </w:lvl>
    <w:lvl w:ilvl="4" w:tplc="FFFFFFFF" w:tentative="1">
      <w:start w:val="1"/>
      <w:numFmt w:val="lowerLetter"/>
      <w:lvlText w:val="%5."/>
      <w:lvlJc w:val="left"/>
      <w:pPr>
        <w:ind w:left="8640" w:hanging="360"/>
      </w:pPr>
    </w:lvl>
    <w:lvl w:ilvl="5" w:tplc="FFFFFFFF" w:tentative="1">
      <w:start w:val="1"/>
      <w:numFmt w:val="lowerRoman"/>
      <w:lvlText w:val="%6."/>
      <w:lvlJc w:val="right"/>
      <w:pPr>
        <w:ind w:left="9360" w:hanging="180"/>
      </w:pPr>
    </w:lvl>
    <w:lvl w:ilvl="6" w:tplc="FFFFFFFF" w:tentative="1">
      <w:start w:val="1"/>
      <w:numFmt w:val="decimal"/>
      <w:lvlText w:val="%7."/>
      <w:lvlJc w:val="left"/>
      <w:pPr>
        <w:ind w:left="10080" w:hanging="360"/>
      </w:pPr>
    </w:lvl>
    <w:lvl w:ilvl="7" w:tplc="FFFFFFFF" w:tentative="1">
      <w:start w:val="1"/>
      <w:numFmt w:val="lowerLetter"/>
      <w:lvlText w:val="%8."/>
      <w:lvlJc w:val="left"/>
      <w:pPr>
        <w:ind w:left="10800" w:hanging="360"/>
      </w:pPr>
    </w:lvl>
    <w:lvl w:ilvl="8" w:tplc="FFFFFFFF" w:tentative="1">
      <w:start w:val="1"/>
      <w:numFmt w:val="lowerRoman"/>
      <w:lvlText w:val="%9."/>
      <w:lvlJc w:val="right"/>
      <w:pPr>
        <w:ind w:left="11520" w:hanging="180"/>
      </w:pPr>
    </w:lvl>
  </w:abstractNum>
  <w:abstractNum w:abstractNumId="218" w15:restartNumberingAfterBreak="0">
    <w:nsid w:val="579E093E"/>
    <w:multiLevelType w:val="hybridMultilevel"/>
    <w:tmpl w:val="51BAE5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9" w15:restartNumberingAfterBreak="0">
    <w:nsid w:val="57DB267E"/>
    <w:multiLevelType w:val="hybridMultilevel"/>
    <w:tmpl w:val="D07CC720"/>
    <w:lvl w:ilvl="0" w:tplc="FFFFFFFF">
      <w:start w:val="1"/>
      <w:numFmt w:val="lowerLetter"/>
      <w:lvlText w:val="%1)"/>
      <w:lvlJc w:val="left"/>
      <w:pPr>
        <w:ind w:left="1004" w:hanging="360"/>
      </w:pPr>
      <w:rPr>
        <w:color w:val="auto"/>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20" w15:restartNumberingAfterBreak="0">
    <w:nsid w:val="582128A2"/>
    <w:multiLevelType w:val="hybridMultilevel"/>
    <w:tmpl w:val="44861D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1" w15:restartNumberingAfterBreak="0">
    <w:nsid w:val="589643B9"/>
    <w:multiLevelType w:val="hybridMultilevel"/>
    <w:tmpl w:val="D07CC720"/>
    <w:lvl w:ilvl="0" w:tplc="FFFFFFFF">
      <w:start w:val="1"/>
      <w:numFmt w:val="lowerLetter"/>
      <w:lvlText w:val="%1)"/>
      <w:lvlJc w:val="left"/>
      <w:pPr>
        <w:ind w:left="1004" w:hanging="360"/>
      </w:pPr>
      <w:rPr>
        <w:color w:val="auto"/>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22" w15:restartNumberingAfterBreak="0">
    <w:nsid w:val="59251FA4"/>
    <w:multiLevelType w:val="hybridMultilevel"/>
    <w:tmpl w:val="3C722D78"/>
    <w:lvl w:ilvl="0" w:tplc="FFFFFFFF">
      <w:start w:val="1"/>
      <w:numFmt w:val="decimal"/>
      <w:lvlText w:val="%1)"/>
      <w:lvlJc w:val="left"/>
      <w:pPr>
        <w:ind w:left="5760" w:hanging="360"/>
      </w:pPr>
    </w:lvl>
    <w:lvl w:ilvl="1" w:tplc="FFFFFFFF" w:tentative="1">
      <w:start w:val="1"/>
      <w:numFmt w:val="lowerLetter"/>
      <w:lvlText w:val="%2."/>
      <w:lvlJc w:val="left"/>
      <w:pPr>
        <w:ind w:left="6480" w:hanging="360"/>
      </w:pPr>
    </w:lvl>
    <w:lvl w:ilvl="2" w:tplc="FFFFFFFF" w:tentative="1">
      <w:start w:val="1"/>
      <w:numFmt w:val="lowerRoman"/>
      <w:lvlText w:val="%3."/>
      <w:lvlJc w:val="right"/>
      <w:pPr>
        <w:ind w:left="7200" w:hanging="180"/>
      </w:pPr>
    </w:lvl>
    <w:lvl w:ilvl="3" w:tplc="FFFFFFFF" w:tentative="1">
      <w:start w:val="1"/>
      <w:numFmt w:val="decimal"/>
      <w:lvlText w:val="%4."/>
      <w:lvlJc w:val="left"/>
      <w:pPr>
        <w:ind w:left="7920" w:hanging="360"/>
      </w:pPr>
    </w:lvl>
    <w:lvl w:ilvl="4" w:tplc="FFFFFFFF" w:tentative="1">
      <w:start w:val="1"/>
      <w:numFmt w:val="lowerLetter"/>
      <w:lvlText w:val="%5."/>
      <w:lvlJc w:val="left"/>
      <w:pPr>
        <w:ind w:left="8640" w:hanging="360"/>
      </w:pPr>
    </w:lvl>
    <w:lvl w:ilvl="5" w:tplc="FFFFFFFF" w:tentative="1">
      <w:start w:val="1"/>
      <w:numFmt w:val="lowerRoman"/>
      <w:lvlText w:val="%6."/>
      <w:lvlJc w:val="right"/>
      <w:pPr>
        <w:ind w:left="9360" w:hanging="180"/>
      </w:pPr>
    </w:lvl>
    <w:lvl w:ilvl="6" w:tplc="FFFFFFFF" w:tentative="1">
      <w:start w:val="1"/>
      <w:numFmt w:val="decimal"/>
      <w:lvlText w:val="%7."/>
      <w:lvlJc w:val="left"/>
      <w:pPr>
        <w:ind w:left="10080" w:hanging="360"/>
      </w:pPr>
    </w:lvl>
    <w:lvl w:ilvl="7" w:tplc="FFFFFFFF" w:tentative="1">
      <w:start w:val="1"/>
      <w:numFmt w:val="lowerLetter"/>
      <w:lvlText w:val="%8."/>
      <w:lvlJc w:val="left"/>
      <w:pPr>
        <w:ind w:left="10800" w:hanging="360"/>
      </w:pPr>
    </w:lvl>
    <w:lvl w:ilvl="8" w:tplc="FFFFFFFF" w:tentative="1">
      <w:start w:val="1"/>
      <w:numFmt w:val="lowerRoman"/>
      <w:lvlText w:val="%9."/>
      <w:lvlJc w:val="right"/>
      <w:pPr>
        <w:ind w:left="11520" w:hanging="180"/>
      </w:pPr>
    </w:lvl>
  </w:abstractNum>
  <w:abstractNum w:abstractNumId="223" w15:restartNumberingAfterBreak="0">
    <w:nsid w:val="593A4F51"/>
    <w:multiLevelType w:val="hybridMultilevel"/>
    <w:tmpl w:val="C9DEDD42"/>
    <w:lvl w:ilvl="0" w:tplc="FFFFFFFF">
      <w:start w:val="1"/>
      <w:numFmt w:val="decimal"/>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rPr>
        <w:rFonts w:hint="default"/>
        <w:b w:val="0"/>
        <w:color w:val="auto"/>
      </w:rPr>
    </w:lvl>
    <w:lvl w:ilvl="2" w:tplc="FFFFFFFF">
      <w:numFmt w:val="bullet"/>
      <w:lvlText w:val=""/>
      <w:lvlJc w:val="left"/>
      <w:pPr>
        <w:ind w:left="2340" w:hanging="360"/>
      </w:pPr>
      <w:rPr>
        <w:rFonts w:ascii="Symbol" w:eastAsia="Times New Roman" w:hAnsi="Symbol" w:cs="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4" w15:restartNumberingAfterBreak="0">
    <w:nsid w:val="597F2B81"/>
    <w:multiLevelType w:val="hybridMultilevel"/>
    <w:tmpl w:val="C9DEDD42"/>
    <w:lvl w:ilvl="0" w:tplc="FFFFFFFF">
      <w:start w:val="1"/>
      <w:numFmt w:val="decimal"/>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rPr>
        <w:rFonts w:hint="default"/>
        <w:b w:val="0"/>
        <w:color w:val="auto"/>
      </w:rPr>
    </w:lvl>
    <w:lvl w:ilvl="2" w:tplc="FFFFFFFF">
      <w:numFmt w:val="bullet"/>
      <w:lvlText w:val=""/>
      <w:lvlJc w:val="left"/>
      <w:pPr>
        <w:ind w:left="2340" w:hanging="360"/>
      </w:pPr>
      <w:rPr>
        <w:rFonts w:ascii="Symbol" w:eastAsia="Times New Roman" w:hAnsi="Symbol" w:cs="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5" w15:restartNumberingAfterBreak="0">
    <w:nsid w:val="59E43CBB"/>
    <w:multiLevelType w:val="hybridMultilevel"/>
    <w:tmpl w:val="7754634C"/>
    <w:lvl w:ilvl="0" w:tplc="FFFFFFFF">
      <w:start w:val="1"/>
      <w:numFmt w:val="decimal"/>
      <w:lvlText w:val="%1."/>
      <w:lvlJc w:val="left"/>
      <w:pPr>
        <w:tabs>
          <w:tab w:val="num" w:pos="1080"/>
        </w:tabs>
        <w:ind w:left="1080" w:hanging="360"/>
      </w:pPr>
      <w:rPr>
        <w:rFonts w:hint="default"/>
        <w:b w:val="0"/>
        <w:color w:val="auto"/>
      </w:rPr>
    </w:lvl>
    <w:lvl w:ilvl="1" w:tplc="FFFFFFFF">
      <w:start w:val="1"/>
      <w:numFmt w:val="decimal"/>
      <w:lvlText w:val="%2)"/>
      <w:lvlJc w:val="left"/>
      <w:pPr>
        <w:tabs>
          <w:tab w:val="num" w:pos="1495"/>
        </w:tabs>
        <w:ind w:left="1495" w:hanging="360"/>
      </w:pPr>
      <w:rPr>
        <w:rFonts w:ascii="Arial Narrow" w:eastAsia="Times New Roman" w:hAnsi="Arial Narrow" w:cs="Arial"/>
        <w:color w:val="auto"/>
      </w:rPr>
    </w:lvl>
    <w:lvl w:ilvl="2" w:tplc="FFFFFFFF">
      <w:start w:val="7"/>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ind w:left="5760" w:hanging="360"/>
      </w:pPr>
      <w:rPr>
        <w:rFonts w:hint="default"/>
      </w:rPr>
    </w:lvl>
    <w:lvl w:ilvl="8" w:tplc="FFFFFFFF" w:tentative="1">
      <w:start w:val="1"/>
      <w:numFmt w:val="lowerRoman"/>
      <w:lvlText w:val="%9."/>
      <w:lvlJc w:val="right"/>
      <w:pPr>
        <w:tabs>
          <w:tab w:val="num" w:pos="6480"/>
        </w:tabs>
        <w:ind w:left="6480" w:hanging="180"/>
      </w:pPr>
    </w:lvl>
  </w:abstractNum>
  <w:abstractNum w:abstractNumId="226" w15:restartNumberingAfterBreak="0">
    <w:nsid w:val="59F14C6A"/>
    <w:multiLevelType w:val="hybridMultilevel"/>
    <w:tmpl w:val="C9DEDD42"/>
    <w:lvl w:ilvl="0" w:tplc="FFFFFFFF">
      <w:start w:val="1"/>
      <w:numFmt w:val="decimal"/>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rPr>
        <w:rFonts w:hint="default"/>
        <w:b w:val="0"/>
        <w:color w:val="auto"/>
      </w:rPr>
    </w:lvl>
    <w:lvl w:ilvl="2" w:tplc="FFFFFFFF">
      <w:numFmt w:val="bullet"/>
      <w:lvlText w:val=""/>
      <w:lvlJc w:val="left"/>
      <w:pPr>
        <w:ind w:left="2340" w:hanging="360"/>
      </w:pPr>
      <w:rPr>
        <w:rFonts w:ascii="Symbol" w:eastAsia="Times New Roman" w:hAnsi="Symbol" w:cs="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7" w15:restartNumberingAfterBreak="0">
    <w:nsid w:val="5AB35130"/>
    <w:multiLevelType w:val="hybridMultilevel"/>
    <w:tmpl w:val="6778E4A6"/>
    <w:lvl w:ilvl="0" w:tplc="FFFFFFFF">
      <w:start w:val="1"/>
      <w:numFmt w:val="lowerLetter"/>
      <w:lvlText w:val="%1)"/>
      <w:lvlJc w:val="left"/>
      <w:pPr>
        <w:tabs>
          <w:tab w:val="num" w:pos="720"/>
        </w:tabs>
        <w:ind w:left="720" w:hanging="360"/>
      </w:pPr>
      <w:rPr>
        <w:rFonts w:hint="default"/>
        <w:color w:val="auto"/>
      </w:rPr>
    </w:lvl>
    <w:lvl w:ilvl="1" w:tplc="FFFFFFFF">
      <w:start w:val="1"/>
      <w:numFmt w:val="decimal"/>
      <w:lvlText w:val="%2)"/>
      <w:lvlJc w:val="left"/>
      <w:pPr>
        <w:tabs>
          <w:tab w:val="num" w:pos="1440"/>
        </w:tabs>
        <w:ind w:left="1440" w:hanging="360"/>
      </w:pPr>
      <w:rPr>
        <w:rFonts w:hint="default"/>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8" w15:restartNumberingAfterBreak="0">
    <w:nsid w:val="5B267C0F"/>
    <w:multiLevelType w:val="hybridMultilevel"/>
    <w:tmpl w:val="293C3480"/>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9" w15:restartNumberingAfterBreak="0">
    <w:nsid w:val="5C1302E7"/>
    <w:multiLevelType w:val="hybridMultilevel"/>
    <w:tmpl w:val="C9DEDD42"/>
    <w:lvl w:ilvl="0" w:tplc="FFFFFFFF">
      <w:start w:val="1"/>
      <w:numFmt w:val="decimal"/>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rPr>
        <w:rFonts w:hint="default"/>
        <w:b w:val="0"/>
        <w:color w:val="auto"/>
      </w:rPr>
    </w:lvl>
    <w:lvl w:ilvl="2" w:tplc="FFFFFFFF">
      <w:numFmt w:val="bullet"/>
      <w:lvlText w:val=""/>
      <w:lvlJc w:val="left"/>
      <w:pPr>
        <w:ind w:left="2340" w:hanging="360"/>
      </w:pPr>
      <w:rPr>
        <w:rFonts w:ascii="Symbol" w:eastAsia="Times New Roman" w:hAnsi="Symbol" w:cs="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0" w15:restartNumberingAfterBreak="0">
    <w:nsid w:val="5C67267F"/>
    <w:multiLevelType w:val="hybridMultilevel"/>
    <w:tmpl w:val="2C6A41B6"/>
    <w:lvl w:ilvl="0" w:tplc="FFFFFFFF">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31" w15:restartNumberingAfterBreak="0">
    <w:nsid w:val="5CEE5673"/>
    <w:multiLevelType w:val="hybridMultilevel"/>
    <w:tmpl w:val="C9DEDD42"/>
    <w:lvl w:ilvl="0" w:tplc="FFFFFFFF">
      <w:start w:val="1"/>
      <w:numFmt w:val="decimal"/>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rPr>
        <w:rFonts w:hint="default"/>
        <w:b w:val="0"/>
        <w:color w:val="auto"/>
      </w:rPr>
    </w:lvl>
    <w:lvl w:ilvl="2" w:tplc="FFFFFFFF">
      <w:numFmt w:val="bullet"/>
      <w:lvlText w:val=""/>
      <w:lvlJc w:val="left"/>
      <w:pPr>
        <w:ind w:left="2340" w:hanging="360"/>
      </w:pPr>
      <w:rPr>
        <w:rFonts w:ascii="Symbol" w:eastAsia="Times New Roman" w:hAnsi="Symbol" w:cs="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2" w15:restartNumberingAfterBreak="0">
    <w:nsid w:val="5E301E81"/>
    <w:multiLevelType w:val="hybridMultilevel"/>
    <w:tmpl w:val="C9DEDD42"/>
    <w:lvl w:ilvl="0" w:tplc="FFFFFFFF">
      <w:start w:val="1"/>
      <w:numFmt w:val="decimal"/>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rPr>
        <w:rFonts w:hint="default"/>
        <w:b w:val="0"/>
        <w:color w:val="auto"/>
      </w:rPr>
    </w:lvl>
    <w:lvl w:ilvl="2" w:tplc="FFFFFFFF">
      <w:numFmt w:val="bullet"/>
      <w:lvlText w:val=""/>
      <w:lvlJc w:val="left"/>
      <w:pPr>
        <w:ind w:left="2340" w:hanging="360"/>
      </w:pPr>
      <w:rPr>
        <w:rFonts w:ascii="Symbol" w:eastAsia="Times New Roman" w:hAnsi="Symbol" w:cs="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3" w15:restartNumberingAfterBreak="0">
    <w:nsid w:val="5E3F579D"/>
    <w:multiLevelType w:val="hybridMultilevel"/>
    <w:tmpl w:val="D7D80842"/>
    <w:lvl w:ilvl="0" w:tplc="FFFFFFFF">
      <w:start w:val="1"/>
      <w:numFmt w:val="decimal"/>
      <w:lvlText w:val="%1)"/>
      <w:lvlJc w:val="left"/>
      <w:pPr>
        <w:tabs>
          <w:tab w:val="num" w:pos="1495"/>
        </w:tabs>
        <w:ind w:left="1495" w:hanging="360"/>
      </w:pPr>
      <w:rPr>
        <w:rFonts w:ascii="Arial Narrow" w:eastAsia="Times New Roman" w:hAnsi="Arial Narrow" w:cs="Arial"/>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4" w15:restartNumberingAfterBreak="0">
    <w:nsid w:val="5E4B3381"/>
    <w:multiLevelType w:val="hybridMultilevel"/>
    <w:tmpl w:val="3C722D78"/>
    <w:lvl w:ilvl="0" w:tplc="FFFFFFFF">
      <w:start w:val="1"/>
      <w:numFmt w:val="decimal"/>
      <w:lvlText w:val="%1)"/>
      <w:lvlJc w:val="left"/>
      <w:pPr>
        <w:ind w:left="5760" w:hanging="360"/>
      </w:pPr>
    </w:lvl>
    <w:lvl w:ilvl="1" w:tplc="FFFFFFFF" w:tentative="1">
      <w:start w:val="1"/>
      <w:numFmt w:val="lowerLetter"/>
      <w:lvlText w:val="%2."/>
      <w:lvlJc w:val="left"/>
      <w:pPr>
        <w:ind w:left="6480" w:hanging="360"/>
      </w:pPr>
    </w:lvl>
    <w:lvl w:ilvl="2" w:tplc="FFFFFFFF" w:tentative="1">
      <w:start w:val="1"/>
      <w:numFmt w:val="lowerRoman"/>
      <w:lvlText w:val="%3."/>
      <w:lvlJc w:val="right"/>
      <w:pPr>
        <w:ind w:left="7200" w:hanging="180"/>
      </w:pPr>
    </w:lvl>
    <w:lvl w:ilvl="3" w:tplc="FFFFFFFF" w:tentative="1">
      <w:start w:val="1"/>
      <w:numFmt w:val="decimal"/>
      <w:lvlText w:val="%4."/>
      <w:lvlJc w:val="left"/>
      <w:pPr>
        <w:ind w:left="7920" w:hanging="360"/>
      </w:pPr>
    </w:lvl>
    <w:lvl w:ilvl="4" w:tplc="FFFFFFFF" w:tentative="1">
      <w:start w:val="1"/>
      <w:numFmt w:val="lowerLetter"/>
      <w:lvlText w:val="%5."/>
      <w:lvlJc w:val="left"/>
      <w:pPr>
        <w:ind w:left="8640" w:hanging="360"/>
      </w:pPr>
    </w:lvl>
    <w:lvl w:ilvl="5" w:tplc="FFFFFFFF" w:tentative="1">
      <w:start w:val="1"/>
      <w:numFmt w:val="lowerRoman"/>
      <w:lvlText w:val="%6."/>
      <w:lvlJc w:val="right"/>
      <w:pPr>
        <w:ind w:left="9360" w:hanging="180"/>
      </w:pPr>
    </w:lvl>
    <w:lvl w:ilvl="6" w:tplc="FFFFFFFF" w:tentative="1">
      <w:start w:val="1"/>
      <w:numFmt w:val="decimal"/>
      <w:lvlText w:val="%7."/>
      <w:lvlJc w:val="left"/>
      <w:pPr>
        <w:ind w:left="10080" w:hanging="360"/>
      </w:pPr>
    </w:lvl>
    <w:lvl w:ilvl="7" w:tplc="FFFFFFFF" w:tentative="1">
      <w:start w:val="1"/>
      <w:numFmt w:val="lowerLetter"/>
      <w:lvlText w:val="%8."/>
      <w:lvlJc w:val="left"/>
      <w:pPr>
        <w:ind w:left="10800" w:hanging="360"/>
      </w:pPr>
    </w:lvl>
    <w:lvl w:ilvl="8" w:tplc="FFFFFFFF" w:tentative="1">
      <w:start w:val="1"/>
      <w:numFmt w:val="lowerRoman"/>
      <w:lvlText w:val="%9."/>
      <w:lvlJc w:val="right"/>
      <w:pPr>
        <w:ind w:left="11520" w:hanging="180"/>
      </w:pPr>
    </w:lvl>
  </w:abstractNum>
  <w:abstractNum w:abstractNumId="235" w15:restartNumberingAfterBreak="0">
    <w:nsid w:val="5EA81BEA"/>
    <w:multiLevelType w:val="hybridMultilevel"/>
    <w:tmpl w:val="44861D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6" w15:restartNumberingAfterBreak="0">
    <w:nsid w:val="5F8B2B7E"/>
    <w:multiLevelType w:val="hybridMultilevel"/>
    <w:tmpl w:val="5212E902"/>
    <w:lvl w:ilvl="0" w:tplc="EEBC2DC8">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60475BF1"/>
    <w:multiLevelType w:val="hybridMultilevel"/>
    <w:tmpl w:val="6778E4A6"/>
    <w:lvl w:ilvl="0" w:tplc="FFFFFFFF">
      <w:start w:val="1"/>
      <w:numFmt w:val="lowerLetter"/>
      <w:lvlText w:val="%1)"/>
      <w:lvlJc w:val="left"/>
      <w:pPr>
        <w:tabs>
          <w:tab w:val="num" w:pos="720"/>
        </w:tabs>
        <w:ind w:left="720" w:hanging="360"/>
      </w:pPr>
      <w:rPr>
        <w:rFonts w:hint="default"/>
        <w:color w:val="auto"/>
      </w:rPr>
    </w:lvl>
    <w:lvl w:ilvl="1" w:tplc="FFFFFFFF">
      <w:start w:val="1"/>
      <w:numFmt w:val="decimal"/>
      <w:lvlText w:val="%2)"/>
      <w:lvlJc w:val="left"/>
      <w:pPr>
        <w:tabs>
          <w:tab w:val="num" w:pos="1440"/>
        </w:tabs>
        <w:ind w:left="1440" w:hanging="360"/>
      </w:pPr>
      <w:rPr>
        <w:rFonts w:hint="default"/>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8" w15:restartNumberingAfterBreak="0">
    <w:nsid w:val="6153719F"/>
    <w:multiLevelType w:val="hybridMultilevel"/>
    <w:tmpl w:val="D07CC720"/>
    <w:lvl w:ilvl="0" w:tplc="FFFFFFFF">
      <w:start w:val="1"/>
      <w:numFmt w:val="lowerLetter"/>
      <w:lvlText w:val="%1)"/>
      <w:lvlJc w:val="left"/>
      <w:pPr>
        <w:ind w:left="1004" w:hanging="360"/>
      </w:pPr>
      <w:rPr>
        <w:color w:val="auto"/>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39" w15:restartNumberingAfterBreak="0">
    <w:nsid w:val="617D4D9D"/>
    <w:multiLevelType w:val="hybridMultilevel"/>
    <w:tmpl w:val="3C722D78"/>
    <w:lvl w:ilvl="0" w:tplc="FFFFFFFF">
      <w:start w:val="1"/>
      <w:numFmt w:val="decimal"/>
      <w:lvlText w:val="%1)"/>
      <w:lvlJc w:val="left"/>
      <w:pPr>
        <w:ind w:left="5760" w:hanging="360"/>
      </w:pPr>
    </w:lvl>
    <w:lvl w:ilvl="1" w:tplc="FFFFFFFF" w:tentative="1">
      <w:start w:val="1"/>
      <w:numFmt w:val="lowerLetter"/>
      <w:lvlText w:val="%2."/>
      <w:lvlJc w:val="left"/>
      <w:pPr>
        <w:ind w:left="6480" w:hanging="360"/>
      </w:pPr>
    </w:lvl>
    <w:lvl w:ilvl="2" w:tplc="FFFFFFFF" w:tentative="1">
      <w:start w:val="1"/>
      <w:numFmt w:val="lowerRoman"/>
      <w:lvlText w:val="%3."/>
      <w:lvlJc w:val="right"/>
      <w:pPr>
        <w:ind w:left="7200" w:hanging="180"/>
      </w:pPr>
    </w:lvl>
    <w:lvl w:ilvl="3" w:tplc="FFFFFFFF" w:tentative="1">
      <w:start w:val="1"/>
      <w:numFmt w:val="decimal"/>
      <w:lvlText w:val="%4."/>
      <w:lvlJc w:val="left"/>
      <w:pPr>
        <w:ind w:left="7920" w:hanging="360"/>
      </w:pPr>
    </w:lvl>
    <w:lvl w:ilvl="4" w:tplc="FFFFFFFF" w:tentative="1">
      <w:start w:val="1"/>
      <w:numFmt w:val="lowerLetter"/>
      <w:lvlText w:val="%5."/>
      <w:lvlJc w:val="left"/>
      <w:pPr>
        <w:ind w:left="8640" w:hanging="360"/>
      </w:pPr>
    </w:lvl>
    <w:lvl w:ilvl="5" w:tplc="FFFFFFFF" w:tentative="1">
      <w:start w:val="1"/>
      <w:numFmt w:val="lowerRoman"/>
      <w:lvlText w:val="%6."/>
      <w:lvlJc w:val="right"/>
      <w:pPr>
        <w:ind w:left="9360" w:hanging="180"/>
      </w:pPr>
    </w:lvl>
    <w:lvl w:ilvl="6" w:tplc="FFFFFFFF" w:tentative="1">
      <w:start w:val="1"/>
      <w:numFmt w:val="decimal"/>
      <w:lvlText w:val="%7."/>
      <w:lvlJc w:val="left"/>
      <w:pPr>
        <w:ind w:left="10080" w:hanging="360"/>
      </w:pPr>
    </w:lvl>
    <w:lvl w:ilvl="7" w:tplc="FFFFFFFF" w:tentative="1">
      <w:start w:val="1"/>
      <w:numFmt w:val="lowerLetter"/>
      <w:lvlText w:val="%8."/>
      <w:lvlJc w:val="left"/>
      <w:pPr>
        <w:ind w:left="10800" w:hanging="360"/>
      </w:pPr>
    </w:lvl>
    <w:lvl w:ilvl="8" w:tplc="FFFFFFFF" w:tentative="1">
      <w:start w:val="1"/>
      <w:numFmt w:val="lowerRoman"/>
      <w:lvlText w:val="%9."/>
      <w:lvlJc w:val="right"/>
      <w:pPr>
        <w:ind w:left="11520" w:hanging="180"/>
      </w:pPr>
    </w:lvl>
  </w:abstractNum>
  <w:abstractNum w:abstractNumId="240" w15:restartNumberingAfterBreak="0">
    <w:nsid w:val="61A67941"/>
    <w:multiLevelType w:val="hybridMultilevel"/>
    <w:tmpl w:val="C9DEDD42"/>
    <w:lvl w:ilvl="0" w:tplc="FFFFFFFF">
      <w:start w:val="1"/>
      <w:numFmt w:val="decimal"/>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rPr>
        <w:rFonts w:hint="default"/>
        <w:b w:val="0"/>
        <w:color w:val="auto"/>
      </w:rPr>
    </w:lvl>
    <w:lvl w:ilvl="2" w:tplc="FFFFFFFF">
      <w:numFmt w:val="bullet"/>
      <w:lvlText w:val=""/>
      <w:lvlJc w:val="left"/>
      <w:pPr>
        <w:ind w:left="2340" w:hanging="360"/>
      </w:pPr>
      <w:rPr>
        <w:rFonts w:ascii="Symbol" w:eastAsia="Times New Roman" w:hAnsi="Symbol" w:cs="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1" w15:restartNumberingAfterBreak="0">
    <w:nsid w:val="61D27D73"/>
    <w:multiLevelType w:val="hybridMultilevel"/>
    <w:tmpl w:val="F9B8A3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61F4138B"/>
    <w:multiLevelType w:val="hybridMultilevel"/>
    <w:tmpl w:val="C756A948"/>
    <w:lvl w:ilvl="0" w:tplc="FFFFFFFF">
      <w:start w:val="1"/>
      <w:numFmt w:val="decimal"/>
      <w:lvlText w:val="%1)"/>
      <w:lvlJc w:val="left"/>
      <w:pPr>
        <w:tabs>
          <w:tab w:val="num" w:pos="1495"/>
        </w:tabs>
        <w:ind w:left="1495" w:hanging="360"/>
      </w:pPr>
      <w:rPr>
        <w:rFonts w:ascii="Arial Narrow" w:eastAsia="Times New Roman" w:hAnsi="Arial Narrow" w:cs="Aria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3" w15:restartNumberingAfterBreak="0">
    <w:nsid w:val="626E6078"/>
    <w:multiLevelType w:val="hybridMultilevel"/>
    <w:tmpl w:val="51BAE5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4" w15:restartNumberingAfterBreak="0">
    <w:nsid w:val="635B55B2"/>
    <w:multiLevelType w:val="hybridMultilevel"/>
    <w:tmpl w:val="46E6793E"/>
    <w:lvl w:ilvl="0" w:tplc="FFFFFFFF">
      <w:start w:val="1"/>
      <w:numFmt w:val="decimal"/>
      <w:lvlText w:val="%1)"/>
      <w:lvlJc w:val="left"/>
      <w:pPr>
        <w:ind w:left="576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5" w15:restartNumberingAfterBreak="0">
    <w:nsid w:val="64542835"/>
    <w:multiLevelType w:val="hybridMultilevel"/>
    <w:tmpl w:val="3C722D78"/>
    <w:lvl w:ilvl="0" w:tplc="FFFFFFFF">
      <w:start w:val="1"/>
      <w:numFmt w:val="decimal"/>
      <w:lvlText w:val="%1)"/>
      <w:lvlJc w:val="left"/>
      <w:pPr>
        <w:ind w:left="5760" w:hanging="360"/>
      </w:pPr>
    </w:lvl>
    <w:lvl w:ilvl="1" w:tplc="FFFFFFFF" w:tentative="1">
      <w:start w:val="1"/>
      <w:numFmt w:val="lowerLetter"/>
      <w:lvlText w:val="%2."/>
      <w:lvlJc w:val="left"/>
      <w:pPr>
        <w:ind w:left="6480" w:hanging="360"/>
      </w:pPr>
    </w:lvl>
    <w:lvl w:ilvl="2" w:tplc="FFFFFFFF" w:tentative="1">
      <w:start w:val="1"/>
      <w:numFmt w:val="lowerRoman"/>
      <w:lvlText w:val="%3."/>
      <w:lvlJc w:val="right"/>
      <w:pPr>
        <w:ind w:left="7200" w:hanging="180"/>
      </w:pPr>
    </w:lvl>
    <w:lvl w:ilvl="3" w:tplc="FFFFFFFF" w:tentative="1">
      <w:start w:val="1"/>
      <w:numFmt w:val="decimal"/>
      <w:lvlText w:val="%4."/>
      <w:lvlJc w:val="left"/>
      <w:pPr>
        <w:ind w:left="7920" w:hanging="360"/>
      </w:pPr>
    </w:lvl>
    <w:lvl w:ilvl="4" w:tplc="FFFFFFFF" w:tentative="1">
      <w:start w:val="1"/>
      <w:numFmt w:val="lowerLetter"/>
      <w:lvlText w:val="%5."/>
      <w:lvlJc w:val="left"/>
      <w:pPr>
        <w:ind w:left="8640" w:hanging="360"/>
      </w:pPr>
    </w:lvl>
    <w:lvl w:ilvl="5" w:tplc="FFFFFFFF" w:tentative="1">
      <w:start w:val="1"/>
      <w:numFmt w:val="lowerRoman"/>
      <w:lvlText w:val="%6."/>
      <w:lvlJc w:val="right"/>
      <w:pPr>
        <w:ind w:left="9360" w:hanging="180"/>
      </w:pPr>
    </w:lvl>
    <w:lvl w:ilvl="6" w:tplc="FFFFFFFF" w:tentative="1">
      <w:start w:val="1"/>
      <w:numFmt w:val="decimal"/>
      <w:lvlText w:val="%7."/>
      <w:lvlJc w:val="left"/>
      <w:pPr>
        <w:ind w:left="10080" w:hanging="360"/>
      </w:pPr>
    </w:lvl>
    <w:lvl w:ilvl="7" w:tplc="FFFFFFFF" w:tentative="1">
      <w:start w:val="1"/>
      <w:numFmt w:val="lowerLetter"/>
      <w:lvlText w:val="%8."/>
      <w:lvlJc w:val="left"/>
      <w:pPr>
        <w:ind w:left="10800" w:hanging="360"/>
      </w:pPr>
    </w:lvl>
    <w:lvl w:ilvl="8" w:tplc="FFFFFFFF" w:tentative="1">
      <w:start w:val="1"/>
      <w:numFmt w:val="lowerRoman"/>
      <w:lvlText w:val="%9."/>
      <w:lvlJc w:val="right"/>
      <w:pPr>
        <w:ind w:left="11520" w:hanging="180"/>
      </w:pPr>
    </w:lvl>
  </w:abstractNum>
  <w:abstractNum w:abstractNumId="246" w15:restartNumberingAfterBreak="0">
    <w:nsid w:val="65122C34"/>
    <w:multiLevelType w:val="hybridMultilevel"/>
    <w:tmpl w:val="46E6793E"/>
    <w:lvl w:ilvl="0" w:tplc="FFFFFFFF">
      <w:start w:val="1"/>
      <w:numFmt w:val="decimal"/>
      <w:lvlText w:val="%1)"/>
      <w:lvlJc w:val="left"/>
      <w:pPr>
        <w:ind w:left="576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7" w15:restartNumberingAfterBreak="0">
    <w:nsid w:val="6553608A"/>
    <w:multiLevelType w:val="hybridMultilevel"/>
    <w:tmpl w:val="2C6A41B6"/>
    <w:lvl w:ilvl="0" w:tplc="FFFFFFFF">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48" w15:restartNumberingAfterBreak="0">
    <w:nsid w:val="65DA182F"/>
    <w:multiLevelType w:val="hybridMultilevel"/>
    <w:tmpl w:val="D3D42798"/>
    <w:lvl w:ilvl="0" w:tplc="8252074C">
      <w:start w:val="1"/>
      <w:numFmt w:val="decimal"/>
      <w:lvlText w:val="%1)"/>
      <w:lvlJc w:val="left"/>
      <w:pPr>
        <w:tabs>
          <w:tab w:val="num" w:pos="2340"/>
        </w:tabs>
        <w:ind w:left="234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9" w15:restartNumberingAfterBreak="0">
    <w:nsid w:val="660D5A1F"/>
    <w:multiLevelType w:val="hybridMultilevel"/>
    <w:tmpl w:val="6778E4A6"/>
    <w:lvl w:ilvl="0" w:tplc="FFFFFFFF">
      <w:start w:val="1"/>
      <w:numFmt w:val="lowerLetter"/>
      <w:lvlText w:val="%1)"/>
      <w:lvlJc w:val="left"/>
      <w:pPr>
        <w:tabs>
          <w:tab w:val="num" w:pos="720"/>
        </w:tabs>
        <w:ind w:left="720" w:hanging="360"/>
      </w:pPr>
      <w:rPr>
        <w:rFonts w:hint="default"/>
        <w:color w:val="auto"/>
      </w:rPr>
    </w:lvl>
    <w:lvl w:ilvl="1" w:tplc="FFFFFFFF">
      <w:start w:val="1"/>
      <w:numFmt w:val="decimal"/>
      <w:lvlText w:val="%2)"/>
      <w:lvlJc w:val="left"/>
      <w:pPr>
        <w:tabs>
          <w:tab w:val="num" w:pos="1440"/>
        </w:tabs>
        <w:ind w:left="1440" w:hanging="360"/>
      </w:pPr>
      <w:rPr>
        <w:rFonts w:hint="default"/>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0" w15:restartNumberingAfterBreak="0">
    <w:nsid w:val="66AB7A72"/>
    <w:multiLevelType w:val="hybridMultilevel"/>
    <w:tmpl w:val="C9DEDD42"/>
    <w:lvl w:ilvl="0" w:tplc="FFFFFFFF">
      <w:start w:val="1"/>
      <w:numFmt w:val="decimal"/>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rPr>
        <w:rFonts w:hint="default"/>
        <w:b w:val="0"/>
        <w:color w:val="auto"/>
      </w:rPr>
    </w:lvl>
    <w:lvl w:ilvl="2" w:tplc="FFFFFFFF">
      <w:numFmt w:val="bullet"/>
      <w:lvlText w:val=""/>
      <w:lvlJc w:val="left"/>
      <w:pPr>
        <w:ind w:left="2340" w:hanging="360"/>
      </w:pPr>
      <w:rPr>
        <w:rFonts w:ascii="Symbol" w:eastAsia="Times New Roman" w:hAnsi="Symbol" w:cs="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1" w15:restartNumberingAfterBreak="0">
    <w:nsid w:val="66B16047"/>
    <w:multiLevelType w:val="hybridMultilevel"/>
    <w:tmpl w:val="8FA07CCA"/>
    <w:lvl w:ilvl="0" w:tplc="0700FBD4">
      <w:start w:val="1"/>
      <w:numFmt w:val="decimal"/>
      <w:lvlText w:val="%1)"/>
      <w:lvlJc w:val="left"/>
      <w:pPr>
        <w:ind w:left="928"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2" w15:restartNumberingAfterBreak="0">
    <w:nsid w:val="66BB546C"/>
    <w:multiLevelType w:val="hybridMultilevel"/>
    <w:tmpl w:val="3C722D78"/>
    <w:lvl w:ilvl="0" w:tplc="FFFFFFFF">
      <w:start w:val="1"/>
      <w:numFmt w:val="decimal"/>
      <w:lvlText w:val="%1)"/>
      <w:lvlJc w:val="left"/>
      <w:pPr>
        <w:ind w:left="5760" w:hanging="360"/>
      </w:pPr>
    </w:lvl>
    <w:lvl w:ilvl="1" w:tplc="FFFFFFFF" w:tentative="1">
      <w:start w:val="1"/>
      <w:numFmt w:val="lowerLetter"/>
      <w:lvlText w:val="%2."/>
      <w:lvlJc w:val="left"/>
      <w:pPr>
        <w:ind w:left="6480" w:hanging="360"/>
      </w:pPr>
    </w:lvl>
    <w:lvl w:ilvl="2" w:tplc="FFFFFFFF" w:tentative="1">
      <w:start w:val="1"/>
      <w:numFmt w:val="lowerRoman"/>
      <w:lvlText w:val="%3."/>
      <w:lvlJc w:val="right"/>
      <w:pPr>
        <w:ind w:left="7200" w:hanging="180"/>
      </w:pPr>
    </w:lvl>
    <w:lvl w:ilvl="3" w:tplc="FFFFFFFF" w:tentative="1">
      <w:start w:val="1"/>
      <w:numFmt w:val="decimal"/>
      <w:lvlText w:val="%4."/>
      <w:lvlJc w:val="left"/>
      <w:pPr>
        <w:ind w:left="7920" w:hanging="360"/>
      </w:pPr>
    </w:lvl>
    <w:lvl w:ilvl="4" w:tplc="FFFFFFFF" w:tentative="1">
      <w:start w:val="1"/>
      <w:numFmt w:val="lowerLetter"/>
      <w:lvlText w:val="%5."/>
      <w:lvlJc w:val="left"/>
      <w:pPr>
        <w:ind w:left="8640" w:hanging="360"/>
      </w:pPr>
    </w:lvl>
    <w:lvl w:ilvl="5" w:tplc="FFFFFFFF" w:tentative="1">
      <w:start w:val="1"/>
      <w:numFmt w:val="lowerRoman"/>
      <w:lvlText w:val="%6."/>
      <w:lvlJc w:val="right"/>
      <w:pPr>
        <w:ind w:left="9360" w:hanging="180"/>
      </w:pPr>
    </w:lvl>
    <w:lvl w:ilvl="6" w:tplc="FFFFFFFF" w:tentative="1">
      <w:start w:val="1"/>
      <w:numFmt w:val="decimal"/>
      <w:lvlText w:val="%7."/>
      <w:lvlJc w:val="left"/>
      <w:pPr>
        <w:ind w:left="10080" w:hanging="360"/>
      </w:pPr>
    </w:lvl>
    <w:lvl w:ilvl="7" w:tplc="FFFFFFFF" w:tentative="1">
      <w:start w:val="1"/>
      <w:numFmt w:val="lowerLetter"/>
      <w:lvlText w:val="%8."/>
      <w:lvlJc w:val="left"/>
      <w:pPr>
        <w:ind w:left="10800" w:hanging="360"/>
      </w:pPr>
    </w:lvl>
    <w:lvl w:ilvl="8" w:tplc="FFFFFFFF" w:tentative="1">
      <w:start w:val="1"/>
      <w:numFmt w:val="lowerRoman"/>
      <w:lvlText w:val="%9."/>
      <w:lvlJc w:val="right"/>
      <w:pPr>
        <w:ind w:left="11520" w:hanging="180"/>
      </w:pPr>
    </w:lvl>
  </w:abstractNum>
  <w:abstractNum w:abstractNumId="253" w15:restartNumberingAfterBreak="0">
    <w:nsid w:val="67167499"/>
    <w:multiLevelType w:val="hybridMultilevel"/>
    <w:tmpl w:val="6778E4A6"/>
    <w:lvl w:ilvl="0" w:tplc="FFFFFFFF">
      <w:start w:val="1"/>
      <w:numFmt w:val="lowerLetter"/>
      <w:lvlText w:val="%1)"/>
      <w:lvlJc w:val="left"/>
      <w:pPr>
        <w:tabs>
          <w:tab w:val="num" w:pos="720"/>
        </w:tabs>
        <w:ind w:left="720" w:hanging="360"/>
      </w:pPr>
      <w:rPr>
        <w:rFonts w:hint="default"/>
        <w:color w:val="auto"/>
      </w:rPr>
    </w:lvl>
    <w:lvl w:ilvl="1" w:tplc="FFFFFFFF">
      <w:start w:val="1"/>
      <w:numFmt w:val="decimal"/>
      <w:lvlText w:val="%2)"/>
      <w:lvlJc w:val="left"/>
      <w:pPr>
        <w:tabs>
          <w:tab w:val="num" w:pos="1440"/>
        </w:tabs>
        <w:ind w:left="1440" w:hanging="360"/>
      </w:pPr>
      <w:rPr>
        <w:rFonts w:hint="default"/>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4" w15:restartNumberingAfterBreak="0">
    <w:nsid w:val="67602991"/>
    <w:multiLevelType w:val="hybridMultilevel"/>
    <w:tmpl w:val="78FAA89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5" w15:restartNumberingAfterBreak="0">
    <w:nsid w:val="67D364F2"/>
    <w:multiLevelType w:val="hybridMultilevel"/>
    <w:tmpl w:val="6778E4A6"/>
    <w:lvl w:ilvl="0" w:tplc="FFFFFFFF">
      <w:start w:val="1"/>
      <w:numFmt w:val="lowerLetter"/>
      <w:lvlText w:val="%1)"/>
      <w:lvlJc w:val="left"/>
      <w:pPr>
        <w:tabs>
          <w:tab w:val="num" w:pos="720"/>
        </w:tabs>
        <w:ind w:left="720" w:hanging="360"/>
      </w:pPr>
      <w:rPr>
        <w:rFonts w:hint="default"/>
        <w:color w:val="auto"/>
      </w:rPr>
    </w:lvl>
    <w:lvl w:ilvl="1" w:tplc="FFFFFFFF">
      <w:start w:val="1"/>
      <w:numFmt w:val="decimal"/>
      <w:lvlText w:val="%2)"/>
      <w:lvlJc w:val="left"/>
      <w:pPr>
        <w:tabs>
          <w:tab w:val="num" w:pos="1440"/>
        </w:tabs>
        <w:ind w:left="1440" w:hanging="360"/>
      </w:pPr>
      <w:rPr>
        <w:rFonts w:hint="default"/>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6" w15:restartNumberingAfterBreak="0">
    <w:nsid w:val="67F14DE9"/>
    <w:multiLevelType w:val="hybridMultilevel"/>
    <w:tmpl w:val="A0148CF8"/>
    <w:lvl w:ilvl="0" w:tplc="2294FC88">
      <w:start w:val="1"/>
      <w:numFmt w:val="decimal"/>
      <w:lvlText w:val="%1)"/>
      <w:lvlJc w:val="left"/>
      <w:pPr>
        <w:tabs>
          <w:tab w:val="num" w:pos="720"/>
        </w:tabs>
        <w:ind w:left="720" w:hanging="360"/>
      </w:pPr>
      <w:rPr>
        <w:rFonts w:ascii="Arial Narrow" w:eastAsia="Times New Roman" w:hAnsi="Arial Narrow" w:cs="Arial" w:hint="default"/>
      </w:rPr>
    </w:lvl>
    <w:lvl w:ilvl="1" w:tplc="CF1E3962">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7" w15:restartNumberingAfterBreak="0">
    <w:nsid w:val="682514D1"/>
    <w:multiLevelType w:val="hybridMultilevel"/>
    <w:tmpl w:val="C9DEDD42"/>
    <w:lvl w:ilvl="0" w:tplc="FFFFFFFF">
      <w:start w:val="1"/>
      <w:numFmt w:val="decimal"/>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rPr>
        <w:rFonts w:hint="default"/>
        <w:b w:val="0"/>
        <w:color w:val="auto"/>
      </w:rPr>
    </w:lvl>
    <w:lvl w:ilvl="2" w:tplc="FFFFFFFF">
      <w:numFmt w:val="bullet"/>
      <w:lvlText w:val=""/>
      <w:lvlJc w:val="left"/>
      <w:pPr>
        <w:ind w:left="2340" w:hanging="360"/>
      </w:pPr>
      <w:rPr>
        <w:rFonts w:ascii="Symbol" w:eastAsia="Times New Roman" w:hAnsi="Symbol" w:cs="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8" w15:restartNumberingAfterBreak="0">
    <w:nsid w:val="683F0B97"/>
    <w:multiLevelType w:val="hybridMultilevel"/>
    <w:tmpl w:val="C756A948"/>
    <w:lvl w:ilvl="0" w:tplc="06AC49C0">
      <w:start w:val="1"/>
      <w:numFmt w:val="decimal"/>
      <w:lvlText w:val="%1)"/>
      <w:lvlJc w:val="left"/>
      <w:pPr>
        <w:tabs>
          <w:tab w:val="num" w:pos="1495"/>
        </w:tabs>
        <w:ind w:left="1495" w:hanging="360"/>
      </w:pPr>
      <w:rPr>
        <w:rFonts w:ascii="Arial Narrow" w:eastAsia="Times New Roman" w:hAnsi="Arial Narrow" w:cs="Aria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9" w15:restartNumberingAfterBreak="0">
    <w:nsid w:val="689569F1"/>
    <w:multiLevelType w:val="hybridMultilevel"/>
    <w:tmpl w:val="ED542CCC"/>
    <w:lvl w:ilvl="0" w:tplc="C6565E2A">
      <w:start w:val="2"/>
      <w:numFmt w:val="decimal"/>
      <w:lvlText w:val="%1."/>
      <w:lvlJc w:val="left"/>
      <w:pPr>
        <w:ind w:left="770" w:hanging="360"/>
      </w:pPr>
      <w:rPr>
        <w:rFonts w:hint="default"/>
      </w:rPr>
    </w:lvl>
    <w:lvl w:ilvl="1" w:tplc="04150019" w:tentative="1">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260" w15:restartNumberingAfterBreak="0">
    <w:nsid w:val="689B4B7D"/>
    <w:multiLevelType w:val="hybridMultilevel"/>
    <w:tmpl w:val="B8BA5BFA"/>
    <w:lvl w:ilvl="0" w:tplc="FFFFFFFF">
      <w:start w:val="1"/>
      <w:numFmt w:val="decimal"/>
      <w:lvlText w:val="%1."/>
      <w:lvlJc w:val="left"/>
      <w:pPr>
        <w:tabs>
          <w:tab w:val="num" w:pos="1080"/>
        </w:tabs>
        <w:ind w:left="1080" w:hanging="360"/>
      </w:pPr>
      <w:rPr>
        <w:rFonts w:hint="default"/>
        <w:color w:val="auto"/>
      </w:rPr>
    </w:lvl>
    <w:lvl w:ilvl="1" w:tplc="FFFFFFFF">
      <w:start w:val="1"/>
      <w:numFmt w:val="decimal"/>
      <w:lvlText w:val="%2)"/>
      <w:lvlJc w:val="left"/>
      <w:pPr>
        <w:tabs>
          <w:tab w:val="num" w:pos="1495"/>
        </w:tabs>
        <w:ind w:left="1495" w:hanging="360"/>
      </w:pPr>
      <w:rPr>
        <w:rFonts w:ascii="Arial Narrow" w:eastAsia="Times New Roman" w:hAnsi="Arial Narrow" w:cs="Arial"/>
        <w:color w:val="auto"/>
      </w:rPr>
    </w:lvl>
    <w:lvl w:ilvl="2" w:tplc="FFFFFFFF">
      <w:start w:val="7"/>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ind w:left="5760" w:hanging="360"/>
      </w:pPr>
      <w:rPr>
        <w:rFonts w:hint="default"/>
      </w:rPr>
    </w:lvl>
    <w:lvl w:ilvl="8" w:tplc="FFFFFFFF" w:tentative="1">
      <w:start w:val="1"/>
      <w:numFmt w:val="lowerRoman"/>
      <w:lvlText w:val="%9."/>
      <w:lvlJc w:val="right"/>
      <w:pPr>
        <w:tabs>
          <w:tab w:val="num" w:pos="6480"/>
        </w:tabs>
        <w:ind w:left="6480" w:hanging="180"/>
      </w:pPr>
    </w:lvl>
  </w:abstractNum>
  <w:abstractNum w:abstractNumId="261" w15:restartNumberingAfterBreak="0">
    <w:nsid w:val="68F84B3C"/>
    <w:multiLevelType w:val="hybridMultilevel"/>
    <w:tmpl w:val="6778E4A6"/>
    <w:lvl w:ilvl="0" w:tplc="FFFFFFFF">
      <w:start w:val="1"/>
      <w:numFmt w:val="lowerLetter"/>
      <w:lvlText w:val="%1)"/>
      <w:lvlJc w:val="left"/>
      <w:pPr>
        <w:tabs>
          <w:tab w:val="num" w:pos="720"/>
        </w:tabs>
        <w:ind w:left="720" w:hanging="360"/>
      </w:pPr>
      <w:rPr>
        <w:rFonts w:hint="default"/>
        <w:color w:val="auto"/>
      </w:rPr>
    </w:lvl>
    <w:lvl w:ilvl="1" w:tplc="FFFFFFFF">
      <w:start w:val="1"/>
      <w:numFmt w:val="decimal"/>
      <w:lvlText w:val="%2)"/>
      <w:lvlJc w:val="left"/>
      <w:pPr>
        <w:tabs>
          <w:tab w:val="num" w:pos="1440"/>
        </w:tabs>
        <w:ind w:left="1440" w:hanging="360"/>
      </w:pPr>
      <w:rPr>
        <w:rFonts w:hint="default"/>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2" w15:restartNumberingAfterBreak="0">
    <w:nsid w:val="69342DC9"/>
    <w:multiLevelType w:val="hybridMultilevel"/>
    <w:tmpl w:val="8AB264D2"/>
    <w:lvl w:ilvl="0" w:tplc="FFFFFFFF">
      <w:start w:val="1"/>
      <w:numFmt w:val="lowerLetter"/>
      <w:lvlText w:val="%1)"/>
      <w:lvlJc w:val="left"/>
      <w:pPr>
        <w:ind w:left="5760" w:hanging="360"/>
      </w:pPr>
    </w:lvl>
    <w:lvl w:ilvl="1" w:tplc="FFFFFFFF" w:tentative="1">
      <w:start w:val="1"/>
      <w:numFmt w:val="lowerLetter"/>
      <w:lvlText w:val="%2."/>
      <w:lvlJc w:val="left"/>
      <w:pPr>
        <w:ind w:left="6480" w:hanging="360"/>
      </w:pPr>
    </w:lvl>
    <w:lvl w:ilvl="2" w:tplc="FFFFFFFF" w:tentative="1">
      <w:start w:val="1"/>
      <w:numFmt w:val="lowerRoman"/>
      <w:lvlText w:val="%3."/>
      <w:lvlJc w:val="right"/>
      <w:pPr>
        <w:ind w:left="7200" w:hanging="180"/>
      </w:pPr>
    </w:lvl>
    <w:lvl w:ilvl="3" w:tplc="FFFFFFFF" w:tentative="1">
      <w:start w:val="1"/>
      <w:numFmt w:val="decimal"/>
      <w:lvlText w:val="%4."/>
      <w:lvlJc w:val="left"/>
      <w:pPr>
        <w:ind w:left="7920" w:hanging="360"/>
      </w:pPr>
    </w:lvl>
    <w:lvl w:ilvl="4" w:tplc="FFFFFFFF" w:tentative="1">
      <w:start w:val="1"/>
      <w:numFmt w:val="lowerLetter"/>
      <w:lvlText w:val="%5."/>
      <w:lvlJc w:val="left"/>
      <w:pPr>
        <w:ind w:left="8640" w:hanging="360"/>
      </w:pPr>
    </w:lvl>
    <w:lvl w:ilvl="5" w:tplc="FFFFFFFF" w:tentative="1">
      <w:start w:val="1"/>
      <w:numFmt w:val="lowerRoman"/>
      <w:lvlText w:val="%6."/>
      <w:lvlJc w:val="right"/>
      <w:pPr>
        <w:ind w:left="9360" w:hanging="180"/>
      </w:pPr>
    </w:lvl>
    <w:lvl w:ilvl="6" w:tplc="FFFFFFFF" w:tentative="1">
      <w:start w:val="1"/>
      <w:numFmt w:val="decimal"/>
      <w:lvlText w:val="%7."/>
      <w:lvlJc w:val="left"/>
      <w:pPr>
        <w:ind w:left="10080" w:hanging="360"/>
      </w:pPr>
    </w:lvl>
    <w:lvl w:ilvl="7" w:tplc="FFFFFFFF" w:tentative="1">
      <w:start w:val="1"/>
      <w:numFmt w:val="lowerLetter"/>
      <w:lvlText w:val="%8."/>
      <w:lvlJc w:val="left"/>
      <w:pPr>
        <w:ind w:left="10800" w:hanging="360"/>
      </w:pPr>
    </w:lvl>
    <w:lvl w:ilvl="8" w:tplc="FFFFFFFF" w:tentative="1">
      <w:start w:val="1"/>
      <w:numFmt w:val="lowerRoman"/>
      <w:lvlText w:val="%9."/>
      <w:lvlJc w:val="right"/>
      <w:pPr>
        <w:ind w:left="11520" w:hanging="180"/>
      </w:pPr>
    </w:lvl>
  </w:abstractNum>
  <w:abstractNum w:abstractNumId="263" w15:restartNumberingAfterBreak="0">
    <w:nsid w:val="6A811771"/>
    <w:multiLevelType w:val="hybridMultilevel"/>
    <w:tmpl w:val="6778E4A6"/>
    <w:lvl w:ilvl="0" w:tplc="FFFFFFFF">
      <w:start w:val="1"/>
      <w:numFmt w:val="lowerLetter"/>
      <w:lvlText w:val="%1)"/>
      <w:lvlJc w:val="left"/>
      <w:pPr>
        <w:tabs>
          <w:tab w:val="num" w:pos="720"/>
        </w:tabs>
        <w:ind w:left="720" w:hanging="360"/>
      </w:pPr>
      <w:rPr>
        <w:rFonts w:hint="default"/>
        <w:color w:val="auto"/>
      </w:rPr>
    </w:lvl>
    <w:lvl w:ilvl="1" w:tplc="FFFFFFFF">
      <w:start w:val="1"/>
      <w:numFmt w:val="decimal"/>
      <w:lvlText w:val="%2)"/>
      <w:lvlJc w:val="left"/>
      <w:pPr>
        <w:tabs>
          <w:tab w:val="num" w:pos="1440"/>
        </w:tabs>
        <w:ind w:left="1440" w:hanging="360"/>
      </w:pPr>
      <w:rPr>
        <w:rFonts w:hint="default"/>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4" w15:restartNumberingAfterBreak="0">
    <w:nsid w:val="6A8A7CE7"/>
    <w:multiLevelType w:val="hybridMultilevel"/>
    <w:tmpl w:val="C9DEDD42"/>
    <w:lvl w:ilvl="0" w:tplc="FFFFFFFF">
      <w:start w:val="1"/>
      <w:numFmt w:val="decimal"/>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rPr>
        <w:rFonts w:hint="default"/>
        <w:b w:val="0"/>
        <w:color w:val="auto"/>
      </w:rPr>
    </w:lvl>
    <w:lvl w:ilvl="2" w:tplc="FFFFFFFF">
      <w:numFmt w:val="bullet"/>
      <w:lvlText w:val=""/>
      <w:lvlJc w:val="left"/>
      <w:pPr>
        <w:ind w:left="2340" w:hanging="360"/>
      </w:pPr>
      <w:rPr>
        <w:rFonts w:ascii="Symbol" w:eastAsia="Times New Roman" w:hAnsi="Symbol" w:cs="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5" w15:restartNumberingAfterBreak="0">
    <w:nsid w:val="6B002C7C"/>
    <w:multiLevelType w:val="hybridMultilevel"/>
    <w:tmpl w:val="5212E902"/>
    <w:lvl w:ilvl="0" w:tplc="FFFFFFFF">
      <w:start w:val="1"/>
      <w:numFmt w:val="decimal"/>
      <w:lvlText w:val="%1."/>
      <w:lvlJc w:val="left"/>
      <w:pPr>
        <w:tabs>
          <w:tab w:val="num" w:pos="720"/>
        </w:tabs>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6" w15:restartNumberingAfterBreak="0">
    <w:nsid w:val="6B6C6D41"/>
    <w:multiLevelType w:val="hybridMultilevel"/>
    <w:tmpl w:val="D89A1DE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7" w15:restartNumberingAfterBreak="0">
    <w:nsid w:val="6B991846"/>
    <w:multiLevelType w:val="hybridMultilevel"/>
    <w:tmpl w:val="DEA857CC"/>
    <w:lvl w:ilvl="0" w:tplc="848EBBE4">
      <w:start w:val="1"/>
      <w:numFmt w:val="decimal"/>
      <w:lvlText w:val="%1."/>
      <w:lvlJc w:val="left"/>
      <w:pPr>
        <w:tabs>
          <w:tab w:val="num" w:pos="720"/>
        </w:tabs>
        <w:ind w:left="720" w:hanging="360"/>
      </w:pPr>
      <w:rPr>
        <w:rFonts w:hint="default"/>
        <w:color w:val="auto"/>
      </w:rPr>
    </w:lvl>
    <w:lvl w:ilvl="1" w:tplc="AD08C104">
      <w:start w:val="1"/>
      <w:numFmt w:val="lowerLetter"/>
      <w:lvlText w:val="%2)"/>
      <w:lvlJc w:val="left"/>
      <w:pPr>
        <w:ind w:left="1440" w:hanging="360"/>
      </w:pPr>
      <w:rPr>
        <w:rFonts w:hint="default"/>
      </w:rPr>
    </w:lvl>
    <w:lvl w:ilvl="2" w:tplc="04150017">
      <w:start w:val="1"/>
      <w:numFmt w:val="lowerLetter"/>
      <w:lvlText w:val="%3)"/>
      <w:lvlJc w:val="lef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8" w15:restartNumberingAfterBreak="0">
    <w:nsid w:val="6BE9203B"/>
    <w:multiLevelType w:val="hybridMultilevel"/>
    <w:tmpl w:val="293C3480"/>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9" w15:restartNumberingAfterBreak="0">
    <w:nsid w:val="6C861F41"/>
    <w:multiLevelType w:val="hybridMultilevel"/>
    <w:tmpl w:val="44861D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0" w15:restartNumberingAfterBreak="0">
    <w:nsid w:val="6CD8642E"/>
    <w:multiLevelType w:val="hybridMultilevel"/>
    <w:tmpl w:val="D07CC720"/>
    <w:lvl w:ilvl="0" w:tplc="FFFFFFFF">
      <w:start w:val="1"/>
      <w:numFmt w:val="lowerLetter"/>
      <w:lvlText w:val="%1)"/>
      <w:lvlJc w:val="left"/>
      <w:pPr>
        <w:ind w:left="1004" w:hanging="360"/>
      </w:pPr>
      <w:rPr>
        <w:color w:val="auto"/>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71" w15:restartNumberingAfterBreak="0">
    <w:nsid w:val="6CF41C6B"/>
    <w:multiLevelType w:val="hybridMultilevel"/>
    <w:tmpl w:val="F5788C74"/>
    <w:lvl w:ilvl="0" w:tplc="FFFFFFFF">
      <w:start w:val="1"/>
      <w:numFmt w:val="decimal"/>
      <w:lvlText w:val="%1."/>
      <w:lvlJc w:val="left"/>
      <w:pPr>
        <w:tabs>
          <w:tab w:val="num" w:pos="1440"/>
        </w:tabs>
        <w:ind w:left="1440" w:hanging="360"/>
      </w:pPr>
      <w:rPr>
        <w:rFonts w:hint="default"/>
        <w:b w:val="0"/>
        <w:color w:val="auto"/>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2" w15:restartNumberingAfterBreak="0">
    <w:nsid w:val="6D657BBF"/>
    <w:multiLevelType w:val="hybridMultilevel"/>
    <w:tmpl w:val="44861D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3" w15:restartNumberingAfterBreak="0">
    <w:nsid w:val="6FB836A6"/>
    <w:multiLevelType w:val="hybridMultilevel"/>
    <w:tmpl w:val="3C722D78"/>
    <w:lvl w:ilvl="0" w:tplc="FFFFFFFF">
      <w:start w:val="1"/>
      <w:numFmt w:val="decimal"/>
      <w:lvlText w:val="%1)"/>
      <w:lvlJc w:val="left"/>
      <w:pPr>
        <w:ind w:left="5760" w:hanging="360"/>
      </w:pPr>
    </w:lvl>
    <w:lvl w:ilvl="1" w:tplc="FFFFFFFF" w:tentative="1">
      <w:start w:val="1"/>
      <w:numFmt w:val="lowerLetter"/>
      <w:lvlText w:val="%2."/>
      <w:lvlJc w:val="left"/>
      <w:pPr>
        <w:ind w:left="6480" w:hanging="360"/>
      </w:pPr>
    </w:lvl>
    <w:lvl w:ilvl="2" w:tplc="FFFFFFFF" w:tentative="1">
      <w:start w:val="1"/>
      <w:numFmt w:val="lowerRoman"/>
      <w:lvlText w:val="%3."/>
      <w:lvlJc w:val="right"/>
      <w:pPr>
        <w:ind w:left="7200" w:hanging="180"/>
      </w:pPr>
    </w:lvl>
    <w:lvl w:ilvl="3" w:tplc="FFFFFFFF" w:tentative="1">
      <w:start w:val="1"/>
      <w:numFmt w:val="decimal"/>
      <w:lvlText w:val="%4."/>
      <w:lvlJc w:val="left"/>
      <w:pPr>
        <w:ind w:left="7920" w:hanging="360"/>
      </w:pPr>
    </w:lvl>
    <w:lvl w:ilvl="4" w:tplc="FFFFFFFF" w:tentative="1">
      <w:start w:val="1"/>
      <w:numFmt w:val="lowerLetter"/>
      <w:lvlText w:val="%5."/>
      <w:lvlJc w:val="left"/>
      <w:pPr>
        <w:ind w:left="8640" w:hanging="360"/>
      </w:pPr>
    </w:lvl>
    <w:lvl w:ilvl="5" w:tplc="FFFFFFFF" w:tentative="1">
      <w:start w:val="1"/>
      <w:numFmt w:val="lowerRoman"/>
      <w:lvlText w:val="%6."/>
      <w:lvlJc w:val="right"/>
      <w:pPr>
        <w:ind w:left="9360" w:hanging="180"/>
      </w:pPr>
    </w:lvl>
    <w:lvl w:ilvl="6" w:tplc="FFFFFFFF" w:tentative="1">
      <w:start w:val="1"/>
      <w:numFmt w:val="decimal"/>
      <w:lvlText w:val="%7."/>
      <w:lvlJc w:val="left"/>
      <w:pPr>
        <w:ind w:left="10080" w:hanging="360"/>
      </w:pPr>
    </w:lvl>
    <w:lvl w:ilvl="7" w:tplc="FFFFFFFF" w:tentative="1">
      <w:start w:val="1"/>
      <w:numFmt w:val="lowerLetter"/>
      <w:lvlText w:val="%8."/>
      <w:lvlJc w:val="left"/>
      <w:pPr>
        <w:ind w:left="10800" w:hanging="360"/>
      </w:pPr>
    </w:lvl>
    <w:lvl w:ilvl="8" w:tplc="FFFFFFFF" w:tentative="1">
      <w:start w:val="1"/>
      <w:numFmt w:val="lowerRoman"/>
      <w:lvlText w:val="%9."/>
      <w:lvlJc w:val="right"/>
      <w:pPr>
        <w:ind w:left="11520" w:hanging="180"/>
      </w:pPr>
    </w:lvl>
  </w:abstractNum>
  <w:abstractNum w:abstractNumId="274" w15:restartNumberingAfterBreak="0">
    <w:nsid w:val="70496DBC"/>
    <w:multiLevelType w:val="hybridMultilevel"/>
    <w:tmpl w:val="6778E4A6"/>
    <w:lvl w:ilvl="0" w:tplc="FFFFFFFF">
      <w:start w:val="1"/>
      <w:numFmt w:val="lowerLetter"/>
      <w:lvlText w:val="%1)"/>
      <w:lvlJc w:val="left"/>
      <w:pPr>
        <w:tabs>
          <w:tab w:val="num" w:pos="720"/>
        </w:tabs>
        <w:ind w:left="720" w:hanging="360"/>
      </w:pPr>
      <w:rPr>
        <w:rFonts w:hint="default"/>
        <w:color w:val="auto"/>
      </w:rPr>
    </w:lvl>
    <w:lvl w:ilvl="1" w:tplc="FFFFFFFF">
      <w:start w:val="1"/>
      <w:numFmt w:val="decimal"/>
      <w:lvlText w:val="%2)"/>
      <w:lvlJc w:val="left"/>
      <w:pPr>
        <w:tabs>
          <w:tab w:val="num" w:pos="1440"/>
        </w:tabs>
        <w:ind w:left="1440" w:hanging="360"/>
      </w:pPr>
      <w:rPr>
        <w:rFonts w:hint="default"/>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5" w15:restartNumberingAfterBreak="0">
    <w:nsid w:val="70BF3251"/>
    <w:multiLevelType w:val="hybridMultilevel"/>
    <w:tmpl w:val="6778E4A6"/>
    <w:lvl w:ilvl="0" w:tplc="FFFFFFFF">
      <w:start w:val="1"/>
      <w:numFmt w:val="lowerLetter"/>
      <w:lvlText w:val="%1)"/>
      <w:lvlJc w:val="left"/>
      <w:pPr>
        <w:tabs>
          <w:tab w:val="num" w:pos="720"/>
        </w:tabs>
        <w:ind w:left="720" w:hanging="360"/>
      </w:pPr>
      <w:rPr>
        <w:rFonts w:hint="default"/>
        <w:color w:val="auto"/>
      </w:rPr>
    </w:lvl>
    <w:lvl w:ilvl="1" w:tplc="FFFFFFFF">
      <w:start w:val="1"/>
      <w:numFmt w:val="decimal"/>
      <w:lvlText w:val="%2)"/>
      <w:lvlJc w:val="left"/>
      <w:pPr>
        <w:tabs>
          <w:tab w:val="num" w:pos="1440"/>
        </w:tabs>
        <w:ind w:left="1440" w:hanging="360"/>
      </w:pPr>
      <w:rPr>
        <w:rFonts w:hint="default"/>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6" w15:restartNumberingAfterBreak="0">
    <w:nsid w:val="70DA3AB7"/>
    <w:multiLevelType w:val="hybridMultilevel"/>
    <w:tmpl w:val="3C722D78"/>
    <w:lvl w:ilvl="0" w:tplc="FFFFFFFF">
      <w:start w:val="1"/>
      <w:numFmt w:val="decimal"/>
      <w:lvlText w:val="%1)"/>
      <w:lvlJc w:val="left"/>
      <w:pPr>
        <w:ind w:left="5760" w:hanging="360"/>
      </w:pPr>
    </w:lvl>
    <w:lvl w:ilvl="1" w:tplc="FFFFFFFF" w:tentative="1">
      <w:start w:val="1"/>
      <w:numFmt w:val="lowerLetter"/>
      <w:lvlText w:val="%2."/>
      <w:lvlJc w:val="left"/>
      <w:pPr>
        <w:ind w:left="6480" w:hanging="360"/>
      </w:pPr>
    </w:lvl>
    <w:lvl w:ilvl="2" w:tplc="FFFFFFFF" w:tentative="1">
      <w:start w:val="1"/>
      <w:numFmt w:val="lowerRoman"/>
      <w:lvlText w:val="%3."/>
      <w:lvlJc w:val="right"/>
      <w:pPr>
        <w:ind w:left="7200" w:hanging="180"/>
      </w:pPr>
    </w:lvl>
    <w:lvl w:ilvl="3" w:tplc="FFFFFFFF" w:tentative="1">
      <w:start w:val="1"/>
      <w:numFmt w:val="decimal"/>
      <w:lvlText w:val="%4."/>
      <w:lvlJc w:val="left"/>
      <w:pPr>
        <w:ind w:left="7920" w:hanging="360"/>
      </w:pPr>
    </w:lvl>
    <w:lvl w:ilvl="4" w:tplc="FFFFFFFF" w:tentative="1">
      <w:start w:val="1"/>
      <w:numFmt w:val="lowerLetter"/>
      <w:lvlText w:val="%5."/>
      <w:lvlJc w:val="left"/>
      <w:pPr>
        <w:ind w:left="8640" w:hanging="360"/>
      </w:pPr>
    </w:lvl>
    <w:lvl w:ilvl="5" w:tplc="FFFFFFFF" w:tentative="1">
      <w:start w:val="1"/>
      <w:numFmt w:val="lowerRoman"/>
      <w:lvlText w:val="%6."/>
      <w:lvlJc w:val="right"/>
      <w:pPr>
        <w:ind w:left="9360" w:hanging="180"/>
      </w:pPr>
    </w:lvl>
    <w:lvl w:ilvl="6" w:tplc="FFFFFFFF" w:tentative="1">
      <w:start w:val="1"/>
      <w:numFmt w:val="decimal"/>
      <w:lvlText w:val="%7."/>
      <w:lvlJc w:val="left"/>
      <w:pPr>
        <w:ind w:left="10080" w:hanging="360"/>
      </w:pPr>
    </w:lvl>
    <w:lvl w:ilvl="7" w:tplc="FFFFFFFF" w:tentative="1">
      <w:start w:val="1"/>
      <w:numFmt w:val="lowerLetter"/>
      <w:lvlText w:val="%8."/>
      <w:lvlJc w:val="left"/>
      <w:pPr>
        <w:ind w:left="10800" w:hanging="360"/>
      </w:pPr>
    </w:lvl>
    <w:lvl w:ilvl="8" w:tplc="FFFFFFFF" w:tentative="1">
      <w:start w:val="1"/>
      <w:numFmt w:val="lowerRoman"/>
      <w:lvlText w:val="%9."/>
      <w:lvlJc w:val="right"/>
      <w:pPr>
        <w:ind w:left="11520" w:hanging="180"/>
      </w:pPr>
    </w:lvl>
  </w:abstractNum>
  <w:abstractNum w:abstractNumId="277" w15:restartNumberingAfterBreak="0">
    <w:nsid w:val="710362FA"/>
    <w:multiLevelType w:val="hybridMultilevel"/>
    <w:tmpl w:val="94C825E0"/>
    <w:lvl w:ilvl="0" w:tplc="FFFFFFFF">
      <w:start w:val="1"/>
      <w:numFmt w:val="decimal"/>
      <w:lvlText w:val="%1."/>
      <w:lvlJc w:val="left"/>
      <w:rPr>
        <w:rFonts w:hint="default"/>
        <w:b w:val="0"/>
        <w:color w:val="000000"/>
      </w:rPr>
    </w:lvl>
    <w:lvl w:ilvl="1" w:tplc="FFFFFFFF">
      <w:start w:val="1"/>
      <w:numFmt w:val="decimal"/>
      <w:lvlText w:val="%2)"/>
      <w:lvlJc w:val="left"/>
      <w:pPr>
        <w:tabs>
          <w:tab w:val="num" w:pos="360"/>
        </w:tabs>
        <w:ind w:left="360" w:hanging="360"/>
      </w:pPr>
      <w:rPr>
        <w:rFonts w:hint="default"/>
        <w:color w:val="auto"/>
      </w:rPr>
    </w:lvl>
    <w:lvl w:ilvl="2" w:tplc="FFFFFFFF">
      <w:start w:val="1"/>
      <w:numFmt w:val="lowerLetter"/>
      <w:lvlText w:val="%3)"/>
      <w:lvlJc w:val="lef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8" w15:restartNumberingAfterBreak="0">
    <w:nsid w:val="71080801"/>
    <w:multiLevelType w:val="hybridMultilevel"/>
    <w:tmpl w:val="C9DEDD42"/>
    <w:lvl w:ilvl="0" w:tplc="FFFFFFFF">
      <w:start w:val="1"/>
      <w:numFmt w:val="decimal"/>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rPr>
        <w:rFonts w:hint="default"/>
        <w:b w:val="0"/>
        <w:color w:val="auto"/>
      </w:rPr>
    </w:lvl>
    <w:lvl w:ilvl="2" w:tplc="FFFFFFFF">
      <w:numFmt w:val="bullet"/>
      <w:lvlText w:val=""/>
      <w:lvlJc w:val="left"/>
      <w:pPr>
        <w:ind w:left="2340" w:hanging="360"/>
      </w:pPr>
      <w:rPr>
        <w:rFonts w:ascii="Symbol" w:eastAsia="Times New Roman" w:hAnsi="Symbol" w:cs="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9" w15:restartNumberingAfterBreak="0">
    <w:nsid w:val="711039F6"/>
    <w:multiLevelType w:val="hybridMultilevel"/>
    <w:tmpl w:val="46E6793E"/>
    <w:lvl w:ilvl="0" w:tplc="FFFFFFFF">
      <w:start w:val="1"/>
      <w:numFmt w:val="decimal"/>
      <w:lvlText w:val="%1)"/>
      <w:lvlJc w:val="left"/>
      <w:pPr>
        <w:ind w:left="576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0" w15:restartNumberingAfterBreak="0">
    <w:nsid w:val="72B3178E"/>
    <w:multiLevelType w:val="hybridMultilevel"/>
    <w:tmpl w:val="D07CC720"/>
    <w:lvl w:ilvl="0" w:tplc="FFFFFFFF">
      <w:start w:val="1"/>
      <w:numFmt w:val="lowerLetter"/>
      <w:lvlText w:val="%1)"/>
      <w:lvlJc w:val="left"/>
      <w:pPr>
        <w:ind w:left="1004" w:hanging="360"/>
      </w:pPr>
      <w:rPr>
        <w:color w:val="auto"/>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81" w15:restartNumberingAfterBreak="0">
    <w:nsid w:val="737C2CBD"/>
    <w:multiLevelType w:val="hybridMultilevel"/>
    <w:tmpl w:val="3C722D78"/>
    <w:lvl w:ilvl="0" w:tplc="FFFFFFFF">
      <w:start w:val="1"/>
      <w:numFmt w:val="decimal"/>
      <w:lvlText w:val="%1)"/>
      <w:lvlJc w:val="left"/>
      <w:pPr>
        <w:ind w:left="5760" w:hanging="360"/>
      </w:pPr>
    </w:lvl>
    <w:lvl w:ilvl="1" w:tplc="FFFFFFFF" w:tentative="1">
      <w:start w:val="1"/>
      <w:numFmt w:val="lowerLetter"/>
      <w:lvlText w:val="%2."/>
      <w:lvlJc w:val="left"/>
      <w:pPr>
        <w:ind w:left="6480" w:hanging="360"/>
      </w:pPr>
    </w:lvl>
    <w:lvl w:ilvl="2" w:tplc="FFFFFFFF" w:tentative="1">
      <w:start w:val="1"/>
      <w:numFmt w:val="lowerRoman"/>
      <w:lvlText w:val="%3."/>
      <w:lvlJc w:val="right"/>
      <w:pPr>
        <w:ind w:left="7200" w:hanging="180"/>
      </w:pPr>
    </w:lvl>
    <w:lvl w:ilvl="3" w:tplc="FFFFFFFF" w:tentative="1">
      <w:start w:val="1"/>
      <w:numFmt w:val="decimal"/>
      <w:lvlText w:val="%4."/>
      <w:lvlJc w:val="left"/>
      <w:pPr>
        <w:ind w:left="7920" w:hanging="360"/>
      </w:pPr>
    </w:lvl>
    <w:lvl w:ilvl="4" w:tplc="FFFFFFFF" w:tentative="1">
      <w:start w:val="1"/>
      <w:numFmt w:val="lowerLetter"/>
      <w:lvlText w:val="%5."/>
      <w:lvlJc w:val="left"/>
      <w:pPr>
        <w:ind w:left="8640" w:hanging="360"/>
      </w:pPr>
    </w:lvl>
    <w:lvl w:ilvl="5" w:tplc="FFFFFFFF" w:tentative="1">
      <w:start w:val="1"/>
      <w:numFmt w:val="lowerRoman"/>
      <w:lvlText w:val="%6."/>
      <w:lvlJc w:val="right"/>
      <w:pPr>
        <w:ind w:left="9360" w:hanging="180"/>
      </w:pPr>
    </w:lvl>
    <w:lvl w:ilvl="6" w:tplc="FFFFFFFF" w:tentative="1">
      <w:start w:val="1"/>
      <w:numFmt w:val="decimal"/>
      <w:lvlText w:val="%7."/>
      <w:lvlJc w:val="left"/>
      <w:pPr>
        <w:ind w:left="10080" w:hanging="360"/>
      </w:pPr>
    </w:lvl>
    <w:lvl w:ilvl="7" w:tplc="FFFFFFFF" w:tentative="1">
      <w:start w:val="1"/>
      <w:numFmt w:val="lowerLetter"/>
      <w:lvlText w:val="%8."/>
      <w:lvlJc w:val="left"/>
      <w:pPr>
        <w:ind w:left="10800" w:hanging="360"/>
      </w:pPr>
    </w:lvl>
    <w:lvl w:ilvl="8" w:tplc="FFFFFFFF" w:tentative="1">
      <w:start w:val="1"/>
      <w:numFmt w:val="lowerRoman"/>
      <w:lvlText w:val="%9."/>
      <w:lvlJc w:val="right"/>
      <w:pPr>
        <w:ind w:left="11520" w:hanging="180"/>
      </w:pPr>
    </w:lvl>
  </w:abstractNum>
  <w:abstractNum w:abstractNumId="282" w15:restartNumberingAfterBreak="0">
    <w:nsid w:val="74083227"/>
    <w:multiLevelType w:val="hybridMultilevel"/>
    <w:tmpl w:val="C9DEDD42"/>
    <w:lvl w:ilvl="0" w:tplc="FFFFFFFF">
      <w:start w:val="1"/>
      <w:numFmt w:val="decimal"/>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rPr>
        <w:rFonts w:hint="default"/>
        <w:b w:val="0"/>
        <w:color w:val="auto"/>
      </w:rPr>
    </w:lvl>
    <w:lvl w:ilvl="2" w:tplc="FFFFFFFF">
      <w:numFmt w:val="bullet"/>
      <w:lvlText w:val=""/>
      <w:lvlJc w:val="left"/>
      <w:pPr>
        <w:ind w:left="2340" w:hanging="360"/>
      </w:pPr>
      <w:rPr>
        <w:rFonts w:ascii="Symbol" w:eastAsia="Times New Roman" w:hAnsi="Symbol" w:cs="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3" w15:restartNumberingAfterBreak="0">
    <w:nsid w:val="749B40E8"/>
    <w:multiLevelType w:val="hybridMultilevel"/>
    <w:tmpl w:val="31EEC19C"/>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84" w15:restartNumberingAfterBreak="0">
    <w:nsid w:val="7520293D"/>
    <w:multiLevelType w:val="hybridMultilevel"/>
    <w:tmpl w:val="61A08F0A"/>
    <w:lvl w:ilvl="0" w:tplc="8252074C">
      <w:start w:val="1"/>
      <w:numFmt w:val="decimal"/>
      <w:lvlText w:val="%1)"/>
      <w:lvlJc w:val="left"/>
      <w:pPr>
        <w:tabs>
          <w:tab w:val="num" w:pos="2340"/>
        </w:tabs>
        <w:ind w:left="234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5" w15:restartNumberingAfterBreak="0">
    <w:nsid w:val="752305EB"/>
    <w:multiLevelType w:val="hybridMultilevel"/>
    <w:tmpl w:val="6778E4A6"/>
    <w:lvl w:ilvl="0" w:tplc="FFFFFFFF">
      <w:start w:val="1"/>
      <w:numFmt w:val="lowerLetter"/>
      <w:lvlText w:val="%1)"/>
      <w:lvlJc w:val="left"/>
      <w:pPr>
        <w:tabs>
          <w:tab w:val="num" w:pos="720"/>
        </w:tabs>
        <w:ind w:left="720" w:hanging="360"/>
      </w:pPr>
      <w:rPr>
        <w:rFonts w:hint="default"/>
        <w:color w:val="auto"/>
      </w:rPr>
    </w:lvl>
    <w:lvl w:ilvl="1" w:tplc="FFFFFFFF">
      <w:start w:val="1"/>
      <w:numFmt w:val="decimal"/>
      <w:lvlText w:val="%2)"/>
      <w:lvlJc w:val="left"/>
      <w:pPr>
        <w:tabs>
          <w:tab w:val="num" w:pos="1440"/>
        </w:tabs>
        <w:ind w:left="1440" w:hanging="360"/>
      </w:pPr>
      <w:rPr>
        <w:rFonts w:hint="default"/>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6" w15:restartNumberingAfterBreak="0">
    <w:nsid w:val="75406D10"/>
    <w:multiLevelType w:val="hybridMultilevel"/>
    <w:tmpl w:val="3C722D78"/>
    <w:lvl w:ilvl="0" w:tplc="04150011">
      <w:start w:val="1"/>
      <w:numFmt w:val="decimal"/>
      <w:lvlText w:val="%1)"/>
      <w:lvlJc w:val="left"/>
      <w:pPr>
        <w:ind w:left="5760" w:hanging="360"/>
      </w:pPr>
    </w:lvl>
    <w:lvl w:ilvl="1" w:tplc="04150019" w:tentative="1">
      <w:start w:val="1"/>
      <w:numFmt w:val="lowerLetter"/>
      <w:lvlText w:val="%2."/>
      <w:lvlJc w:val="left"/>
      <w:pPr>
        <w:ind w:left="6480" w:hanging="360"/>
      </w:pPr>
    </w:lvl>
    <w:lvl w:ilvl="2" w:tplc="0415001B" w:tentative="1">
      <w:start w:val="1"/>
      <w:numFmt w:val="lowerRoman"/>
      <w:lvlText w:val="%3."/>
      <w:lvlJc w:val="right"/>
      <w:pPr>
        <w:ind w:left="7200" w:hanging="180"/>
      </w:pPr>
    </w:lvl>
    <w:lvl w:ilvl="3" w:tplc="0415000F" w:tentative="1">
      <w:start w:val="1"/>
      <w:numFmt w:val="decimal"/>
      <w:lvlText w:val="%4."/>
      <w:lvlJc w:val="left"/>
      <w:pPr>
        <w:ind w:left="7920" w:hanging="360"/>
      </w:pPr>
    </w:lvl>
    <w:lvl w:ilvl="4" w:tplc="04150019" w:tentative="1">
      <w:start w:val="1"/>
      <w:numFmt w:val="lowerLetter"/>
      <w:lvlText w:val="%5."/>
      <w:lvlJc w:val="left"/>
      <w:pPr>
        <w:ind w:left="8640" w:hanging="360"/>
      </w:pPr>
    </w:lvl>
    <w:lvl w:ilvl="5" w:tplc="0415001B" w:tentative="1">
      <w:start w:val="1"/>
      <w:numFmt w:val="lowerRoman"/>
      <w:lvlText w:val="%6."/>
      <w:lvlJc w:val="right"/>
      <w:pPr>
        <w:ind w:left="9360" w:hanging="180"/>
      </w:pPr>
    </w:lvl>
    <w:lvl w:ilvl="6" w:tplc="0415000F" w:tentative="1">
      <w:start w:val="1"/>
      <w:numFmt w:val="decimal"/>
      <w:lvlText w:val="%7."/>
      <w:lvlJc w:val="left"/>
      <w:pPr>
        <w:ind w:left="10080" w:hanging="360"/>
      </w:pPr>
    </w:lvl>
    <w:lvl w:ilvl="7" w:tplc="04150019" w:tentative="1">
      <w:start w:val="1"/>
      <w:numFmt w:val="lowerLetter"/>
      <w:lvlText w:val="%8."/>
      <w:lvlJc w:val="left"/>
      <w:pPr>
        <w:ind w:left="10800" w:hanging="360"/>
      </w:pPr>
    </w:lvl>
    <w:lvl w:ilvl="8" w:tplc="0415001B" w:tentative="1">
      <w:start w:val="1"/>
      <w:numFmt w:val="lowerRoman"/>
      <w:lvlText w:val="%9."/>
      <w:lvlJc w:val="right"/>
      <w:pPr>
        <w:ind w:left="11520" w:hanging="180"/>
      </w:pPr>
    </w:lvl>
  </w:abstractNum>
  <w:abstractNum w:abstractNumId="287" w15:restartNumberingAfterBreak="0">
    <w:nsid w:val="75BA264B"/>
    <w:multiLevelType w:val="hybridMultilevel"/>
    <w:tmpl w:val="C9DEDD42"/>
    <w:lvl w:ilvl="0" w:tplc="FFFFFFFF">
      <w:start w:val="1"/>
      <w:numFmt w:val="decimal"/>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rPr>
        <w:rFonts w:hint="default"/>
        <w:b w:val="0"/>
        <w:color w:val="auto"/>
      </w:rPr>
    </w:lvl>
    <w:lvl w:ilvl="2" w:tplc="FFFFFFFF">
      <w:numFmt w:val="bullet"/>
      <w:lvlText w:val=""/>
      <w:lvlJc w:val="left"/>
      <w:pPr>
        <w:ind w:left="2340" w:hanging="360"/>
      </w:pPr>
      <w:rPr>
        <w:rFonts w:ascii="Symbol" w:eastAsia="Times New Roman" w:hAnsi="Symbol" w:cs="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8" w15:restartNumberingAfterBreak="0">
    <w:nsid w:val="75D52D60"/>
    <w:multiLevelType w:val="hybridMultilevel"/>
    <w:tmpl w:val="BA1AED66"/>
    <w:lvl w:ilvl="0" w:tplc="0415000F">
      <w:start w:val="1"/>
      <w:numFmt w:val="decimal"/>
      <w:lvlText w:val="%1."/>
      <w:lvlJc w:val="left"/>
      <w:pPr>
        <w:tabs>
          <w:tab w:val="num" w:pos="1080"/>
        </w:tabs>
        <w:ind w:left="1080" w:hanging="360"/>
      </w:pPr>
      <w:rPr>
        <w:rFonts w:hint="default"/>
        <w:color w:val="auto"/>
      </w:rPr>
    </w:lvl>
    <w:lvl w:ilvl="1" w:tplc="17C09A98">
      <w:start w:val="1"/>
      <w:numFmt w:val="decimal"/>
      <w:lvlText w:val="%2)"/>
      <w:lvlJc w:val="left"/>
      <w:pPr>
        <w:tabs>
          <w:tab w:val="num" w:pos="1495"/>
        </w:tabs>
        <w:ind w:left="1495" w:hanging="360"/>
      </w:pPr>
      <w:rPr>
        <w:rFonts w:ascii="Arial Narrow" w:eastAsia="Times New Roman" w:hAnsi="Arial Narrow" w:cs="Arial"/>
        <w:color w:val="auto"/>
      </w:rPr>
    </w:lvl>
    <w:lvl w:ilvl="2" w:tplc="0EEE1C5C">
      <w:start w:val="7"/>
      <w:numFmt w:val="decimal"/>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987685B0">
      <w:start w:val="1"/>
      <w:numFmt w:val="lowerLetter"/>
      <w:lvlText w:val="%8)"/>
      <w:lvlJc w:val="left"/>
      <w:pPr>
        <w:ind w:left="5760" w:hanging="360"/>
      </w:pPr>
      <w:rPr>
        <w:rFonts w:hint="default"/>
      </w:rPr>
    </w:lvl>
    <w:lvl w:ilvl="8" w:tplc="0415001B" w:tentative="1">
      <w:start w:val="1"/>
      <w:numFmt w:val="lowerRoman"/>
      <w:lvlText w:val="%9."/>
      <w:lvlJc w:val="right"/>
      <w:pPr>
        <w:tabs>
          <w:tab w:val="num" w:pos="6480"/>
        </w:tabs>
        <w:ind w:left="6480" w:hanging="180"/>
      </w:pPr>
    </w:lvl>
  </w:abstractNum>
  <w:abstractNum w:abstractNumId="289" w15:restartNumberingAfterBreak="0">
    <w:nsid w:val="75FD2D46"/>
    <w:multiLevelType w:val="hybridMultilevel"/>
    <w:tmpl w:val="3C722D78"/>
    <w:lvl w:ilvl="0" w:tplc="FFFFFFFF">
      <w:start w:val="1"/>
      <w:numFmt w:val="decimal"/>
      <w:lvlText w:val="%1)"/>
      <w:lvlJc w:val="left"/>
      <w:pPr>
        <w:ind w:left="5760" w:hanging="360"/>
      </w:pPr>
    </w:lvl>
    <w:lvl w:ilvl="1" w:tplc="FFFFFFFF" w:tentative="1">
      <w:start w:val="1"/>
      <w:numFmt w:val="lowerLetter"/>
      <w:lvlText w:val="%2."/>
      <w:lvlJc w:val="left"/>
      <w:pPr>
        <w:ind w:left="6480" w:hanging="360"/>
      </w:pPr>
    </w:lvl>
    <w:lvl w:ilvl="2" w:tplc="FFFFFFFF" w:tentative="1">
      <w:start w:val="1"/>
      <w:numFmt w:val="lowerRoman"/>
      <w:lvlText w:val="%3."/>
      <w:lvlJc w:val="right"/>
      <w:pPr>
        <w:ind w:left="7200" w:hanging="180"/>
      </w:pPr>
    </w:lvl>
    <w:lvl w:ilvl="3" w:tplc="FFFFFFFF" w:tentative="1">
      <w:start w:val="1"/>
      <w:numFmt w:val="decimal"/>
      <w:lvlText w:val="%4."/>
      <w:lvlJc w:val="left"/>
      <w:pPr>
        <w:ind w:left="7920" w:hanging="360"/>
      </w:pPr>
    </w:lvl>
    <w:lvl w:ilvl="4" w:tplc="FFFFFFFF" w:tentative="1">
      <w:start w:val="1"/>
      <w:numFmt w:val="lowerLetter"/>
      <w:lvlText w:val="%5."/>
      <w:lvlJc w:val="left"/>
      <w:pPr>
        <w:ind w:left="8640" w:hanging="360"/>
      </w:pPr>
    </w:lvl>
    <w:lvl w:ilvl="5" w:tplc="FFFFFFFF" w:tentative="1">
      <w:start w:val="1"/>
      <w:numFmt w:val="lowerRoman"/>
      <w:lvlText w:val="%6."/>
      <w:lvlJc w:val="right"/>
      <w:pPr>
        <w:ind w:left="9360" w:hanging="180"/>
      </w:pPr>
    </w:lvl>
    <w:lvl w:ilvl="6" w:tplc="FFFFFFFF" w:tentative="1">
      <w:start w:val="1"/>
      <w:numFmt w:val="decimal"/>
      <w:lvlText w:val="%7."/>
      <w:lvlJc w:val="left"/>
      <w:pPr>
        <w:ind w:left="10080" w:hanging="360"/>
      </w:pPr>
    </w:lvl>
    <w:lvl w:ilvl="7" w:tplc="FFFFFFFF" w:tentative="1">
      <w:start w:val="1"/>
      <w:numFmt w:val="lowerLetter"/>
      <w:lvlText w:val="%8."/>
      <w:lvlJc w:val="left"/>
      <w:pPr>
        <w:ind w:left="10800" w:hanging="360"/>
      </w:pPr>
    </w:lvl>
    <w:lvl w:ilvl="8" w:tplc="FFFFFFFF" w:tentative="1">
      <w:start w:val="1"/>
      <w:numFmt w:val="lowerRoman"/>
      <w:lvlText w:val="%9."/>
      <w:lvlJc w:val="right"/>
      <w:pPr>
        <w:ind w:left="11520" w:hanging="180"/>
      </w:pPr>
    </w:lvl>
  </w:abstractNum>
  <w:abstractNum w:abstractNumId="290" w15:restartNumberingAfterBreak="0">
    <w:nsid w:val="76C700F5"/>
    <w:multiLevelType w:val="hybridMultilevel"/>
    <w:tmpl w:val="6778E4A6"/>
    <w:lvl w:ilvl="0" w:tplc="FFFFFFFF">
      <w:start w:val="1"/>
      <w:numFmt w:val="lowerLetter"/>
      <w:lvlText w:val="%1)"/>
      <w:lvlJc w:val="left"/>
      <w:pPr>
        <w:tabs>
          <w:tab w:val="num" w:pos="720"/>
        </w:tabs>
        <w:ind w:left="720" w:hanging="360"/>
      </w:pPr>
      <w:rPr>
        <w:rFonts w:hint="default"/>
        <w:color w:val="auto"/>
      </w:rPr>
    </w:lvl>
    <w:lvl w:ilvl="1" w:tplc="FFFFFFFF">
      <w:start w:val="1"/>
      <w:numFmt w:val="decimal"/>
      <w:lvlText w:val="%2)"/>
      <w:lvlJc w:val="left"/>
      <w:pPr>
        <w:tabs>
          <w:tab w:val="num" w:pos="1440"/>
        </w:tabs>
        <w:ind w:left="1440" w:hanging="360"/>
      </w:pPr>
      <w:rPr>
        <w:rFonts w:hint="default"/>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1" w15:restartNumberingAfterBreak="0">
    <w:nsid w:val="76C8355A"/>
    <w:multiLevelType w:val="hybridMultilevel"/>
    <w:tmpl w:val="46E6793E"/>
    <w:lvl w:ilvl="0" w:tplc="FFFFFFFF">
      <w:start w:val="1"/>
      <w:numFmt w:val="decimal"/>
      <w:lvlText w:val="%1)"/>
      <w:lvlJc w:val="left"/>
      <w:pPr>
        <w:ind w:left="576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2" w15:restartNumberingAfterBreak="0">
    <w:nsid w:val="776E055D"/>
    <w:multiLevelType w:val="hybridMultilevel"/>
    <w:tmpl w:val="D07CC720"/>
    <w:lvl w:ilvl="0" w:tplc="FFFFFFFF">
      <w:start w:val="1"/>
      <w:numFmt w:val="lowerLetter"/>
      <w:lvlText w:val="%1)"/>
      <w:lvlJc w:val="left"/>
      <w:pPr>
        <w:ind w:left="1004" w:hanging="360"/>
      </w:pPr>
      <w:rPr>
        <w:color w:val="auto"/>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93" w15:restartNumberingAfterBreak="0">
    <w:nsid w:val="776E172D"/>
    <w:multiLevelType w:val="hybridMultilevel"/>
    <w:tmpl w:val="8AB264D2"/>
    <w:lvl w:ilvl="0" w:tplc="04150017">
      <w:start w:val="1"/>
      <w:numFmt w:val="lowerLetter"/>
      <w:lvlText w:val="%1)"/>
      <w:lvlJc w:val="left"/>
      <w:pPr>
        <w:ind w:left="5760" w:hanging="360"/>
      </w:pPr>
    </w:lvl>
    <w:lvl w:ilvl="1" w:tplc="04150019" w:tentative="1">
      <w:start w:val="1"/>
      <w:numFmt w:val="lowerLetter"/>
      <w:lvlText w:val="%2."/>
      <w:lvlJc w:val="left"/>
      <w:pPr>
        <w:ind w:left="6480" w:hanging="360"/>
      </w:pPr>
    </w:lvl>
    <w:lvl w:ilvl="2" w:tplc="0415001B" w:tentative="1">
      <w:start w:val="1"/>
      <w:numFmt w:val="lowerRoman"/>
      <w:lvlText w:val="%3."/>
      <w:lvlJc w:val="right"/>
      <w:pPr>
        <w:ind w:left="7200" w:hanging="180"/>
      </w:pPr>
    </w:lvl>
    <w:lvl w:ilvl="3" w:tplc="0415000F" w:tentative="1">
      <w:start w:val="1"/>
      <w:numFmt w:val="decimal"/>
      <w:lvlText w:val="%4."/>
      <w:lvlJc w:val="left"/>
      <w:pPr>
        <w:ind w:left="7920" w:hanging="360"/>
      </w:pPr>
    </w:lvl>
    <w:lvl w:ilvl="4" w:tplc="04150019" w:tentative="1">
      <w:start w:val="1"/>
      <w:numFmt w:val="lowerLetter"/>
      <w:lvlText w:val="%5."/>
      <w:lvlJc w:val="left"/>
      <w:pPr>
        <w:ind w:left="8640" w:hanging="360"/>
      </w:pPr>
    </w:lvl>
    <w:lvl w:ilvl="5" w:tplc="0415001B" w:tentative="1">
      <w:start w:val="1"/>
      <w:numFmt w:val="lowerRoman"/>
      <w:lvlText w:val="%6."/>
      <w:lvlJc w:val="right"/>
      <w:pPr>
        <w:ind w:left="9360" w:hanging="180"/>
      </w:pPr>
    </w:lvl>
    <w:lvl w:ilvl="6" w:tplc="0415000F" w:tentative="1">
      <w:start w:val="1"/>
      <w:numFmt w:val="decimal"/>
      <w:lvlText w:val="%7."/>
      <w:lvlJc w:val="left"/>
      <w:pPr>
        <w:ind w:left="10080" w:hanging="360"/>
      </w:pPr>
    </w:lvl>
    <w:lvl w:ilvl="7" w:tplc="04150019" w:tentative="1">
      <w:start w:val="1"/>
      <w:numFmt w:val="lowerLetter"/>
      <w:lvlText w:val="%8."/>
      <w:lvlJc w:val="left"/>
      <w:pPr>
        <w:ind w:left="10800" w:hanging="360"/>
      </w:pPr>
    </w:lvl>
    <w:lvl w:ilvl="8" w:tplc="0415001B" w:tentative="1">
      <w:start w:val="1"/>
      <w:numFmt w:val="lowerRoman"/>
      <w:lvlText w:val="%9."/>
      <w:lvlJc w:val="right"/>
      <w:pPr>
        <w:ind w:left="11520" w:hanging="180"/>
      </w:pPr>
    </w:lvl>
  </w:abstractNum>
  <w:abstractNum w:abstractNumId="294" w15:restartNumberingAfterBreak="0">
    <w:nsid w:val="77861D9D"/>
    <w:multiLevelType w:val="hybridMultilevel"/>
    <w:tmpl w:val="3C722D78"/>
    <w:lvl w:ilvl="0" w:tplc="FFFFFFFF">
      <w:start w:val="1"/>
      <w:numFmt w:val="decimal"/>
      <w:lvlText w:val="%1)"/>
      <w:lvlJc w:val="left"/>
      <w:pPr>
        <w:ind w:left="5760" w:hanging="360"/>
      </w:pPr>
    </w:lvl>
    <w:lvl w:ilvl="1" w:tplc="FFFFFFFF" w:tentative="1">
      <w:start w:val="1"/>
      <w:numFmt w:val="lowerLetter"/>
      <w:lvlText w:val="%2."/>
      <w:lvlJc w:val="left"/>
      <w:pPr>
        <w:ind w:left="6480" w:hanging="360"/>
      </w:pPr>
    </w:lvl>
    <w:lvl w:ilvl="2" w:tplc="FFFFFFFF" w:tentative="1">
      <w:start w:val="1"/>
      <w:numFmt w:val="lowerRoman"/>
      <w:lvlText w:val="%3."/>
      <w:lvlJc w:val="right"/>
      <w:pPr>
        <w:ind w:left="7200" w:hanging="180"/>
      </w:pPr>
    </w:lvl>
    <w:lvl w:ilvl="3" w:tplc="FFFFFFFF" w:tentative="1">
      <w:start w:val="1"/>
      <w:numFmt w:val="decimal"/>
      <w:lvlText w:val="%4."/>
      <w:lvlJc w:val="left"/>
      <w:pPr>
        <w:ind w:left="7920" w:hanging="360"/>
      </w:pPr>
    </w:lvl>
    <w:lvl w:ilvl="4" w:tplc="FFFFFFFF" w:tentative="1">
      <w:start w:val="1"/>
      <w:numFmt w:val="lowerLetter"/>
      <w:lvlText w:val="%5."/>
      <w:lvlJc w:val="left"/>
      <w:pPr>
        <w:ind w:left="8640" w:hanging="360"/>
      </w:pPr>
    </w:lvl>
    <w:lvl w:ilvl="5" w:tplc="FFFFFFFF" w:tentative="1">
      <w:start w:val="1"/>
      <w:numFmt w:val="lowerRoman"/>
      <w:lvlText w:val="%6."/>
      <w:lvlJc w:val="right"/>
      <w:pPr>
        <w:ind w:left="9360" w:hanging="180"/>
      </w:pPr>
    </w:lvl>
    <w:lvl w:ilvl="6" w:tplc="FFFFFFFF" w:tentative="1">
      <w:start w:val="1"/>
      <w:numFmt w:val="decimal"/>
      <w:lvlText w:val="%7."/>
      <w:lvlJc w:val="left"/>
      <w:pPr>
        <w:ind w:left="10080" w:hanging="360"/>
      </w:pPr>
    </w:lvl>
    <w:lvl w:ilvl="7" w:tplc="FFFFFFFF" w:tentative="1">
      <w:start w:val="1"/>
      <w:numFmt w:val="lowerLetter"/>
      <w:lvlText w:val="%8."/>
      <w:lvlJc w:val="left"/>
      <w:pPr>
        <w:ind w:left="10800" w:hanging="360"/>
      </w:pPr>
    </w:lvl>
    <w:lvl w:ilvl="8" w:tplc="FFFFFFFF" w:tentative="1">
      <w:start w:val="1"/>
      <w:numFmt w:val="lowerRoman"/>
      <w:lvlText w:val="%9."/>
      <w:lvlJc w:val="right"/>
      <w:pPr>
        <w:ind w:left="11520" w:hanging="180"/>
      </w:pPr>
    </w:lvl>
  </w:abstractNum>
  <w:abstractNum w:abstractNumId="295" w15:restartNumberingAfterBreak="0">
    <w:nsid w:val="77AC656F"/>
    <w:multiLevelType w:val="hybridMultilevel"/>
    <w:tmpl w:val="1EE00182"/>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96" w15:restartNumberingAfterBreak="0">
    <w:nsid w:val="77C640C5"/>
    <w:multiLevelType w:val="hybridMultilevel"/>
    <w:tmpl w:val="293C3480"/>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7" w15:restartNumberingAfterBreak="0">
    <w:nsid w:val="787622FE"/>
    <w:multiLevelType w:val="hybridMultilevel"/>
    <w:tmpl w:val="D07CC720"/>
    <w:lvl w:ilvl="0" w:tplc="FFFFFFFF">
      <w:start w:val="1"/>
      <w:numFmt w:val="lowerLetter"/>
      <w:lvlText w:val="%1)"/>
      <w:lvlJc w:val="left"/>
      <w:pPr>
        <w:ind w:left="1004" w:hanging="360"/>
      </w:pPr>
      <w:rPr>
        <w:color w:val="auto"/>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98" w15:restartNumberingAfterBreak="0">
    <w:nsid w:val="79C665BE"/>
    <w:multiLevelType w:val="hybridMultilevel"/>
    <w:tmpl w:val="293C3480"/>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9" w15:restartNumberingAfterBreak="0">
    <w:nsid w:val="79E76530"/>
    <w:multiLevelType w:val="hybridMultilevel"/>
    <w:tmpl w:val="0C4ABDA8"/>
    <w:lvl w:ilvl="0" w:tplc="FFFFFFFF">
      <w:start w:val="1"/>
      <w:numFmt w:val="decimal"/>
      <w:lvlText w:val="%1."/>
      <w:lvlJc w:val="left"/>
      <w:rPr>
        <w:rFonts w:hint="default"/>
        <w:b w:val="0"/>
        <w:color w:val="000000"/>
      </w:rPr>
    </w:lvl>
    <w:lvl w:ilvl="1" w:tplc="FFFFFFFF">
      <w:start w:val="1"/>
      <w:numFmt w:val="decimal"/>
      <w:lvlText w:val="%2)"/>
      <w:lvlJc w:val="left"/>
      <w:pPr>
        <w:tabs>
          <w:tab w:val="num" w:pos="360"/>
        </w:tabs>
        <w:ind w:left="360" w:hanging="360"/>
      </w:pPr>
      <w:rPr>
        <w:rFonts w:hint="default"/>
        <w:color w:val="auto"/>
      </w:rPr>
    </w:lvl>
    <w:lvl w:ilvl="2" w:tplc="FFFFFFFF">
      <w:start w:val="1"/>
      <w:numFmt w:val="lowerLetter"/>
      <w:lvlText w:val="%3)"/>
      <w:lvlJc w:val="lef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0" w15:restartNumberingAfterBreak="0">
    <w:nsid w:val="79F744D2"/>
    <w:multiLevelType w:val="hybridMultilevel"/>
    <w:tmpl w:val="D07CC720"/>
    <w:lvl w:ilvl="0" w:tplc="FFFFFFFF">
      <w:start w:val="1"/>
      <w:numFmt w:val="lowerLetter"/>
      <w:lvlText w:val="%1)"/>
      <w:lvlJc w:val="left"/>
      <w:pPr>
        <w:ind w:left="1004" w:hanging="360"/>
      </w:pPr>
      <w:rPr>
        <w:color w:val="auto"/>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01" w15:restartNumberingAfterBreak="0">
    <w:nsid w:val="7A7E7DB7"/>
    <w:multiLevelType w:val="hybridMultilevel"/>
    <w:tmpl w:val="2C6A41B6"/>
    <w:lvl w:ilvl="0" w:tplc="FFFFFFFF">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02" w15:restartNumberingAfterBreak="0">
    <w:nsid w:val="7B124756"/>
    <w:multiLevelType w:val="hybridMultilevel"/>
    <w:tmpl w:val="D9B231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3" w15:restartNumberingAfterBreak="0">
    <w:nsid w:val="7B136DE1"/>
    <w:multiLevelType w:val="hybridMultilevel"/>
    <w:tmpl w:val="C9DEDD42"/>
    <w:lvl w:ilvl="0" w:tplc="FFFFFFFF">
      <w:start w:val="1"/>
      <w:numFmt w:val="decimal"/>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rPr>
        <w:rFonts w:hint="default"/>
        <w:b w:val="0"/>
        <w:color w:val="auto"/>
      </w:rPr>
    </w:lvl>
    <w:lvl w:ilvl="2" w:tplc="FFFFFFFF">
      <w:numFmt w:val="bullet"/>
      <w:lvlText w:val=""/>
      <w:lvlJc w:val="left"/>
      <w:pPr>
        <w:ind w:left="2340" w:hanging="360"/>
      </w:pPr>
      <w:rPr>
        <w:rFonts w:ascii="Symbol" w:eastAsia="Times New Roman" w:hAnsi="Symbol" w:cs="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4" w15:restartNumberingAfterBreak="0">
    <w:nsid w:val="7B525B70"/>
    <w:multiLevelType w:val="hybridMultilevel"/>
    <w:tmpl w:val="7754634C"/>
    <w:lvl w:ilvl="0" w:tplc="FFFFFFFF">
      <w:start w:val="1"/>
      <w:numFmt w:val="decimal"/>
      <w:lvlText w:val="%1."/>
      <w:lvlJc w:val="left"/>
      <w:pPr>
        <w:tabs>
          <w:tab w:val="num" w:pos="1080"/>
        </w:tabs>
        <w:ind w:left="1080" w:hanging="360"/>
      </w:pPr>
      <w:rPr>
        <w:rFonts w:hint="default"/>
        <w:b w:val="0"/>
        <w:color w:val="auto"/>
      </w:rPr>
    </w:lvl>
    <w:lvl w:ilvl="1" w:tplc="FFFFFFFF">
      <w:start w:val="1"/>
      <w:numFmt w:val="decimal"/>
      <w:lvlText w:val="%2)"/>
      <w:lvlJc w:val="left"/>
      <w:pPr>
        <w:tabs>
          <w:tab w:val="num" w:pos="1495"/>
        </w:tabs>
        <w:ind w:left="1495" w:hanging="360"/>
      </w:pPr>
      <w:rPr>
        <w:rFonts w:ascii="Arial Narrow" w:eastAsia="Times New Roman" w:hAnsi="Arial Narrow" w:cs="Arial"/>
        <w:color w:val="auto"/>
      </w:rPr>
    </w:lvl>
    <w:lvl w:ilvl="2" w:tplc="FFFFFFFF">
      <w:start w:val="7"/>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ind w:left="5760" w:hanging="360"/>
      </w:pPr>
      <w:rPr>
        <w:rFonts w:hint="default"/>
      </w:rPr>
    </w:lvl>
    <w:lvl w:ilvl="8" w:tplc="FFFFFFFF" w:tentative="1">
      <w:start w:val="1"/>
      <w:numFmt w:val="lowerRoman"/>
      <w:lvlText w:val="%9."/>
      <w:lvlJc w:val="right"/>
      <w:pPr>
        <w:tabs>
          <w:tab w:val="num" w:pos="6480"/>
        </w:tabs>
        <w:ind w:left="6480" w:hanging="180"/>
      </w:pPr>
    </w:lvl>
  </w:abstractNum>
  <w:abstractNum w:abstractNumId="305" w15:restartNumberingAfterBreak="0">
    <w:nsid w:val="7B5E06FA"/>
    <w:multiLevelType w:val="hybridMultilevel"/>
    <w:tmpl w:val="90AEF39A"/>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06" w15:restartNumberingAfterBreak="0">
    <w:nsid w:val="7B942DC5"/>
    <w:multiLevelType w:val="hybridMultilevel"/>
    <w:tmpl w:val="6778E4A6"/>
    <w:lvl w:ilvl="0" w:tplc="FFFFFFFF">
      <w:start w:val="1"/>
      <w:numFmt w:val="lowerLetter"/>
      <w:lvlText w:val="%1)"/>
      <w:lvlJc w:val="left"/>
      <w:pPr>
        <w:tabs>
          <w:tab w:val="num" w:pos="720"/>
        </w:tabs>
        <w:ind w:left="720" w:hanging="360"/>
      </w:pPr>
      <w:rPr>
        <w:rFonts w:hint="default"/>
        <w:color w:val="auto"/>
      </w:rPr>
    </w:lvl>
    <w:lvl w:ilvl="1" w:tplc="FFFFFFFF">
      <w:start w:val="1"/>
      <w:numFmt w:val="decimal"/>
      <w:lvlText w:val="%2)"/>
      <w:lvlJc w:val="left"/>
      <w:pPr>
        <w:tabs>
          <w:tab w:val="num" w:pos="1440"/>
        </w:tabs>
        <w:ind w:left="1440" w:hanging="360"/>
      </w:pPr>
      <w:rPr>
        <w:rFonts w:hint="default"/>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7" w15:restartNumberingAfterBreak="0">
    <w:nsid w:val="7C75773C"/>
    <w:multiLevelType w:val="hybridMultilevel"/>
    <w:tmpl w:val="0078697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8" w15:restartNumberingAfterBreak="0">
    <w:nsid w:val="7CB80186"/>
    <w:multiLevelType w:val="hybridMultilevel"/>
    <w:tmpl w:val="90AEF39A"/>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09" w15:restartNumberingAfterBreak="0">
    <w:nsid w:val="7D527DC3"/>
    <w:multiLevelType w:val="hybridMultilevel"/>
    <w:tmpl w:val="12BABB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0" w15:restartNumberingAfterBreak="0">
    <w:nsid w:val="7E3931DE"/>
    <w:multiLevelType w:val="hybridMultilevel"/>
    <w:tmpl w:val="C9DEDD42"/>
    <w:lvl w:ilvl="0" w:tplc="FFFFFFFF">
      <w:start w:val="1"/>
      <w:numFmt w:val="decimal"/>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rPr>
        <w:rFonts w:hint="default"/>
        <w:b w:val="0"/>
        <w:color w:val="auto"/>
      </w:rPr>
    </w:lvl>
    <w:lvl w:ilvl="2" w:tplc="FFFFFFFF">
      <w:numFmt w:val="bullet"/>
      <w:lvlText w:val=""/>
      <w:lvlJc w:val="left"/>
      <w:pPr>
        <w:ind w:left="2340" w:hanging="360"/>
      </w:pPr>
      <w:rPr>
        <w:rFonts w:ascii="Symbol" w:eastAsia="Times New Roman" w:hAnsi="Symbol" w:cs="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1" w15:restartNumberingAfterBreak="0">
    <w:nsid w:val="7E8578B6"/>
    <w:multiLevelType w:val="hybridMultilevel"/>
    <w:tmpl w:val="D07CC720"/>
    <w:lvl w:ilvl="0" w:tplc="FFFFFFFF">
      <w:start w:val="1"/>
      <w:numFmt w:val="lowerLetter"/>
      <w:lvlText w:val="%1)"/>
      <w:lvlJc w:val="left"/>
      <w:pPr>
        <w:ind w:left="1004" w:hanging="360"/>
      </w:pPr>
      <w:rPr>
        <w:color w:val="auto"/>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12" w15:restartNumberingAfterBreak="0">
    <w:nsid w:val="7F372DF2"/>
    <w:multiLevelType w:val="hybridMultilevel"/>
    <w:tmpl w:val="C9DEDD42"/>
    <w:lvl w:ilvl="0" w:tplc="FFFFFFFF">
      <w:start w:val="1"/>
      <w:numFmt w:val="decimal"/>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rPr>
        <w:rFonts w:hint="default"/>
        <w:b w:val="0"/>
        <w:color w:val="auto"/>
      </w:rPr>
    </w:lvl>
    <w:lvl w:ilvl="2" w:tplc="FFFFFFFF">
      <w:numFmt w:val="bullet"/>
      <w:lvlText w:val=""/>
      <w:lvlJc w:val="left"/>
      <w:pPr>
        <w:ind w:left="2340" w:hanging="360"/>
      </w:pPr>
      <w:rPr>
        <w:rFonts w:ascii="Symbol" w:eastAsia="Times New Roman" w:hAnsi="Symbol" w:cs="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3" w15:restartNumberingAfterBreak="0">
    <w:nsid w:val="7FB80CF2"/>
    <w:multiLevelType w:val="hybridMultilevel"/>
    <w:tmpl w:val="C9DEDD42"/>
    <w:lvl w:ilvl="0" w:tplc="FFFFFFFF">
      <w:start w:val="1"/>
      <w:numFmt w:val="decimal"/>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rPr>
        <w:rFonts w:hint="default"/>
        <w:b w:val="0"/>
        <w:color w:val="auto"/>
      </w:rPr>
    </w:lvl>
    <w:lvl w:ilvl="2" w:tplc="FFFFFFFF">
      <w:numFmt w:val="bullet"/>
      <w:lvlText w:val=""/>
      <w:lvlJc w:val="left"/>
      <w:pPr>
        <w:ind w:left="2340" w:hanging="360"/>
      </w:pPr>
      <w:rPr>
        <w:rFonts w:ascii="Symbol" w:eastAsia="Times New Roman" w:hAnsi="Symbol" w:cs="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6"/>
  </w:num>
  <w:num w:numId="2">
    <w:abstractNumId w:val="160"/>
  </w:num>
  <w:num w:numId="3">
    <w:abstractNumId w:val="125"/>
  </w:num>
  <w:num w:numId="4">
    <w:abstractNumId w:val="113"/>
  </w:num>
  <w:num w:numId="5">
    <w:abstractNumId w:val="256"/>
  </w:num>
  <w:num w:numId="6">
    <w:abstractNumId w:val="179"/>
  </w:num>
  <w:num w:numId="7">
    <w:abstractNumId w:val="54"/>
  </w:num>
  <w:num w:numId="8">
    <w:abstractNumId w:val="267"/>
  </w:num>
  <w:num w:numId="9">
    <w:abstractNumId w:val="34"/>
  </w:num>
  <w:num w:numId="10">
    <w:abstractNumId w:val="251"/>
  </w:num>
  <w:num w:numId="11">
    <w:abstractNumId w:val="44"/>
  </w:num>
  <w:num w:numId="12">
    <w:abstractNumId w:val="144"/>
  </w:num>
  <w:num w:numId="13">
    <w:abstractNumId w:val="248"/>
  </w:num>
  <w:num w:numId="14">
    <w:abstractNumId w:val="137"/>
  </w:num>
  <w:num w:numId="15">
    <w:abstractNumId w:val="98"/>
  </w:num>
  <w:num w:numId="16">
    <w:abstractNumId w:val="130"/>
  </w:num>
  <w:num w:numId="17">
    <w:abstractNumId w:val="123"/>
  </w:num>
  <w:num w:numId="18">
    <w:abstractNumId w:val="254"/>
  </w:num>
  <w:num w:numId="19">
    <w:abstractNumId w:val="41"/>
  </w:num>
  <w:num w:numId="20">
    <w:abstractNumId w:val="4"/>
  </w:num>
  <w:num w:numId="21">
    <w:abstractNumId w:val="288"/>
  </w:num>
  <w:num w:numId="22">
    <w:abstractNumId w:val="259"/>
  </w:num>
  <w:num w:numId="23">
    <w:abstractNumId w:val="124"/>
  </w:num>
  <w:num w:numId="24">
    <w:abstractNumId w:val="286"/>
  </w:num>
  <w:num w:numId="25">
    <w:abstractNumId w:val="139"/>
  </w:num>
  <w:num w:numId="26">
    <w:abstractNumId w:val="35"/>
  </w:num>
  <w:num w:numId="27">
    <w:abstractNumId w:val="12"/>
  </w:num>
  <w:num w:numId="28">
    <w:abstractNumId w:val="203"/>
  </w:num>
  <w:num w:numId="29">
    <w:abstractNumId w:val="266"/>
  </w:num>
  <w:num w:numId="30">
    <w:abstractNumId w:val="142"/>
  </w:num>
  <w:num w:numId="31">
    <w:abstractNumId w:val="215"/>
  </w:num>
  <w:num w:numId="32">
    <w:abstractNumId w:val="182"/>
  </w:num>
  <w:num w:numId="33">
    <w:abstractNumId w:val="258"/>
  </w:num>
  <w:num w:numId="34">
    <w:abstractNumId w:val="129"/>
  </w:num>
  <w:num w:numId="35">
    <w:abstractNumId w:val="166"/>
  </w:num>
  <w:num w:numId="36">
    <w:abstractNumId w:val="302"/>
  </w:num>
  <w:num w:numId="37">
    <w:abstractNumId w:val="49"/>
  </w:num>
  <w:num w:numId="38">
    <w:abstractNumId w:val="294"/>
  </w:num>
  <w:num w:numId="39">
    <w:abstractNumId w:val="97"/>
  </w:num>
  <w:num w:numId="40">
    <w:abstractNumId w:val="162"/>
  </w:num>
  <w:num w:numId="41">
    <w:abstractNumId w:val="260"/>
  </w:num>
  <w:num w:numId="42">
    <w:abstractNumId w:val="233"/>
  </w:num>
  <w:num w:numId="43">
    <w:abstractNumId w:val="175"/>
  </w:num>
  <w:num w:numId="44">
    <w:abstractNumId w:val="66"/>
  </w:num>
  <w:num w:numId="45">
    <w:abstractNumId w:val="271"/>
  </w:num>
  <w:num w:numId="46">
    <w:abstractNumId w:val="305"/>
  </w:num>
  <w:num w:numId="47">
    <w:abstractNumId w:val="8"/>
  </w:num>
  <w:num w:numId="48">
    <w:abstractNumId w:val="307"/>
  </w:num>
  <w:num w:numId="49">
    <w:abstractNumId w:val="192"/>
  </w:num>
  <w:num w:numId="50">
    <w:abstractNumId w:val="194"/>
  </w:num>
  <w:num w:numId="51">
    <w:abstractNumId w:val="284"/>
  </w:num>
  <w:num w:numId="52">
    <w:abstractNumId w:val="181"/>
  </w:num>
  <w:num w:numId="53">
    <w:abstractNumId w:val="195"/>
  </w:num>
  <w:num w:numId="54">
    <w:abstractNumId w:val="295"/>
  </w:num>
  <w:num w:numId="55">
    <w:abstractNumId w:val="91"/>
  </w:num>
  <w:num w:numId="56">
    <w:abstractNumId w:val="72"/>
  </w:num>
  <w:num w:numId="57">
    <w:abstractNumId w:val="205"/>
  </w:num>
  <w:num w:numId="58">
    <w:abstractNumId w:val="184"/>
  </w:num>
  <w:num w:numId="59">
    <w:abstractNumId w:val="55"/>
  </w:num>
  <w:num w:numId="60">
    <w:abstractNumId w:val="231"/>
  </w:num>
  <w:num w:numId="61">
    <w:abstractNumId w:val="81"/>
  </w:num>
  <w:num w:numId="62">
    <w:abstractNumId w:val="217"/>
  </w:num>
  <w:num w:numId="63">
    <w:abstractNumId w:val="172"/>
  </w:num>
  <w:num w:numId="64">
    <w:abstractNumId w:val="287"/>
  </w:num>
  <w:num w:numId="65">
    <w:abstractNumId w:val="306"/>
  </w:num>
  <w:num w:numId="66">
    <w:abstractNumId w:val="276"/>
  </w:num>
  <w:num w:numId="67">
    <w:abstractNumId w:val="212"/>
  </w:num>
  <w:num w:numId="68">
    <w:abstractNumId w:val="208"/>
  </w:num>
  <w:num w:numId="69">
    <w:abstractNumId w:val="226"/>
  </w:num>
  <w:num w:numId="70">
    <w:abstractNumId w:val="274"/>
  </w:num>
  <w:num w:numId="71">
    <w:abstractNumId w:val="6"/>
  </w:num>
  <w:num w:numId="72">
    <w:abstractNumId w:val="67"/>
  </w:num>
  <w:num w:numId="73">
    <w:abstractNumId w:val="193"/>
  </w:num>
  <w:num w:numId="74">
    <w:abstractNumId w:val="117"/>
  </w:num>
  <w:num w:numId="75">
    <w:abstractNumId w:val="63"/>
  </w:num>
  <w:num w:numId="76">
    <w:abstractNumId w:val="232"/>
  </w:num>
  <w:num w:numId="77">
    <w:abstractNumId w:val="19"/>
  </w:num>
  <w:num w:numId="78">
    <w:abstractNumId w:val="87"/>
  </w:num>
  <w:num w:numId="79">
    <w:abstractNumId w:val="60"/>
  </w:num>
  <w:num w:numId="80">
    <w:abstractNumId w:val="191"/>
  </w:num>
  <w:num w:numId="81">
    <w:abstractNumId w:val="150"/>
  </w:num>
  <w:num w:numId="82">
    <w:abstractNumId w:val="281"/>
  </w:num>
  <w:num w:numId="83">
    <w:abstractNumId w:val="70"/>
  </w:num>
  <w:num w:numId="84">
    <w:abstractNumId w:val="52"/>
  </w:num>
  <w:num w:numId="85">
    <w:abstractNumId w:val="143"/>
  </w:num>
  <w:num w:numId="86">
    <w:abstractNumId w:val="89"/>
  </w:num>
  <w:num w:numId="87">
    <w:abstractNumId w:val="161"/>
  </w:num>
  <w:num w:numId="88">
    <w:abstractNumId w:val="56"/>
  </w:num>
  <w:num w:numId="89">
    <w:abstractNumId w:val="79"/>
  </w:num>
  <w:num w:numId="90">
    <w:abstractNumId w:val="216"/>
  </w:num>
  <w:num w:numId="91">
    <w:abstractNumId w:val="201"/>
  </w:num>
  <w:num w:numId="92">
    <w:abstractNumId w:val="64"/>
  </w:num>
  <w:num w:numId="93">
    <w:abstractNumId w:val="9"/>
  </w:num>
  <w:num w:numId="94">
    <w:abstractNumId w:val="197"/>
  </w:num>
  <w:num w:numId="95">
    <w:abstractNumId w:val="173"/>
  </w:num>
  <w:num w:numId="96">
    <w:abstractNumId w:val="115"/>
  </w:num>
  <w:num w:numId="97">
    <w:abstractNumId w:val="219"/>
  </w:num>
  <w:num w:numId="98">
    <w:abstractNumId w:val="36"/>
  </w:num>
  <w:num w:numId="99">
    <w:abstractNumId w:val="223"/>
  </w:num>
  <w:num w:numId="100">
    <w:abstractNumId w:val="53"/>
  </w:num>
  <w:num w:numId="101">
    <w:abstractNumId w:val="31"/>
  </w:num>
  <w:num w:numId="102">
    <w:abstractNumId w:val="100"/>
  </w:num>
  <w:num w:numId="103">
    <w:abstractNumId w:val="86"/>
  </w:num>
  <w:num w:numId="104">
    <w:abstractNumId w:val="133"/>
  </w:num>
  <w:num w:numId="105">
    <w:abstractNumId w:val="47"/>
  </w:num>
  <w:num w:numId="106">
    <w:abstractNumId w:val="264"/>
  </w:num>
  <w:num w:numId="107">
    <w:abstractNumId w:val="105"/>
  </w:num>
  <w:num w:numId="108">
    <w:abstractNumId w:val="155"/>
  </w:num>
  <w:num w:numId="109">
    <w:abstractNumId w:val="273"/>
  </w:num>
  <w:num w:numId="110">
    <w:abstractNumId w:val="277"/>
  </w:num>
  <w:num w:numId="111">
    <w:abstractNumId w:val="243"/>
  </w:num>
  <w:num w:numId="112">
    <w:abstractNumId w:val="247"/>
  </w:num>
  <w:num w:numId="113">
    <w:abstractNumId w:val="176"/>
  </w:num>
  <w:num w:numId="114">
    <w:abstractNumId w:val="229"/>
  </w:num>
  <w:num w:numId="115">
    <w:abstractNumId w:val="74"/>
  </w:num>
  <w:num w:numId="116">
    <w:abstractNumId w:val="159"/>
  </w:num>
  <w:num w:numId="117">
    <w:abstractNumId w:val="27"/>
  </w:num>
  <w:num w:numId="118">
    <w:abstractNumId w:val="22"/>
  </w:num>
  <w:num w:numId="119">
    <w:abstractNumId w:val="50"/>
  </w:num>
  <w:num w:numId="120">
    <w:abstractNumId w:val="230"/>
  </w:num>
  <w:num w:numId="121">
    <w:abstractNumId w:val="122"/>
  </w:num>
  <w:num w:numId="122">
    <w:abstractNumId w:val="110"/>
  </w:num>
  <w:num w:numId="123">
    <w:abstractNumId w:val="28"/>
  </w:num>
  <w:num w:numId="124">
    <w:abstractNumId w:val="39"/>
  </w:num>
  <w:num w:numId="125">
    <w:abstractNumId w:val="289"/>
  </w:num>
  <w:num w:numId="126">
    <w:abstractNumId w:val="131"/>
  </w:num>
  <w:num w:numId="127">
    <w:abstractNumId w:val="116"/>
  </w:num>
  <w:num w:numId="128">
    <w:abstractNumId w:val="85"/>
  </w:num>
  <w:num w:numId="129">
    <w:abstractNumId w:val="311"/>
  </w:num>
  <w:num w:numId="130">
    <w:abstractNumId w:val="250"/>
  </w:num>
  <w:num w:numId="131">
    <w:abstractNumId w:val="167"/>
  </w:num>
  <w:num w:numId="132">
    <w:abstractNumId w:val="104"/>
  </w:num>
  <w:num w:numId="133">
    <w:abstractNumId w:val="236"/>
  </w:num>
  <w:num w:numId="134">
    <w:abstractNumId w:val="80"/>
  </w:num>
  <w:num w:numId="135">
    <w:abstractNumId w:val="297"/>
  </w:num>
  <w:num w:numId="136">
    <w:abstractNumId w:val="32"/>
  </w:num>
  <w:num w:numId="137">
    <w:abstractNumId w:val="95"/>
  </w:num>
  <w:num w:numId="138">
    <w:abstractNumId w:val="261"/>
  </w:num>
  <w:num w:numId="139">
    <w:abstractNumId w:val="207"/>
  </w:num>
  <w:num w:numId="140">
    <w:abstractNumId w:val="245"/>
  </w:num>
  <w:num w:numId="141">
    <w:abstractNumId w:val="299"/>
  </w:num>
  <w:num w:numId="142">
    <w:abstractNumId w:val="51"/>
  </w:num>
  <w:num w:numId="143">
    <w:abstractNumId w:val="16"/>
  </w:num>
  <w:num w:numId="144">
    <w:abstractNumId w:val="257"/>
  </w:num>
  <w:num w:numId="145">
    <w:abstractNumId w:val="237"/>
  </w:num>
  <w:num w:numId="146">
    <w:abstractNumId w:val="190"/>
  </w:num>
  <w:num w:numId="147">
    <w:abstractNumId w:val="37"/>
  </w:num>
  <w:num w:numId="148">
    <w:abstractNumId w:val="164"/>
  </w:num>
  <w:num w:numId="149">
    <w:abstractNumId w:val="242"/>
  </w:num>
  <w:num w:numId="150">
    <w:abstractNumId w:val="301"/>
  </w:num>
  <w:num w:numId="151">
    <w:abstractNumId w:val="303"/>
  </w:num>
  <w:num w:numId="152">
    <w:abstractNumId w:val="147"/>
  </w:num>
  <w:num w:numId="153">
    <w:abstractNumId w:val="78"/>
  </w:num>
  <w:num w:numId="154">
    <w:abstractNumId w:val="222"/>
  </w:num>
  <w:num w:numId="155">
    <w:abstractNumId w:val="18"/>
  </w:num>
  <w:num w:numId="156">
    <w:abstractNumId w:val="156"/>
  </w:num>
  <w:num w:numId="157">
    <w:abstractNumId w:val="165"/>
  </w:num>
  <w:num w:numId="158">
    <w:abstractNumId w:val="17"/>
  </w:num>
  <w:num w:numId="159">
    <w:abstractNumId w:val="30"/>
  </w:num>
  <w:num w:numId="160">
    <w:abstractNumId w:val="187"/>
  </w:num>
  <w:num w:numId="161">
    <w:abstractNumId w:val="128"/>
  </w:num>
  <w:num w:numId="162">
    <w:abstractNumId w:val="103"/>
  </w:num>
  <w:num w:numId="163">
    <w:abstractNumId w:val="168"/>
  </w:num>
  <w:num w:numId="164">
    <w:abstractNumId w:val="38"/>
  </w:num>
  <w:num w:numId="165">
    <w:abstractNumId w:val="163"/>
  </w:num>
  <w:num w:numId="166">
    <w:abstractNumId w:val="61"/>
  </w:num>
  <w:num w:numId="167">
    <w:abstractNumId w:val="45"/>
  </w:num>
  <w:num w:numId="168">
    <w:abstractNumId w:val="65"/>
  </w:num>
  <w:num w:numId="169">
    <w:abstractNumId w:val="7"/>
  </w:num>
  <w:num w:numId="170">
    <w:abstractNumId w:val="99"/>
  </w:num>
  <w:num w:numId="171">
    <w:abstractNumId w:val="43"/>
  </w:num>
  <w:num w:numId="172">
    <w:abstractNumId w:val="240"/>
  </w:num>
  <w:num w:numId="173">
    <w:abstractNumId w:val="169"/>
  </w:num>
  <w:num w:numId="174">
    <w:abstractNumId w:val="186"/>
  </w:num>
  <w:num w:numId="175">
    <w:abstractNumId w:val="171"/>
  </w:num>
  <w:num w:numId="176">
    <w:abstractNumId w:val="152"/>
  </w:num>
  <w:num w:numId="177">
    <w:abstractNumId w:val="62"/>
  </w:num>
  <w:num w:numId="178">
    <w:abstractNumId w:val="200"/>
  </w:num>
  <w:num w:numId="179">
    <w:abstractNumId w:val="121"/>
  </w:num>
  <w:num w:numId="180">
    <w:abstractNumId w:val="263"/>
  </w:num>
  <w:num w:numId="181">
    <w:abstractNumId w:val="134"/>
  </w:num>
  <w:num w:numId="182">
    <w:abstractNumId w:val="33"/>
  </w:num>
  <w:num w:numId="183">
    <w:abstractNumId w:val="265"/>
  </w:num>
  <w:num w:numId="184">
    <w:abstractNumId w:val="202"/>
  </w:num>
  <w:num w:numId="185">
    <w:abstractNumId w:val="73"/>
  </w:num>
  <w:num w:numId="186">
    <w:abstractNumId w:val="151"/>
  </w:num>
  <w:num w:numId="187">
    <w:abstractNumId w:val="93"/>
  </w:num>
  <w:num w:numId="188">
    <w:abstractNumId w:val="132"/>
  </w:num>
  <w:num w:numId="189">
    <w:abstractNumId w:val="220"/>
  </w:num>
  <w:num w:numId="190">
    <w:abstractNumId w:val="118"/>
  </w:num>
  <w:num w:numId="191">
    <w:abstractNumId w:val="239"/>
  </w:num>
  <w:num w:numId="192">
    <w:abstractNumId w:val="214"/>
  </w:num>
  <w:num w:numId="193">
    <w:abstractNumId w:val="14"/>
  </w:num>
  <w:num w:numId="194">
    <w:abstractNumId w:val="283"/>
  </w:num>
  <w:num w:numId="195">
    <w:abstractNumId w:val="1"/>
  </w:num>
  <w:num w:numId="196">
    <w:abstractNumId w:val="312"/>
  </w:num>
  <w:num w:numId="197">
    <w:abstractNumId w:val="154"/>
  </w:num>
  <w:num w:numId="198">
    <w:abstractNumId w:val="23"/>
  </w:num>
  <w:num w:numId="199">
    <w:abstractNumId w:val="119"/>
  </w:num>
  <w:num w:numId="200">
    <w:abstractNumId w:val="206"/>
  </w:num>
  <w:num w:numId="201">
    <w:abstractNumId w:val="170"/>
  </w:num>
  <w:num w:numId="202">
    <w:abstractNumId w:val="188"/>
  </w:num>
  <w:num w:numId="203">
    <w:abstractNumId w:val="290"/>
  </w:num>
  <w:num w:numId="204">
    <w:abstractNumId w:val="199"/>
  </w:num>
  <w:num w:numId="205">
    <w:abstractNumId w:val="309"/>
  </w:num>
  <w:num w:numId="206">
    <w:abstractNumId w:val="3"/>
  </w:num>
  <w:num w:numId="207">
    <w:abstractNumId w:val="2"/>
  </w:num>
  <w:num w:numId="208">
    <w:abstractNumId w:val="282"/>
  </w:num>
  <w:num w:numId="209">
    <w:abstractNumId w:val="249"/>
  </w:num>
  <w:num w:numId="210">
    <w:abstractNumId w:val="272"/>
  </w:num>
  <w:num w:numId="211">
    <w:abstractNumId w:val="90"/>
  </w:num>
  <w:num w:numId="212">
    <w:abstractNumId w:val="146"/>
  </w:num>
  <w:num w:numId="213">
    <w:abstractNumId w:val="183"/>
  </w:num>
  <w:num w:numId="214">
    <w:abstractNumId w:val="102"/>
  </w:num>
  <w:num w:numId="215">
    <w:abstractNumId w:val="174"/>
  </w:num>
  <w:num w:numId="216">
    <w:abstractNumId w:val="189"/>
  </w:num>
  <w:num w:numId="217">
    <w:abstractNumId w:val="300"/>
  </w:num>
  <w:num w:numId="218">
    <w:abstractNumId w:val="224"/>
  </w:num>
  <w:num w:numId="219">
    <w:abstractNumId w:val="253"/>
  </w:num>
  <w:num w:numId="220">
    <w:abstractNumId w:val="20"/>
  </w:num>
  <w:num w:numId="221">
    <w:abstractNumId w:val="196"/>
  </w:num>
  <w:num w:numId="222">
    <w:abstractNumId w:val="136"/>
  </w:num>
  <w:num w:numId="223">
    <w:abstractNumId w:val="255"/>
  </w:num>
  <w:num w:numId="224">
    <w:abstractNumId w:val="140"/>
  </w:num>
  <w:num w:numId="225">
    <w:abstractNumId w:val="234"/>
  </w:num>
  <w:num w:numId="226">
    <w:abstractNumId w:val="180"/>
  </w:num>
  <w:num w:numId="227">
    <w:abstractNumId w:val="75"/>
  </w:num>
  <w:num w:numId="228">
    <w:abstractNumId w:val="24"/>
  </w:num>
  <w:num w:numId="229">
    <w:abstractNumId w:val="209"/>
  </w:num>
  <w:num w:numId="230">
    <w:abstractNumId w:val="21"/>
  </w:num>
  <w:num w:numId="231">
    <w:abstractNumId w:val="211"/>
  </w:num>
  <w:num w:numId="232">
    <w:abstractNumId w:val="278"/>
  </w:num>
  <w:num w:numId="233">
    <w:abstractNumId w:val="275"/>
  </w:num>
  <w:num w:numId="234">
    <w:abstractNumId w:val="149"/>
  </w:num>
  <w:num w:numId="235">
    <w:abstractNumId w:val="59"/>
  </w:num>
  <w:num w:numId="236">
    <w:abstractNumId w:val="218"/>
  </w:num>
  <w:num w:numId="237">
    <w:abstractNumId w:val="221"/>
  </w:num>
  <w:num w:numId="238">
    <w:abstractNumId w:val="313"/>
  </w:num>
  <w:num w:numId="239">
    <w:abstractNumId w:val="153"/>
  </w:num>
  <w:num w:numId="240">
    <w:abstractNumId w:val="46"/>
  </w:num>
  <w:num w:numId="241">
    <w:abstractNumId w:val="225"/>
  </w:num>
  <w:num w:numId="242">
    <w:abstractNumId w:val="145"/>
  </w:num>
  <w:num w:numId="243">
    <w:abstractNumId w:val="158"/>
  </w:num>
  <w:num w:numId="244">
    <w:abstractNumId w:val="310"/>
  </w:num>
  <w:num w:numId="245">
    <w:abstractNumId w:val="235"/>
  </w:num>
  <w:num w:numId="246">
    <w:abstractNumId w:val="304"/>
  </w:num>
  <w:num w:numId="247">
    <w:abstractNumId w:val="177"/>
  </w:num>
  <w:num w:numId="248">
    <w:abstractNumId w:val="11"/>
  </w:num>
  <w:num w:numId="249">
    <w:abstractNumId w:val="25"/>
  </w:num>
  <w:num w:numId="250">
    <w:abstractNumId w:val="252"/>
  </w:num>
  <w:num w:numId="251">
    <w:abstractNumId w:val="13"/>
  </w:num>
  <w:num w:numId="252">
    <w:abstractNumId w:val="285"/>
  </w:num>
  <w:num w:numId="253">
    <w:abstractNumId w:val="111"/>
  </w:num>
  <w:num w:numId="254">
    <w:abstractNumId w:val="48"/>
  </w:num>
  <w:num w:numId="255">
    <w:abstractNumId w:val="210"/>
  </w:num>
  <w:num w:numId="256">
    <w:abstractNumId w:val="77"/>
  </w:num>
  <w:num w:numId="257">
    <w:abstractNumId w:val="107"/>
  </w:num>
  <w:num w:numId="258">
    <w:abstractNumId w:val="227"/>
  </w:num>
  <w:num w:numId="259">
    <w:abstractNumId w:val="68"/>
  </w:num>
  <w:num w:numId="260">
    <w:abstractNumId w:val="120"/>
  </w:num>
  <w:num w:numId="261">
    <w:abstractNumId w:val="82"/>
  </w:num>
  <w:num w:numId="262">
    <w:abstractNumId w:val="141"/>
  </w:num>
  <w:num w:numId="263">
    <w:abstractNumId w:val="292"/>
  </w:num>
  <w:num w:numId="264">
    <w:abstractNumId w:val="241"/>
  </w:num>
  <w:num w:numId="265">
    <w:abstractNumId w:val="108"/>
  </w:num>
  <w:num w:numId="266">
    <w:abstractNumId w:val="114"/>
  </w:num>
  <w:num w:numId="267">
    <w:abstractNumId w:val="308"/>
  </w:num>
  <w:num w:numId="268">
    <w:abstractNumId w:val="157"/>
  </w:num>
  <w:num w:numId="269">
    <w:abstractNumId w:val="238"/>
  </w:num>
  <w:num w:numId="270">
    <w:abstractNumId w:val="112"/>
  </w:num>
  <w:num w:numId="271">
    <w:abstractNumId w:val="148"/>
  </w:num>
  <w:num w:numId="272">
    <w:abstractNumId w:val="280"/>
  </w:num>
  <w:num w:numId="273">
    <w:abstractNumId w:val="84"/>
  </w:num>
  <w:num w:numId="274">
    <w:abstractNumId w:val="5"/>
  </w:num>
  <w:num w:numId="275">
    <w:abstractNumId w:val="213"/>
  </w:num>
  <w:num w:numId="276">
    <w:abstractNumId w:val="298"/>
  </w:num>
  <w:num w:numId="277">
    <w:abstractNumId w:val="29"/>
  </w:num>
  <w:num w:numId="278">
    <w:abstractNumId w:val="198"/>
  </w:num>
  <w:num w:numId="279">
    <w:abstractNumId w:val="291"/>
  </w:num>
  <w:num w:numId="280">
    <w:abstractNumId w:val="293"/>
  </w:num>
  <w:num w:numId="281">
    <w:abstractNumId w:val="10"/>
  </w:num>
  <w:num w:numId="282">
    <w:abstractNumId w:val="0"/>
  </w:num>
  <w:num w:numId="283">
    <w:abstractNumId w:val="92"/>
  </w:num>
  <w:num w:numId="284">
    <w:abstractNumId w:val="296"/>
  </w:num>
  <w:num w:numId="285">
    <w:abstractNumId w:val="228"/>
  </w:num>
  <w:num w:numId="286">
    <w:abstractNumId w:val="268"/>
  </w:num>
  <w:num w:numId="287">
    <w:abstractNumId w:val="204"/>
  </w:num>
  <w:num w:numId="288">
    <w:abstractNumId w:val="96"/>
  </w:num>
  <w:num w:numId="289">
    <w:abstractNumId w:val="83"/>
  </w:num>
  <w:num w:numId="290">
    <w:abstractNumId w:val="279"/>
  </w:num>
  <w:num w:numId="291">
    <w:abstractNumId w:val="126"/>
  </w:num>
  <w:num w:numId="292">
    <w:abstractNumId w:val="15"/>
  </w:num>
  <w:num w:numId="293">
    <w:abstractNumId w:val="178"/>
  </w:num>
  <w:num w:numId="294">
    <w:abstractNumId w:val="109"/>
  </w:num>
  <w:num w:numId="295">
    <w:abstractNumId w:val="127"/>
  </w:num>
  <w:num w:numId="296">
    <w:abstractNumId w:val="42"/>
  </w:num>
  <w:num w:numId="297">
    <w:abstractNumId w:val="57"/>
  </w:num>
  <w:num w:numId="298">
    <w:abstractNumId w:val="71"/>
  </w:num>
  <w:num w:numId="299">
    <w:abstractNumId w:val="135"/>
  </w:num>
  <w:num w:numId="300">
    <w:abstractNumId w:val="244"/>
  </w:num>
  <w:num w:numId="301">
    <w:abstractNumId w:val="185"/>
  </w:num>
  <w:num w:numId="302">
    <w:abstractNumId w:val="88"/>
  </w:num>
  <w:num w:numId="303">
    <w:abstractNumId w:val="94"/>
  </w:num>
  <w:num w:numId="304">
    <w:abstractNumId w:val="69"/>
  </w:num>
  <w:num w:numId="305">
    <w:abstractNumId w:val="101"/>
  </w:num>
  <w:num w:numId="306">
    <w:abstractNumId w:val="270"/>
  </w:num>
  <w:num w:numId="307">
    <w:abstractNumId w:val="106"/>
  </w:num>
  <w:num w:numId="308">
    <w:abstractNumId w:val="262"/>
  </w:num>
  <w:num w:numId="309">
    <w:abstractNumId w:val="269"/>
  </w:num>
  <w:num w:numId="310">
    <w:abstractNumId w:val="40"/>
  </w:num>
  <w:num w:numId="311">
    <w:abstractNumId w:val="138"/>
  </w:num>
  <w:num w:numId="312">
    <w:abstractNumId w:val="76"/>
  </w:num>
  <w:num w:numId="313">
    <w:abstractNumId w:val="58"/>
  </w:num>
  <w:num w:numId="314">
    <w:abstractNumId w:val="246"/>
  </w:num>
  <w:numIdMacAtCleanup w:val="3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58B"/>
    <w:rsid w:val="000003B5"/>
    <w:rsid w:val="00000B3C"/>
    <w:rsid w:val="00000D78"/>
    <w:rsid w:val="00000EAD"/>
    <w:rsid w:val="00001D57"/>
    <w:rsid w:val="00001EBD"/>
    <w:rsid w:val="0000204D"/>
    <w:rsid w:val="00002404"/>
    <w:rsid w:val="000028BE"/>
    <w:rsid w:val="00002DA5"/>
    <w:rsid w:val="00002DE6"/>
    <w:rsid w:val="000031BD"/>
    <w:rsid w:val="000032A9"/>
    <w:rsid w:val="000037ED"/>
    <w:rsid w:val="0000384F"/>
    <w:rsid w:val="00003C34"/>
    <w:rsid w:val="00003C39"/>
    <w:rsid w:val="000041E6"/>
    <w:rsid w:val="000043F8"/>
    <w:rsid w:val="000046DE"/>
    <w:rsid w:val="0000477C"/>
    <w:rsid w:val="00004997"/>
    <w:rsid w:val="000049CB"/>
    <w:rsid w:val="000049F9"/>
    <w:rsid w:val="00004FFB"/>
    <w:rsid w:val="000050DD"/>
    <w:rsid w:val="0000512C"/>
    <w:rsid w:val="0000521C"/>
    <w:rsid w:val="000052D7"/>
    <w:rsid w:val="0000539F"/>
    <w:rsid w:val="000054E9"/>
    <w:rsid w:val="000055E7"/>
    <w:rsid w:val="00005709"/>
    <w:rsid w:val="00005807"/>
    <w:rsid w:val="00005E76"/>
    <w:rsid w:val="0000601E"/>
    <w:rsid w:val="00006053"/>
    <w:rsid w:val="000073B4"/>
    <w:rsid w:val="0000770F"/>
    <w:rsid w:val="0000779A"/>
    <w:rsid w:val="0000782D"/>
    <w:rsid w:val="00007A5A"/>
    <w:rsid w:val="00007B9C"/>
    <w:rsid w:val="00007F74"/>
    <w:rsid w:val="00007F9D"/>
    <w:rsid w:val="000101E7"/>
    <w:rsid w:val="00010438"/>
    <w:rsid w:val="00010653"/>
    <w:rsid w:val="0001077B"/>
    <w:rsid w:val="000108E1"/>
    <w:rsid w:val="00010DC7"/>
    <w:rsid w:val="000113BA"/>
    <w:rsid w:val="00011549"/>
    <w:rsid w:val="0001156E"/>
    <w:rsid w:val="00011572"/>
    <w:rsid w:val="00011708"/>
    <w:rsid w:val="00011A30"/>
    <w:rsid w:val="00011B8E"/>
    <w:rsid w:val="00011BD4"/>
    <w:rsid w:val="00011C40"/>
    <w:rsid w:val="00011F52"/>
    <w:rsid w:val="0001235B"/>
    <w:rsid w:val="00012475"/>
    <w:rsid w:val="00012882"/>
    <w:rsid w:val="000128B6"/>
    <w:rsid w:val="00012E17"/>
    <w:rsid w:val="000133D5"/>
    <w:rsid w:val="000133DE"/>
    <w:rsid w:val="00013431"/>
    <w:rsid w:val="00013FF2"/>
    <w:rsid w:val="00014329"/>
    <w:rsid w:val="00014661"/>
    <w:rsid w:val="00014FDF"/>
    <w:rsid w:val="0001542D"/>
    <w:rsid w:val="00015878"/>
    <w:rsid w:val="000158E0"/>
    <w:rsid w:val="00016177"/>
    <w:rsid w:val="00016206"/>
    <w:rsid w:val="00016582"/>
    <w:rsid w:val="000166B4"/>
    <w:rsid w:val="000167F9"/>
    <w:rsid w:val="00016933"/>
    <w:rsid w:val="00016E3B"/>
    <w:rsid w:val="0001759F"/>
    <w:rsid w:val="00017CA8"/>
    <w:rsid w:val="00017E18"/>
    <w:rsid w:val="00017EB0"/>
    <w:rsid w:val="000207D2"/>
    <w:rsid w:val="00020E70"/>
    <w:rsid w:val="00021286"/>
    <w:rsid w:val="0002154E"/>
    <w:rsid w:val="00021625"/>
    <w:rsid w:val="00021F6F"/>
    <w:rsid w:val="00022094"/>
    <w:rsid w:val="000221C6"/>
    <w:rsid w:val="0002269E"/>
    <w:rsid w:val="000227DA"/>
    <w:rsid w:val="00022998"/>
    <w:rsid w:val="00022C4C"/>
    <w:rsid w:val="00022C82"/>
    <w:rsid w:val="0002334F"/>
    <w:rsid w:val="000234EC"/>
    <w:rsid w:val="00023A6B"/>
    <w:rsid w:val="00023CAA"/>
    <w:rsid w:val="00023DC1"/>
    <w:rsid w:val="00023E43"/>
    <w:rsid w:val="00023EC2"/>
    <w:rsid w:val="00024211"/>
    <w:rsid w:val="00024389"/>
    <w:rsid w:val="00024AB2"/>
    <w:rsid w:val="00024E1A"/>
    <w:rsid w:val="00024E26"/>
    <w:rsid w:val="00024F49"/>
    <w:rsid w:val="000252C1"/>
    <w:rsid w:val="00025AA9"/>
    <w:rsid w:val="000263D5"/>
    <w:rsid w:val="00026687"/>
    <w:rsid w:val="00026885"/>
    <w:rsid w:val="00026A7D"/>
    <w:rsid w:val="00027941"/>
    <w:rsid w:val="00027A4E"/>
    <w:rsid w:val="00027C87"/>
    <w:rsid w:val="00030091"/>
    <w:rsid w:val="00030171"/>
    <w:rsid w:val="000304AF"/>
    <w:rsid w:val="000307BB"/>
    <w:rsid w:val="00030993"/>
    <w:rsid w:val="00030D92"/>
    <w:rsid w:val="00030FBB"/>
    <w:rsid w:val="0003128F"/>
    <w:rsid w:val="00031467"/>
    <w:rsid w:val="00031B3B"/>
    <w:rsid w:val="00031BDF"/>
    <w:rsid w:val="00032ECA"/>
    <w:rsid w:val="00033023"/>
    <w:rsid w:val="0003315B"/>
    <w:rsid w:val="00033174"/>
    <w:rsid w:val="00033376"/>
    <w:rsid w:val="0003358E"/>
    <w:rsid w:val="00033770"/>
    <w:rsid w:val="00033806"/>
    <w:rsid w:val="000338B5"/>
    <w:rsid w:val="00033BB6"/>
    <w:rsid w:val="00033C69"/>
    <w:rsid w:val="00033DDA"/>
    <w:rsid w:val="00033E60"/>
    <w:rsid w:val="00033ED2"/>
    <w:rsid w:val="000342F0"/>
    <w:rsid w:val="00034A70"/>
    <w:rsid w:val="00034FFF"/>
    <w:rsid w:val="0003522F"/>
    <w:rsid w:val="00035711"/>
    <w:rsid w:val="00035748"/>
    <w:rsid w:val="00035780"/>
    <w:rsid w:val="000357DD"/>
    <w:rsid w:val="00035E13"/>
    <w:rsid w:val="00035E62"/>
    <w:rsid w:val="00035ECF"/>
    <w:rsid w:val="00036035"/>
    <w:rsid w:val="000361AB"/>
    <w:rsid w:val="000362B4"/>
    <w:rsid w:val="00036977"/>
    <w:rsid w:val="000370C5"/>
    <w:rsid w:val="000370EE"/>
    <w:rsid w:val="000376C8"/>
    <w:rsid w:val="000377E8"/>
    <w:rsid w:val="00037904"/>
    <w:rsid w:val="0003796C"/>
    <w:rsid w:val="000379C2"/>
    <w:rsid w:val="00037E0B"/>
    <w:rsid w:val="00040152"/>
    <w:rsid w:val="000402A1"/>
    <w:rsid w:val="000405BB"/>
    <w:rsid w:val="00040B52"/>
    <w:rsid w:val="00040E67"/>
    <w:rsid w:val="00041171"/>
    <w:rsid w:val="00041594"/>
    <w:rsid w:val="000415BA"/>
    <w:rsid w:val="000419D8"/>
    <w:rsid w:val="00042013"/>
    <w:rsid w:val="000427D4"/>
    <w:rsid w:val="000428B1"/>
    <w:rsid w:val="00042C18"/>
    <w:rsid w:val="00044244"/>
    <w:rsid w:val="00044324"/>
    <w:rsid w:val="000445B5"/>
    <w:rsid w:val="000445CA"/>
    <w:rsid w:val="00044758"/>
    <w:rsid w:val="0004499F"/>
    <w:rsid w:val="00044BD5"/>
    <w:rsid w:val="00044EC2"/>
    <w:rsid w:val="00045673"/>
    <w:rsid w:val="00045707"/>
    <w:rsid w:val="000459F7"/>
    <w:rsid w:val="00045B46"/>
    <w:rsid w:val="00045B82"/>
    <w:rsid w:val="00045E7A"/>
    <w:rsid w:val="00045F6C"/>
    <w:rsid w:val="00045F70"/>
    <w:rsid w:val="00046007"/>
    <w:rsid w:val="00046752"/>
    <w:rsid w:val="000467CC"/>
    <w:rsid w:val="00047357"/>
    <w:rsid w:val="0004752F"/>
    <w:rsid w:val="00047A34"/>
    <w:rsid w:val="00047B54"/>
    <w:rsid w:val="00050122"/>
    <w:rsid w:val="000507F3"/>
    <w:rsid w:val="000508FD"/>
    <w:rsid w:val="00050998"/>
    <w:rsid w:val="00050A45"/>
    <w:rsid w:val="00050CED"/>
    <w:rsid w:val="00050DF3"/>
    <w:rsid w:val="000510F5"/>
    <w:rsid w:val="00051421"/>
    <w:rsid w:val="000515C4"/>
    <w:rsid w:val="0005175E"/>
    <w:rsid w:val="00051878"/>
    <w:rsid w:val="00051C71"/>
    <w:rsid w:val="00051DDC"/>
    <w:rsid w:val="00052287"/>
    <w:rsid w:val="00052295"/>
    <w:rsid w:val="000527E0"/>
    <w:rsid w:val="0005299A"/>
    <w:rsid w:val="00052A51"/>
    <w:rsid w:val="00052C1F"/>
    <w:rsid w:val="0005329C"/>
    <w:rsid w:val="000539B8"/>
    <w:rsid w:val="00053A1B"/>
    <w:rsid w:val="00053FA4"/>
    <w:rsid w:val="00054607"/>
    <w:rsid w:val="00054897"/>
    <w:rsid w:val="0005513C"/>
    <w:rsid w:val="000551BB"/>
    <w:rsid w:val="0005528B"/>
    <w:rsid w:val="000552AA"/>
    <w:rsid w:val="00055312"/>
    <w:rsid w:val="000553BB"/>
    <w:rsid w:val="00055466"/>
    <w:rsid w:val="00055924"/>
    <w:rsid w:val="00055A3F"/>
    <w:rsid w:val="00055DDD"/>
    <w:rsid w:val="00056118"/>
    <w:rsid w:val="00056156"/>
    <w:rsid w:val="000565BC"/>
    <w:rsid w:val="000569B6"/>
    <w:rsid w:val="00056B47"/>
    <w:rsid w:val="00057054"/>
    <w:rsid w:val="0005709C"/>
    <w:rsid w:val="00057190"/>
    <w:rsid w:val="000572A2"/>
    <w:rsid w:val="000572A7"/>
    <w:rsid w:val="0005736B"/>
    <w:rsid w:val="000573A9"/>
    <w:rsid w:val="000575B5"/>
    <w:rsid w:val="00057F29"/>
    <w:rsid w:val="00060269"/>
    <w:rsid w:val="00060622"/>
    <w:rsid w:val="00060648"/>
    <w:rsid w:val="00060711"/>
    <w:rsid w:val="0006085A"/>
    <w:rsid w:val="00060AB3"/>
    <w:rsid w:val="00061057"/>
    <w:rsid w:val="00061200"/>
    <w:rsid w:val="00061222"/>
    <w:rsid w:val="00061806"/>
    <w:rsid w:val="00061A2D"/>
    <w:rsid w:val="00061FCA"/>
    <w:rsid w:val="0006200A"/>
    <w:rsid w:val="000633D9"/>
    <w:rsid w:val="000637C9"/>
    <w:rsid w:val="0006414E"/>
    <w:rsid w:val="00064271"/>
    <w:rsid w:val="0006449F"/>
    <w:rsid w:val="00064AE0"/>
    <w:rsid w:val="00064F9C"/>
    <w:rsid w:val="0006508D"/>
    <w:rsid w:val="0006522D"/>
    <w:rsid w:val="00065271"/>
    <w:rsid w:val="00065303"/>
    <w:rsid w:val="00065418"/>
    <w:rsid w:val="00065453"/>
    <w:rsid w:val="000654F2"/>
    <w:rsid w:val="00065854"/>
    <w:rsid w:val="00065BFE"/>
    <w:rsid w:val="00066568"/>
    <w:rsid w:val="0006673B"/>
    <w:rsid w:val="00066897"/>
    <w:rsid w:val="000669F6"/>
    <w:rsid w:val="00066C7B"/>
    <w:rsid w:val="00066F71"/>
    <w:rsid w:val="00067471"/>
    <w:rsid w:val="0006756A"/>
    <w:rsid w:val="00067744"/>
    <w:rsid w:val="00067A1B"/>
    <w:rsid w:val="00067AF4"/>
    <w:rsid w:val="00067F7A"/>
    <w:rsid w:val="000703E1"/>
    <w:rsid w:val="000706C9"/>
    <w:rsid w:val="00070D01"/>
    <w:rsid w:val="0007115D"/>
    <w:rsid w:val="0007164A"/>
    <w:rsid w:val="000718CB"/>
    <w:rsid w:val="00071A30"/>
    <w:rsid w:val="00071DB3"/>
    <w:rsid w:val="0007201A"/>
    <w:rsid w:val="00072524"/>
    <w:rsid w:val="000725E6"/>
    <w:rsid w:val="00072B37"/>
    <w:rsid w:val="0007303A"/>
    <w:rsid w:val="0007305B"/>
    <w:rsid w:val="0007333A"/>
    <w:rsid w:val="00073384"/>
    <w:rsid w:val="00073A7D"/>
    <w:rsid w:val="00073C00"/>
    <w:rsid w:val="00073DE7"/>
    <w:rsid w:val="00073E98"/>
    <w:rsid w:val="0007406C"/>
    <w:rsid w:val="0007447D"/>
    <w:rsid w:val="000744AE"/>
    <w:rsid w:val="000745FF"/>
    <w:rsid w:val="000746C5"/>
    <w:rsid w:val="00074E08"/>
    <w:rsid w:val="00074F98"/>
    <w:rsid w:val="0007552A"/>
    <w:rsid w:val="00075540"/>
    <w:rsid w:val="00075B0E"/>
    <w:rsid w:val="000762CA"/>
    <w:rsid w:val="0007639B"/>
    <w:rsid w:val="000763EE"/>
    <w:rsid w:val="00076AB5"/>
    <w:rsid w:val="00076B26"/>
    <w:rsid w:val="000770CA"/>
    <w:rsid w:val="000772A5"/>
    <w:rsid w:val="00080953"/>
    <w:rsid w:val="00080F8B"/>
    <w:rsid w:val="00080FB6"/>
    <w:rsid w:val="000811E3"/>
    <w:rsid w:val="00081379"/>
    <w:rsid w:val="00081A00"/>
    <w:rsid w:val="00081ADA"/>
    <w:rsid w:val="00081EE8"/>
    <w:rsid w:val="00081FA6"/>
    <w:rsid w:val="00081FB0"/>
    <w:rsid w:val="000820B9"/>
    <w:rsid w:val="0008227A"/>
    <w:rsid w:val="0008250F"/>
    <w:rsid w:val="00082621"/>
    <w:rsid w:val="000826E7"/>
    <w:rsid w:val="0008298A"/>
    <w:rsid w:val="00082BB9"/>
    <w:rsid w:val="00082F18"/>
    <w:rsid w:val="00082F49"/>
    <w:rsid w:val="00083381"/>
    <w:rsid w:val="00083910"/>
    <w:rsid w:val="00083C8F"/>
    <w:rsid w:val="000842A0"/>
    <w:rsid w:val="000845FE"/>
    <w:rsid w:val="00084BBB"/>
    <w:rsid w:val="00084EC4"/>
    <w:rsid w:val="00084F91"/>
    <w:rsid w:val="00085070"/>
    <w:rsid w:val="0008529F"/>
    <w:rsid w:val="000855B9"/>
    <w:rsid w:val="00085941"/>
    <w:rsid w:val="00085A3E"/>
    <w:rsid w:val="00085ED9"/>
    <w:rsid w:val="000862CC"/>
    <w:rsid w:val="00086530"/>
    <w:rsid w:val="000866D9"/>
    <w:rsid w:val="00086803"/>
    <w:rsid w:val="00086A59"/>
    <w:rsid w:val="00086BDD"/>
    <w:rsid w:val="00086DDF"/>
    <w:rsid w:val="0008713D"/>
    <w:rsid w:val="000873F3"/>
    <w:rsid w:val="00087817"/>
    <w:rsid w:val="00087927"/>
    <w:rsid w:val="00087D4E"/>
    <w:rsid w:val="00090091"/>
    <w:rsid w:val="000901FE"/>
    <w:rsid w:val="00090313"/>
    <w:rsid w:val="00090363"/>
    <w:rsid w:val="00090937"/>
    <w:rsid w:val="0009093C"/>
    <w:rsid w:val="00090BBC"/>
    <w:rsid w:val="00090DE0"/>
    <w:rsid w:val="0009110A"/>
    <w:rsid w:val="00091319"/>
    <w:rsid w:val="00091560"/>
    <w:rsid w:val="00091FE9"/>
    <w:rsid w:val="00092732"/>
    <w:rsid w:val="00092884"/>
    <w:rsid w:val="00093149"/>
    <w:rsid w:val="00093556"/>
    <w:rsid w:val="0009362C"/>
    <w:rsid w:val="000936ED"/>
    <w:rsid w:val="00094349"/>
    <w:rsid w:val="00094414"/>
    <w:rsid w:val="000944EB"/>
    <w:rsid w:val="00094723"/>
    <w:rsid w:val="0009492D"/>
    <w:rsid w:val="0009496F"/>
    <w:rsid w:val="00094D6E"/>
    <w:rsid w:val="000952B0"/>
    <w:rsid w:val="000955C1"/>
    <w:rsid w:val="000955E1"/>
    <w:rsid w:val="00095670"/>
    <w:rsid w:val="0009593F"/>
    <w:rsid w:val="000959A5"/>
    <w:rsid w:val="00095B5A"/>
    <w:rsid w:val="00095D9A"/>
    <w:rsid w:val="000960FC"/>
    <w:rsid w:val="00096292"/>
    <w:rsid w:val="0009635E"/>
    <w:rsid w:val="000969A5"/>
    <w:rsid w:val="00096ACF"/>
    <w:rsid w:val="00096B72"/>
    <w:rsid w:val="00096C30"/>
    <w:rsid w:val="00096E61"/>
    <w:rsid w:val="000972D2"/>
    <w:rsid w:val="00097D3D"/>
    <w:rsid w:val="000A0338"/>
    <w:rsid w:val="000A0364"/>
    <w:rsid w:val="000A0413"/>
    <w:rsid w:val="000A08C9"/>
    <w:rsid w:val="000A1039"/>
    <w:rsid w:val="000A11B8"/>
    <w:rsid w:val="000A1303"/>
    <w:rsid w:val="000A13B3"/>
    <w:rsid w:val="000A17B7"/>
    <w:rsid w:val="000A1857"/>
    <w:rsid w:val="000A1C80"/>
    <w:rsid w:val="000A23D3"/>
    <w:rsid w:val="000A2453"/>
    <w:rsid w:val="000A2462"/>
    <w:rsid w:val="000A3068"/>
    <w:rsid w:val="000A31D9"/>
    <w:rsid w:val="000A32D5"/>
    <w:rsid w:val="000A385E"/>
    <w:rsid w:val="000A3CEF"/>
    <w:rsid w:val="000A3D10"/>
    <w:rsid w:val="000A4097"/>
    <w:rsid w:val="000A44D5"/>
    <w:rsid w:val="000A4CD5"/>
    <w:rsid w:val="000A4DA5"/>
    <w:rsid w:val="000A4E4F"/>
    <w:rsid w:val="000A4F6B"/>
    <w:rsid w:val="000A53C3"/>
    <w:rsid w:val="000A53E5"/>
    <w:rsid w:val="000A5447"/>
    <w:rsid w:val="000A5FC7"/>
    <w:rsid w:val="000A6779"/>
    <w:rsid w:val="000A6C52"/>
    <w:rsid w:val="000A7006"/>
    <w:rsid w:val="000A72DD"/>
    <w:rsid w:val="000B0970"/>
    <w:rsid w:val="000B0F74"/>
    <w:rsid w:val="000B16DA"/>
    <w:rsid w:val="000B18AF"/>
    <w:rsid w:val="000B1C8C"/>
    <w:rsid w:val="000B201C"/>
    <w:rsid w:val="000B202A"/>
    <w:rsid w:val="000B268E"/>
    <w:rsid w:val="000B26F4"/>
    <w:rsid w:val="000B2961"/>
    <w:rsid w:val="000B2CCF"/>
    <w:rsid w:val="000B2FAB"/>
    <w:rsid w:val="000B3115"/>
    <w:rsid w:val="000B3595"/>
    <w:rsid w:val="000B363D"/>
    <w:rsid w:val="000B3715"/>
    <w:rsid w:val="000B37A3"/>
    <w:rsid w:val="000B3801"/>
    <w:rsid w:val="000B3B30"/>
    <w:rsid w:val="000B3BB0"/>
    <w:rsid w:val="000B42E5"/>
    <w:rsid w:val="000B47D8"/>
    <w:rsid w:val="000B481E"/>
    <w:rsid w:val="000B5087"/>
    <w:rsid w:val="000B53A0"/>
    <w:rsid w:val="000B54AF"/>
    <w:rsid w:val="000B573B"/>
    <w:rsid w:val="000B5DC9"/>
    <w:rsid w:val="000B5E37"/>
    <w:rsid w:val="000B5F4C"/>
    <w:rsid w:val="000B6241"/>
    <w:rsid w:val="000B6424"/>
    <w:rsid w:val="000B647F"/>
    <w:rsid w:val="000B6589"/>
    <w:rsid w:val="000B68BB"/>
    <w:rsid w:val="000B6C24"/>
    <w:rsid w:val="000B6C37"/>
    <w:rsid w:val="000B6DA4"/>
    <w:rsid w:val="000B75F0"/>
    <w:rsid w:val="000B76E0"/>
    <w:rsid w:val="000B7866"/>
    <w:rsid w:val="000B7A8B"/>
    <w:rsid w:val="000C00BF"/>
    <w:rsid w:val="000C086B"/>
    <w:rsid w:val="000C0A80"/>
    <w:rsid w:val="000C0DE4"/>
    <w:rsid w:val="000C0E43"/>
    <w:rsid w:val="000C1094"/>
    <w:rsid w:val="000C2780"/>
    <w:rsid w:val="000C28E1"/>
    <w:rsid w:val="000C2A12"/>
    <w:rsid w:val="000C2EA4"/>
    <w:rsid w:val="000C31EE"/>
    <w:rsid w:val="000C3434"/>
    <w:rsid w:val="000C35BE"/>
    <w:rsid w:val="000C3BDD"/>
    <w:rsid w:val="000C3DFC"/>
    <w:rsid w:val="000C46B0"/>
    <w:rsid w:val="000C475F"/>
    <w:rsid w:val="000C485D"/>
    <w:rsid w:val="000C4B6F"/>
    <w:rsid w:val="000C4CF3"/>
    <w:rsid w:val="000C4FA1"/>
    <w:rsid w:val="000C52DD"/>
    <w:rsid w:val="000C57DB"/>
    <w:rsid w:val="000C5A89"/>
    <w:rsid w:val="000C5B0B"/>
    <w:rsid w:val="000C5FBF"/>
    <w:rsid w:val="000C6341"/>
    <w:rsid w:val="000C63F8"/>
    <w:rsid w:val="000C67B1"/>
    <w:rsid w:val="000C77ED"/>
    <w:rsid w:val="000C7C37"/>
    <w:rsid w:val="000D0388"/>
    <w:rsid w:val="000D05F5"/>
    <w:rsid w:val="000D1108"/>
    <w:rsid w:val="000D1161"/>
    <w:rsid w:val="000D1B15"/>
    <w:rsid w:val="000D1BAB"/>
    <w:rsid w:val="000D1E57"/>
    <w:rsid w:val="000D1F19"/>
    <w:rsid w:val="000D2626"/>
    <w:rsid w:val="000D2B7D"/>
    <w:rsid w:val="000D2F39"/>
    <w:rsid w:val="000D31D7"/>
    <w:rsid w:val="000D321A"/>
    <w:rsid w:val="000D3298"/>
    <w:rsid w:val="000D32D9"/>
    <w:rsid w:val="000D3649"/>
    <w:rsid w:val="000D3FC7"/>
    <w:rsid w:val="000D42CB"/>
    <w:rsid w:val="000D42E3"/>
    <w:rsid w:val="000D4767"/>
    <w:rsid w:val="000D47E1"/>
    <w:rsid w:val="000D4963"/>
    <w:rsid w:val="000D4A61"/>
    <w:rsid w:val="000D4BB2"/>
    <w:rsid w:val="000D5284"/>
    <w:rsid w:val="000D5C69"/>
    <w:rsid w:val="000D5CE5"/>
    <w:rsid w:val="000D5D2F"/>
    <w:rsid w:val="000D5F9F"/>
    <w:rsid w:val="000D64E3"/>
    <w:rsid w:val="000D6649"/>
    <w:rsid w:val="000D6C44"/>
    <w:rsid w:val="000D6DB7"/>
    <w:rsid w:val="000D70BA"/>
    <w:rsid w:val="000D7580"/>
    <w:rsid w:val="000D766D"/>
    <w:rsid w:val="000D7969"/>
    <w:rsid w:val="000D7CDD"/>
    <w:rsid w:val="000E0012"/>
    <w:rsid w:val="000E00A4"/>
    <w:rsid w:val="000E0218"/>
    <w:rsid w:val="000E0777"/>
    <w:rsid w:val="000E0C09"/>
    <w:rsid w:val="000E0CFC"/>
    <w:rsid w:val="000E1000"/>
    <w:rsid w:val="000E18B8"/>
    <w:rsid w:val="000E19AA"/>
    <w:rsid w:val="000E2331"/>
    <w:rsid w:val="000E2439"/>
    <w:rsid w:val="000E2BDC"/>
    <w:rsid w:val="000E2C6D"/>
    <w:rsid w:val="000E383F"/>
    <w:rsid w:val="000E3B1D"/>
    <w:rsid w:val="000E430F"/>
    <w:rsid w:val="000E4635"/>
    <w:rsid w:val="000E4750"/>
    <w:rsid w:val="000E4984"/>
    <w:rsid w:val="000E4B15"/>
    <w:rsid w:val="000E4BC6"/>
    <w:rsid w:val="000E4EE6"/>
    <w:rsid w:val="000E4EF5"/>
    <w:rsid w:val="000E5611"/>
    <w:rsid w:val="000E5694"/>
    <w:rsid w:val="000E57D4"/>
    <w:rsid w:val="000E5B25"/>
    <w:rsid w:val="000E5BCD"/>
    <w:rsid w:val="000E5DAA"/>
    <w:rsid w:val="000E5F5E"/>
    <w:rsid w:val="000E65CB"/>
    <w:rsid w:val="000E6862"/>
    <w:rsid w:val="000E6950"/>
    <w:rsid w:val="000E6C08"/>
    <w:rsid w:val="000E6E44"/>
    <w:rsid w:val="000E6ECC"/>
    <w:rsid w:val="000E70FC"/>
    <w:rsid w:val="000E71C2"/>
    <w:rsid w:val="000E7D08"/>
    <w:rsid w:val="000F0180"/>
    <w:rsid w:val="000F0856"/>
    <w:rsid w:val="000F08EA"/>
    <w:rsid w:val="000F0BDD"/>
    <w:rsid w:val="000F12E3"/>
    <w:rsid w:val="000F14DF"/>
    <w:rsid w:val="000F2567"/>
    <w:rsid w:val="000F2839"/>
    <w:rsid w:val="000F2B75"/>
    <w:rsid w:val="000F2F6B"/>
    <w:rsid w:val="000F30CD"/>
    <w:rsid w:val="000F3487"/>
    <w:rsid w:val="000F356A"/>
    <w:rsid w:val="000F38B8"/>
    <w:rsid w:val="000F3CD1"/>
    <w:rsid w:val="000F3FAC"/>
    <w:rsid w:val="000F40F2"/>
    <w:rsid w:val="000F443C"/>
    <w:rsid w:val="000F488B"/>
    <w:rsid w:val="000F494D"/>
    <w:rsid w:val="000F4EFD"/>
    <w:rsid w:val="000F5054"/>
    <w:rsid w:val="000F5512"/>
    <w:rsid w:val="000F5FC9"/>
    <w:rsid w:val="000F626E"/>
    <w:rsid w:val="000F6296"/>
    <w:rsid w:val="000F68A9"/>
    <w:rsid w:val="000F6A87"/>
    <w:rsid w:val="000F6B79"/>
    <w:rsid w:val="000F70EA"/>
    <w:rsid w:val="000F789E"/>
    <w:rsid w:val="000F7B55"/>
    <w:rsid w:val="0010000F"/>
    <w:rsid w:val="0010007F"/>
    <w:rsid w:val="001002AF"/>
    <w:rsid w:val="00100305"/>
    <w:rsid w:val="0010068A"/>
    <w:rsid w:val="0010085B"/>
    <w:rsid w:val="00100FE3"/>
    <w:rsid w:val="001010B3"/>
    <w:rsid w:val="001013D4"/>
    <w:rsid w:val="0010143B"/>
    <w:rsid w:val="00101802"/>
    <w:rsid w:val="00101BDE"/>
    <w:rsid w:val="00101C4B"/>
    <w:rsid w:val="0010218D"/>
    <w:rsid w:val="0010262A"/>
    <w:rsid w:val="00102886"/>
    <w:rsid w:val="00103062"/>
    <w:rsid w:val="0010340C"/>
    <w:rsid w:val="0010347C"/>
    <w:rsid w:val="00103498"/>
    <w:rsid w:val="0010352D"/>
    <w:rsid w:val="00103657"/>
    <w:rsid w:val="0010367E"/>
    <w:rsid w:val="00103851"/>
    <w:rsid w:val="001038FD"/>
    <w:rsid w:val="00103FCD"/>
    <w:rsid w:val="00104297"/>
    <w:rsid w:val="001043BA"/>
    <w:rsid w:val="00104BC2"/>
    <w:rsid w:val="00104BDE"/>
    <w:rsid w:val="00104F72"/>
    <w:rsid w:val="00105675"/>
    <w:rsid w:val="001059DF"/>
    <w:rsid w:val="00105A9E"/>
    <w:rsid w:val="00105B2A"/>
    <w:rsid w:val="001068DD"/>
    <w:rsid w:val="00106CBA"/>
    <w:rsid w:val="0010711B"/>
    <w:rsid w:val="0010754C"/>
    <w:rsid w:val="001078D5"/>
    <w:rsid w:val="0010793F"/>
    <w:rsid w:val="00107B15"/>
    <w:rsid w:val="00107BE7"/>
    <w:rsid w:val="00107C34"/>
    <w:rsid w:val="001100BC"/>
    <w:rsid w:val="00110719"/>
    <w:rsid w:val="00110770"/>
    <w:rsid w:val="00110A3E"/>
    <w:rsid w:val="00110BA5"/>
    <w:rsid w:val="00110F02"/>
    <w:rsid w:val="00110F31"/>
    <w:rsid w:val="001110C7"/>
    <w:rsid w:val="001115A6"/>
    <w:rsid w:val="001119F0"/>
    <w:rsid w:val="00111B2B"/>
    <w:rsid w:val="00111E11"/>
    <w:rsid w:val="00112359"/>
    <w:rsid w:val="00112480"/>
    <w:rsid w:val="0011259D"/>
    <w:rsid w:val="0011296E"/>
    <w:rsid w:val="00112A34"/>
    <w:rsid w:val="00112B2E"/>
    <w:rsid w:val="00113382"/>
    <w:rsid w:val="001135D9"/>
    <w:rsid w:val="00113899"/>
    <w:rsid w:val="001138D3"/>
    <w:rsid w:val="001139D7"/>
    <w:rsid w:val="001143FB"/>
    <w:rsid w:val="001145ED"/>
    <w:rsid w:val="0011587E"/>
    <w:rsid w:val="00115924"/>
    <w:rsid w:val="00115C6C"/>
    <w:rsid w:val="00115F69"/>
    <w:rsid w:val="00116070"/>
    <w:rsid w:val="001163B9"/>
    <w:rsid w:val="0011690F"/>
    <w:rsid w:val="00116E26"/>
    <w:rsid w:val="00116E27"/>
    <w:rsid w:val="00116E63"/>
    <w:rsid w:val="00116F77"/>
    <w:rsid w:val="001174AA"/>
    <w:rsid w:val="00117AC2"/>
    <w:rsid w:val="00117B9D"/>
    <w:rsid w:val="00117F6E"/>
    <w:rsid w:val="00120B6C"/>
    <w:rsid w:val="00120DA7"/>
    <w:rsid w:val="001211BF"/>
    <w:rsid w:val="0012138A"/>
    <w:rsid w:val="001215A2"/>
    <w:rsid w:val="00121867"/>
    <w:rsid w:val="00122861"/>
    <w:rsid w:val="00122B9E"/>
    <w:rsid w:val="00122F43"/>
    <w:rsid w:val="00123109"/>
    <w:rsid w:val="001233D8"/>
    <w:rsid w:val="00123552"/>
    <w:rsid w:val="001235F6"/>
    <w:rsid w:val="00123747"/>
    <w:rsid w:val="00123773"/>
    <w:rsid w:val="0012390F"/>
    <w:rsid w:val="00124160"/>
    <w:rsid w:val="001242DF"/>
    <w:rsid w:val="00124CB5"/>
    <w:rsid w:val="00125625"/>
    <w:rsid w:val="0012583D"/>
    <w:rsid w:val="00125954"/>
    <w:rsid w:val="001259D3"/>
    <w:rsid w:val="00126944"/>
    <w:rsid w:val="0012717D"/>
    <w:rsid w:val="001272EC"/>
    <w:rsid w:val="00127802"/>
    <w:rsid w:val="00127AC2"/>
    <w:rsid w:val="00127BD4"/>
    <w:rsid w:val="0013070F"/>
    <w:rsid w:val="00130EAF"/>
    <w:rsid w:val="00130FA6"/>
    <w:rsid w:val="00131245"/>
    <w:rsid w:val="0013141F"/>
    <w:rsid w:val="00131DE8"/>
    <w:rsid w:val="00131E10"/>
    <w:rsid w:val="00132966"/>
    <w:rsid w:val="00132B07"/>
    <w:rsid w:val="00132BE3"/>
    <w:rsid w:val="00132C07"/>
    <w:rsid w:val="00132C95"/>
    <w:rsid w:val="001337D8"/>
    <w:rsid w:val="00133993"/>
    <w:rsid w:val="00133AEB"/>
    <w:rsid w:val="00133CD0"/>
    <w:rsid w:val="00134293"/>
    <w:rsid w:val="001347B0"/>
    <w:rsid w:val="001352A1"/>
    <w:rsid w:val="0013587E"/>
    <w:rsid w:val="00135997"/>
    <w:rsid w:val="00135CE8"/>
    <w:rsid w:val="00135D34"/>
    <w:rsid w:val="00135E1C"/>
    <w:rsid w:val="0013662B"/>
    <w:rsid w:val="001367DE"/>
    <w:rsid w:val="00136981"/>
    <w:rsid w:val="00136BFB"/>
    <w:rsid w:val="00136CBB"/>
    <w:rsid w:val="0013717B"/>
    <w:rsid w:val="001371F4"/>
    <w:rsid w:val="00137295"/>
    <w:rsid w:val="001379F5"/>
    <w:rsid w:val="00137A73"/>
    <w:rsid w:val="001405DC"/>
    <w:rsid w:val="00140787"/>
    <w:rsid w:val="001407A0"/>
    <w:rsid w:val="00140953"/>
    <w:rsid w:val="001409D7"/>
    <w:rsid w:val="00140B96"/>
    <w:rsid w:val="00140F26"/>
    <w:rsid w:val="001412EA"/>
    <w:rsid w:val="0014184B"/>
    <w:rsid w:val="0014231A"/>
    <w:rsid w:val="00143662"/>
    <w:rsid w:val="00143832"/>
    <w:rsid w:val="00143937"/>
    <w:rsid w:val="00143DA4"/>
    <w:rsid w:val="0014425E"/>
    <w:rsid w:val="00144C57"/>
    <w:rsid w:val="00144D4D"/>
    <w:rsid w:val="001452A4"/>
    <w:rsid w:val="0014543F"/>
    <w:rsid w:val="0014575B"/>
    <w:rsid w:val="001457D4"/>
    <w:rsid w:val="0014589E"/>
    <w:rsid w:val="00145B57"/>
    <w:rsid w:val="00145C87"/>
    <w:rsid w:val="00145CE0"/>
    <w:rsid w:val="0014641B"/>
    <w:rsid w:val="00146DF6"/>
    <w:rsid w:val="00146EB2"/>
    <w:rsid w:val="0015061E"/>
    <w:rsid w:val="00150B09"/>
    <w:rsid w:val="00150B14"/>
    <w:rsid w:val="00150C8A"/>
    <w:rsid w:val="00151257"/>
    <w:rsid w:val="001512AE"/>
    <w:rsid w:val="00151339"/>
    <w:rsid w:val="001514C2"/>
    <w:rsid w:val="0015155F"/>
    <w:rsid w:val="00151D12"/>
    <w:rsid w:val="00151F90"/>
    <w:rsid w:val="00152038"/>
    <w:rsid w:val="00152285"/>
    <w:rsid w:val="00152CBE"/>
    <w:rsid w:val="00153C75"/>
    <w:rsid w:val="00153C81"/>
    <w:rsid w:val="00153DA3"/>
    <w:rsid w:val="00153F83"/>
    <w:rsid w:val="00154A38"/>
    <w:rsid w:val="00154EA2"/>
    <w:rsid w:val="001552D2"/>
    <w:rsid w:val="00155804"/>
    <w:rsid w:val="00155AA7"/>
    <w:rsid w:val="001561F4"/>
    <w:rsid w:val="00156281"/>
    <w:rsid w:val="001564F4"/>
    <w:rsid w:val="00156AA9"/>
    <w:rsid w:val="00156E56"/>
    <w:rsid w:val="00157227"/>
    <w:rsid w:val="001572F4"/>
    <w:rsid w:val="001576EC"/>
    <w:rsid w:val="00157A75"/>
    <w:rsid w:val="0016004B"/>
    <w:rsid w:val="001600AF"/>
    <w:rsid w:val="0016039E"/>
    <w:rsid w:val="001607C8"/>
    <w:rsid w:val="00160C69"/>
    <w:rsid w:val="00160F07"/>
    <w:rsid w:val="00161419"/>
    <w:rsid w:val="00161449"/>
    <w:rsid w:val="00161A24"/>
    <w:rsid w:val="00161C77"/>
    <w:rsid w:val="00161CE3"/>
    <w:rsid w:val="00162100"/>
    <w:rsid w:val="001624EB"/>
    <w:rsid w:val="00162675"/>
    <w:rsid w:val="00162878"/>
    <w:rsid w:val="00162BA4"/>
    <w:rsid w:val="00162D5C"/>
    <w:rsid w:val="001631FD"/>
    <w:rsid w:val="001632F3"/>
    <w:rsid w:val="0016336D"/>
    <w:rsid w:val="00163491"/>
    <w:rsid w:val="0016399E"/>
    <w:rsid w:val="00164094"/>
    <w:rsid w:val="00164A3E"/>
    <w:rsid w:val="001650EA"/>
    <w:rsid w:val="00165357"/>
    <w:rsid w:val="00165360"/>
    <w:rsid w:val="001654D5"/>
    <w:rsid w:val="0016597F"/>
    <w:rsid w:val="00165DD1"/>
    <w:rsid w:val="0016688B"/>
    <w:rsid w:val="001668E7"/>
    <w:rsid w:val="00166AD2"/>
    <w:rsid w:val="00166B39"/>
    <w:rsid w:val="00166BF4"/>
    <w:rsid w:val="00166E7D"/>
    <w:rsid w:val="001674CD"/>
    <w:rsid w:val="0016785D"/>
    <w:rsid w:val="00167B21"/>
    <w:rsid w:val="00167B86"/>
    <w:rsid w:val="00167EE4"/>
    <w:rsid w:val="00170207"/>
    <w:rsid w:val="0017044B"/>
    <w:rsid w:val="00170592"/>
    <w:rsid w:val="00170744"/>
    <w:rsid w:val="00170B71"/>
    <w:rsid w:val="001716A1"/>
    <w:rsid w:val="001716B0"/>
    <w:rsid w:val="00171861"/>
    <w:rsid w:val="00171B75"/>
    <w:rsid w:val="00171CEC"/>
    <w:rsid w:val="00171E20"/>
    <w:rsid w:val="00172167"/>
    <w:rsid w:val="0017216D"/>
    <w:rsid w:val="001728DF"/>
    <w:rsid w:val="00172D85"/>
    <w:rsid w:val="00172E50"/>
    <w:rsid w:val="00173328"/>
    <w:rsid w:val="001733E4"/>
    <w:rsid w:val="001735DA"/>
    <w:rsid w:val="00173A3E"/>
    <w:rsid w:val="00173D96"/>
    <w:rsid w:val="00173FEF"/>
    <w:rsid w:val="00174192"/>
    <w:rsid w:val="00174749"/>
    <w:rsid w:val="00174DDD"/>
    <w:rsid w:val="00174E52"/>
    <w:rsid w:val="00175012"/>
    <w:rsid w:val="00175867"/>
    <w:rsid w:val="00175D3D"/>
    <w:rsid w:val="001766A0"/>
    <w:rsid w:val="0017798E"/>
    <w:rsid w:val="00177B06"/>
    <w:rsid w:val="00180175"/>
    <w:rsid w:val="00180513"/>
    <w:rsid w:val="001807D4"/>
    <w:rsid w:val="00180870"/>
    <w:rsid w:val="00180C4D"/>
    <w:rsid w:val="00180F3D"/>
    <w:rsid w:val="001813BD"/>
    <w:rsid w:val="001816C5"/>
    <w:rsid w:val="00181780"/>
    <w:rsid w:val="001818C1"/>
    <w:rsid w:val="00181E6C"/>
    <w:rsid w:val="00182180"/>
    <w:rsid w:val="00182236"/>
    <w:rsid w:val="0018232E"/>
    <w:rsid w:val="00182610"/>
    <w:rsid w:val="00182D84"/>
    <w:rsid w:val="00182E85"/>
    <w:rsid w:val="00182F9B"/>
    <w:rsid w:val="00183AF2"/>
    <w:rsid w:val="00184266"/>
    <w:rsid w:val="00184336"/>
    <w:rsid w:val="001843F1"/>
    <w:rsid w:val="00184990"/>
    <w:rsid w:val="00184FFE"/>
    <w:rsid w:val="0018506B"/>
    <w:rsid w:val="00185270"/>
    <w:rsid w:val="0018527D"/>
    <w:rsid w:val="00185282"/>
    <w:rsid w:val="0018538A"/>
    <w:rsid w:val="00185B1A"/>
    <w:rsid w:val="00185D7D"/>
    <w:rsid w:val="001861E0"/>
    <w:rsid w:val="001862E2"/>
    <w:rsid w:val="0018633D"/>
    <w:rsid w:val="00186554"/>
    <w:rsid w:val="00186696"/>
    <w:rsid w:val="001866B7"/>
    <w:rsid w:val="001869D0"/>
    <w:rsid w:val="00186E51"/>
    <w:rsid w:val="001870E8"/>
    <w:rsid w:val="00187956"/>
    <w:rsid w:val="00187AF2"/>
    <w:rsid w:val="00187DDE"/>
    <w:rsid w:val="0019010E"/>
    <w:rsid w:val="001904AF"/>
    <w:rsid w:val="00190C48"/>
    <w:rsid w:val="00190D78"/>
    <w:rsid w:val="00190DA1"/>
    <w:rsid w:val="00191991"/>
    <w:rsid w:val="00191A41"/>
    <w:rsid w:val="00191A6F"/>
    <w:rsid w:val="00191B1F"/>
    <w:rsid w:val="00191FEE"/>
    <w:rsid w:val="0019246A"/>
    <w:rsid w:val="001927F8"/>
    <w:rsid w:val="00192923"/>
    <w:rsid w:val="00192ADA"/>
    <w:rsid w:val="001931C8"/>
    <w:rsid w:val="00193DB6"/>
    <w:rsid w:val="00193EFF"/>
    <w:rsid w:val="0019424F"/>
    <w:rsid w:val="00194702"/>
    <w:rsid w:val="00194757"/>
    <w:rsid w:val="0019494A"/>
    <w:rsid w:val="001949CE"/>
    <w:rsid w:val="00194B29"/>
    <w:rsid w:val="00194B59"/>
    <w:rsid w:val="00195278"/>
    <w:rsid w:val="00195921"/>
    <w:rsid w:val="00195A34"/>
    <w:rsid w:val="00195F2B"/>
    <w:rsid w:val="0019603E"/>
    <w:rsid w:val="00196067"/>
    <w:rsid w:val="001960C1"/>
    <w:rsid w:val="001961A9"/>
    <w:rsid w:val="00196466"/>
    <w:rsid w:val="00196CD7"/>
    <w:rsid w:val="001973D6"/>
    <w:rsid w:val="00197653"/>
    <w:rsid w:val="00197776"/>
    <w:rsid w:val="001977B8"/>
    <w:rsid w:val="00197971"/>
    <w:rsid w:val="00197AD9"/>
    <w:rsid w:val="00197E61"/>
    <w:rsid w:val="00197F61"/>
    <w:rsid w:val="00197FF4"/>
    <w:rsid w:val="001A0245"/>
    <w:rsid w:val="001A0A66"/>
    <w:rsid w:val="001A0AB3"/>
    <w:rsid w:val="001A0CDD"/>
    <w:rsid w:val="001A0E1D"/>
    <w:rsid w:val="001A156B"/>
    <w:rsid w:val="001A1A2F"/>
    <w:rsid w:val="001A1C8C"/>
    <w:rsid w:val="001A25D9"/>
    <w:rsid w:val="001A27A4"/>
    <w:rsid w:val="001A29D8"/>
    <w:rsid w:val="001A2A2B"/>
    <w:rsid w:val="001A336C"/>
    <w:rsid w:val="001A3428"/>
    <w:rsid w:val="001A34A4"/>
    <w:rsid w:val="001A3CCD"/>
    <w:rsid w:val="001A3FBA"/>
    <w:rsid w:val="001A415D"/>
    <w:rsid w:val="001A538B"/>
    <w:rsid w:val="001A5FCD"/>
    <w:rsid w:val="001A6041"/>
    <w:rsid w:val="001A61DB"/>
    <w:rsid w:val="001A64B6"/>
    <w:rsid w:val="001A6B59"/>
    <w:rsid w:val="001A6CD0"/>
    <w:rsid w:val="001A6FF4"/>
    <w:rsid w:val="001A71FB"/>
    <w:rsid w:val="001A75D0"/>
    <w:rsid w:val="001A77FD"/>
    <w:rsid w:val="001A79A3"/>
    <w:rsid w:val="001A7B59"/>
    <w:rsid w:val="001A7E31"/>
    <w:rsid w:val="001B0430"/>
    <w:rsid w:val="001B06C0"/>
    <w:rsid w:val="001B1157"/>
    <w:rsid w:val="001B11B4"/>
    <w:rsid w:val="001B1334"/>
    <w:rsid w:val="001B1EF9"/>
    <w:rsid w:val="001B233D"/>
    <w:rsid w:val="001B35BD"/>
    <w:rsid w:val="001B37E6"/>
    <w:rsid w:val="001B38AF"/>
    <w:rsid w:val="001B3E38"/>
    <w:rsid w:val="001B3F17"/>
    <w:rsid w:val="001B4051"/>
    <w:rsid w:val="001B40F8"/>
    <w:rsid w:val="001B436B"/>
    <w:rsid w:val="001B4716"/>
    <w:rsid w:val="001B4F4E"/>
    <w:rsid w:val="001B5000"/>
    <w:rsid w:val="001B53C0"/>
    <w:rsid w:val="001B5623"/>
    <w:rsid w:val="001B5B5E"/>
    <w:rsid w:val="001B601B"/>
    <w:rsid w:val="001B63E7"/>
    <w:rsid w:val="001B69F3"/>
    <w:rsid w:val="001B6AB1"/>
    <w:rsid w:val="001B6B8E"/>
    <w:rsid w:val="001B6C27"/>
    <w:rsid w:val="001B6D37"/>
    <w:rsid w:val="001B6F88"/>
    <w:rsid w:val="001B703E"/>
    <w:rsid w:val="001B70DB"/>
    <w:rsid w:val="001B7762"/>
    <w:rsid w:val="001B7971"/>
    <w:rsid w:val="001B7A89"/>
    <w:rsid w:val="001B7E6C"/>
    <w:rsid w:val="001B7EC5"/>
    <w:rsid w:val="001C0063"/>
    <w:rsid w:val="001C045F"/>
    <w:rsid w:val="001C0BF6"/>
    <w:rsid w:val="001C0D88"/>
    <w:rsid w:val="001C0E23"/>
    <w:rsid w:val="001C101E"/>
    <w:rsid w:val="001C127E"/>
    <w:rsid w:val="001C1810"/>
    <w:rsid w:val="001C19D1"/>
    <w:rsid w:val="001C1AF1"/>
    <w:rsid w:val="001C1CC0"/>
    <w:rsid w:val="001C1F99"/>
    <w:rsid w:val="001C211C"/>
    <w:rsid w:val="001C28CF"/>
    <w:rsid w:val="001C295B"/>
    <w:rsid w:val="001C32BD"/>
    <w:rsid w:val="001C35D8"/>
    <w:rsid w:val="001C365E"/>
    <w:rsid w:val="001C3966"/>
    <w:rsid w:val="001C3C8E"/>
    <w:rsid w:val="001C3CC2"/>
    <w:rsid w:val="001C43C0"/>
    <w:rsid w:val="001C4940"/>
    <w:rsid w:val="001C4E28"/>
    <w:rsid w:val="001C5964"/>
    <w:rsid w:val="001C5E96"/>
    <w:rsid w:val="001C62F8"/>
    <w:rsid w:val="001C6500"/>
    <w:rsid w:val="001C67EB"/>
    <w:rsid w:val="001C692B"/>
    <w:rsid w:val="001C6B56"/>
    <w:rsid w:val="001C6D89"/>
    <w:rsid w:val="001C6EC3"/>
    <w:rsid w:val="001C7333"/>
    <w:rsid w:val="001C767E"/>
    <w:rsid w:val="001C7AEC"/>
    <w:rsid w:val="001C7D77"/>
    <w:rsid w:val="001C7EDB"/>
    <w:rsid w:val="001D0096"/>
    <w:rsid w:val="001D0191"/>
    <w:rsid w:val="001D056C"/>
    <w:rsid w:val="001D1345"/>
    <w:rsid w:val="001D1491"/>
    <w:rsid w:val="001D1841"/>
    <w:rsid w:val="001D1921"/>
    <w:rsid w:val="001D1AC5"/>
    <w:rsid w:val="001D1B8B"/>
    <w:rsid w:val="001D1BA9"/>
    <w:rsid w:val="001D28B6"/>
    <w:rsid w:val="001D2A89"/>
    <w:rsid w:val="001D2CB1"/>
    <w:rsid w:val="001D339C"/>
    <w:rsid w:val="001D33FB"/>
    <w:rsid w:val="001D3650"/>
    <w:rsid w:val="001D38A8"/>
    <w:rsid w:val="001D3BBA"/>
    <w:rsid w:val="001D3BBB"/>
    <w:rsid w:val="001D3E07"/>
    <w:rsid w:val="001D427F"/>
    <w:rsid w:val="001D4429"/>
    <w:rsid w:val="001D443F"/>
    <w:rsid w:val="001D4624"/>
    <w:rsid w:val="001D485C"/>
    <w:rsid w:val="001D4968"/>
    <w:rsid w:val="001D4E2D"/>
    <w:rsid w:val="001D510F"/>
    <w:rsid w:val="001D59E1"/>
    <w:rsid w:val="001D5E9F"/>
    <w:rsid w:val="001D5FB2"/>
    <w:rsid w:val="001D62F3"/>
    <w:rsid w:val="001D6AB0"/>
    <w:rsid w:val="001D72A5"/>
    <w:rsid w:val="001D74FB"/>
    <w:rsid w:val="001D7EA7"/>
    <w:rsid w:val="001E04A3"/>
    <w:rsid w:val="001E050C"/>
    <w:rsid w:val="001E0573"/>
    <w:rsid w:val="001E09A1"/>
    <w:rsid w:val="001E0CD5"/>
    <w:rsid w:val="001E0E50"/>
    <w:rsid w:val="001E0EA0"/>
    <w:rsid w:val="001E177B"/>
    <w:rsid w:val="001E1860"/>
    <w:rsid w:val="001E186B"/>
    <w:rsid w:val="001E199C"/>
    <w:rsid w:val="001E1EC7"/>
    <w:rsid w:val="001E2299"/>
    <w:rsid w:val="001E2581"/>
    <w:rsid w:val="001E28A6"/>
    <w:rsid w:val="001E2F97"/>
    <w:rsid w:val="001E3131"/>
    <w:rsid w:val="001E3A9F"/>
    <w:rsid w:val="001E43F9"/>
    <w:rsid w:val="001E445A"/>
    <w:rsid w:val="001E553A"/>
    <w:rsid w:val="001E5E20"/>
    <w:rsid w:val="001E6467"/>
    <w:rsid w:val="001E673C"/>
    <w:rsid w:val="001E67FC"/>
    <w:rsid w:val="001E694E"/>
    <w:rsid w:val="001E6D88"/>
    <w:rsid w:val="001E75A8"/>
    <w:rsid w:val="001E77E3"/>
    <w:rsid w:val="001E7C24"/>
    <w:rsid w:val="001E7DE6"/>
    <w:rsid w:val="001E7F59"/>
    <w:rsid w:val="001F013D"/>
    <w:rsid w:val="001F06AC"/>
    <w:rsid w:val="001F06EA"/>
    <w:rsid w:val="001F0ADC"/>
    <w:rsid w:val="001F0CAE"/>
    <w:rsid w:val="001F0DE5"/>
    <w:rsid w:val="001F1647"/>
    <w:rsid w:val="001F1959"/>
    <w:rsid w:val="001F1AAF"/>
    <w:rsid w:val="001F2687"/>
    <w:rsid w:val="001F269D"/>
    <w:rsid w:val="001F293E"/>
    <w:rsid w:val="001F2DF5"/>
    <w:rsid w:val="001F31ED"/>
    <w:rsid w:val="001F3345"/>
    <w:rsid w:val="001F3D89"/>
    <w:rsid w:val="001F412C"/>
    <w:rsid w:val="001F4165"/>
    <w:rsid w:val="001F4554"/>
    <w:rsid w:val="001F456F"/>
    <w:rsid w:val="001F477C"/>
    <w:rsid w:val="001F4CD3"/>
    <w:rsid w:val="001F4FD2"/>
    <w:rsid w:val="001F5213"/>
    <w:rsid w:val="001F5285"/>
    <w:rsid w:val="001F52AD"/>
    <w:rsid w:val="001F5308"/>
    <w:rsid w:val="001F58A9"/>
    <w:rsid w:val="001F59A5"/>
    <w:rsid w:val="001F5A5F"/>
    <w:rsid w:val="001F5AA9"/>
    <w:rsid w:val="001F5E2D"/>
    <w:rsid w:val="001F60A0"/>
    <w:rsid w:val="001F6645"/>
    <w:rsid w:val="001F68CF"/>
    <w:rsid w:val="001F69BC"/>
    <w:rsid w:val="001F6C3D"/>
    <w:rsid w:val="001F6DA4"/>
    <w:rsid w:val="001F6F38"/>
    <w:rsid w:val="001F715D"/>
    <w:rsid w:val="001F72A3"/>
    <w:rsid w:val="001F7311"/>
    <w:rsid w:val="001F757B"/>
    <w:rsid w:val="001F78F8"/>
    <w:rsid w:val="002002EC"/>
    <w:rsid w:val="002004FE"/>
    <w:rsid w:val="00200AFA"/>
    <w:rsid w:val="00201241"/>
    <w:rsid w:val="0020161E"/>
    <w:rsid w:val="002023A1"/>
    <w:rsid w:val="00202765"/>
    <w:rsid w:val="002028ED"/>
    <w:rsid w:val="00202F51"/>
    <w:rsid w:val="00202F9C"/>
    <w:rsid w:val="00203067"/>
    <w:rsid w:val="002032F3"/>
    <w:rsid w:val="00203E39"/>
    <w:rsid w:val="00204876"/>
    <w:rsid w:val="002050D9"/>
    <w:rsid w:val="002056B9"/>
    <w:rsid w:val="00205735"/>
    <w:rsid w:val="002057D1"/>
    <w:rsid w:val="0020598C"/>
    <w:rsid w:val="00205B09"/>
    <w:rsid w:val="00205CC4"/>
    <w:rsid w:val="0020627D"/>
    <w:rsid w:val="00206A78"/>
    <w:rsid w:val="00206B3C"/>
    <w:rsid w:val="00206DB3"/>
    <w:rsid w:val="00206F22"/>
    <w:rsid w:val="0020769D"/>
    <w:rsid w:val="00207BDA"/>
    <w:rsid w:val="00207F85"/>
    <w:rsid w:val="00210032"/>
    <w:rsid w:val="002101F4"/>
    <w:rsid w:val="002101FC"/>
    <w:rsid w:val="00210215"/>
    <w:rsid w:val="002105D7"/>
    <w:rsid w:val="00210685"/>
    <w:rsid w:val="002107BF"/>
    <w:rsid w:val="002107D5"/>
    <w:rsid w:val="00210FA3"/>
    <w:rsid w:val="00211BCC"/>
    <w:rsid w:val="0021202C"/>
    <w:rsid w:val="00212443"/>
    <w:rsid w:val="00212801"/>
    <w:rsid w:val="0021285E"/>
    <w:rsid w:val="0021333D"/>
    <w:rsid w:val="00213653"/>
    <w:rsid w:val="00213ADD"/>
    <w:rsid w:val="00213F83"/>
    <w:rsid w:val="00213FCB"/>
    <w:rsid w:val="0021423F"/>
    <w:rsid w:val="0021424A"/>
    <w:rsid w:val="0021461F"/>
    <w:rsid w:val="002147CD"/>
    <w:rsid w:val="002150FE"/>
    <w:rsid w:val="002151AE"/>
    <w:rsid w:val="002151AF"/>
    <w:rsid w:val="00215532"/>
    <w:rsid w:val="00215781"/>
    <w:rsid w:val="00215899"/>
    <w:rsid w:val="00215923"/>
    <w:rsid w:val="00215BD7"/>
    <w:rsid w:val="0021627B"/>
    <w:rsid w:val="00216331"/>
    <w:rsid w:val="00216959"/>
    <w:rsid w:val="00216BD8"/>
    <w:rsid w:val="00216C4F"/>
    <w:rsid w:val="00216EDB"/>
    <w:rsid w:val="002171CF"/>
    <w:rsid w:val="00217420"/>
    <w:rsid w:val="00217597"/>
    <w:rsid w:val="002176CF"/>
    <w:rsid w:val="00217864"/>
    <w:rsid w:val="002178BF"/>
    <w:rsid w:val="00217D10"/>
    <w:rsid w:val="00217D2F"/>
    <w:rsid w:val="00217F3A"/>
    <w:rsid w:val="002203D8"/>
    <w:rsid w:val="002204E2"/>
    <w:rsid w:val="0022066F"/>
    <w:rsid w:val="00220D25"/>
    <w:rsid w:val="0022101D"/>
    <w:rsid w:val="00221220"/>
    <w:rsid w:val="0022133F"/>
    <w:rsid w:val="00221710"/>
    <w:rsid w:val="0022186A"/>
    <w:rsid w:val="00221DDC"/>
    <w:rsid w:val="00221E97"/>
    <w:rsid w:val="00221F6E"/>
    <w:rsid w:val="002221CF"/>
    <w:rsid w:val="002228E4"/>
    <w:rsid w:val="00222902"/>
    <w:rsid w:val="00222950"/>
    <w:rsid w:val="00222F60"/>
    <w:rsid w:val="00223187"/>
    <w:rsid w:val="00223E2D"/>
    <w:rsid w:val="00224114"/>
    <w:rsid w:val="002242B3"/>
    <w:rsid w:val="002242E8"/>
    <w:rsid w:val="0022439C"/>
    <w:rsid w:val="002247A8"/>
    <w:rsid w:val="00224ACA"/>
    <w:rsid w:val="00224E4C"/>
    <w:rsid w:val="00224EBA"/>
    <w:rsid w:val="002251B7"/>
    <w:rsid w:val="002253C5"/>
    <w:rsid w:val="0022549D"/>
    <w:rsid w:val="0022571C"/>
    <w:rsid w:val="00225798"/>
    <w:rsid w:val="00225933"/>
    <w:rsid w:val="00225953"/>
    <w:rsid w:val="00225A56"/>
    <w:rsid w:val="00225D68"/>
    <w:rsid w:val="002260D2"/>
    <w:rsid w:val="002261EC"/>
    <w:rsid w:val="00226684"/>
    <w:rsid w:val="0022697C"/>
    <w:rsid w:val="00227585"/>
    <w:rsid w:val="00227DC9"/>
    <w:rsid w:val="00227E92"/>
    <w:rsid w:val="0023070F"/>
    <w:rsid w:val="002313D0"/>
    <w:rsid w:val="00231DD3"/>
    <w:rsid w:val="00231EA8"/>
    <w:rsid w:val="00231F02"/>
    <w:rsid w:val="002320FA"/>
    <w:rsid w:val="002322BD"/>
    <w:rsid w:val="002324BB"/>
    <w:rsid w:val="00232D5E"/>
    <w:rsid w:val="00232E31"/>
    <w:rsid w:val="00233196"/>
    <w:rsid w:val="0023413F"/>
    <w:rsid w:val="00234460"/>
    <w:rsid w:val="00234A59"/>
    <w:rsid w:val="00235153"/>
    <w:rsid w:val="002354C2"/>
    <w:rsid w:val="00235613"/>
    <w:rsid w:val="00235711"/>
    <w:rsid w:val="0023594C"/>
    <w:rsid w:val="00235CA4"/>
    <w:rsid w:val="00235F13"/>
    <w:rsid w:val="00235FF8"/>
    <w:rsid w:val="002360C4"/>
    <w:rsid w:val="002366E4"/>
    <w:rsid w:val="00236D5B"/>
    <w:rsid w:val="00236DF3"/>
    <w:rsid w:val="00237623"/>
    <w:rsid w:val="00237CFD"/>
    <w:rsid w:val="00237E94"/>
    <w:rsid w:val="00240033"/>
    <w:rsid w:val="00240289"/>
    <w:rsid w:val="002402A5"/>
    <w:rsid w:val="00240401"/>
    <w:rsid w:val="00240493"/>
    <w:rsid w:val="00240782"/>
    <w:rsid w:val="00240A70"/>
    <w:rsid w:val="00240AEF"/>
    <w:rsid w:val="00241780"/>
    <w:rsid w:val="00241E65"/>
    <w:rsid w:val="00242171"/>
    <w:rsid w:val="00242591"/>
    <w:rsid w:val="00242665"/>
    <w:rsid w:val="00242739"/>
    <w:rsid w:val="00242846"/>
    <w:rsid w:val="0024292D"/>
    <w:rsid w:val="00242A3F"/>
    <w:rsid w:val="00242C36"/>
    <w:rsid w:val="00242D1D"/>
    <w:rsid w:val="00242FE1"/>
    <w:rsid w:val="0024317B"/>
    <w:rsid w:val="002433C5"/>
    <w:rsid w:val="002439ED"/>
    <w:rsid w:val="00243B68"/>
    <w:rsid w:val="00243EB5"/>
    <w:rsid w:val="00243ED2"/>
    <w:rsid w:val="00244020"/>
    <w:rsid w:val="00244549"/>
    <w:rsid w:val="002446A0"/>
    <w:rsid w:val="00244C99"/>
    <w:rsid w:val="00244E3E"/>
    <w:rsid w:val="00244E6B"/>
    <w:rsid w:val="00245703"/>
    <w:rsid w:val="002457D7"/>
    <w:rsid w:val="0024597F"/>
    <w:rsid w:val="002459C3"/>
    <w:rsid w:val="002459CA"/>
    <w:rsid w:val="002461A7"/>
    <w:rsid w:val="0024621B"/>
    <w:rsid w:val="0024655E"/>
    <w:rsid w:val="002465F1"/>
    <w:rsid w:val="0024698E"/>
    <w:rsid w:val="00246C88"/>
    <w:rsid w:val="002476C9"/>
    <w:rsid w:val="0024781E"/>
    <w:rsid w:val="002478B6"/>
    <w:rsid w:val="00247B2F"/>
    <w:rsid w:val="00247F11"/>
    <w:rsid w:val="00250413"/>
    <w:rsid w:val="00250988"/>
    <w:rsid w:val="00250A56"/>
    <w:rsid w:val="00250D65"/>
    <w:rsid w:val="00250FAB"/>
    <w:rsid w:val="00251418"/>
    <w:rsid w:val="0025177D"/>
    <w:rsid w:val="00251B57"/>
    <w:rsid w:val="00251B97"/>
    <w:rsid w:val="00251C8B"/>
    <w:rsid w:val="002525DC"/>
    <w:rsid w:val="002532D2"/>
    <w:rsid w:val="00253326"/>
    <w:rsid w:val="00253819"/>
    <w:rsid w:val="00253A7D"/>
    <w:rsid w:val="00253C64"/>
    <w:rsid w:val="00253E92"/>
    <w:rsid w:val="0025432E"/>
    <w:rsid w:val="00254367"/>
    <w:rsid w:val="0025443E"/>
    <w:rsid w:val="0025476A"/>
    <w:rsid w:val="002547D3"/>
    <w:rsid w:val="00254866"/>
    <w:rsid w:val="00254A26"/>
    <w:rsid w:val="00254B0E"/>
    <w:rsid w:val="00255C79"/>
    <w:rsid w:val="00255DD4"/>
    <w:rsid w:val="00255E07"/>
    <w:rsid w:val="00255E83"/>
    <w:rsid w:val="00255FAF"/>
    <w:rsid w:val="002561A6"/>
    <w:rsid w:val="0025648C"/>
    <w:rsid w:val="002572FF"/>
    <w:rsid w:val="00257BE2"/>
    <w:rsid w:val="00260136"/>
    <w:rsid w:val="00260212"/>
    <w:rsid w:val="0026057A"/>
    <w:rsid w:val="002606D5"/>
    <w:rsid w:val="00260744"/>
    <w:rsid w:val="0026099B"/>
    <w:rsid w:val="00260B27"/>
    <w:rsid w:val="00260B84"/>
    <w:rsid w:val="00260CE9"/>
    <w:rsid w:val="00260E0C"/>
    <w:rsid w:val="00260EBE"/>
    <w:rsid w:val="00260F4B"/>
    <w:rsid w:val="00260F6C"/>
    <w:rsid w:val="00261141"/>
    <w:rsid w:val="002613B7"/>
    <w:rsid w:val="0026187C"/>
    <w:rsid w:val="00261B3D"/>
    <w:rsid w:val="00262086"/>
    <w:rsid w:val="00262441"/>
    <w:rsid w:val="00262540"/>
    <w:rsid w:val="00262DA1"/>
    <w:rsid w:val="00262E11"/>
    <w:rsid w:val="00263162"/>
    <w:rsid w:val="002633D6"/>
    <w:rsid w:val="0026352A"/>
    <w:rsid w:val="00263719"/>
    <w:rsid w:val="00265DB8"/>
    <w:rsid w:val="00265DDB"/>
    <w:rsid w:val="00265E7E"/>
    <w:rsid w:val="00266A0B"/>
    <w:rsid w:val="00266D7A"/>
    <w:rsid w:val="00266D7B"/>
    <w:rsid w:val="00267342"/>
    <w:rsid w:val="0026741C"/>
    <w:rsid w:val="00267BC2"/>
    <w:rsid w:val="00267CB5"/>
    <w:rsid w:val="00270304"/>
    <w:rsid w:val="0027051E"/>
    <w:rsid w:val="0027088D"/>
    <w:rsid w:val="00270AA1"/>
    <w:rsid w:val="00270BAA"/>
    <w:rsid w:val="00271362"/>
    <w:rsid w:val="00271544"/>
    <w:rsid w:val="00271599"/>
    <w:rsid w:val="00271617"/>
    <w:rsid w:val="00271811"/>
    <w:rsid w:val="00271A55"/>
    <w:rsid w:val="00271E2B"/>
    <w:rsid w:val="00272062"/>
    <w:rsid w:val="0027226B"/>
    <w:rsid w:val="00272C7F"/>
    <w:rsid w:val="00272E32"/>
    <w:rsid w:val="0027325C"/>
    <w:rsid w:val="00273417"/>
    <w:rsid w:val="00273809"/>
    <w:rsid w:val="0027380C"/>
    <w:rsid w:val="00273A59"/>
    <w:rsid w:val="00273DD2"/>
    <w:rsid w:val="0027401B"/>
    <w:rsid w:val="002740D2"/>
    <w:rsid w:val="00274164"/>
    <w:rsid w:val="00274478"/>
    <w:rsid w:val="00274FCA"/>
    <w:rsid w:val="00274FEB"/>
    <w:rsid w:val="0027509B"/>
    <w:rsid w:val="00275563"/>
    <w:rsid w:val="00275677"/>
    <w:rsid w:val="0027590E"/>
    <w:rsid w:val="00275D44"/>
    <w:rsid w:val="002767FC"/>
    <w:rsid w:val="00276884"/>
    <w:rsid w:val="002769AD"/>
    <w:rsid w:val="00277257"/>
    <w:rsid w:val="00277590"/>
    <w:rsid w:val="00277E8E"/>
    <w:rsid w:val="002804B7"/>
    <w:rsid w:val="00280933"/>
    <w:rsid w:val="00280A75"/>
    <w:rsid w:val="00280B8C"/>
    <w:rsid w:val="00280CD3"/>
    <w:rsid w:val="00280CE3"/>
    <w:rsid w:val="00280DEE"/>
    <w:rsid w:val="00280E30"/>
    <w:rsid w:val="00281136"/>
    <w:rsid w:val="002814F9"/>
    <w:rsid w:val="00281A90"/>
    <w:rsid w:val="00282AE9"/>
    <w:rsid w:val="00282AF2"/>
    <w:rsid w:val="00282BD6"/>
    <w:rsid w:val="00282C66"/>
    <w:rsid w:val="0028327E"/>
    <w:rsid w:val="00283681"/>
    <w:rsid w:val="002849B5"/>
    <w:rsid w:val="00284F1A"/>
    <w:rsid w:val="002852C1"/>
    <w:rsid w:val="00285507"/>
    <w:rsid w:val="002859D8"/>
    <w:rsid w:val="002859E9"/>
    <w:rsid w:val="00285C28"/>
    <w:rsid w:val="00285E37"/>
    <w:rsid w:val="002861F6"/>
    <w:rsid w:val="002862B8"/>
    <w:rsid w:val="002865BF"/>
    <w:rsid w:val="0028695D"/>
    <w:rsid w:val="0028713E"/>
    <w:rsid w:val="002871F6"/>
    <w:rsid w:val="00287418"/>
    <w:rsid w:val="002902B3"/>
    <w:rsid w:val="002903BD"/>
    <w:rsid w:val="00290401"/>
    <w:rsid w:val="00290B83"/>
    <w:rsid w:val="00291279"/>
    <w:rsid w:val="00291498"/>
    <w:rsid w:val="0029177D"/>
    <w:rsid w:val="00291A31"/>
    <w:rsid w:val="00291A95"/>
    <w:rsid w:val="00291EEA"/>
    <w:rsid w:val="0029233F"/>
    <w:rsid w:val="0029240B"/>
    <w:rsid w:val="002925A2"/>
    <w:rsid w:val="002925BD"/>
    <w:rsid w:val="00292A0B"/>
    <w:rsid w:val="00292B30"/>
    <w:rsid w:val="00292F60"/>
    <w:rsid w:val="00292F67"/>
    <w:rsid w:val="00292F69"/>
    <w:rsid w:val="00292FF7"/>
    <w:rsid w:val="0029310A"/>
    <w:rsid w:val="00293220"/>
    <w:rsid w:val="00293707"/>
    <w:rsid w:val="002938A6"/>
    <w:rsid w:val="0029477B"/>
    <w:rsid w:val="002947D6"/>
    <w:rsid w:val="00294A1F"/>
    <w:rsid w:val="00294CEB"/>
    <w:rsid w:val="00294FDC"/>
    <w:rsid w:val="0029544D"/>
    <w:rsid w:val="002954E2"/>
    <w:rsid w:val="00295B1A"/>
    <w:rsid w:val="00295D18"/>
    <w:rsid w:val="0029650A"/>
    <w:rsid w:val="002968FA"/>
    <w:rsid w:val="00296CDB"/>
    <w:rsid w:val="00297152"/>
    <w:rsid w:val="002A00C8"/>
    <w:rsid w:val="002A013C"/>
    <w:rsid w:val="002A04D1"/>
    <w:rsid w:val="002A062D"/>
    <w:rsid w:val="002A076C"/>
    <w:rsid w:val="002A0782"/>
    <w:rsid w:val="002A0C24"/>
    <w:rsid w:val="002A0CC3"/>
    <w:rsid w:val="002A0EE1"/>
    <w:rsid w:val="002A0FFB"/>
    <w:rsid w:val="002A1330"/>
    <w:rsid w:val="002A1988"/>
    <w:rsid w:val="002A1D3E"/>
    <w:rsid w:val="002A1D61"/>
    <w:rsid w:val="002A1F32"/>
    <w:rsid w:val="002A201E"/>
    <w:rsid w:val="002A23D0"/>
    <w:rsid w:val="002A2B94"/>
    <w:rsid w:val="002A2BB0"/>
    <w:rsid w:val="002A2C08"/>
    <w:rsid w:val="002A3728"/>
    <w:rsid w:val="002A4179"/>
    <w:rsid w:val="002A42A7"/>
    <w:rsid w:val="002A46DA"/>
    <w:rsid w:val="002A48A9"/>
    <w:rsid w:val="002A496A"/>
    <w:rsid w:val="002A4E0F"/>
    <w:rsid w:val="002A4EC9"/>
    <w:rsid w:val="002A511A"/>
    <w:rsid w:val="002A542F"/>
    <w:rsid w:val="002A5430"/>
    <w:rsid w:val="002A544D"/>
    <w:rsid w:val="002A55CE"/>
    <w:rsid w:val="002A5650"/>
    <w:rsid w:val="002A566B"/>
    <w:rsid w:val="002A5A5D"/>
    <w:rsid w:val="002A5B32"/>
    <w:rsid w:val="002A5D4E"/>
    <w:rsid w:val="002A6163"/>
    <w:rsid w:val="002A6749"/>
    <w:rsid w:val="002A68E1"/>
    <w:rsid w:val="002A691C"/>
    <w:rsid w:val="002A7287"/>
    <w:rsid w:val="002A73F4"/>
    <w:rsid w:val="002A768D"/>
    <w:rsid w:val="002A7816"/>
    <w:rsid w:val="002A7A58"/>
    <w:rsid w:val="002A7CDE"/>
    <w:rsid w:val="002B04B3"/>
    <w:rsid w:val="002B06F9"/>
    <w:rsid w:val="002B0CDF"/>
    <w:rsid w:val="002B0D90"/>
    <w:rsid w:val="002B1C32"/>
    <w:rsid w:val="002B1E43"/>
    <w:rsid w:val="002B2019"/>
    <w:rsid w:val="002B2157"/>
    <w:rsid w:val="002B230D"/>
    <w:rsid w:val="002B2BCB"/>
    <w:rsid w:val="002B2C9A"/>
    <w:rsid w:val="002B3130"/>
    <w:rsid w:val="002B325F"/>
    <w:rsid w:val="002B38C6"/>
    <w:rsid w:val="002B45C6"/>
    <w:rsid w:val="002B4C03"/>
    <w:rsid w:val="002B4EEC"/>
    <w:rsid w:val="002B4FF5"/>
    <w:rsid w:val="002B51CE"/>
    <w:rsid w:val="002B5313"/>
    <w:rsid w:val="002B550F"/>
    <w:rsid w:val="002B55F6"/>
    <w:rsid w:val="002B5F0D"/>
    <w:rsid w:val="002B65BA"/>
    <w:rsid w:val="002B67F3"/>
    <w:rsid w:val="002B6909"/>
    <w:rsid w:val="002B6F07"/>
    <w:rsid w:val="002B72AE"/>
    <w:rsid w:val="002B772C"/>
    <w:rsid w:val="002C027F"/>
    <w:rsid w:val="002C0306"/>
    <w:rsid w:val="002C077F"/>
    <w:rsid w:val="002C116E"/>
    <w:rsid w:val="002C15E7"/>
    <w:rsid w:val="002C17CC"/>
    <w:rsid w:val="002C1A49"/>
    <w:rsid w:val="002C1B58"/>
    <w:rsid w:val="002C1F38"/>
    <w:rsid w:val="002C2178"/>
    <w:rsid w:val="002C2341"/>
    <w:rsid w:val="002C2818"/>
    <w:rsid w:val="002C29B7"/>
    <w:rsid w:val="002C2EDE"/>
    <w:rsid w:val="002C2F24"/>
    <w:rsid w:val="002C2F3F"/>
    <w:rsid w:val="002C3416"/>
    <w:rsid w:val="002C35A7"/>
    <w:rsid w:val="002C388D"/>
    <w:rsid w:val="002C3D14"/>
    <w:rsid w:val="002C4045"/>
    <w:rsid w:val="002C410F"/>
    <w:rsid w:val="002C43EB"/>
    <w:rsid w:val="002C5327"/>
    <w:rsid w:val="002C5423"/>
    <w:rsid w:val="002C550A"/>
    <w:rsid w:val="002C5519"/>
    <w:rsid w:val="002C5A24"/>
    <w:rsid w:val="002C603D"/>
    <w:rsid w:val="002C60DA"/>
    <w:rsid w:val="002C62E3"/>
    <w:rsid w:val="002C7092"/>
    <w:rsid w:val="002C7BBF"/>
    <w:rsid w:val="002D0303"/>
    <w:rsid w:val="002D0411"/>
    <w:rsid w:val="002D05FE"/>
    <w:rsid w:val="002D08D8"/>
    <w:rsid w:val="002D0974"/>
    <w:rsid w:val="002D0CE6"/>
    <w:rsid w:val="002D0DD6"/>
    <w:rsid w:val="002D0EFA"/>
    <w:rsid w:val="002D16C6"/>
    <w:rsid w:val="002D17A4"/>
    <w:rsid w:val="002D1BEB"/>
    <w:rsid w:val="002D1F08"/>
    <w:rsid w:val="002D2137"/>
    <w:rsid w:val="002D26FC"/>
    <w:rsid w:val="002D3028"/>
    <w:rsid w:val="002D34D7"/>
    <w:rsid w:val="002D36DF"/>
    <w:rsid w:val="002D376B"/>
    <w:rsid w:val="002D3B3F"/>
    <w:rsid w:val="002D415F"/>
    <w:rsid w:val="002D41E1"/>
    <w:rsid w:val="002D42CD"/>
    <w:rsid w:val="002D43CF"/>
    <w:rsid w:val="002D486F"/>
    <w:rsid w:val="002D48B4"/>
    <w:rsid w:val="002D49C5"/>
    <w:rsid w:val="002D4D6C"/>
    <w:rsid w:val="002D50C9"/>
    <w:rsid w:val="002D52E3"/>
    <w:rsid w:val="002D5A96"/>
    <w:rsid w:val="002D5B68"/>
    <w:rsid w:val="002D5BB1"/>
    <w:rsid w:val="002D5D19"/>
    <w:rsid w:val="002D653A"/>
    <w:rsid w:val="002D67B7"/>
    <w:rsid w:val="002D6827"/>
    <w:rsid w:val="002D6AB1"/>
    <w:rsid w:val="002D6ADF"/>
    <w:rsid w:val="002D6C7B"/>
    <w:rsid w:val="002D6FC0"/>
    <w:rsid w:val="002D6FE0"/>
    <w:rsid w:val="002D721A"/>
    <w:rsid w:val="002D73AE"/>
    <w:rsid w:val="002D7462"/>
    <w:rsid w:val="002D7560"/>
    <w:rsid w:val="002D761F"/>
    <w:rsid w:val="002D7D5E"/>
    <w:rsid w:val="002E01CF"/>
    <w:rsid w:val="002E02E6"/>
    <w:rsid w:val="002E0490"/>
    <w:rsid w:val="002E04CC"/>
    <w:rsid w:val="002E06E8"/>
    <w:rsid w:val="002E0738"/>
    <w:rsid w:val="002E0BEC"/>
    <w:rsid w:val="002E0F9F"/>
    <w:rsid w:val="002E139C"/>
    <w:rsid w:val="002E1B5C"/>
    <w:rsid w:val="002E3224"/>
    <w:rsid w:val="002E3490"/>
    <w:rsid w:val="002E36BC"/>
    <w:rsid w:val="002E39A5"/>
    <w:rsid w:val="002E3B67"/>
    <w:rsid w:val="002E3B97"/>
    <w:rsid w:val="002E4936"/>
    <w:rsid w:val="002E57DD"/>
    <w:rsid w:val="002E58E6"/>
    <w:rsid w:val="002E5C54"/>
    <w:rsid w:val="002E5CEA"/>
    <w:rsid w:val="002E5DE7"/>
    <w:rsid w:val="002E5E8F"/>
    <w:rsid w:val="002E5FA7"/>
    <w:rsid w:val="002E6430"/>
    <w:rsid w:val="002E6941"/>
    <w:rsid w:val="002E6A72"/>
    <w:rsid w:val="002E6EBC"/>
    <w:rsid w:val="002E77ED"/>
    <w:rsid w:val="002E79E6"/>
    <w:rsid w:val="002E7AF9"/>
    <w:rsid w:val="002F06AA"/>
    <w:rsid w:val="002F07F6"/>
    <w:rsid w:val="002F0C99"/>
    <w:rsid w:val="002F0DDD"/>
    <w:rsid w:val="002F0FF3"/>
    <w:rsid w:val="002F1077"/>
    <w:rsid w:val="002F1414"/>
    <w:rsid w:val="002F14A9"/>
    <w:rsid w:val="002F1557"/>
    <w:rsid w:val="002F1BCA"/>
    <w:rsid w:val="002F1E7D"/>
    <w:rsid w:val="002F1EBA"/>
    <w:rsid w:val="002F22B1"/>
    <w:rsid w:val="002F2317"/>
    <w:rsid w:val="002F25D4"/>
    <w:rsid w:val="002F2774"/>
    <w:rsid w:val="002F294D"/>
    <w:rsid w:val="002F2C12"/>
    <w:rsid w:val="002F2D68"/>
    <w:rsid w:val="002F2EE9"/>
    <w:rsid w:val="002F2F7D"/>
    <w:rsid w:val="002F2FA5"/>
    <w:rsid w:val="002F2FD5"/>
    <w:rsid w:val="002F3301"/>
    <w:rsid w:val="002F3485"/>
    <w:rsid w:val="002F383A"/>
    <w:rsid w:val="002F3938"/>
    <w:rsid w:val="002F3AC1"/>
    <w:rsid w:val="002F44D9"/>
    <w:rsid w:val="002F484D"/>
    <w:rsid w:val="002F4B62"/>
    <w:rsid w:val="002F4EC4"/>
    <w:rsid w:val="002F507E"/>
    <w:rsid w:val="002F66FF"/>
    <w:rsid w:val="002F6792"/>
    <w:rsid w:val="002F6933"/>
    <w:rsid w:val="002F69A3"/>
    <w:rsid w:val="002F6AE3"/>
    <w:rsid w:val="002F6B5A"/>
    <w:rsid w:val="002F6FE0"/>
    <w:rsid w:val="002F77E1"/>
    <w:rsid w:val="002F7C4B"/>
    <w:rsid w:val="002F7F37"/>
    <w:rsid w:val="003003D1"/>
    <w:rsid w:val="00300584"/>
    <w:rsid w:val="00300CC7"/>
    <w:rsid w:val="00300D1C"/>
    <w:rsid w:val="00301190"/>
    <w:rsid w:val="00301DBD"/>
    <w:rsid w:val="00302075"/>
    <w:rsid w:val="003025F7"/>
    <w:rsid w:val="003026D8"/>
    <w:rsid w:val="00302AEE"/>
    <w:rsid w:val="003034E8"/>
    <w:rsid w:val="0030358B"/>
    <w:rsid w:val="00303821"/>
    <w:rsid w:val="00303824"/>
    <w:rsid w:val="00303AB9"/>
    <w:rsid w:val="00303BA0"/>
    <w:rsid w:val="00303EF9"/>
    <w:rsid w:val="0030421D"/>
    <w:rsid w:val="00304291"/>
    <w:rsid w:val="00304552"/>
    <w:rsid w:val="003046C6"/>
    <w:rsid w:val="003048DB"/>
    <w:rsid w:val="00304FA0"/>
    <w:rsid w:val="0030503C"/>
    <w:rsid w:val="00305BD1"/>
    <w:rsid w:val="00305CB6"/>
    <w:rsid w:val="00306054"/>
    <w:rsid w:val="00306A5C"/>
    <w:rsid w:val="00306B6A"/>
    <w:rsid w:val="00306D87"/>
    <w:rsid w:val="00306E14"/>
    <w:rsid w:val="00306E2E"/>
    <w:rsid w:val="003101EC"/>
    <w:rsid w:val="0031031A"/>
    <w:rsid w:val="003104A1"/>
    <w:rsid w:val="0031053E"/>
    <w:rsid w:val="00310A5A"/>
    <w:rsid w:val="00310E1D"/>
    <w:rsid w:val="003111CA"/>
    <w:rsid w:val="00311703"/>
    <w:rsid w:val="0031174D"/>
    <w:rsid w:val="00311944"/>
    <w:rsid w:val="00311B93"/>
    <w:rsid w:val="00312263"/>
    <w:rsid w:val="003122A1"/>
    <w:rsid w:val="00312480"/>
    <w:rsid w:val="00312694"/>
    <w:rsid w:val="00312946"/>
    <w:rsid w:val="00312C62"/>
    <w:rsid w:val="00312D20"/>
    <w:rsid w:val="00312E07"/>
    <w:rsid w:val="00313068"/>
    <w:rsid w:val="003137F8"/>
    <w:rsid w:val="00313810"/>
    <w:rsid w:val="00313D18"/>
    <w:rsid w:val="00313EB2"/>
    <w:rsid w:val="00313F5C"/>
    <w:rsid w:val="0031475F"/>
    <w:rsid w:val="00314A70"/>
    <w:rsid w:val="0031500E"/>
    <w:rsid w:val="0031518C"/>
    <w:rsid w:val="00315481"/>
    <w:rsid w:val="003155C7"/>
    <w:rsid w:val="00315F30"/>
    <w:rsid w:val="0031620A"/>
    <w:rsid w:val="00316317"/>
    <w:rsid w:val="00316407"/>
    <w:rsid w:val="003165DA"/>
    <w:rsid w:val="00316974"/>
    <w:rsid w:val="00317FD6"/>
    <w:rsid w:val="00320A42"/>
    <w:rsid w:val="00320B3E"/>
    <w:rsid w:val="003211BF"/>
    <w:rsid w:val="00321393"/>
    <w:rsid w:val="003216F6"/>
    <w:rsid w:val="003228DB"/>
    <w:rsid w:val="00322C83"/>
    <w:rsid w:val="003230D4"/>
    <w:rsid w:val="00323312"/>
    <w:rsid w:val="00323546"/>
    <w:rsid w:val="003238FE"/>
    <w:rsid w:val="0032443D"/>
    <w:rsid w:val="003246B7"/>
    <w:rsid w:val="00324BC8"/>
    <w:rsid w:val="00325292"/>
    <w:rsid w:val="00325ADD"/>
    <w:rsid w:val="00325B1D"/>
    <w:rsid w:val="00325C2C"/>
    <w:rsid w:val="00325EDB"/>
    <w:rsid w:val="003261FC"/>
    <w:rsid w:val="003263A0"/>
    <w:rsid w:val="0032668A"/>
    <w:rsid w:val="0032678C"/>
    <w:rsid w:val="00326A53"/>
    <w:rsid w:val="00327A1D"/>
    <w:rsid w:val="00327CDD"/>
    <w:rsid w:val="00327E22"/>
    <w:rsid w:val="003301CE"/>
    <w:rsid w:val="003303B5"/>
    <w:rsid w:val="003303D5"/>
    <w:rsid w:val="003303E3"/>
    <w:rsid w:val="003304C3"/>
    <w:rsid w:val="003304EF"/>
    <w:rsid w:val="00330958"/>
    <w:rsid w:val="00330F1B"/>
    <w:rsid w:val="00331007"/>
    <w:rsid w:val="00331015"/>
    <w:rsid w:val="00331017"/>
    <w:rsid w:val="0033123F"/>
    <w:rsid w:val="00331755"/>
    <w:rsid w:val="0033191B"/>
    <w:rsid w:val="00331BC0"/>
    <w:rsid w:val="00332007"/>
    <w:rsid w:val="003329E9"/>
    <w:rsid w:val="00333B10"/>
    <w:rsid w:val="00333E5D"/>
    <w:rsid w:val="003340DF"/>
    <w:rsid w:val="003341B6"/>
    <w:rsid w:val="003345F6"/>
    <w:rsid w:val="00334945"/>
    <w:rsid w:val="0033497E"/>
    <w:rsid w:val="003349CE"/>
    <w:rsid w:val="00334BFD"/>
    <w:rsid w:val="00334DDD"/>
    <w:rsid w:val="00334DF3"/>
    <w:rsid w:val="00334F83"/>
    <w:rsid w:val="00335187"/>
    <w:rsid w:val="00335255"/>
    <w:rsid w:val="00335330"/>
    <w:rsid w:val="003359CC"/>
    <w:rsid w:val="00335A0B"/>
    <w:rsid w:val="00335D17"/>
    <w:rsid w:val="00335D52"/>
    <w:rsid w:val="00335F0F"/>
    <w:rsid w:val="00335FB2"/>
    <w:rsid w:val="0033665C"/>
    <w:rsid w:val="003367D9"/>
    <w:rsid w:val="0033685D"/>
    <w:rsid w:val="003368F5"/>
    <w:rsid w:val="003369CA"/>
    <w:rsid w:val="00336A65"/>
    <w:rsid w:val="00337FEA"/>
    <w:rsid w:val="0034038E"/>
    <w:rsid w:val="00340DA6"/>
    <w:rsid w:val="003411E5"/>
    <w:rsid w:val="003412C5"/>
    <w:rsid w:val="0034148C"/>
    <w:rsid w:val="00342175"/>
    <w:rsid w:val="003422E0"/>
    <w:rsid w:val="0034292A"/>
    <w:rsid w:val="00343004"/>
    <w:rsid w:val="00343298"/>
    <w:rsid w:val="00343B49"/>
    <w:rsid w:val="00343E26"/>
    <w:rsid w:val="00343FAD"/>
    <w:rsid w:val="003444B3"/>
    <w:rsid w:val="003445AF"/>
    <w:rsid w:val="003448AB"/>
    <w:rsid w:val="00345700"/>
    <w:rsid w:val="00345809"/>
    <w:rsid w:val="00345DF5"/>
    <w:rsid w:val="00345E1A"/>
    <w:rsid w:val="003462B0"/>
    <w:rsid w:val="00346777"/>
    <w:rsid w:val="003468E1"/>
    <w:rsid w:val="00346A6A"/>
    <w:rsid w:val="00346F73"/>
    <w:rsid w:val="00347221"/>
    <w:rsid w:val="0034760A"/>
    <w:rsid w:val="00347705"/>
    <w:rsid w:val="003477EC"/>
    <w:rsid w:val="00347A39"/>
    <w:rsid w:val="0035046B"/>
    <w:rsid w:val="00351C32"/>
    <w:rsid w:val="00351DE5"/>
    <w:rsid w:val="003520BD"/>
    <w:rsid w:val="0035214A"/>
    <w:rsid w:val="0035259D"/>
    <w:rsid w:val="00352A36"/>
    <w:rsid w:val="0035303E"/>
    <w:rsid w:val="0035314B"/>
    <w:rsid w:val="0035373F"/>
    <w:rsid w:val="003537F6"/>
    <w:rsid w:val="003539B7"/>
    <w:rsid w:val="00353BA7"/>
    <w:rsid w:val="00353C9A"/>
    <w:rsid w:val="00353D56"/>
    <w:rsid w:val="003540EA"/>
    <w:rsid w:val="00354A93"/>
    <w:rsid w:val="00355403"/>
    <w:rsid w:val="003559D8"/>
    <w:rsid w:val="003559E3"/>
    <w:rsid w:val="00356057"/>
    <w:rsid w:val="003561F6"/>
    <w:rsid w:val="00356255"/>
    <w:rsid w:val="00356632"/>
    <w:rsid w:val="00356AFC"/>
    <w:rsid w:val="00356DEB"/>
    <w:rsid w:val="00357596"/>
    <w:rsid w:val="00357656"/>
    <w:rsid w:val="0035773A"/>
    <w:rsid w:val="00357A1C"/>
    <w:rsid w:val="00357CB9"/>
    <w:rsid w:val="00357E70"/>
    <w:rsid w:val="0036026B"/>
    <w:rsid w:val="00360728"/>
    <w:rsid w:val="00360A83"/>
    <w:rsid w:val="00360CEB"/>
    <w:rsid w:val="00361009"/>
    <w:rsid w:val="00361237"/>
    <w:rsid w:val="0036141E"/>
    <w:rsid w:val="00361F6F"/>
    <w:rsid w:val="003623A6"/>
    <w:rsid w:val="003627B4"/>
    <w:rsid w:val="003628EA"/>
    <w:rsid w:val="00362916"/>
    <w:rsid w:val="00362C18"/>
    <w:rsid w:val="00363146"/>
    <w:rsid w:val="003632B6"/>
    <w:rsid w:val="003635F9"/>
    <w:rsid w:val="00363664"/>
    <w:rsid w:val="003639E2"/>
    <w:rsid w:val="00363FE2"/>
    <w:rsid w:val="0036422A"/>
    <w:rsid w:val="00364340"/>
    <w:rsid w:val="00364B2E"/>
    <w:rsid w:val="003659A6"/>
    <w:rsid w:val="00365CA5"/>
    <w:rsid w:val="0036605C"/>
    <w:rsid w:val="003667DF"/>
    <w:rsid w:val="003668BE"/>
    <w:rsid w:val="00366A53"/>
    <w:rsid w:val="00367376"/>
    <w:rsid w:val="00367377"/>
    <w:rsid w:val="00367890"/>
    <w:rsid w:val="003679E1"/>
    <w:rsid w:val="00367AF7"/>
    <w:rsid w:val="00367B3C"/>
    <w:rsid w:val="00367D9D"/>
    <w:rsid w:val="0037017B"/>
    <w:rsid w:val="003703A8"/>
    <w:rsid w:val="00370A27"/>
    <w:rsid w:val="00370A8A"/>
    <w:rsid w:val="00370B96"/>
    <w:rsid w:val="00370C49"/>
    <w:rsid w:val="00370F69"/>
    <w:rsid w:val="00371369"/>
    <w:rsid w:val="00371401"/>
    <w:rsid w:val="0037162D"/>
    <w:rsid w:val="003717D4"/>
    <w:rsid w:val="003719F3"/>
    <w:rsid w:val="00371EA8"/>
    <w:rsid w:val="00371F7E"/>
    <w:rsid w:val="00371F94"/>
    <w:rsid w:val="003724E1"/>
    <w:rsid w:val="003725D0"/>
    <w:rsid w:val="00372D4B"/>
    <w:rsid w:val="003733F6"/>
    <w:rsid w:val="00373433"/>
    <w:rsid w:val="00373DCC"/>
    <w:rsid w:val="00374166"/>
    <w:rsid w:val="0037423C"/>
    <w:rsid w:val="003745BB"/>
    <w:rsid w:val="003748BC"/>
    <w:rsid w:val="003748D9"/>
    <w:rsid w:val="003748E4"/>
    <w:rsid w:val="00374906"/>
    <w:rsid w:val="00374C3E"/>
    <w:rsid w:val="00374CC6"/>
    <w:rsid w:val="00374D01"/>
    <w:rsid w:val="0037507A"/>
    <w:rsid w:val="00375171"/>
    <w:rsid w:val="0037536C"/>
    <w:rsid w:val="003757C1"/>
    <w:rsid w:val="003758C4"/>
    <w:rsid w:val="00375E48"/>
    <w:rsid w:val="00376127"/>
    <w:rsid w:val="00376178"/>
    <w:rsid w:val="00376428"/>
    <w:rsid w:val="00376958"/>
    <w:rsid w:val="003769DE"/>
    <w:rsid w:val="00376A25"/>
    <w:rsid w:val="00376C57"/>
    <w:rsid w:val="00376F85"/>
    <w:rsid w:val="00377157"/>
    <w:rsid w:val="00377300"/>
    <w:rsid w:val="003778E5"/>
    <w:rsid w:val="0037794A"/>
    <w:rsid w:val="00377A60"/>
    <w:rsid w:val="00377E41"/>
    <w:rsid w:val="00377F1B"/>
    <w:rsid w:val="00377FAE"/>
    <w:rsid w:val="0038032E"/>
    <w:rsid w:val="00380602"/>
    <w:rsid w:val="003809B2"/>
    <w:rsid w:val="00380A00"/>
    <w:rsid w:val="003810A5"/>
    <w:rsid w:val="003810B4"/>
    <w:rsid w:val="003813B1"/>
    <w:rsid w:val="00381F0C"/>
    <w:rsid w:val="00382138"/>
    <w:rsid w:val="0038273D"/>
    <w:rsid w:val="003834A2"/>
    <w:rsid w:val="00383837"/>
    <w:rsid w:val="00383844"/>
    <w:rsid w:val="00383CDC"/>
    <w:rsid w:val="00383F14"/>
    <w:rsid w:val="003840BF"/>
    <w:rsid w:val="00384102"/>
    <w:rsid w:val="00384268"/>
    <w:rsid w:val="0038469F"/>
    <w:rsid w:val="00384D44"/>
    <w:rsid w:val="00385718"/>
    <w:rsid w:val="003857D1"/>
    <w:rsid w:val="00385B1E"/>
    <w:rsid w:val="00385BFD"/>
    <w:rsid w:val="00385CB8"/>
    <w:rsid w:val="00385D2B"/>
    <w:rsid w:val="00385F04"/>
    <w:rsid w:val="0038607A"/>
    <w:rsid w:val="00386193"/>
    <w:rsid w:val="003864E3"/>
    <w:rsid w:val="003865A2"/>
    <w:rsid w:val="0038679C"/>
    <w:rsid w:val="00386838"/>
    <w:rsid w:val="00386AF6"/>
    <w:rsid w:val="003871B0"/>
    <w:rsid w:val="003872A3"/>
    <w:rsid w:val="00387347"/>
    <w:rsid w:val="003874C3"/>
    <w:rsid w:val="00387613"/>
    <w:rsid w:val="00387E0B"/>
    <w:rsid w:val="00387E4E"/>
    <w:rsid w:val="00387FE2"/>
    <w:rsid w:val="0039001C"/>
    <w:rsid w:val="00390736"/>
    <w:rsid w:val="0039088A"/>
    <w:rsid w:val="00390C8D"/>
    <w:rsid w:val="0039106B"/>
    <w:rsid w:val="003911CD"/>
    <w:rsid w:val="0039155F"/>
    <w:rsid w:val="00391A80"/>
    <w:rsid w:val="00392024"/>
    <w:rsid w:val="00392063"/>
    <w:rsid w:val="003923D4"/>
    <w:rsid w:val="003928A6"/>
    <w:rsid w:val="003929A8"/>
    <w:rsid w:val="0039328E"/>
    <w:rsid w:val="00393426"/>
    <w:rsid w:val="003939E9"/>
    <w:rsid w:val="00393B8E"/>
    <w:rsid w:val="00393EF8"/>
    <w:rsid w:val="00394150"/>
    <w:rsid w:val="003942D3"/>
    <w:rsid w:val="003943EC"/>
    <w:rsid w:val="00394943"/>
    <w:rsid w:val="00394ED1"/>
    <w:rsid w:val="00395787"/>
    <w:rsid w:val="00395A1E"/>
    <w:rsid w:val="00396374"/>
    <w:rsid w:val="0039649C"/>
    <w:rsid w:val="00396CE8"/>
    <w:rsid w:val="003975B2"/>
    <w:rsid w:val="003976D2"/>
    <w:rsid w:val="00397AA6"/>
    <w:rsid w:val="00397D70"/>
    <w:rsid w:val="003A050D"/>
    <w:rsid w:val="003A0EDE"/>
    <w:rsid w:val="003A1A56"/>
    <w:rsid w:val="003A1B33"/>
    <w:rsid w:val="003A26EA"/>
    <w:rsid w:val="003A2F9B"/>
    <w:rsid w:val="003A2FAB"/>
    <w:rsid w:val="003A3140"/>
    <w:rsid w:val="003A3609"/>
    <w:rsid w:val="003A3B83"/>
    <w:rsid w:val="003A3C29"/>
    <w:rsid w:val="003A3F57"/>
    <w:rsid w:val="003A45A3"/>
    <w:rsid w:val="003A47EE"/>
    <w:rsid w:val="003A51CD"/>
    <w:rsid w:val="003A5228"/>
    <w:rsid w:val="003A5549"/>
    <w:rsid w:val="003A5B28"/>
    <w:rsid w:val="003A6072"/>
    <w:rsid w:val="003A61C1"/>
    <w:rsid w:val="003A628E"/>
    <w:rsid w:val="003A6549"/>
    <w:rsid w:val="003A6798"/>
    <w:rsid w:val="003A697E"/>
    <w:rsid w:val="003A7AC6"/>
    <w:rsid w:val="003A7B4B"/>
    <w:rsid w:val="003B04F0"/>
    <w:rsid w:val="003B05D0"/>
    <w:rsid w:val="003B10FF"/>
    <w:rsid w:val="003B18A7"/>
    <w:rsid w:val="003B1E58"/>
    <w:rsid w:val="003B213A"/>
    <w:rsid w:val="003B2B5A"/>
    <w:rsid w:val="003B2C28"/>
    <w:rsid w:val="003B3328"/>
    <w:rsid w:val="003B41CD"/>
    <w:rsid w:val="003B42A5"/>
    <w:rsid w:val="003B42DF"/>
    <w:rsid w:val="003B447D"/>
    <w:rsid w:val="003B52BB"/>
    <w:rsid w:val="003B5A05"/>
    <w:rsid w:val="003B5A45"/>
    <w:rsid w:val="003B678B"/>
    <w:rsid w:val="003B68F3"/>
    <w:rsid w:val="003B69C5"/>
    <w:rsid w:val="003B6A0F"/>
    <w:rsid w:val="003B6A47"/>
    <w:rsid w:val="003B6F99"/>
    <w:rsid w:val="003B7282"/>
    <w:rsid w:val="003B75AA"/>
    <w:rsid w:val="003B7B39"/>
    <w:rsid w:val="003C06B5"/>
    <w:rsid w:val="003C0CF7"/>
    <w:rsid w:val="003C0E09"/>
    <w:rsid w:val="003C109B"/>
    <w:rsid w:val="003C1204"/>
    <w:rsid w:val="003C24F3"/>
    <w:rsid w:val="003C2564"/>
    <w:rsid w:val="003C2C86"/>
    <w:rsid w:val="003C2EE8"/>
    <w:rsid w:val="003C3309"/>
    <w:rsid w:val="003C37B6"/>
    <w:rsid w:val="003C40B8"/>
    <w:rsid w:val="003C43AD"/>
    <w:rsid w:val="003C4449"/>
    <w:rsid w:val="003C44FD"/>
    <w:rsid w:val="003C458A"/>
    <w:rsid w:val="003C4636"/>
    <w:rsid w:val="003C521E"/>
    <w:rsid w:val="003C5420"/>
    <w:rsid w:val="003C58C0"/>
    <w:rsid w:val="003C5CF7"/>
    <w:rsid w:val="003C5D3F"/>
    <w:rsid w:val="003C61AC"/>
    <w:rsid w:val="003C645A"/>
    <w:rsid w:val="003C66AD"/>
    <w:rsid w:val="003C6A2D"/>
    <w:rsid w:val="003C6A88"/>
    <w:rsid w:val="003C6C1C"/>
    <w:rsid w:val="003C7067"/>
    <w:rsid w:val="003C72C4"/>
    <w:rsid w:val="003C78DE"/>
    <w:rsid w:val="003C795B"/>
    <w:rsid w:val="003C7A32"/>
    <w:rsid w:val="003C7B21"/>
    <w:rsid w:val="003C7C23"/>
    <w:rsid w:val="003D0216"/>
    <w:rsid w:val="003D02C0"/>
    <w:rsid w:val="003D08BC"/>
    <w:rsid w:val="003D0CD5"/>
    <w:rsid w:val="003D1645"/>
    <w:rsid w:val="003D1889"/>
    <w:rsid w:val="003D1DB4"/>
    <w:rsid w:val="003D237E"/>
    <w:rsid w:val="003D2B3B"/>
    <w:rsid w:val="003D3049"/>
    <w:rsid w:val="003D30A3"/>
    <w:rsid w:val="003D368E"/>
    <w:rsid w:val="003D397C"/>
    <w:rsid w:val="003D3C57"/>
    <w:rsid w:val="003D3E12"/>
    <w:rsid w:val="003D3E1F"/>
    <w:rsid w:val="003D41D2"/>
    <w:rsid w:val="003D43BF"/>
    <w:rsid w:val="003D43CE"/>
    <w:rsid w:val="003D47E0"/>
    <w:rsid w:val="003D4C68"/>
    <w:rsid w:val="003D5699"/>
    <w:rsid w:val="003D59B4"/>
    <w:rsid w:val="003D5A54"/>
    <w:rsid w:val="003D5D0D"/>
    <w:rsid w:val="003D6936"/>
    <w:rsid w:val="003D6960"/>
    <w:rsid w:val="003D6AA8"/>
    <w:rsid w:val="003D6C87"/>
    <w:rsid w:val="003D7771"/>
    <w:rsid w:val="003D785A"/>
    <w:rsid w:val="003D7C10"/>
    <w:rsid w:val="003D7D5D"/>
    <w:rsid w:val="003E00CB"/>
    <w:rsid w:val="003E0252"/>
    <w:rsid w:val="003E095F"/>
    <w:rsid w:val="003E0CE5"/>
    <w:rsid w:val="003E1B98"/>
    <w:rsid w:val="003E21F3"/>
    <w:rsid w:val="003E2454"/>
    <w:rsid w:val="003E247F"/>
    <w:rsid w:val="003E26CF"/>
    <w:rsid w:val="003E2A54"/>
    <w:rsid w:val="003E2F0D"/>
    <w:rsid w:val="003E3146"/>
    <w:rsid w:val="003E3DEA"/>
    <w:rsid w:val="003E3FDA"/>
    <w:rsid w:val="003E41E1"/>
    <w:rsid w:val="003E42FF"/>
    <w:rsid w:val="003E4411"/>
    <w:rsid w:val="003E48A1"/>
    <w:rsid w:val="003E5032"/>
    <w:rsid w:val="003E5456"/>
    <w:rsid w:val="003E54EF"/>
    <w:rsid w:val="003E5757"/>
    <w:rsid w:val="003E58CA"/>
    <w:rsid w:val="003E659E"/>
    <w:rsid w:val="003E6785"/>
    <w:rsid w:val="003E67C7"/>
    <w:rsid w:val="003E6A2E"/>
    <w:rsid w:val="003E6FFF"/>
    <w:rsid w:val="003E74F8"/>
    <w:rsid w:val="003E7A57"/>
    <w:rsid w:val="003E7D14"/>
    <w:rsid w:val="003E7EAF"/>
    <w:rsid w:val="003F06C9"/>
    <w:rsid w:val="003F0F28"/>
    <w:rsid w:val="003F11BA"/>
    <w:rsid w:val="003F145B"/>
    <w:rsid w:val="003F15AC"/>
    <w:rsid w:val="003F186A"/>
    <w:rsid w:val="003F221A"/>
    <w:rsid w:val="003F2F20"/>
    <w:rsid w:val="003F2F40"/>
    <w:rsid w:val="003F3413"/>
    <w:rsid w:val="003F3698"/>
    <w:rsid w:val="003F3859"/>
    <w:rsid w:val="003F3986"/>
    <w:rsid w:val="003F3ACE"/>
    <w:rsid w:val="003F4280"/>
    <w:rsid w:val="003F4516"/>
    <w:rsid w:val="003F46AA"/>
    <w:rsid w:val="003F46D2"/>
    <w:rsid w:val="003F4C61"/>
    <w:rsid w:val="003F56C7"/>
    <w:rsid w:val="003F56CD"/>
    <w:rsid w:val="003F5B5E"/>
    <w:rsid w:val="003F6223"/>
    <w:rsid w:val="003F6394"/>
    <w:rsid w:val="003F6719"/>
    <w:rsid w:val="003F6D3D"/>
    <w:rsid w:val="003F7428"/>
    <w:rsid w:val="003F757B"/>
    <w:rsid w:val="003F757C"/>
    <w:rsid w:val="003F76E6"/>
    <w:rsid w:val="003F7764"/>
    <w:rsid w:val="004001EC"/>
    <w:rsid w:val="004003E2"/>
    <w:rsid w:val="0040052B"/>
    <w:rsid w:val="004007D3"/>
    <w:rsid w:val="004009E2"/>
    <w:rsid w:val="00400B81"/>
    <w:rsid w:val="00400E44"/>
    <w:rsid w:val="00400FA0"/>
    <w:rsid w:val="0040163B"/>
    <w:rsid w:val="00401C7F"/>
    <w:rsid w:val="00401D80"/>
    <w:rsid w:val="00401DF9"/>
    <w:rsid w:val="00401E88"/>
    <w:rsid w:val="00402271"/>
    <w:rsid w:val="0040284D"/>
    <w:rsid w:val="004028DD"/>
    <w:rsid w:val="00402BE9"/>
    <w:rsid w:val="00402CF6"/>
    <w:rsid w:val="00402EF2"/>
    <w:rsid w:val="0040332C"/>
    <w:rsid w:val="00403965"/>
    <w:rsid w:val="00403A90"/>
    <w:rsid w:val="00403D20"/>
    <w:rsid w:val="00403FFF"/>
    <w:rsid w:val="00404523"/>
    <w:rsid w:val="0040486F"/>
    <w:rsid w:val="00405426"/>
    <w:rsid w:val="0040553F"/>
    <w:rsid w:val="004055F3"/>
    <w:rsid w:val="00405B04"/>
    <w:rsid w:val="00405E77"/>
    <w:rsid w:val="00406077"/>
    <w:rsid w:val="00406136"/>
    <w:rsid w:val="00406580"/>
    <w:rsid w:val="004068F6"/>
    <w:rsid w:val="00407304"/>
    <w:rsid w:val="0040751A"/>
    <w:rsid w:val="00407A24"/>
    <w:rsid w:val="00407BB0"/>
    <w:rsid w:val="00407D73"/>
    <w:rsid w:val="0041013D"/>
    <w:rsid w:val="00410274"/>
    <w:rsid w:val="004108B1"/>
    <w:rsid w:val="00410A8E"/>
    <w:rsid w:val="00410CDD"/>
    <w:rsid w:val="00411019"/>
    <w:rsid w:val="0041122D"/>
    <w:rsid w:val="0041138C"/>
    <w:rsid w:val="0041151C"/>
    <w:rsid w:val="0041153A"/>
    <w:rsid w:val="00411B76"/>
    <w:rsid w:val="00411BD6"/>
    <w:rsid w:val="00411C7F"/>
    <w:rsid w:val="00411D6C"/>
    <w:rsid w:val="004120F0"/>
    <w:rsid w:val="00412105"/>
    <w:rsid w:val="00412B1D"/>
    <w:rsid w:val="00413CE8"/>
    <w:rsid w:val="0041419B"/>
    <w:rsid w:val="00414277"/>
    <w:rsid w:val="00414638"/>
    <w:rsid w:val="00414665"/>
    <w:rsid w:val="004147DA"/>
    <w:rsid w:val="00414F26"/>
    <w:rsid w:val="004158CB"/>
    <w:rsid w:val="00415AD4"/>
    <w:rsid w:val="00415F72"/>
    <w:rsid w:val="00416016"/>
    <w:rsid w:val="004161ED"/>
    <w:rsid w:val="0041632B"/>
    <w:rsid w:val="0041641F"/>
    <w:rsid w:val="00416BA5"/>
    <w:rsid w:val="00417A85"/>
    <w:rsid w:val="00417CA0"/>
    <w:rsid w:val="00417D19"/>
    <w:rsid w:val="00420997"/>
    <w:rsid w:val="00420BF3"/>
    <w:rsid w:val="00420C36"/>
    <w:rsid w:val="00421125"/>
    <w:rsid w:val="00421568"/>
    <w:rsid w:val="00422016"/>
    <w:rsid w:val="00422109"/>
    <w:rsid w:val="00422358"/>
    <w:rsid w:val="004223FB"/>
    <w:rsid w:val="004227D1"/>
    <w:rsid w:val="0042325B"/>
    <w:rsid w:val="004233F5"/>
    <w:rsid w:val="0042368A"/>
    <w:rsid w:val="00423A14"/>
    <w:rsid w:val="00423A9C"/>
    <w:rsid w:val="00423B38"/>
    <w:rsid w:val="0042417E"/>
    <w:rsid w:val="004245E5"/>
    <w:rsid w:val="004246C8"/>
    <w:rsid w:val="00424AE3"/>
    <w:rsid w:val="0042503E"/>
    <w:rsid w:val="00426368"/>
    <w:rsid w:val="0042642B"/>
    <w:rsid w:val="0042683B"/>
    <w:rsid w:val="00426C1A"/>
    <w:rsid w:val="00426C33"/>
    <w:rsid w:val="004271D7"/>
    <w:rsid w:val="0042759C"/>
    <w:rsid w:val="0042782D"/>
    <w:rsid w:val="00427830"/>
    <w:rsid w:val="00427B55"/>
    <w:rsid w:val="00427DBE"/>
    <w:rsid w:val="00430259"/>
    <w:rsid w:val="00430268"/>
    <w:rsid w:val="0043063C"/>
    <w:rsid w:val="0043075A"/>
    <w:rsid w:val="004307FA"/>
    <w:rsid w:val="0043101D"/>
    <w:rsid w:val="0043104E"/>
    <w:rsid w:val="004311F7"/>
    <w:rsid w:val="0043139E"/>
    <w:rsid w:val="004313A1"/>
    <w:rsid w:val="004314A6"/>
    <w:rsid w:val="0043150C"/>
    <w:rsid w:val="0043160D"/>
    <w:rsid w:val="00431CA5"/>
    <w:rsid w:val="00431CBE"/>
    <w:rsid w:val="00432153"/>
    <w:rsid w:val="004321C5"/>
    <w:rsid w:val="00432BEC"/>
    <w:rsid w:val="004331B5"/>
    <w:rsid w:val="00433297"/>
    <w:rsid w:val="00433D32"/>
    <w:rsid w:val="0043407B"/>
    <w:rsid w:val="00434208"/>
    <w:rsid w:val="0043460B"/>
    <w:rsid w:val="00434911"/>
    <w:rsid w:val="0043496A"/>
    <w:rsid w:val="00434C74"/>
    <w:rsid w:val="00435031"/>
    <w:rsid w:val="0043581C"/>
    <w:rsid w:val="0043599A"/>
    <w:rsid w:val="00435D57"/>
    <w:rsid w:val="004366AE"/>
    <w:rsid w:val="0043681B"/>
    <w:rsid w:val="00436CCF"/>
    <w:rsid w:val="0043726D"/>
    <w:rsid w:val="00437671"/>
    <w:rsid w:val="00440826"/>
    <w:rsid w:val="00440B93"/>
    <w:rsid w:val="00441512"/>
    <w:rsid w:val="004415A3"/>
    <w:rsid w:val="00441612"/>
    <w:rsid w:val="00441963"/>
    <w:rsid w:val="00441BCE"/>
    <w:rsid w:val="00441DDB"/>
    <w:rsid w:val="00442131"/>
    <w:rsid w:val="004424AD"/>
    <w:rsid w:val="00442799"/>
    <w:rsid w:val="00442B91"/>
    <w:rsid w:val="00442F64"/>
    <w:rsid w:val="004431B4"/>
    <w:rsid w:val="00443896"/>
    <w:rsid w:val="0044398C"/>
    <w:rsid w:val="00443C60"/>
    <w:rsid w:val="00443D15"/>
    <w:rsid w:val="00443DAD"/>
    <w:rsid w:val="00443ED5"/>
    <w:rsid w:val="00444256"/>
    <w:rsid w:val="00444263"/>
    <w:rsid w:val="004443A6"/>
    <w:rsid w:val="004444EB"/>
    <w:rsid w:val="00444636"/>
    <w:rsid w:val="00444850"/>
    <w:rsid w:val="00444C3E"/>
    <w:rsid w:val="0044500E"/>
    <w:rsid w:val="00445026"/>
    <w:rsid w:val="00445084"/>
    <w:rsid w:val="0044528A"/>
    <w:rsid w:val="0044558B"/>
    <w:rsid w:val="00445680"/>
    <w:rsid w:val="00445AAF"/>
    <w:rsid w:val="00445FFA"/>
    <w:rsid w:val="004463FB"/>
    <w:rsid w:val="00446594"/>
    <w:rsid w:val="0044684A"/>
    <w:rsid w:val="00446B87"/>
    <w:rsid w:val="00446D8B"/>
    <w:rsid w:val="00446E8F"/>
    <w:rsid w:val="004475C4"/>
    <w:rsid w:val="00447E2D"/>
    <w:rsid w:val="004501F8"/>
    <w:rsid w:val="0045027C"/>
    <w:rsid w:val="00450302"/>
    <w:rsid w:val="0045079A"/>
    <w:rsid w:val="004507E9"/>
    <w:rsid w:val="0045087B"/>
    <w:rsid w:val="00450B03"/>
    <w:rsid w:val="00450B33"/>
    <w:rsid w:val="00451028"/>
    <w:rsid w:val="004514CB"/>
    <w:rsid w:val="00451654"/>
    <w:rsid w:val="00451E42"/>
    <w:rsid w:val="004526C9"/>
    <w:rsid w:val="00453023"/>
    <w:rsid w:val="00453119"/>
    <w:rsid w:val="00453714"/>
    <w:rsid w:val="004537C0"/>
    <w:rsid w:val="00453922"/>
    <w:rsid w:val="00453E0B"/>
    <w:rsid w:val="00453E84"/>
    <w:rsid w:val="0045453D"/>
    <w:rsid w:val="00454636"/>
    <w:rsid w:val="00454754"/>
    <w:rsid w:val="00454AD4"/>
    <w:rsid w:val="00454B2A"/>
    <w:rsid w:val="00454F9C"/>
    <w:rsid w:val="00455255"/>
    <w:rsid w:val="004552B4"/>
    <w:rsid w:val="004552F9"/>
    <w:rsid w:val="0045549A"/>
    <w:rsid w:val="00455695"/>
    <w:rsid w:val="00455AED"/>
    <w:rsid w:val="00455C4A"/>
    <w:rsid w:val="00455C7E"/>
    <w:rsid w:val="00456731"/>
    <w:rsid w:val="004568DF"/>
    <w:rsid w:val="00456995"/>
    <w:rsid w:val="00456A6E"/>
    <w:rsid w:val="00456ABC"/>
    <w:rsid w:val="00457200"/>
    <w:rsid w:val="00457252"/>
    <w:rsid w:val="00457316"/>
    <w:rsid w:val="00457C0B"/>
    <w:rsid w:val="00457C53"/>
    <w:rsid w:val="00457C69"/>
    <w:rsid w:val="00457F42"/>
    <w:rsid w:val="00457F87"/>
    <w:rsid w:val="004600AA"/>
    <w:rsid w:val="00460428"/>
    <w:rsid w:val="00460858"/>
    <w:rsid w:val="00460887"/>
    <w:rsid w:val="00460E62"/>
    <w:rsid w:val="004612C9"/>
    <w:rsid w:val="00461A76"/>
    <w:rsid w:val="00461AD5"/>
    <w:rsid w:val="00461BCE"/>
    <w:rsid w:val="004620F7"/>
    <w:rsid w:val="0046282D"/>
    <w:rsid w:val="00462B1A"/>
    <w:rsid w:val="00462BB5"/>
    <w:rsid w:val="00462BFD"/>
    <w:rsid w:val="004630E7"/>
    <w:rsid w:val="004635D5"/>
    <w:rsid w:val="00463AEE"/>
    <w:rsid w:val="00463B1F"/>
    <w:rsid w:val="00463D11"/>
    <w:rsid w:val="00463F70"/>
    <w:rsid w:val="0046400F"/>
    <w:rsid w:val="00464126"/>
    <w:rsid w:val="004641E4"/>
    <w:rsid w:val="0046437F"/>
    <w:rsid w:val="00464412"/>
    <w:rsid w:val="00464973"/>
    <w:rsid w:val="00464AC4"/>
    <w:rsid w:val="00464B51"/>
    <w:rsid w:val="0046507D"/>
    <w:rsid w:val="0046553D"/>
    <w:rsid w:val="00465614"/>
    <w:rsid w:val="00465685"/>
    <w:rsid w:val="00465742"/>
    <w:rsid w:val="004658F7"/>
    <w:rsid w:val="00465C76"/>
    <w:rsid w:val="00466590"/>
    <w:rsid w:val="00466C89"/>
    <w:rsid w:val="00466F21"/>
    <w:rsid w:val="004672B2"/>
    <w:rsid w:val="00467900"/>
    <w:rsid w:val="004679D8"/>
    <w:rsid w:val="00467A7F"/>
    <w:rsid w:val="0047056C"/>
    <w:rsid w:val="00470A8F"/>
    <w:rsid w:val="0047106C"/>
    <w:rsid w:val="0047136D"/>
    <w:rsid w:val="00471449"/>
    <w:rsid w:val="00471B06"/>
    <w:rsid w:val="00471B0F"/>
    <w:rsid w:val="00471E59"/>
    <w:rsid w:val="004722CA"/>
    <w:rsid w:val="004724C3"/>
    <w:rsid w:val="004726BB"/>
    <w:rsid w:val="004728EB"/>
    <w:rsid w:val="00472F90"/>
    <w:rsid w:val="0047310B"/>
    <w:rsid w:val="00473D3A"/>
    <w:rsid w:val="00473E36"/>
    <w:rsid w:val="00473FDE"/>
    <w:rsid w:val="0047426E"/>
    <w:rsid w:val="004749A9"/>
    <w:rsid w:val="00474AE7"/>
    <w:rsid w:val="004750C9"/>
    <w:rsid w:val="0047581E"/>
    <w:rsid w:val="00476295"/>
    <w:rsid w:val="00476449"/>
    <w:rsid w:val="00476CAF"/>
    <w:rsid w:val="00476D83"/>
    <w:rsid w:val="00476ECE"/>
    <w:rsid w:val="00477297"/>
    <w:rsid w:val="004772E5"/>
    <w:rsid w:val="004779E1"/>
    <w:rsid w:val="004807E2"/>
    <w:rsid w:val="004814D4"/>
    <w:rsid w:val="0048185A"/>
    <w:rsid w:val="00481BA5"/>
    <w:rsid w:val="0048204E"/>
    <w:rsid w:val="00482120"/>
    <w:rsid w:val="00482766"/>
    <w:rsid w:val="00482CF1"/>
    <w:rsid w:val="00482FCF"/>
    <w:rsid w:val="004837C3"/>
    <w:rsid w:val="0048457B"/>
    <w:rsid w:val="0048470D"/>
    <w:rsid w:val="004849A0"/>
    <w:rsid w:val="00484ADA"/>
    <w:rsid w:val="00484B02"/>
    <w:rsid w:val="00484BC6"/>
    <w:rsid w:val="00484E38"/>
    <w:rsid w:val="00484EFB"/>
    <w:rsid w:val="0048504F"/>
    <w:rsid w:val="004855E4"/>
    <w:rsid w:val="004856A0"/>
    <w:rsid w:val="00485DAC"/>
    <w:rsid w:val="004860CC"/>
    <w:rsid w:val="00486905"/>
    <w:rsid w:val="00486D4B"/>
    <w:rsid w:val="004872FD"/>
    <w:rsid w:val="00487474"/>
    <w:rsid w:val="004876A6"/>
    <w:rsid w:val="00487752"/>
    <w:rsid w:val="004877EA"/>
    <w:rsid w:val="00487A22"/>
    <w:rsid w:val="00487C48"/>
    <w:rsid w:val="00487F42"/>
    <w:rsid w:val="0049011D"/>
    <w:rsid w:val="004902AD"/>
    <w:rsid w:val="004903DC"/>
    <w:rsid w:val="0049057D"/>
    <w:rsid w:val="00490C7A"/>
    <w:rsid w:val="00490FB2"/>
    <w:rsid w:val="004917FF"/>
    <w:rsid w:val="00491C1D"/>
    <w:rsid w:val="00492071"/>
    <w:rsid w:val="00492FB0"/>
    <w:rsid w:val="00493337"/>
    <w:rsid w:val="0049356E"/>
    <w:rsid w:val="00493960"/>
    <w:rsid w:val="00493D97"/>
    <w:rsid w:val="0049405F"/>
    <w:rsid w:val="004945F6"/>
    <w:rsid w:val="00494F30"/>
    <w:rsid w:val="00495045"/>
    <w:rsid w:val="004952DA"/>
    <w:rsid w:val="00495327"/>
    <w:rsid w:val="004959FE"/>
    <w:rsid w:val="00495EE9"/>
    <w:rsid w:val="00495F3F"/>
    <w:rsid w:val="004961E7"/>
    <w:rsid w:val="0049635E"/>
    <w:rsid w:val="00496662"/>
    <w:rsid w:val="004973F0"/>
    <w:rsid w:val="0049744E"/>
    <w:rsid w:val="00497A71"/>
    <w:rsid w:val="00497FA9"/>
    <w:rsid w:val="004A0442"/>
    <w:rsid w:val="004A0738"/>
    <w:rsid w:val="004A0C86"/>
    <w:rsid w:val="004A10BF"/>
    <w:rsid w:val="004A1B9C"/>
    <w:rsid w:val="004A2381"/>
    <w:rsid w:val="004A26E0"/>
    <w:rsid w:val="004A272C"/>
    <w:rsid w:val="004A2A6F"/>
    <w:rsid w:val="004A2C22"/>
    <w:rsid w:val="004A2E41"/>
    <w:rsid w:val="004A3AC7"/>
    <w:rsid w:val="004A3B73"/>
    <w:rsid w:val="004A3E39"/>
    <w:rsid w:val="004A4287"/>
    <w:rsid w:val="004A47BF"/>
    <w:rsid w:val="004A5248"/>
    <w:rsid w:val="004A53D7"/>
    <w:rsid w:val="004A5B64"/>
    <w:rsid w:val="004A5E9B"/>
    <w:rsid w:val="004A638D"/>
    <w:rsid w:val="004A6730"/>
    <w:rsid w:val="004A72CE"/>
    <w:rsid w:val="004A744E"/>
    <w:rsid w:val="004A7467"/>
    <w:rsid w:val="004A7899"/>
    <w:rsid w:val="004A7939"/>
    <w:rsid w:val="004A7CF6"/>
    <w:rsid w:val="004B0292"/>
    <w:rsid w:val="004B0542"/>
    <w:rsid w:val="004B0ABF"/>
    <w:rsid w:val="004B0B1A"/>
    <w:rsid w:val="004B0B26"/>
    <w:rsid w:val="004B0D59"/>
    <w:rsid w:val="004B0DB4"/>
    <w:rsid w:val="004B16A2"/>
    <w:rsid w:val="004B1B15"/>
    <w:rsid w:val="004B241E"/>
    <w:rsid w:val="004B2636"/>
    <w:rsid w:val="004B299F"/>
    <w:rsid w:val="004B2AAE"/>
    <w:rsid w:val="004B2D50"/>
    <w:rsid w:val="004B2EF6"/>
    <w:rsid w:val="004B2FF5"/>
    <w:rsid w:val="004B3729"/>
    <w:rsid w:val="004B3A24"/>
    <w:rsid w:val="004B3C6A"/>
    <w:rsid w:val="004B46D1"/>
    <w:rsid w:val="004B4A76"/>
    <w:rsid w:val="004B5265"/>
    <w:rsid w:val="004B52A9"/>
    <w:rsid w:val="004B59E6"/>
    <w:rsid w:val="004B6083"/>
    <w:rsid w:val="004B68B5"/>
    <w:rsid w:val="004B6937"/>
    <w:rsid w:val="004B6969"/>
    <w:rsid w:val="004B6F36"/>
    <w:rsid w:val="004B7147"/>
    <w:rsid w:val="004B7295"/>
    <w:rsid w:val="004B7562"/>
    <w:rsid w:val="004B7824"/>
    <w:rsid w:val="004B7B98"/>
    <w:rsid w:val="004B7F10"/>
    <w:rsid w:val="004C00E9"/>
    <w:rsid w:val="004C04FD"/>
    <w:rsid w:val="004C054A"/>
    <w:rsid w:val="004C0753"/>
    <w:rsid w:val="004C09F4"/>
    <w:rsid w:val="004C0B85"/>
    <w:rsid w:val="004C1B51"/>
    <w:rsid w:val="004C2446"/>
    <w:rsid w:val="004C2680"/>
    <w:rsid w:val="004C2CAA"/>
    <w:rsid w:val="004C2D63"/>
    <w:rsid w:val="004C2DE8"/>
    <w:rsid w:val="004C2E72"/>
    <w:rsid w:val="004C31D1"/>
    <w:rsid w:val="004C3404"/>
    <w:rsid w:val="004C36F3"/>
    <w:rsid w:val="004C3CF6"/>
    <w:rsid w:val="004C3F5E"/>
    <w:rsid w:val="004C3F7F"/>
    <w:rsid w:val="004C4036"/>
    <w:rsid w:val="004C4465"/>
    <w:rsid w:val="004C4886"/>
    <w:rsid w:val="004C48D1"/>
    <w:rsid w:val="004C4AA5"/>
    <w:rsid w:val="004C53AE"/>
    <w:rsid w:val="004C58D3"/>
    <w:rsid w:val="004C65D0"/>
    <w:rsid w:val="004C664D"/>
    <w:rsid w:val="004C6ACC"/>
    <w:rsid w:val="004C6BE0"/>
    <w:rsid w:val="004C6D59"/>
    <w:rsid w:val="004C6DFF"/>
    <w:rsid w:val="004C705F"/>
    <w:rsid w:val="004C74FE"/>
    <w:rsid w:val="004C7991"/>
    <w:rsid w:val="004C7C2B"/>
    <w:rsid w:val="004C7C2F"/>
    <w:rsid w:val="004C7CB3"/>
    <w:rsid w:val="004D0168"/>
    <w:rsid w:val="004D0379"/>
    <w:rsid w:val="004D071F"/>
    <w:rsid w:val="004D086C"/>
    <w:rsid w:val="004D0922"/>
    <w:rsid w:val="004D0E9F"/>
    <w:rsid w:val="004D0F59"/>
    <w:rsid w:val="004D111A"/>
    <w:rsid w:val="004D1224"/>
    <w:rsid w:val="004D1300"/>
    <w:rsid w:val="004D147E"/>
    <w:rsid w:val="004D164F"/>
    <w:rsid w:val="004D174C"/>
    <w:rsid w:val="004D1B1B"/>
    <w:rsid w:val="004D1D57"/>
    <w:rsid w:val="004D1FB3"/>
    <w:rsid w:val="004D2268"/>
    <w:rsid w:val="004D28A4"/>
    <w:rsid w:val="004D29BC"/>
    <w:rsid w:val="004D2A38"/>
    <w:rsid w:val="004D2AEA"/>
    <w:rsid w:val="004D39D7"/>
    <w:rsid w:val="004D3AA9"/>
    <w:rsid w:val="004D43A0"/>
    <w:rsid w:val="004D4429"/>
    <w:rsid w:val="004D4867"/>
    <w:rsid w:val="004D48A3"/>
    <w:rsid w:val="004D4A53"/>
    <w:rsid w:val="004D4ADC"/>
    <w:rsid w:val="004D4C82"/>
    <w:rsid w:val="004D4D8D"/>
    <w:rsid w:val="004D5101"/>
    <w:rsid w:val="004D51A5"/>
    <w:rsid w:val="004D53A1"/>
    <w:rsid w:val="004D56FA"/>
    <w:rsid w:val="004D575B"/>
    <w:rsid w:val="004D58DD"/>
    <w:rsid w:val="004D5AB9"/>
    <w:rsid w:val="004D5BBE"/>
    <w:rsid w:val="004D5C0C"/>
    <w:rsid w:val="004D6120"/>
    <w:rsid w:val="004D641A"/>
    <w:rsid w:val="004D6B3D"/>
    <w:rsid w:val="004D7735"/>
    <w:rsid w:val="004D7E93"/>
    <w:rsid w:val="004E02B7"/>
    <w:rsid w:val="004E0D9A"/>
    <w:rsid w:val="004E15F0"/>
    <w:rsid w:val="004E19DB"/>
    <w:rsid w:val="004E1AD3"/>
    <w:rsid w:val="004E1EED"/>
    <w:rsid w:val="004E1F1A"/>
    <w:rsid w:val="004E209C"/>
    <w:rsid w:val="004E223A"/>
    <w:rsid w:val="004E2FBB"/>
    <w:rsid w:val="004E3055"/>
    <w:rsid w:val="004E313E"/>
    <w:rsid w:val="004E3141"/>
    <w:rsid w:val="004E3497"/>
    <w:rsid w:val="004E3606"/>
    <w:rsid w:val="004E3FE1"/>
    <w:rsid w:val="004E4085"/>
    <w:rsid w:val="004E40AF"/>
    <w:rsid w:val="004E423C"/>
    <w:rsid w:val="004E4720"/>
    <w:rsid w:val="004E473A"/>
    <w:rsid w:val="004E4821"/>
    <w:rsid w:val="004E485B"/>
    <w:rsid w:val="004E4B80"/>
    <w:rsid w:val="004E4E73"/>
    <w:rsid w:val="004E519E"/>
    <w:rsid w:val="004E5224"/>
    <w:rsid w:val="004E52F0"/>
    <w:rsid w:val="004E53BC"/>
    <w:rsid w:val="004E5A8C"/>
    <w:rsid w:val="004E5C29"/>
    <w:rsid w:val="004E5FC3"/>
    <w:rsid w:val="004E639E"/>
    <w:rsid w:val="004E6546"/>
    <w:rsid w:val="004E65C5"/>
    <w:rsid w:val="004E6EA6"/>
    <w:rsid w:val="004E7064"/>
    <w:rsid w:val="004E722A"/>
    <w:rsid w:val="004E783D"/>
    <w:rsid w:val="004E790E"/>
    <w:rsid w:val="004E7B8D"/>
    <w:rsid w:val="004F03BB"/>
    <w:rsid w:val="004F03C5"/>
    <w:rsid w:val="004F0932"/>
    <w:rsid w:val="004F0AE3"/>
    <w:rsid w:val="004F1428"/>
    <w:rsid w:val="004F188E"/>
    <w:rsid w:val="004F2650"/>
    <w:rsid w:val="004F2BB5"/>
    <w:rsid w:val="004F2C58"/>
    <w:rsid w:val="004F2CC2"/>
    <w:rsid w:val="004F2F9C"/>
    <w:rsid w:val="004F3A8A"/>
    <w:rsid w:val="004F3D95"/>
    <w:rsid w:val="004F3F9A"/>
    <w:rsid w:val="004F3FE4"/>
    <w:rsid w:val="004F40A1"/>
    <w:rsid w:val="004F474A"/>
    <w:rsid w:val="004F490B"/>
    <w:rsid w:val="004F4B2B"/>
    <w:rsid w:val="004F4B53"/>
    <w:rsid w:val="004F4C71"/>
    <w:rsid w:val="004F5FD4"/>
    <w:rsid w:val="004F6023"/>
    <w:rsid w:val="004F60FE"/>
    <w:rsid w:val="004F6411"/>
    <w:rsid w:val="004F695B"/>
    <w:rsid w:val="004F6B79"/>
    <w:rsid w:val="004F6CF0"/>
    <w:rsid w:val="004F6D23"/>
    <w:rsid w:val="004F7128"/>
    <w:rsid w:val="004F73AE"/>
    <w:rsid w:val="004F746F"/>
    <w:rsid w:val="004F7D05"/>
    <w:rsid w:val="004F7EA3"/>
    <w:rsid w:val="00500134"/>
    <w:rsid w:val="00500CB2"/>
    <w:rsid w:val="00500EE8"/>
    <w:rsid w:val="00501455"/>
    <w:rsid w:val="00501731"/>
    <w:rsid w:val="00502353"/>
    <w:rsid w:val="0050290A"/>
    <w:rsid w:val="00502A2E"/>
    <w:rsid w:val="005032BE"/>
    <w:rsid w:val="00503784"/>
    <w:rsid w:val="005037A2"/>
    <w:rsid w:val="0050394B"/>
    <w:rsid w:val="00503D6A"/>
    <w:rsid w:val="00504194"/>
    <w:rsid w:val="005044B4"/>
    <w:rsid w:val="005044D0"/>
    <w:rsid w:val="00504C18"/>
    <w:rsid w:val="0050544F"/>
    <w:rsid w:val="00505540"/>
    <w:rsid w:val="00505860"/>
    <w:rsid w:val="00505996"/>
    <w:rsid w:val="00505999"/>
    <w:rsid w:val="00505AB8"/>
    <w:rsid w:val="0050679E"/>
    <w:rsid w:val="00506975"/>
    <w:rsid w:val="00506E09"/>
    <w:rsid w:val="0050707C"/>
    <w:rsid w:val="00507115"/>
    <w:rsid w:val="005077EB"/>
    <w:rsid w:val="0050793D"/>
    <w:rsid w:val="00507D87"/>
    <w:rsid w:val="00510171"/>
    <w:rsid w:val="0051062C"/>
    <w:rsid w:val="00510A0F"/>
    <w:rsid w:val="00510B8E"/>
    <w:rsid w:val="005110C1"/>
    <w:rsid w:val="005110EA"/>
    <w:rsid w:val="005113D6"/>
    <w:rsid w:val="0051160F"/>
    <w:rsid w:val="005116B5"/>
    <w:rsid w:val="00511748"/>
    <w:rsid w:val="00511D82"/>
    <w:rsid w:val="00513ACA"/>
    <w:rsid w:val="00513EA6"/>
    <w:rsid w:val="00514131"/>
    <w:rsid w:val="00514408"/>
    <w:rsid w:val="00514AD4"/>
    <w:rsid w:val="00514C54"/>
    <w:rsid w:val="00514EBD"/>
    <w:rsid w:val="00515C61"/>
    <w:rsid w:val="00515DB0"/>
    <w:rsid w:val="0051612D"/>
    <w:rsid w:val="00516AD4"/>
    <w:rsid w:val="00516B94"/>
    <w:rsid w:val="00516B96"/>
    <w:rsid w:val="00516D71"/>
    <w:rsid w:val="00516DAD"/>
    <w:rsid w:val="00516F61"/>
    <w:rsid w:val="00517071"/>
    <w:rsid w:val="005170F1"/>
    <w:rsid w:val="0051711A"/>
    <w:rsid w:val="00517372"/>
    <w:rsid w:val="00517474"/>
    <w:rsid w:val="005175ED"/>
    <w:rsid w:val="00517891"/>
    <w:rsid w:val="00517A87"/>
    <w:rsid w:val="005201C1"/>
    <w:rsid w:val="0052033B"/>
    <w:rsid w:val="00520817"/>
    <w:rsid w:val="005208EA"/>
    <w:rsid w:val="00520D20"/>
    <w:rsid w:val="00520EDC"/>
    <w:rsid w:val="00520F6F"/>
    <w:rsid w:val="00521180"/>
    <w:rsid w:val="0052145B"/>
    <w:rsid w:val="005215B6"/>
    <w:rsid w:val="00521707"/>
    <w:rsid w:val="00521798"/>
    <w:rsid w:val="005219D4"/>
    <w:rsid w:val="00521FCC"/>
    <w:rsid w:val="00522925"/>
    <w:rsid w:val="00523028"/>
    <w:rsid w:val="00523263"/>
    <w:rsid w:val="005232AD"/>
    <w:rsid w:val="005233D6"/>
    <w:rsid w:val="005234E7"/>
    <w:rsid w:val="0052397A"/>
    <w:rsid w:val="00523CD8"/>
    <w:rsid w:val="00523E9D"/>
    <w:rsid w:val="00523EE9"/>
    <w:rsid w:val="00524019"/>
    <w:rsid w:val="00524224"/>
    <w:rsid w:val="00524494"/>
    <w:rsid w:val="005245F3"/>
    <w:rsid w:val="00525296"/>
    <w:rsid w:val="0052545C"/>
    <w:rsid w:val="0052578E"/>
    <w:rsid w:val="00525E72"/>
    <w:rsid w:val="0052689B"/>
    <w:rsid w:val="00526C6B"/>
    <w:rsid w:val="00527436"/>
    <w:rsid w:val="00527593"/>
    <w:rsid w:val="005275A6"/>
    <w:rsid w:val="005276F5"/>
    <w:rsid w:val="0052775F"/>
    <w:rsid w:val="005277DE"/>
    <w:rsid w:val="00527867"/>
    <w:rsid w:val="00527B23"/>
    <w:rsid w:val="00527F5E"/>
    <w:rsid w:val="00530439"/>
    <w:rsid w:val="005307D7"/>
    <w:rsid w:val="00530A7D"/>
    <w:rsid w:val="00530B65"/>
    <w:rsid w:val="00530D20"/>
    <w:rsid w:val="00530FF9"/>
    <w:rsid w:val="0053148F"/>
    <w:rsid w:val="00531506"/>
    <w:rsid w:val="00531D32"/>
    <w:rsid w:val="00531E27"/>
    <w:rsid w:val="005323DB"/>
    <w:rsid w:val="0053347E"/>
    <w:rsid w:val="00533B29"/>
    <w:rsid w:val="00533CB3"/>
    <w:rsid w:val="00533F8A"/>
    <w:rsid w:val="00533FCC"/>
    <w:rsid w:val="00534483"/>
    <w:rsid w:val="00535665"/>
    <w:rsid w:val="00535E6C"/>
    <w:rsid w:val="005360D0"/>
    <w:rsid w:val="005363AF"/>
    <w:rsid w:val="0053657E"/>
    <w:rsid w:val="0053688D"/>
    <w:rsid w:val="00536908"/>
    <w:rsid w:val="00536B1D"/>
    <w:rsid w:val="00536C0F"/>
    <w:rsid w:val="00536CAB"/>
    <w:rsid w:val="00536EB6"/>
    <w:rsid w:val="00537030"/>
    <w:rsid w:val="00537116"/>
    <w:rsid w:val="005371C5"/>
    <w:rsid w:val="0053748C"/>
    <w:rsid w:val="005375BB"/>
    <w:rsid w:val="0053766B"/>
    <w:rsid w:val="005378D7"/>
    <w:rsid w:val="00537917"/>
    <w:rsid w:val="00537B2F"/>
    <w:rsid w:val="005401F6"/>
    <w:rsid w:val="005402A4"/>
    <w:rsid w:val="005402FE"/>
    <w:rsid w:val="0054045A"/>
    <w:rsid w:val="005404A9"/>
    <w:rsid w:val="00540AB3"/>
    <w:rsid w:val="00540CB5"/>
    <w:rsid w:val="00540D20"/>
    <w:rsid w:val="00540E61"/>
    <w:rsid w:val="00540EC1"/>
    <w:rsid w:val="005413AD"/>
    <w:rsid w:val="0054149D"/>
    <w:rsid w:val="00541915"/>
    <w:rsid w:val="0054194E"/>
    <w:rsid w:val="00541C62"/>
    <w:rsid w:val="00541D79"/>
    <w:rsid w:val="005420EB"/>
    <w:rsid w:val="005420FE"/>
    <w:rsid w:val="005423D1"/>
    <w:rsid w:val="005425A3"/>
    <w:rsid w:val="00542613"/>
    <w:rsid w:val="005426E0"/>
    <w:rsid w:val="00542A28"/>
    <w:rsid w:val="00542C33"/>
    <w:rsid w:val="005430E8"/>
    <w:rsid w:val="00543A0D"/>
    <w:rsid w:val="005442C8"/>
    <w:rsid w:val="005442F9"/>
    <w:rsid w:val="00544469"/>
    <w:rsid w:val="005446B1"/>
    <w:rsid w:val="00544A44"/>
    <w:rsid w:val="00544C19"/>
    <w:rsid w:val="00544E92"/>
    <w:rsid w:val="00544F6F"/>
    <w:rsid w:val="00545400"/>
    <w:rsid w:val="00545534"/>
    <w:rsid w:val="00545808"/>
    <w:rsid w:val="005458D5"/>
    <w:rsid w:val="00545E83"/>
    <w:rsid w:val="005460AE"/>
    <w:rsid w:val="0054637C"/>
    <w:rsid w:val="00546531"/>
    <w:rsid w:val="00546C65"/>
    <w:rsid w:val="00546FE5"/>
    <w:rsid w:val="005471E1"/>
    <w:rsid w:val="00547AA8"/>
    <w:rsid w:val="00547CD0"/>
    <w:rsid w:val="00547EE0"/>
    <w:rsid w:val="00550107"/>
    <w:rsid w:val="00551198"/>
    <w:rsid w:val="0055193A"/>
    <w:rsid w:val="00551B12"/>
    <w:rsid w:val="00551CFF"/>
    <w:rsid w:val="00551D16"/>
    <w:rsid w:val="0055234F"/>
    <w:rsid w:val="005523E3"/>
    <w:rsid w:val="005523E8"/>
    <w:rsid w:val="0055266D"/>
    <w:rsid w:val="00552895"/>
    <w:rsid w:val="00552D21"/>
    <w:rsid w:val="00553124"/>
    <w:rsid w:val="0055315B"/>
    <w:rsid w:val="00553272"/>
    <w:rsid w:val="00553499"/>
    <w:rsid w:val="00553600"/>
    <w:rsid w:val="00553951"/>
    <w:rsid w:val="005539E8"/>
    <w:rsid w:val="00553CDD"/>
    <w:rsid w:val="005543B9"/>
    <w:rsid w:val="00554D17"/>
    <w:rsid w:val="00555083"/>
    <w:rsid w:val="0055523A"/>
    <w:rsid w:val="005556F2"/>
    <w:rsid w:val="00555861"/>
    <w:rsid w:val="005561D1"/>
    <w:rsid w:val="00556381"/>
    <w:rsid w:val="005565F2"/>
    <w:rsid w:val="00556707"/>
    <w:rsid w:val="005568C8"/>
    <w:rsid w:val="0055690D"/>
    <w:rsid w:val="00556985"/>
    <w:rsid w:val="00556A82"/>
    <w:rsid w:val="0055756E"/>
    <w:rsid w:val="005576F0"/>
    <w:rsid w:val="00557F5C"/>
    <w:rsid w:val="00557FDB"/>
    <w:rsid w:val="00560007"/>
    <w:rsid w:val="00560266"/>
    <w:rsid w:val="0056053A"/>
    <w:rsid w:val="00560575"/>
    <w:rsid w:val="005605E4"/>
    <w:rsid w:val="0056079E"/>
    <w:rsid w:val="005609C6"/>
    <w:rsid w:val="00560A19"/>
    <w:rsid w:val="005611EE"/>
    <w:rsid w:val="0056157B"/>
    <w:rsid w:val="005617CD"/>
    <w:rsid w:val="00561848"/>
    <w:rsid w:val="005620A3"/>
    <w:rsid w:val="005620AB"/>
    <w:rsid w:val="00562101"/>
    <w:rsid w:val="00562152"/>
    <w:rsid w:val="005622B1"/>
    <w:rsid w:val="005626BD"/>
    <w:rsid w:val="005627DD"/>
    <w:rsid w:val="00562DEF"/>
    <w:rsid w:val="0056303B"/>
    <w:rsid w:val="0056328E"/>
    <w:rsid w:val="005634B8"/>
    <w:rsid w:val="00563629"/>
    <w:rsid w:val="005637F6"/>
    <w:rsid w:val="005638BE"/>
    <w:rsid w:val="005648AE"/>
    <w:rsid w:val="00564E61"/>
    <w:rsid w:val="00564FFE"/>
    <w:rsid w:val="005657FF"/>
    <w:rsid w:val="00565DA6"/>
    <w:rsid w:val="00565F02"/>
    <w:rsid w:val="005661C1"/>
    <w:rsid w:val="00566320"/>
    <w:rsid w:val="00566564"/>
    <w:rsid w:val="00566D4F"/>
    <w:rsid w:val="00566F39"/>
    <w:rsid w:val="00566FF2"/>
    <w:rsid w:val="00567147"/>
    <w:rsid w:val="00567A07"/>
    <w:rsid w:val="00567B89"/>
    <w:rsid w:val="00567D7D"/>
    <w:rsid w:val="005700E7"/>
    <w:rsid w:val="00570213"/>
    <w:rsid w:val="0057085C"/>
    <w:rsid w:val="00570990"/>
    <w:rsid w:val="00570E15"/>
    <w:rsid w:val="0057109C"/>
    <w:rsid w:val="005710A5"/>
    <w:rsid w:val="005710EC"/>
    <w:rsid w:val="005717A5"/>
    <w:rsid w:val="005718BB"/>
    <w:rsid w:val="005718ED"/>
    <w:rsid w:val="00571B8C"/>
    <w:rsid w:val="00571C33"/>
    <w:rsid w:val="00572242"/>
    <w:rsid w:val="00572386"/>
    <w:rsid w:val="005723A4"/>
    <w:rsid w:val="0057245E"/>
    <w:rsid w:val="00572569"/>
    <w:rsid w:val="00572925"/>
    <w:rsid w:val="00572AA1"/>
    <w:rsid w:val="00572B5C"/>
    <w:rsid w:val="005733FE"/>
    <w:rsid w:val="005734CE"/>
    <w:rsid w:val="0057357A"/>
    <w:rsid w:val="005736B8"/>
    <w:rsid w:val="00573734"/>
    <w:rsid w:val="00573926"/>
    <w:rsid w:val="00573A50"/>
    <w:rsid w:val="00574046"/>
    <w:rsid w:val="005741AE"/>
    <w:rsid w:val="0057449C"/>
    <w:rsid w:val="0057458D"/>
    <w:rsid w:val="0057472C"/>
    <w:rsid w:val="0057565C"/>
    <w:rsid w:val="00575703"/>
    <w:rsid w:val="00575858"/>
    <w:rsid w:val="0057590A"/>
    <w:rsid w:val="00575A53"/>
    <w:rsid w:val="00575B2A"/>
    <w:rsid w:val="00575B62"/>
    <w:rsid w:val="0057605F"/>
    <w:rsid w:val="0057647D"/>
    <w:rsid w:val="00576C7E"/>
    <w:rsid w:val="00576F06"/>
    <w:rsid w:val="00577CB9"/>
    <w:rsid w:val="00577E36"/>
    <w:rsid w:val="00580143"/>
    <w:rsid w:val="005804AE"/>
    <w:rsid w:val="0058093C"/>
    <w:rsid w:val="00580959"/>
    <w:rsid w:val="00580EA0"/>
    <w:rsid w:val="00581424"/>
    <w:rsid w:val="00581914"/>
    <w:rsid w:val="00581A27"/>
    <w:rsid w:val="00581A77"/>
    <w:rsid w:val="0058228B"/>
    <w:rsid w:val="005826C0"/>
    <w:rsid w:val="00582721"/>
    <w:rsid w:val="00582C31"/>
    <w:rsid w:val="00582EBD"/>
    <w:rsid w:val="00582F71"/>
    <w:rsid w:val="00582F8A"/>
    <w:rsid w:val="0058362C"/>
    <w:rsid w:val="005839D4"/>
    <w:rsid w:val="00583D69"/>
    <w:rsid w:val="00583ED5"/>
    <w:rsid w:val="0058457B"/>
    <w:rsid w:val="00584739"/>
    <w:rsid w:val="00584A0B"/>
    <w:rsid w:val="00585071"/>
    <w:rsid w:val="00585109"/>
    <w:rsid w:val="0058522E"/>
    <w:rsid w:val="005852E6"/>
    <w:rsid w:val="0058533B"/>
    <w:rsid w:val="005857C5"/>
    <w:rsid w:val="00585890"/>
    <w:rsid w:val="005859A9"/>
    <w:rsid w:val="00585CD0"/>
    <w:rsid w:val="00585DC5"/>
    <w:rsid w:val="0058662C"/>
    <w:rsid w:val="005867B2"/>
    <w:rsid w:val="00586DC3"/>
    <w:rsid w:val="00586E08"/>
    <w:rsid w:val="005872C8"/>
    <w:rsid w:val="005876AC"/>
    <w:rsid w:val="0058771D"/>
    <w:rsid w:val="00587E90"/>
    <w:rsid w:val="00590509"/>
    <w:rsid w:val="00590C11"/>
    <w:rsid w:val="00590C52"/>
    <w:rsid w:val="005910F8"/>
    <w:rsid w:val="0059111B"/>
    <w:rsid w:val="005914E2"/>
    <w:rsid w:val="00591699"/>
    <w:rsid w:val="005917C1"/>
    <w:rsid w:val="00591881"/>
    <w:rsid w:val="00591FAA"/>
    <w:rsid w:val="00592303"/>
    <w:rsid w:val="005925F6"/>
    <w:rsid w:val="00592967"/>
    <w:rsid w:val="00592B2D"/>
    <w:rsid w:val="00592C6A"/>
    <w:rsid w:val="00592D52"/>
    <w:rsid w:val="00592F4C"/>
    <w:rsid w:val="00593303"/>
    <w:rsid w:val="00593393"/>
    <w:rsid w:val="00593668"/>
    <w:rsid w:val="0059387A"/>
    <w:rsid w:val="00593D17"/>
    <w:rsid w:val="005942CF"/>
    <w:rsid w:val="005945D1"/>
    <w:rsid w:val="00594C51"/>
    <w:rsid w:val="00594CD4"/>
    <w:rsid w:val="00594F9B"/>
    <w:rsid w:val="0059598C"/>
    <w:rsid w:val="0059651C"/>
    <w:rsid w:val="00596733"/>
    <w:rsid w:val="0059674E"/>
    <w:rsid w:val="00596BC3"/>
    <w:rsid w:val="0059719E"/>
    <w:rsid w:val="0059723D"/>
    <w:rsid w:val="00597288"/>
    <w:rsid w:val="00597B48"/>
    <w:rsid w:val="00597E41"/>
    <w:rsid w:val="00597FC7"/>
    <w:rsid w:val="005A00CC"/>
    <w:rsid w:val="005A0252"/>
    <w:rsid w:val="005A04AF"/>
    <w:rsid w:val="005A0C0E"/>
    <w:rsid w:val="005A135E"/>
    <w:rsid w:val="005A14B0"/>
    <w:rsid w:val="005A15CF"/>
    <w:rsid w:val="005A1879"/>
    <w:rsid w:val="005A19A7"/>
    <w:rsid w:val="005A19CA"/>
    <w:rsid w:val="005A1B37"/>
    <w:rsid w:val="005A1F45"/>
    <w:rsid w:val="005A223F"/>
    <w:rsid w:val="005A235D"/>
    <w:rsid w:val="005A283C"/>
    <w:rsid w:val="005A284B"/>
    <w:rsid w:val="005A299D"/>
    <w:rsid w:val="005A2D21"/>
    <w:rsid w:val="005A315D"/>
    <w:rsid w:val="005A34EA"/>
    <w:rsid w:val="005A38EB"/>
    <w:rsid w:val="005A4363"/>
    <w:rsid w:val="005A4499"/>
    <w:rsid w:val="005A44AD"/>
    <w:rsid w:val="005A4703"/>
    <w:rsid w:val="005A473B"/>
    <w:rsid w:val="005A4A85"/>
    <w:rsid w:val="005A4FC2"/>
    <w:rsid w:val="005A5498"/>
    <w:rsid w:val="005A54C6"/>
    <w:rsid w:val="005A5763"/>
    <w:rsid w:val="005A5940"/>
    <w:rsid w:val="005A5A53"/>
    <w:rsid w:val="005A5ED7"/>
    <w:rsid w:val="005A61D0"/>
    <w:rsid w:val="005A63DE"/>
    <w:rsid w:val="005A684D"/>
    <w:rsid w:val="005A6B9F"/>
    <w:rsid w:val="005A6E59"/>
    <w:rsid w:val="005A6EA4"/>
    <w:rsid w:val="005A6EF5"/>
    <w:rsid w:val="005A71AE"/>
    <w:rsid w:val="005A75BC"/>
    <w:rsid w:val="005A7653"/>
    <w:rsid w:val="005A76BD"/>
    <w:rsid w:val="005A7BD8"/>
    <w:rsid w:val="005B0BB3"/>
    <w:rsid w:val="005B18C2"/>
    <w:rsid w:val="005B1B56"/>
    <w:rsid w:val="005B1F8B"/>
    <w:rsid w:val="005B2129"/>
    <w:rsid w:val="005B23EB"/>
    <w:rsid w:val="005B2CD2"/>
    <w:rsid w:val="005B2F00"/>
    <w:rsid w:val="005B31D1"/>
    <w:rsid w:val="005B380B"/>
    <w:rsid w:val="005B382E"/>
    <w:rsid w:val="005B3E17"/>
    <w:rsid w:val="005B3E6B"/>
    <w:rsid w:val="005B4014"/>
    <w:rsid w:val="005B461D"/>
    <w:rsid w:val="005B46DB"/>
    <w:rsid w:val="005B47D6"/>
    <w:rsid w:val="005B4ABF"/>
    <w:rsid w:val="005B4CDC"/>
    <w:rsid w:val="005B4D09"/>
    <w:rsid w:val="005B50EB"/>
    <w:rsid w:val="005B53DB"/>
    <w:rsid w:val="005B5976"/>
    <w:rsid w:val="005B5B21"/>
    <w:rsid w:val="005B5FA3"/>
    <w:rsid w:val="005B6075"/>
    <w:rsid w:val="005B6402"/>
    <w:rsid w:val="005B66B8"/>
    <w:rsid w:val="005B685E"/>
    <w:rsid w:val="005B6947"/>
    <w:rsid w:val="005B69C1"/>
    <w:rsid w:val="005B6D48"/>
    <w:rsid w:val="005B7340"/>
    <w:rsid w:val="005B77E4"/>
    <w:rsid w:val="005B7FAC"/>
    <w:rsid w:val="005C005E"/>
    <w:rsid w:val="005C01B4"/>
    <w:rsid w:val="005C0510"/>
    <w:rsid w:val="005C068A"/>
    <w:rsid w:val="005C0DE6"/>
    <w:rsid w:val="005C1192"/>
    <w:rsid w:val="005C137C"/>
    <w:rsid w:val="005C14A1"/>
    <w:rsid w:val="005C15B8"/>
    <w:rsid w:val="005C16E9"/>
    <w:rsid w:val="005C1DE5"/>
    <w:rsid w:val="005C2232"/>
    <w:rsid w:val="005C239F"/>
    <w:rsid w:val="005C2437"/>
    <w:rsid w:val="005C2AD3"/>
    <w:rsid w:val="005C2D0C"/>
    <w:rsid w:val="005C307D"/>
    <w:rsid w:val="005C3111"/>
    <w:rsid w:val="005C316D"/>
    <w:rsid w:val="005C3713"/>
    <w:rsid w:val="005C3CD5"/>
    <w:rsid w:val="005C400C"/>
    <w:rsid w:val="005C43B9"/>
    <w:rsid w:val="005C483A"/>
    <w:rsid w:val="005C4851"/>
    <w:rsid w:val="005C4BD3"/>
    <w:rsid w:val="005C4BF5"/>
    <w:rsid w:val="005C4E7C"/>
    <w:rsid w:val="005C5015"/>
    <w:rsid w:val="005C50AB"/>
    <w:rsid w:val="005C51A5"/>
    <w:rsid w:val="005C5470"/>
    <w:rsid w:val="005C5605"/>
    <w:rsid w:val="005C5682"/>
    <w:rsid w:val="005C5B3C"/>
    <w:rsid w:val="005C5CE6"/>
    <w:rsid w:val="005C5D7A"/>
    <w:rsid w:val="005C5DBB"/>
    <w:rsid w:val="005C5ED7"/>
    <w:rsid w:val="005C606C"/>
    <w:rsid w:val="005C63AC"/>
    <w:rsid w:val="005C6793"/>
    <w:rsid w:val="005C67BC"/>
    <w:rsid w:val="005C6B58"/>
    <w:rsid w:val="005C6E19"/>
    <w:rsid w:val="005C6FFB"/>
    <w:rsid w:val="005C78EB"/>
    <w:rsid w:val="005C7B7B"/>
    <w:rsid w:val="005C7BF2"/>
    <w:rsid w:val="005C7CA9"/>
    <w:rsid w:val="005C7D3C"/>
    <w:rsid w:val="005C7DED"/>
    <w:rsid w:val="005D002D"/>
    <w:rsid w:val="005D0366"/>
    <w:rsid w:val="005D0599"/>
    <w:rsid w:val="005D13A5"/>
    <w:rsid w:val="005D15AA"/>
    <w:rsid w:val="005D1F51"/>
    <w:rsid w:val="005D2326"/>
    <w:rsid w:val="005D2717"/>
    <w:rsid w:val="005D2AEC"/>
    <w:rsid w:val="005D2DC3"/>
    <w:rsid w:val="005D30DB"/>
    <w:rsid w:val="005D34D2"/>
    <w:rsid w:val="005D36EC"/>
    <w:rsid w:val="005D40D5"/>
    <w:rsid w:val="005D4807"/>
    <w:rsid w:val="005D4808"/>
    <w:rsid w:val="005D49CC"/>
    <w:rsid w:val="005D4F01"/>
    <w:rsid w:val="005D5485"/>
    <w:rsid w:val="005D56CD"/>
    <w:rsid w:val="005D5D28"/>
    <w:rsid w:val="005D625B"/>
    <w:rsid w:val="005D6342"/>
    <w:rsid w:val="005D6797"/>
    <w:rsid w:val="005D6AF9"/>
    <w:rsid w:val="005D6F8E"/>
    <w:rsid w:val="005D718D"/>
    <w:rsid w:val="005D71E5"/>
    <w:rsid w:val="005D7697"/>
    <w:rsid w:val="005D76D9"/>
    <w:rsid w:val="005D7ACA"/>
    <w:rsid w:val="005D7BD9"/>
    <w:rsid w:val="005D7CD9"/>
    <w:rsid w:val="005E0038"/>
    <w:rsid w:val="005E0908"/>
    <w:rsid w:val="005E0B0E"/>
    <w:rsid w:val="005E0DE9"/>
    <w:rsid w:val="005E0F5F"/>
    <w:rsid w:val="005E1195"/>
    <w:rsid w:val="005E1320"/>
    <w:rsid w:val="005E16A0"/>
    <w:rsid w:val="005E1801"/>
    <w:rsid w:val="005E1C3A"/>
    <w:rsid w:val="005E1EBE"/>
    <w:rsid w:val="005E1F16"/>
    <w:rsid w:val="005E2442"/>
    <w:rsid w:val="005E27B3"/>
    <w:rsid w:val="005E2818"/>
    <w:rsid w:val="005E2C30"/>
    <w:rsid w:val="005E2EEE"/>
    <w:rsid w:val="005E359E"/>
    <w:rsid w:val="005E3800"/>
    <w:rsid w:val="005E3CDA"/>
    <w:rsid w:val="005E414C"/>
    <w:rsid w:val="005E458C"/>
    <w:rsid w:val="005E473A"/>
    <w:rsid w:val="005E4BEF"/>
    <w:rsid w:val="005E4FD7"/>
    <w:rsid w:val="005E5177"/>
    <w:rsid w:val="005E529F"/>
    <w:rsid w:val="005E5631"/>
    <w:rsid w:val="005E5699"/>
    <w:rsid w:val="005E5B8C"/>
    <w:rsid w:val="005E5DE2"/>
    <w:rsid w:val="005E6007"/>
    <w:rsid w:val="005E6098"/>
    <w:rsid w:val="005E60DE"/>
    <w:rsid w:val="005E6BAF"/>
    <w:rsid w:val="005E6D76"/>
    <w:rsid w:val="005E72D3"/>
    <w:rsid w:val="005E73EA"/>
    <w:rsid w:val="005E7760"/>
    <w:rsid w:val="005E79C3"/>
    <w:rsid w:val="005E7C63"/>
    <w:rsid w:val="005E7FE6"/>
    <w:rsid w:val="005F02F9"/>
    <w:rsid w:val="005F0312"/>
    <w:rsid w:val="005F093C"/>
    <w:rsid w:val="005F0C68"/>
    <w:rsid w:val="005F0CD6"/>
    <w:rsid w:val="005F0E05"/>
    <w:rsid w:val="005F168E"/>
    <w:rsid w:val="005F178E"/>
    <w:rsid w:val="005F17F5"/>
    <w:rsid w:val="005F2157"/>
    <w:rsid w:val="005F22B3"/>
    <w:rsid w:val="005F25AF"/>
    <w:rsid w:val="005F27D0"/>
    <w:rsid w:val="005F2A0A"/>
    <w:rsid w:val="005F388A"/>
    <w:rsid w:val="005F3A5D"/>
    <w:rsid w:val="005F3BC1"/>
    <w:rsid w:val="005F47BF"/>
    <w:rsid w:val="005F4B34"/>
    <w:rsid w:val="005F4E5A"/>
    <w:rsid w:val="005F5028"/>
    <w:rsid w:val="005F51B3"/>
    <w:rsid w:val="005F57F9"/>
    <w:rsid w:val="005F5B86"/>
    <w:rsid w:val="005F61E4"/>
    <w:rsid w:val="005F64FE"/>
    <w:rsid w:val="005F656D"/>
    <w:rsid w:val="005F6713"/>
    <w:rsid w:val="005F671C"/>
    <w:rsid w:val="005F6BA3"/>
    <w:rsid w:val="005F7A55"/>
    <w:rsid w:val="005F7DBA"/>
    <w:rsid w:val="006000FB"/>
    <w:rsid w:val="006005CA"/>
    <w:rsid w:val="006007B7"/>
    <w:rsid w:val="0060081C"/>
    <w:rsid w:val="00600BBB"/>
    <w:rsid w:val="00600DAA"/>
    <w:rsid w:val="00601383"/>
    <w:rsid w:val="0060142A"/>
    <w:rsid w:val="00601496"/>
    <w:rsid w:val="00601543"/>
    <w:rsid w:val="006017FD"/>
    <w:rsid w:val="00601A62"/>
    <w:rsid w:val="00601AB3"/>
    <w:rsid w:val="00601D24"/>
    <w:rsid w:val="00601FCA"/>
    <w:rsid w:val="00602367"/>
    <w:rsid w:val="006026A9"/>
    <w:rsid w:val="0060276C"/>
    <w:rsid w:val="006029A9"/>
    <w:rsid w:val="00602CC4"/>
    <w:rsid w:val="00602E2D"/>
    <w:rsid w:val="0060330B"/>
    <w:rsid w:val="006035A1"/>
    <w:rsid w:val="006038F8"/>
    <w:rsid w:val="00603CC3"/>
    <w:rsid w:val="00603E0D"/>
    <w:rsid w:val="00604565"/>
    <w:rsid w:val="006046C0"/>
    <w:rsid w:val="006049A2"/>
    <w:rsid w:val="00604F1A"/>
    <w:rsid w:val="0060540F"/>
    <w:rsid w:val="00605960"/>
    <w:rsid w:val="00605D74"/>
    <w:rsid w:val="00605F6A"/>
    <w:rsid w:val="00606074"/>
    <w:rsid w:val="0060635A"/>
    <w:rsid w:val="00606365"/>
    <w:rsid w:val="00606B15"/>
    <w:rsid w:val="00606BDF"/>
    <w:rsid w:val="006071D0"/>
    <w:rsid w:val="00607298"/>
    <w:rsid w:val="00607956"/>
    <w:rsid w:val="00607C12"/>
    <w:rsid w:val="00607FFE"/>
    <w:rsid w:val="006102EB"/>
    <w:rsid w:val="00610420"/>
    <w:rsid w:val="0061064C"/>
    <w:rsid w:val="006108B4"/>
    <w:rsid w:val="00610B9E"/>
    <w:rsid w:val="00610D79"/>
    <w:rsid w:val="00611414"/>
    <w:rsid w:val="0061182E"/>
    <w:rsid w:val="00611F3D"/>
    <w:rsid w:val="0061214D"/>
    <w:rsid w:val="00612251"/>
    <w:rsid w:val="00612285"/>
    <w:rsid w:val="00612335"/>
    <w:rsid w:val="00612440"/>
    <w:rsid w:val="0061251D"/>
    <w:rsid w:val="0061253C"/>
    <w:rsid w:val="0061261A"/>
    <w:rsid w:val="00612688"/>
    <w:rsid w:val="00612AB2"/>
    <w:rsid w:val="00612BD3"/>
    <w:rsid w:val="00612D66"/>
    <w:rsid w:val="00612DA6"/>
    <w:rsid w:val="00612DFD"/>
    <w:rsid w:val="00612EC0"/>
    <w:rsid w:val="00613C13"/>
    <w:rsid w:val="006142FF"/>
    <w:rsid w:val="00614922"/>
    <w:rsid w:val="00614C2A"/>
    <w:rsid w:val="00614F85"/>
    <w:rsid w:val="00615009"/>
    <w:rsid w:val="00615365"/>
    <w:rsid w:val="006156CF"/>
    <w:rsid w:val="006158DD"/>
    <w:rsid w:val="006158E0"/>
    <w:rsid w:val="0061594F"/>
    <w:rsid w:val="00615C40"/>
    <w:rsid w:val="00615EAF"/>
    <w:rsid w:val="0061601D"/>
    <w:rsid w:val="00616587"/>
    <w:rsid w:val="0061670C"/>
    <w:rsid w:val="006174B1"/>
    <w:rsid w:val="006179BB"/>
    <w:rsid w:val="00620439"/>
    <w:rsid w:val="00620A61"/>
    <w:rsid w:val="006216EC"/>
    <w:rsid w:val="006217B6"/>
    <w:rsid w:val="00621923"/>
    <w:rsid w:val="006219DC"/>
    <w:rsid w:val="00621F1C"/>
    <w:rsid w:val="006220D8"/>
    <w:rsid w:val="0062282B"/>
    <w:rsid w:val="00622B7B"/>
    <w:rsid w:val="006232C0"/>
    <w:rsid w:val="006234C9"/>
    <w:rsid w:val="006237B3"/>
    <w:rsid w:val="00623ADD"/>
    <w:rsid w:val="0062418B"/>
    <w:rsid w:val="00624193"/>
    <w:rsid w:val="00624692"/>
    <w:rsid w:val="00624E68"/>
    <w:rsid w:val="00624ED6"/>
    <w:rsid w:val="00625208"/>
    <w:rsid w:val="006252C6"/>
    <w:rsid w:val="0062534A"/>
    <w:rsid w:val="006254ED"/>
    <w:rsid w:val="006257B1"/>
    <w:rsid w:val="006263AB"/>
    <w:rsid w:val="006266EF"/>
    <w:rsid w:val="00626CF6"/>
    <w:rsid w:val="006276B6"/>
    <w:rsid w:val="00627A27"/>
    <w:rsid w:val="00630755"/>
    <w:rsid w:val="00630ADC"/>
    <w:rsid w:val="00630E1F"/>
    <w:rsid w:val="00630F84"/>
    <w:rsid w:val="00631BAA"/>
    <w:rsid w:val="00632231"/>
    <w:rsid w:val="0063229B"/>
    <w:rsid w:val="00632868"/>
    <w:rsid w:val="006331B5"/>
    <w:rsid w:val="0063370B"/>
    <w:rsid w:val="00633AFA"/>
    <w:rsid w:val="00633D9D"/>
    <w:rsid w:val="0063402D"/>
    <w:rsid w:val="006344FA"/>
    <w:rsid w:val="00634731"/>
    <w:rsid w:val="00634F1C"/>
    <w:rsid w:val="00635394"/>
    <w:rsid w:val="006355C7"/>
    <w:rsid w:val="006356F2"/>
    <w:rsid w:val="00635E82"/>
    <w:rsid w:val="00635E8E"/>
    <w:rsid w:val="006360D4"/>
    <w:rsid w:val="0063629D"/>
    <w:rsid w:val="006362DB"/>
    <w:rsid w:val="00636723"/>
    <w:rsid w:val="00636D45"/>
    <w:rsid w:val="00636F94"/>
    <w:rsid w:val="0063749F"/>
    <w:rsid w:val="00637728"/>
    <w:rsid w:val="00637FFD"/>
    <w:rsid w:val="006400C9"/>
    <w:rsid w:val="006406DA"/>
    <w:rsid w:val="00641290"/>
    <w:rsid w:val="006414C2"/>
    <w:rsid w:val="00641C07"/>
    <w:rsid w:val="00641D3D"/>
    <w:rsid w:val="0064246E"/>
    <w:rsid w:val="006425E3"/>
    <w:rsid w:val="006426B2"/>
    <w:rsid w:val="006427A8"/>
    <w:rsid w:val="006428E1"/>
    <w:rsid w:val="00642E58"/>
    <w:rsid w:val="0064308A"/>
    <w:rsid w:val="00643288"/>
    <w:rsid w:val="00643462"/>
    <w:rsid w:val="00643866"/>
    <w:rsid w:val="00643F57"/>
    <w:rsid w:val="00643FA1"/>
    <w:rsid w:val="00644EAC"/>
    <w:rsid w:val="0064512C"/>
    <w:rsid w:val="0064552B"/>
    <w:rsid w:val="00645691"/>
    <w:rsid w:val="00645818"/>
    <w:rsid w:val="00645BDF"/>
    <w:rsid w:val="00645E62"/>
    <w:rsid w:val="00645F57"/>
    <w:rsid w:val="006467FC"/>
    <w:rsid w:val="00646A38"/>
    <w:rsid w:val="00646DA5"/>
    <w:rsid w:val="00646ED9"/>
    <w:rsid w:val="0064711F"/>
    <w:rsid w:val="006474A4"/>
    <w:rsid w:val="006477E9"/>
    <w:rsid w:val="0064787C"/>
    <w:rsid w:val="006501B6"/>
    <w:rsid w:val="006503F1"/>
    <w:rsid w:val="00650700"/>
    <w:rsid w:val="00650825"/>
    <w:rsid w:val="00650A3B"/>
    <w:rsid w:val="00650CF6"/>
    <w:rsid w:val="00650E18"/>
    <w:rsid w:val="0065103F"/>
    <w:rsid w:val="006510A9"/>
    <w:rsid w:val="00651294"/>
    <w:rsid w:val="00651E30"/>
    <w:rsid w:val="00652C3C"/>
    <w:rsid w:val="00652EC7"/>
    <w:rsid w:val="0065317C"/>
    <w:rsid w:val="00653362"/>
    <w:rsid w:val="00653516"/>
    <w:rsid w:val="006537E6"/>
    <w:rsid w:val="00653A2D"/>
    <w:rsid w:val="00653BCA"/>
    <w:rsid w:val="00653D27"/>
    <w:rsid w:val="00654AA6"/>
    <w:rsid w:val="00654ABF"/>
    <w:rsid w:val="00654EB0"/>
    <w:rsid w:val="00655140"/>
    <w:rsid w:val="00655C15"/>
    <w:rsid w:val="00655D85"/>
    <w:rsid w:val="00655F10"/>
    <w:rsid w:val="00656220"/>
    <w:rsid w:val="006563A9"/>
    <w:rsid w:val="00656FE4"/>
    <w:rsid w:val="00657A93"/>
    <w:rsid w:val="00660104"/>
    <w:rsid w:val="0066043F"/>
    <w:rsid w:val="006604E2"/>
    <w:rsid w:val="006606A2"/>
    <w:rsid w:val="0066146E"/>
    <w:rsid w:val="006614D3"/>
    <w:rsid w:val="006618E3"/>
    <w:rsid w:val="00662682"/>
    <w:rsid w:val="00662801"/>
    <w:rsid w:val="00662CAC"/>
    <w:rsid w:val="006632F1"/>
    <w:rsid w:val="006638E7"/>
    <w:rsid w:val="00663CB6"/>
    <w:rsid w:val="00663DD5"/>
    <w:rsid w:val="00663EF2"/>
    <w:rsid w:val="00664239"/>
    <w:rsid w:val="0066459B"/>
    <w:rsid w:val="006647BA"/>
    <w:rsid w:val="00664F38"/>
    <w:rsid w:val="006650FB"/>
    <w:rsid w:val="00665C9F"/>
    <w:rsid w:val="00666486"/>
    <w:rsid w:val="00666A3F"/>
    <w:rsid w:val="00666E93"/>
    <w:rsid w:val="006670E1"/>
    <w:rsid w:val="006675FC"/>
    <w:rsid w:val="00667680"/>
    <w:rsid w:val="006676D7"/>
    <w:rsid w:val="00667892"/>
    <w:rsid w:val="00667BCD"/>
    <w:rsid w:val="00667D9F"/>
    <w:rsid w:val="006704A3"/>
    <w:rsid w:val="006706A2"/>
    <w:rsid w:val="006709CB"/>
    <w:rsid w:val="006709FA"/>
    <w:rsid w:val="00670AB1"/>
    <w:rsid w:val="00670DDF"/>
    <w:rsid w:val="006720B8"/>
    <w:rsid w:val="0067214E"/>
    <w:rsid w:val="00672CC9"/>
    <w:rsid w:val="006732DF"/>
    <w:rsid w:val="006735D7"/>
    <w:rsid w:val="00673A29"/>
    <w:rsid w:val="00673A86"/>
    <w:rsid w:val="00673CDF"/>
    <w:rsid w:val="006743BD"/>
    <w:rsid w:val="006744D4"/>
    <w:rsid w:val="006746FD"/>
    <w:rsid w:val="006747EE"/>
    <w:rsid w:val="00674B1D"/>
    <w:rsid w:val="00674BDE"/>
    <w:rsid w:val="00675914"/>
    <w:rsid w:val="0067592C"/>
    <w:rsid w:val="00675A75"/>
    <w:rsid w:val="00675C03"/>
    <w:rsid w:val="00675C77"/>
    <w:rsid w:val="00675CD8"/>
    <w:rsid w:val="00675EED"/>
    <w:rsid w:val="00675F70"/>
    <w:rsid w:val="0067608A"/>
    <w:rsid w:val="00676894"/>
    <w:rsid w:val="00676F8F"/>
    <w:rsid w:val="0067724F"/>
    <w:rsid w:val="00677437"/>
    <w:rsid w:val="00677775"/>
    <w:rsid w:val="00677890"/>
    <w:rsid w:val="006804BF"/>
    <w:rsid w:val="00681044"/>
    <w:rsid w:val="0068121D"/>
    <w:rsid w:val="006816C7"/>
    <w:rsid w:val="00681AF6"/>
    <w:rsid w:val="00681CB8"/>
    <w:rsid w:val="00681FE2"/>
    <w:rsid w:val="0068246D"/>
    <w:rsid w:val="00682674"/>
    <w:rsid w:val="006826D8"/>
    <w:rsid w:val="006827C3"/>
    <w:rsid w:val="00682C82"/>
    <w:rsid w:val="00682D33"/>
    <w:rsid w:val="0068386F"/>
    <w:rsid w:val="00683B62"/>
    <w:rsid w:val="00683D5F"/>
    <w:rsid w:val="00684661"/>
    <w:rsid w:val="00684A54"/>
    <w:rsid w:val="006851D5"/>
    <w:rsid w:val="00685225"/>
    <w:rsid w:val="0068564D"/>
    <w:rsid w:val="00685B6F"/>
    <w:rsid w:val="00685F95"/>
    <w:rsid w:val="0068633E"/>
    <w:rsid w:val="00686F49"/>
    <w:rsid w:val="0068709E"/>
    <w:rsid w:val="00687A30"/>
    <w:rsid w:val="006902DD"/>
    <w:rsid w:val="00690B54"/>
    <w:rsid w:val="00690CC1"/>
    <w:rsid w:val="00690FA0"/>
    <w:rsid w:val="006915B1"/>
    <w:rsid w:val="00691960"/>
    <w:rsid w:val="00691CD8"/>
    <w:rsid w:val="006927DD"/>
    <w:rsid w:val="00692A69"/>
    <w:rsid w:val="00692F2E"/>
    <w:rsid w:val="0069357B"/>
    <w:rsid w:val="00693586"/>
    <w:rsid w:val="0069369A"/>
    <w:rsid w:val="00693757"/>
    <w:rsid w:val="006938DE"/>
    <w:rsid w:val="00693EFF"/>
    <w:rsid w:val="00693F69"/>
    <w:rsid w:val="0069447D"/>
    <w:rsid w:val="00694D09"/>
    <w:rsid w:val="00694E5F"/>
    <w:rsid w:val="00694F79"/>
    <w:rsid w:val="00695096"/>
    <w:rsid w:val="00695152"/>
    <w:rsid w:val="00695931"/>
    <w:rsid w:val="0069599F"/>
    <w:rsid w:val="00695CE3"/>
    <w:rsid w:val="006964DD"/>
    <w:rsid w:val="00696F9B"/>
    <w:rsid w:val="00697111"/>
    <w:rsid w:val="00697398"/>
    <w:rsid w:val="0069742C"/>
    <w:rsid w:val="00697535"/>
    <w:rsid w:val="00697582"/>
    <w:rsid w:val="00697E5C"/>
    <w:rsid w:val="006A0194"/>
    <w:rsid w:val="006A0466"/>
    <w:rsid w:val="006A0740"/>
    <w:rsid w:val="006A176F"/>
    <w:rsid w:val="006A18A6"/>
    <w:rsid w:val="006A1B6A"/>
    <w:rsid w:val="006A1BA4"/>
    <w:rsid w:val="006A1F46"/>
    <w:rsid w:val="006A2648"/>
    <w:rsid w:val="006A266E"/>
    <w:rsid w:val="006A2733"/>
    <w:rsid w:val="006A2C48"/>
    <w:rsid w:val="006A2C97"/>
    <w:rsid w:val="006A2C98"/>
    <w:rsid w:val="006A2EF3"/>
    <w:rsid w:val="006A2FC7"/>
    <w:rsid w:val="006A3D9A"/>
    <w:rsid w:val="006A425C"/>
    <w:rsid w:val="006A4454"/>
    <w:rsid w:val="006A4776"/>
    <w:rsid w:val="006A47CB"/>
    <w:rsid w:val="006A4ADF"/>
    <w:rsid w:val="006A4C04"/>
    <w:rsid w:val="006A4F43"/>
    <w:rsid w:val="006A5452"/>
    <w:rsid w:val="006A549C"/>
    <w:rsid w:val="006A5C1A"/>
    <w:rsid w:val="006A61CC"/>
    <w:rsid w:val="006A6A5C"/>
    <w:rsid w:val="006A723E"/>
    <w:rsid w:val="006A798A"/>
    <w:rsid w:val="006B08AC"/>
    <w:rsid w:val="006B0A42"/>
    <w:rsid w:val="006B0CFF"/>
    <w:rsid w:val="006B0DEB"/>
    <w:rsid w:val="006B0E7A"/>
    <w:rsid w:val="006B11D4"/>
    <w:rsid w:val="006B1309"/>
    <w:rsid w:val="006B160A"/>
    <w:rsid w:val="006B177C"/>
    <w:rsid w:val="006B1874"/>
    <w:rsid w:val="006B18E8"/>
    <w:rsid w:val="006B1E88"/>
    <w:rsid w:val="006B20C7"/>
    <w:rsid w:val="006B224C"/>
    <w:rsid w:val="006B2FDA"/>
    <w:rsid w:val="006B3105"/>
    <w:rsid w:val="006B3568"/>
    <w:rsid w:val="006B3D18"/>
    <w:rsid w:val="006B3F31"/>
    <w:rsid w:val="006B401D"/>
    <w:rsid w:val="006B40B8"/>
    <w:rsid w:val="006B41A2"/>
    <w:rsid w:val="006B44AD"/>
    <w:rsid w:val="006B46D1"/>
    <w:rsid w:val="006B476A"/>
    <w:rsid w:val="006B4A76"/>
    <w:rsid w:val="006B50AA"/>
    <w:rsid w:val="006B5318"/>
    <w:rsid w:val="006B5456"/>
    <w:rsid w:val="006B57A2"/>
    <w:rsid w:val="006B5DE5"/>
    <w:rsid w:val="006B5FDF"/>
    <w:rsid w:val="006B63A5"/>
    <w:rsid w:val="006B64A0"/>
    <w:rsid w:val="006B64B9"/>
    <w:rsid w:val="006B64E5"/>
    <w:rsid w:val="006B654D"/>
    <w:rsid w:val="006B6988"/>
    <w:rsid w:val="006B6A32"/>
    <w:rsid w:val="006B6D12"/>
    <w:rsid w:val="006B6DE6"/>
    <w:rsid w:val="006B6F32"/>
    <w:rsid w:val="006B70BC"/>
    <w:rsid w:val="006B7641"/>
    <w:rsid w:val="006B7A5E"/>
    <w:rsid w:val="006B7B82"/>
    <w:rsid w:val="006B7DD7"/>
    <w:rsid w:val="006C01CD"/>
    <w:rsid w:val="006C03D8"/>
    <w:rsid w:val="006C0513"/>
    <w:rsid w:val="006C07AF"/>
    <w:rsid w:val="006C1006"/>
    <w:rsid w:val="006C1301"/>
    <w:rsid w:val="006C170D"/>
    <w:rsid w:val="006C19B3"/>
    <w:rsid w:val="006C1D0A"/>
    <w:rsid w:val="006C2378"/>
    <w:rsid w:val="006C2B7B"/>
    <w:rsid w:val="006C2D1A"/>
    <w:rsid w:val="006C35AE"/>
    <w:rsid w:val="006C365B"/>
    <w:rsid w:val="006C36E6"/>
    <w:rsid w:val="006C3923"/>
    <w:rsid w:val="006C3D0C"/>
    <w:rsid w:val="006C3ED0"/>
    <w:rsid w:val="006C4066"/>
    <w:rsid w:val="006C4654"/>
    <w:rsid w:val="006C4736"/>
    <w:rsid w:val="006C497D"/>
    <w:rsid w:val="006C5866"/>
    <w:rsid w:val="006C5A45"/>
    <w:rsid w:val="006C5F36"/>
    <w:rsid w:val="006C6074"/>
    <w:rsid w:val="006C6232"/>
    <w:rsid w:val="006C6355"/>
    <w:rsid w:val="006C63B5"/>
    <w:rsid w:val="006C663B"/>
    <w:rsid w:val="006C68E5"/>
    <w:rsid w:val="006C696F"/>
    <w:rsid w:val="006C6A42"/>
    <w:rsid w:val="006C6AA0"/>
    <w:rsid w:val="006C6C18"/>
    <w:rsid w:val="006C6C4F"/>
    <w:rsid w:val="006C6DD4"/>
    <w:rsid w:val="006C6DDE"/>
    <w:rsid w:val="006C6DE6"/>
    <w:rsid w:val="006C73D4"/>
    <w:rsid w:val="006C7595"/>
    <w:rsid w:val="006C75FD"/>
    <w:rsid w:val="006C78BC"/>
    <w:rsid w:val="006C7AF5"/>
    <w:rsid w:val="006C7D47"/>
    <w:rsid w:val="006D02D5"/>
    <w:rsid w:val="006D07F0"/>
    <w:rsid w:val="006D100C"/>
    <w:rsid w:val="006D1365"/>
    <w:rsid w:val="006D1596"/>
    <w:rsid w:val="006D2236"/>
    <w:rsid w:val="006D24AC"/>
    <w:rsid w:val="006D26F5"/>
    <w:rsid w:val="006D297B"/>
    <w:rsid w:val="006D3B4F"/>
    <w:rsid w:val="006D3DDC"/>
    <w:rsid w:val="006D4510"/>
    <w:rsid w:val="006D4696"/>
    <w:rsid w:val="006D4DFA"/>
    <w:rsid w:val="006D4E78"/>
    <w:rsid w:val="006D52AB"/>
    <w:rsid w:val="006D5503"/>
    <w:rsid w:val="006D552A"/>
    <w:rsid w:val="006D56E2"/>
    <w:rsid w:val="006D570C"/>
    <w:rsid w:val="006D5858"/>
    <w:rsid w:val="006D59A9"/>
    <w:rsid w:val="006D5C47"/>
    <w:rsid w:val="006D5D33"/>
    <w:rsid w:val="006D5FF2"/>
    <w:rsid w:val="006D64AC"/>
    <w:rsid w:val="006D657B"/>
    <w:rsid w:val="006D671C"/>
    <w:rsid w:val="006D6859"/>
    <w:rsid w:val="006D688B"/>
    <w:rsid w:val="006D6929"/>
    <w:rsid w:val="006D6BF8"/>
    <w:rsid w:val="006D7009"/>
    <w:rsid w:val="006D71D3"/>
    <w:rsid w:val="006D7217"/>
    <w:rsid w:val="006D7887"/>
    <w:rsid w:val="006D7934"/>
    <w:rsid w:val="006D7B8E"/>
    <w:rsid w:val="006D7C5E"/>
    <w:rsid w:val="006D7E90"/>
    <w:rsid w:val="006D7FDF"/>
    <w:rsid w:val="006E0036"/>
    <w:rsid w:val="006E106D"/>
    <w:rsid w:val="006E18CB"/>
    <w:rsid w:val="006E2105"/>
    <w:rsid w:val="006E2629"/>
    <w:rsid w:val="006E27A3"/>
    <w:rsid w:val="006E2A51"/>
    <w:rsid w:val="006E31C9"/>
    <w:rsid w:val="006E3346"/>
    <w:rsid w:val="006E33BC"/>
    <w:rsid w:val="006E38CA"/>
    <w:rsid w:val="006E450E"/>
    <w:rsid w:val="006E454F"/>
    <w:rsid w:val="006E494B"/>
    <w:rsid w:val="006E4995"/>
    <w:rsid w:val="006E4B54"/>
    <w:rsid w:val="006E4C68"/>
    <w:rsid w:val="006E4F33"/>
    <w:rsid w:val="006E53CE"/>
    <w:rsid w:val="006E5544"/>
    <w:rsid w:val="006E565B"/>
    <w:rsid w:val="006E5684"/>
    <w:rsid w:val="006E58A0"/>
    <w:rsid w:val="006E5A38"/>
    <w:rsid w:val="006E5DB6"/>
    <w:rsid w:val="006E65F2"/>
    <w:rsid w:val="006E6B7C"/>
    <w:rsid w:val="006E6E03"/>
    <w:rsid w:val="006E6E46"/>
    <w:rsid w:val="006E72DD"/>
    <w:rsid w:val="006E7597"/>
    <w:rsid w:val="006E7755"/>
    <w:rsid w:val="006E7883"/>
    <w:rsid w:val="006F070C"/>
    <w:rsid w:val="006F0894"/>
    <w:rsid w:val="006F09CF"/>
    <w:rsid w:val="006F09D2"/>
    <w:rsid w:val="006F0AA4"/>
    <w:rsid w:val="006F0B2E"/>
    <w:rsid w:val="006F0F4A"/>
    <w:rsid w:val="006F1BA1"/>
    <w:rsid w:val="006F1CBA"/>
    <w:rsid w:val="006F20BB"/>
    <w:rsid w:val="006F2629"/>
    <w:rsid w:val="006F2699"/>
    <w:rsid w:val="006F2986"/>
    <w:rsid w:val="006F2D60"/>
    <w:rsid w:val="006F2DB6"/>
    <w:rsid w:val="006F326F"/>
    <w:rsid w:val="006F328E"/>
    <w:rsid w:val="006F333C"/>
    <w:rsid w:val="006F368E"/>
    <w:rsid w:val="006F3921"/>
    <w:rsid w:val="006F3A53"/>
    <w:rsid w:val="006F3C7D"/>
    <w:rsid w:val="006F469B"/>
    <w:rsid w:val="006F4ACF"/>
    <w:rsid w:val="006F4D79"/>
    <w:rsid w:val="006F52B1"/>
    <w:rsid w:val="006F5780"/>
    <w:rsid w:val="006F5884"/>
    <w:rsid w:val="006F641D"/>
    <w:rsid w:val="006F6716"/>
    <w:rsid w:val="006F6971"/>
    <w:rsid w:val="006F70A9"/>
    <w:rsid w:val="006F746D"/>
    <w:rsid w:val="006F761D"/>
    <w:rsid w:val="007019B8"/>
    <w:rsid w:val="00701BDD"/>
    <w:rsid w:val="00702375"/>
    <w:rsid w:val="00702616"/>
    <w:rsid w:val="0070277C"/>
    <w:rsid w:val="007027FB"/>
    <w:rsid w:val="00702BAF"/>
    <w:rsid w:val="00702CA4"/>
    <w:rsid w:val="00702E7E"/>
    <w:rsid w:val="007034E2"/>
    <w:rsid w:val="00703AEB"/>
    <w:rsid w:val="00703C62"/>
    <w:rsid w:val="0070402C"/>
    <w:rsid w:val="0070417D"/>
    <w:rsid w:val="00704418"/>
    <w:rsid w:val="0070490D"/>
    <w:rsid w:val="00704B31"/>
    <w:rsid w:val="007051B6"/>
    <w:rsid w:val="00705E28"/>
    <w:rsid w:val="00705FC3"/>
    <w:rsid w:val="007060CB"/>
    <w:rsid w:val="007068B9"/>
    <w:rsid w:val="007068C5"/>
    <w:rsid w:val="00706B99"/>
    <w:rsid w:val="00706C7E"/>
    <w:rsid w:val="0070702D"/>
    <w:rsid w:val="007075F0"/>
    <w:rsid w:val="00707854"/>
    <w:rsid w:val="00707A9E"/>
    <w:rsid w:val="007104C0"/>
    <w:rsid w:val="007105D2"/>
    <w:rsid w:val="007106FC"/>
    <w:rsid w:val="00710767"/>
    <w:rsid w:val="00710D52"/>
    <w:rsid w:val="00710DBF"/>
    <w:rsid w:val="00710ED5"/>
    <w:rsid w:val="007115C6"/>
    <w:rsid w:val="0071171C"/>
    <w:rsid w:val="0071177A"/>
    <w:rsid w:val="00711830"/>
    <w:rsid w:val="007122B5"/>
    <w:rsid w:val="007125A0"/>
    <w:rsid w:val="007126E6"/>
    <w:rsid w:val="00712837"/>
    <w:rsid w:val="00713329"/>
    <w:rsid w:val="00713505"/>
    <w:rsid w:val="00713D3D"/>
    <w:rsid w:val="00713F2C"/>
    <w:rsid w:val="00713FAD"/>
    <w:rsid w:val="00714ACA"/>
    <w:rsid w:val="00714B09"/>
    <w:rsid w:val="007153E0"/>
    <w:rsid w:val="007155B5"/>
    <w:rsid w:val="007157DA"/>
    <w:rsid w:val="00715875"/>
    <w:rsid w:val="00716869"/>
    <w:rsid w:val="00716889"/>
    <w:rsid w:val="007169AA"/>
    <w:rsid w:val="00716E02"/>
    <w:rsid w:val="00716E90"/>
    <w:rsid w:val="00717063"/>
    <w:rsid w:val="00717312"/>
    <w:rsid w:val="007204B5"/>
    <w:rsid w:val="00720693"/>
    <w:rsid w:val="00720A58"/>
    <w:rsid w:val="00720D01"/>
    <w:rsid w:val="00721398"/>
    <w:rsid w:val="00721736"/>
    <w:rsid w:val="007217FD"/>
    <w:rsid w:val="007219A1"/>
    <w:rsid w:val="007219A9"/>
    <w:rsid w:val="007219E9"/>
    <w:rsid w:val="00721B10"/>
    <w:rsid w:val="00721C93"/>
    <w:rsid w:val="00721FD1"/>
    <w:rsid w:val="00721FDD"/>
    <w:rsid w:val="00722666"/>
    <w:rsid w:val="007227E0"/>
    <w:rsid w:val="00722B04"/>
    <w:rsid w:val="00722D98"/>
    <w:rsid w:val="00723F34"/>
    <w:rsid w:val="00723F3B"/>
    <w:rsid w:val="00723FB1"/>
    <w:rsid w:val="007246F7"/>
    <w:rsid w:val="00724813"/>
    <w:rsid w:val="00724AF2"/>
    <w:rsid w:val="007251E6"/>
    <w:rsid w:val="00725322"/>
    <w:rsid w:val="00725359"/>
    <w:rsid w:val="007254C0"/>
    <w:rsid w:val="00725CC7"/>
    <w:rsid w:val="00725DD8"/>
    <w:rsid w:val="007261A8"/>
    <w:rsid w:val="007266E7"/>
    <w:rsid w:val="007267A0"/>
    <w:rsid w:val="0072683C"/>
    <w:rsid w:val="00726844"/>
    <w:rsid w:val="00726878"/>
    <w:rsid w:val="00726BBE"/>
    <w:rsid w:val="0072741B"/>
    <w:rsid w:val="0073026F"/>
    <w:rsid w:val="00730F20"/>
    <w:rsid w:val="007312C3"/>
    <w:rsid w:val="0073155E"/>
    <w:rsid w:val="007315E2"/>
    <w:rsid w:val="007318C2"/>
    <w:rsid w:val="00731CA8"/>
    <w:rsid w:val="00731D0C"/>
    <w:rsid w:val="00732222"/>
    <w:rsid w:val="00732B06"/>
    <w:rsid w:val="00732C95"/>
    <w:rsid w:val="0073304E"/>
    <w:rsid w:val="00733761"/>
    <w:rsid w:val="007338B5"/>
    <w:rsid w:val="00734064"/>
    <w:rsid w:val="00734574"/>
    <w:rsid w:val="0073458E"/>
    <w:rsid w:val="00734C5D"/>
    <w:rsid w:val="00734D08"/>
    <w:rsid w:val="00735145"/>
    <w:rsid w:val="007351D9"/>
    <w:rsid w:val="00735368"/>
    <w:rsid w:val="007355AB"/>
    <w:rsid w:val="00735860"/>
    <w:rsid w:val="0073633A"/>
    <w:rsid w:val="00736439"/>
    <w:rsid w:val="007364C2"/>
    <w:rsid w:val="00736611"/>
    <w:rsid w:val="00736B60"/>
    <w:rsid w:val="00736BD2"/>
    <w:rsid w:val="00737059"/>
    <w:rsid w:val="00737135"/>
    <w:rsid w:val="00737F44"/>
    <w:rsid w:val="00740025"/>
    <w:rsid w:val="007406E1"/>
    <w:rsid w:val="00740925"/>
    <w:rsid w:val="00740A80"/>
    <w:rsid w:val="00740B56"/>
    <w:rsid w:val="00740DA4"/>
    <w:rsid w:val="00740EAD"/>
    <w:rsid w:val="007413C4"/>
    <w:rsid w:val="0074166D"/>
    <w:rsid w:val="0074197D"/>
    <w:rsid w:val="00741AD0"/>
    <w:rsid w:val="00741CFF"/>
    <w:rsid w:val="00742175"/>
    <w:rsid w:val="00742873"/>
    <w:rsid w:val="007428AF"/>
    <w:rsid w:val="00742A53"/>
    <w:rsid w:val="00742D06"/>
    <w:rsid w:val="00742F3C"/>
    <w:rsid w:val="00743B3D"/>
    <w:rsid w:val="0074433E"/>
    <w:rsid w:val="0074450C"/>
    <w:rsid w:val="00744770"/>
    <w:rsid w:val="00744A6D"/>
    <w:rsid w:val="007450D0"/>
    <w:rsid w:val="007455F5"/>
    <w:rsid w:val="0074583D"/>
    <w:rsid w:val="00745C0A"/>
    <w:rsid w:val="00745D4E"/>
    <w:rsid w:val="00746308"/>
    <w:rsid w:val="0074653B"/>
    <w:rsid w:val="00746579"/>
    <w:rsid w:val="007466EF"/>
    <w:rsid w:val="007468C8"/>
    <w:rsid w:val="00746BA9"/>
    <w:rsid w:val="00746D08"/>
    <w:rsid w:val="00746E21"/>
    <w:rsid w:val="0074736A"/>
    <w:rsid w:val="0074739D"/>
    <w:rsid w:val="007473D9"/>
    <w:rsid w:val="0074775A"/>
    <w:rsid w:val="00747A13"/>
    <w:rsid w:val="00747B17"/>
    <w:rsid w:val="00747EBB"/>
    <w:rsid w:val="00747F85"/>
    <w:rsid w:val="00747FE7"/>
    <w:rsid w:val="007500AF"/>
    <w:rsid w:val="0075014D"/>
    <w:rsid w:val="00750184"/>
    <w:rsid w:val="007502D6"/>
    <w:rsid w:val="0075054B"/>
    <w:rsid w:val="0075091B"/>
    <w:rsid w:val="00751352"/>
    <w:rsid w:val="00751807"/>
    <w:rsid w:val="00751927"/>
    <w:rsid w:val="00751B66"/>
    <w:rsid w:val="007526A3"/>
    <w:rsid w:val="00752B76"/>
    <w:rsid w:val="00752CC3"/>
    <w:rsid w:val="00752F6F"/>
    <w:rsid w:val="007530B9"/>
    <w:rsid w:val="007532D7"/>
    <w:rsid w:val="007533CB"/>
    <w:rsid w:val="00753448"/>
    <w:rsid w:val="00753D58"/>
    <w:rsid w:val="00754D50"/>
    <w:rsid w:val="00755092"/>
    <w:rsid w:val="007551EA"/>
    <w:rsid w:val="0075546C"/>
    <w:rsid w:val="00755643"/>
    <w:rsid w:val="00755B76"/>
    <w:rsid w:val="00755F10"/>
    <w:rsid w:val="00756426"/>
    <w:rsid w:val="00756571"/>
    <w:rsid w:val="00756670"/>
    <w:rsid w:val="007567D4"/>
    <w:rsid w:val="00756B5C"/>
    <w:rsid w:val="00756F01"/>
    <w:rsid w:val="00756F8D"/>
    <w:rsid w:val="00757100"/>
    <w:rsid w:val="007572F7"/>
    <w:rsid w:val="007574F9"/>
    <w:rsid w:val="00757590"/>
    <w:rsid w:val="007575B4"/>
    <w:rsid w:val="0075769B"/>
    <w:rsid w:val="007579C3"/>
    <w:rsid w:val="00757B07"/>
    <w:rsid w:val="00757BD0"/>
    <w:rsid w:val="00760087"/>
    <w:rsid w:val="0076070F"/>
    <w:rsid w:val="007617B1"/>
    <w:rsid w:val="00761B05"/>
    <w:rsid w:val="00761EA0"/>
    <w:rsid w:val="00761FC0"/>
    <w:rsid w:val="007621C8"/>
    <w:rsid w:val="00762907"/>
    <w:rsid w:val="00762C2D"/>
    <w:rsid w:val="00762D01"/>
    <w:rsid w:val="007630ED"/>
    <w:rsid w:val="00763520"/>
    <w:rsid w:val="00763AF0"/>
    <w:rsid w:val="00763D41"/>
    <w:rsid w:val="00764428"/>
    <w:rsid w:val="00764EA4"/>
    <w:rsid w:val="007652D5"/>
    <w:rsid w:val="00765300"/>
    <w:rsid w:val="007656D5"/>
    <w:rsid w:val="007657DE"/>
    <w:rsid w:val="007658AB"/>
    <w:rsid w:val="00765A40"/>
    <w:rsid w:val="00765CD5"/>
    <w:rsid w:val="00765D59"/>
    <w:rsid w:val="00765E91"/>
    <w:rsid w:val="00765F35"/>
    <w:rsid w:val="0076668F"/>
    <w:rsid w:val="00766B79"/>
    <w:rsid w:val="00767099"/>
    <w:rsid w:val="0076722D"/>
    <w:rsid w:val="0076746D"/>
    <w:rsid w:val="007679CE"/>
    <w:rsid w:val="00767A3A"/>
    <w:rsid w:val="00767C82"/>
    <w:rsid w:val="00767F23"/>
    <w:rsid w:val="00770315"/>
    <w:rsid w:val="007703E7"/>
    <w:rsid w:val="007707CC"/>
    <w:rsid w:val="00770BDB"/>
    <w:rsid w:val="00770F73"/>
    <w:rsid w:val="00771295"/>
    <w:rsid w:val="007714F7"/>
    <w:rsid w:val="00771540"/>
    <w:rsid w:val="00771D3E"/>
    <w:rsid w:val="007721D4"/>
    <w:rsid w:val="00772212"/>
    <w:rsid w:val="007736A9"/>
    <w:rsid w:val="00773961"/>
    <w:rsid w:val="00773A6F"/>
    <w:rsid w:val="00773AE6"/>
    <w:rsid w:val="00773D95"/>
    <w:rsid w:val="00774247"/>
    <w:rsid w:val="007742D1"/>
    <w:rsid w:val="0077446E"/>
    <w:rsid w:val="00774869"/>
    <w:rsid w:val="00774CB8"/>
    <w:rsid w:val="00774F6B"/>
    <w:rsid w:val="007750A7"/>
    <w:rsid w:val="00775128"/>
    <w:rsid w:val="0077516B"/>
    <w:rsid w:val="00775279"/>
    <w:rsid w:val="007752C0"/>
    <w:rsid w:val="00775E90"/>
    <w:rsid w:val="007768E9"/>
    <w:rsid w:val="00776912"/>
    <w:rsid w:val="00776BF2"/>
    <w:rsid w:val="00777313"/>
    <w:rsid w:val="007775C7"/>
    <w:rsid w:val="00777677"/>
    <w:rsid w:val="007776B6"/>
    <w:rsid w:val="00777850"/>
    <w:rsid w:val="00777D9E"/>
    <w:rsid w:val="00777F8A"/>
    <w:rsid w:val="007804BF"/>
    <w:rsid w:val="007812DA"/>
    <w:rsid w:val="00781446"/>
    <w:rsid w:val="00781628"/>
    <w:rsid w:val="00781AB3"/>
    <w:rsid w:val="00781D0C"/>
    <w:rsid w:val="007821F4"/>
    <w:rsid w:val="00782624"/>
    <w:rsid w:val="007826D0"/>
    <w:rsid w:val="00782776"/>
    <w:rsid w:val="00782A2F"/>
    <w:rsid w:val="00782D6C"/>
    <w:rsid w:val="00782E0B"/>
    <w:rsid w:val="00783743"/>
    <w:rsid w:val="00783A95"/>
    <w:rsid w:val="00783CA1"/>
    <w:rsid w:val="00783D16"/>
    <w:rsid w:val="00783E75"/>
    <w:rsid w:val="00783EC3"/>
    <w:rsid w:val="007841C8"/>
    <w:rsid w:val="007843A0"/>
    <w:rsid w:val="00784644"/>
    <w:rsid w:val="00784783"/>
    <w:rsid w:val="00784EF2"/>
    <w:rsid w:val="007850F4"/>
    <w:rsid w:val="00785478"/>
    <w:rsid w:val="00785A3D"/>
    <w:rsid w:val="00786295"/>
    <w:rsid w:val="00786A84"/>
    <w:rsid w:val="00786C01"/>
    <w:rsid w:val="00787377"/>
    <w:rsid w:val="00787EDF"/>
    <w:rsid w:val="00790572"/>
    <w:rsid w:val="00790A70"/>
    <w:rsid w:val="00790BE7"/>
    <w:rsid w:val="00790BF5"/>
    <w:rsid w:val="00790F6B"/>
    <w:rsid w:val="0079115D"/>
    <w:rsid w:val="00791172"/>
    <w:rsid w:val="0079143F"/>
    <w:rsid w:val="0079145A"/>
    <w:rsid w:val="00791DA9"/>
    <w:rsid w:val="0079206C"/>
    <w:rsid w:val="00792520"/>
    <w:rsid w:val="00792589"/>
    <w:rsid w:val="00793088"/>
    <w:rsid w:val="00793D51"/>
    <w:rsid w:val="00794CAA"/>
    <w:rsid w:val="00794E68"/>
    <w:rsid w:val="00794EB9"/>
    <w:rsid w:val="0079548C"/>
    <w:rsid w:val="0079569B"/>
    <w:rsid w:val="00795E1B"/>
    <w:rsid w:val="00796871"/>
    <w:rsid w:val="00796E15"/>
    <w:rsid w:val="0079717B"/>
    <w:rsid w:val="00797386"/>
    <w:rsid w:val="00797A46"/>
    <w:rsid w:val="007A021C"/>
    <w:rsid w:val="007A0427"/>
    <w:rsid w:val="007A0732"/>
    <w:rsid w:val="007A07C9"/>
    <w:rsid w:val="007A095C"/>
    <w:rsid w:val="007A125A"/>
    <w:rsid w:val="007A12DD"/>
    <w:rsid w:val="007A14CB"/>
    <w:rsid w:val="007A15B4"/>
    <w:rsid w:val="007A16AF"/>
    <w:rsid w:val="007A1825"/>
    <w:rsid w:val="007A1CD5"/>
    <w:rsid w:val="007A1DF8"/>
    <w:rsid w:val="007A1E60"/>
    <w:rsid w:val="007A26D2"/>
    <w:rsid w:val="007A2888"/>
    <w:rsid w:val="007A2898"/>
    <w:rsid w:val="007A2EAA"/>
    <w:rsid w:val="007A2F07"/>
    <w:rsid w:val="007A348A"/>
    <w:rsid w:val="007A373D"/>
    <w:rsid w:val="007A3E8F"/>
    <w:rsid w:val="007A3F0F"/>
    <w:rsid w:val="007A419F"/>
    <w:rsid w:val="007A4487"/>
    <w:rsid w:val="007A4969"/>
    <w:rsid w:val="007A4CA6"/>
    <w:rsid w:val="007A4E5B"/>
    <w:rsid w:val="007A52F0"/>
    <w:rsid w:val="007A560F"/>
    <w:rsid w:val="007A5643"/>
    <w:rsid w:val="007A650F"/>
    <w:rsid w:val="007A6C7D"/>
    <w:rsid w:val="007A6EB3"/>
    <w:rsid w:val="007A7EA4"/>
    <w:rsid w:val="007B04C5"/>
    <w:rsid w:val="007B0518"/>
    <w:rsid w:val="007B05BA"/>
    <w:rsid w:val="007B07E3"/>
    <w:rsid w:val="007B082B"/>
    <w:rsid w:val="007B090A"/>
    <w:rsid w:val="007B0AB7"/>
    <w:rsid w:val="007B0B10"/>
    <w:rsid w:val="007B0D8D"/>
    <w:rsid w:val="007B0EB6"/>
    <w:rsid w:val="007B14A6"/>
    <w:rsid w:val="007B1752"/>
    <w:rsid w:val="007B175B"/>
    <w:rsid w:val="007B1E95"/>
    <w:rsid w:val="007B21C2"/>
    <w:rsid w:val="007B21C8"/>
    <w:rsid w:val="007B234F"/>
    <w:rsid w:val="007B2518"/>
    <w:rsid w:val="007B288F"/>
    <w:rsid w:val="007B2C8A"/>
    <w:rsid w:val="007B2F06"/>
    <w:rsid w:val="007B30C9"/>
    <w:rsid w:val="007B310E"/>
    <w:rsid w:val="007B34F9"/>
    <w:rsid w:val="007B3633"/>
    <w:rsid w:val="007B3DA9"/>
    <w:rsid w:val="007B3EF0"/>
    <w:rsid w:val="007B41A7"/>
    <w:rsid w:val="007B468B"/>
    <w:rsid w:val="007B5606"/>
    <w:rsid w:val="007B5D18"/>
    <w:rsid w:val="007B5EB0"/>
    <w:rsid w:val="007B6441"/>
    <w:rsid w:val="007B66E0"/>
    <w:rsid w:val="007B6D4B"/>
    <w:rsid w:val="007B6EBB"/>
    <w:rsid w:val="007B7462"/>
    <w:rsid w:val="007C0091"/>
    <w:rsid w:val="007C01AF"/>
    <w:rsid w:val="007C03B0"/>
    <w:rsid w:val="007C0418"/>
    <w:rsid w:val="007C10B4"/>
    <w:rsid w:val="007C1142"/>
    <w:rsid w:val="007C152B"/>
    <w:rsid w:val="007C174C"/>
    <w:rsid w:val="007C177D"/>
    <w:rsid w:val="007C2204"/>
    <w:rsid w:val="007C2284"/>
    <w:rsid w:val="007C241B"/>
    <w:rsid w:val="007C24F1"/>
    <w:rsid w:val="007C26C2"/>
    <w:rsid w:val="007C296D"/>
    <w:rsid w:val="007C2B6B"/>
    <w:rsid w:val="007C2C27"/>
    <w:rsid w:val="007C2FF6"/>
    <w:rsid w:val="007C303A"/>
    <w:rsid w:val="007C331F"/>
    <w:rsid w:val="007C3367"/>
    <w:rsid w:val="007C341F"/>
    <w:rsid w:val="007C385C"/>
    <w:rsid w:val="007C3FD5"/>
    <w:rsid w:val="007C437A"/>
    <w:rsid w:val="007C4823"/>
    <w:rsid w:val="007C51E4"/>
    <w:rsid w:val="007C5789"/>
    <w:rsid w:val="007C5977"/>
    <w:rsid w:val="007C5C1E"/>
    <w:rsid w:val="007C60F2"/>
    <w:rsid w:val="007C62F8"/>
    <w:rsid w:val="007C63E6"/>
    <w:rsid w:val="007C671F"/>
    <w:rsid w:val="007C69E8"/>
    <w:rsid w:val="007C6A25"/>
    <w:rsid w:val="007C6E10"/>
    <w:rsid w:val="007C6F34"/>
    <w:rsid w:val="007C7166"/>
    <w:rsid w:val="007C7A94"/>
    <w:rsid w:val="007C7DA5"/>
    <w:rsid w:val="007D0050"/>
    <w:rsid w:val="007D025F"/>
    <w:rsid w:val="007D0478"/>
    <w:rsid w:val="007D0C46"/>
    <w:rsid w:val="007D0CEF"/>
    <w:rsid w:val="007D0F6B"/>
    <w:rsid w:val="007D0FF3"/>
    <w:rsid w:val="007D11F2"/>
    <w:rsid w:val="007D12FA"/>
    <w:rsid w:val="007D1347"/>
    <w:rsid w:val="007D17F6"/>
    <w:rsid w:val="007D22E5"/>
    <w:rsid w:val="007D27E1"/>
    <w:rsid w:val="007D2824"/>
    <w:rsid w:val="007D2A8F"/>
    <w:rsid w:val="007D2DC4"/>
    <w:rsid w:val="007D315A"/>
    <w:rsid w:val="007D3364"/>
    <w:rsid w:val="007D33CB"/>
    <w:rsid w:val="007D3670"/>
    <w:rsid w:val="007D442D"/>
    <w:rsid w:val="007D453A"/>
    <w:rsid w:val="007D45AE"/>
    <w:rsid w:val="007D4C11"/>
    <w:rsid w:val="007D506C"/>
    <w:rsid w:val="007D50A3"/>
    <w:rsid w:val="007D50EC"/>
    <w:rsid w:val="007D5353"/>
    <w:rsid w:val="007D59CC"/>
    <w:rsid w:val="007D5EA7"/>
    <w:rsid w:val="007D5EFC"/>
    <w:rsid w:val="007D6288"/>
    <w:rsid w:val="007D76E5"/>
    <w:rsid w:val="007D7AC5"/>
    <w:rsid w:val="007E0583"/>
    <w:rsid w:val="007E0DE2"/>
    <w:rsid w:val="007E0EA0"/>
    <w:rsid w:val="007E1842"/>
    <w:rsid w:val="007E1DCD"/>
    <w:rsid w:val="007E1DF2"/>
    <w:rsid w:val="007E1FC8"/>
    <w:rsid w:val="007E2A99"/>
    <w:rsid w:val="007E2E2C"/>
    <w:rsid w:val="007E3150"/>
    <w:rsid w:val="007E3260"/>
    <w:rsid w:val="007E3425"/>
    <w:rsid w:val="007E3555"/>
    <w:rsid w:val="007E3858"/>
    <w:rsid w:val="007E449B"/>
    <w:rsid w:val="007E465F"/>
    <w:rsid w:val="007E48A8"/>
    <w:rsid w:val="007E4DEF"/>
    <w:rsid w:val="007E52E2"/>
    <w:rsid w:val="007E577E"/>
    <w:rsid w:val="007E5895"/>
    <w:rsid w:val="007E598C"/>
    <w:rsid w:val="007E5B34"/>
    <w:rsid w:val="007E5C42"/>
    <w:rsid w:val="007E5C56"/>
    <w:rsid w:val="007E5CFB"/>
    <w:rsid w:val="007E5E24"/>
    <w:rsid w:val="007E64BF"/>
    <w:rsid w:val="007E7010"/>
    <w:rsid w:val="007E72DE"/>
    <w:rsid w:val="007E751F"/>
    <w:rsid w:val="007E76BE"/>
    <w:rsid w:val="007E7990"/>
    <w:rsid w:val="007F0147"/>
    <w:rsid w:val="007F0ADE"/>
    <w:rsid w:val="007F0FFC"/>
    <w:rsid w:val="007F12B9"/>
    <w:rsid w:val="007F135C"/>
    <w:rsid w:val="007F1424"/>
    <w:rsid w:val="007F180D"/>
    <w:rsid w:val="007F19AC"/>
    <w:rsid w:val="007F213D"/>
    <w:rsid w:val="007F2334"/>
    <w:rsid w:val="007F252D"/>
    <w:rsid w:val="007F2768"/>
    <w:rsid w:val="007F2B01"/>
    <w:rsid w:val="007F2E7C"/>
    <w:rsid w:val="007F2F83"/>
    <w:rsid w:val="007F366D"/>
    <w:rsid w:val="007F3E69"/>
    <w:rsid w:val="007F4424"/>
    <w:rsid w:val="007F44B6"/>
    <w:rsid w:val="007F4569"/>
    <w:rsid w:val="007F49B1"/>
    <w:rsid w:val="007F4D66"/>
    <w:rsid w:val="007F5313"/>
    <w:rsid w:val="007F5503"/>
    <w:rsid w:val="007F5ADC"/>
    <w:rsid w:val="007F5D15"/>
    <w:rsid w:val="007F5D3D"/>
    <w:rsid w:val="007F5D59"/>
    <w:rsid w:val="007F5F24"/>
    <w:rsid w:val="007F6381"/>
    <w:rsid w:val="007F6461"/>
    <w:rsid w:val="007F7282"/>
    <w:rsid w:val="007F74CB"/>
    <w:rsid w:val="007F7663"/>
    <w:rsid w:val="007F78E4"/>
    <w:rsid w:val="007F7AA9"/>
    <w:rsid w:val="007F7B5C"/>
    <w:rsid w:val="007F7B67"/>
    <w:rsid w:val="007F7B75"/>
    <w:rsid w:val="007F7CC5"/>
    <w:rsid w:val="00800340"/>
    <w:rsid w:val="00800461"/>
    <w:rsid w:val="008005DB"/>
    <w:rsid w:val="0080074E"/>
    <w:rsid w:val="008007CA"/>
    <w:rsid w:val="00800C48"/>
    <w:rsid w:val="00800F9B"/>
    <w:rsid w:val="008013E8"/>
    <w:rsid w:val="0080148A"/>
    <w:rsid w:val="00801894"/>
    <w:rsid w:val="0080192D"/>
    <w:rsid w:val="00802509"/>
    <w:rsid w:val="0080265F"/>
    <w:rsid w:val="00802876"/>
    <w:rsid w:val="008028F7"/>
    <w:rsid w:val="00802CF0"/>
    <w:rsid w:val="00802D82"/>
    <w:rsid w:val="00803183"/>
    <w:rsid w:val="008035C3"/>
    <w:rsid w:val="00803BB7"/>
    <w:rsid w:val="0080425D"/>
    <w:rsid w:val="00804265"/>
    <w:rsid w:val="008044AB"/>
    <w:rsid w:val="008046DB"/>
    <w:rsid w:val="00804787"/>
    <w:rsid w:val="00804B2A"/>
    <w:rsid w:val="008053C8"/>
    <w:rsid w:val="0080565E"/>
    <w:rsid w:val="0080588B"/>
    <w:rsid w:val="008059DA"/>
    <w:rsid w:val="00805C61"/>
    <w:rsid w:val="00805DB7"/>
    <w:rsid w:val="00805FAD"/>
    <w:rsid w:val="008063EF"/>
    <w:rsid w:val="008069CA"/>
    <w:rsid w:val="00806CD9"/>
    <w:rsid w:val="00807038"/>
    <w:rsid w:val="00807341"/>
    <w:rsid w:val="00807384"/>
    <w:rsid w:val="00807C05"/>
    <w:rsid w:val="0081014D"/>
    <w:rsid w:val="008105EC"/>
    <w:rsid w:val="0081064C"/>
    <w:rsid w:val="0081129C"/>
    <w:rsid w:val="00811304"/>
    <w:rsid w:val="008113A9"/>
    <w:rsid w:val="0081184E"/>
    <w:rsid w:val="008119A7"/>
    <w:rsid w:val="008119FC"/>
    <w:rsid w:val="00811C36"/>
    <w:rsid w:val="00811C67"/>
    <w:rsid w:val="00811F3A"/>
    <w:rsid w:val="008120C7"/>
    <w:rsid w:val="0081210E"/>
    <w:rsid w:val="00812459"/>
    <w:rsid w:val="008127A0"/>
    <w:rsid w:val="008131BE"/>
    <w:rsid w:val="008132AA"/>
    <w:rsid w:val="008135E1"/>
    <w:rsid w:val="008136C9"/>
    <w:rsid w:val="00813787"/>
    <w:rsid w:val="00813A15"/>
    <w:rsid w:val="00813F05"/>
    <w:rsid w:val="008142AC"/>
    <w:rsid w:val="00814540"/>
    <w:rsid w:val="00814727"/>
    <w:rsid w:val="0081475B"/>
    <w:rsid w:val="00814EF0"/>
    <w:rsid w:val="00815559"/>
    <w:rsid w:val="00815899"/>
    <w:rsid w:val="00815C6F"/>
    <w:rsid w:val="00816078"/>
    <w:rsid w:val="00816C04"/>
    <w:rsid w:val="00816D63"/>
    <w:rsid w:val="008170C3"/>
    <w:rsid w:val="0081716F"/>
    <w:rsid w:val="008171C0"/>
    <w:rsid w:val="00817289"/>
    <w:rsid w:val="008174B7"/>
    <w:rsid w:val="00817592"/>
    <w:rsid w:val="0082046A"/>
    <w:rsid w:val="008206CF"/>
    <w:rsid w:val="0082080F"/>
    <w:rsid w:val="00820D8F"/>
    <w:rsid w:val="00821230"/>
    <w:rsid w:val="00821B9D"/>
    <w:rsid w:val="00821CD7"/>
    <w:rsid w:val="00821E53"/>
    <w:rsid w:val="00821E76"/>
    <w:rsid w:val="00822489"/>
    <w:rsid w:val="0082257E"/>
    <w:rsid w:val="008225EE"/>
    <w:rsid w:val="00822D88"/>
    <w:rsid w:val="00823556"/>
    <w:rsid w:val="00823877"/>
    <w:rsid w:val="008246AA"/>
    <w:rsid w:val="00824710"/>
    <w:rsid w:val="00824E52"/>
    <w:rsid w:val="008252C7"/>
    <w:rsid w:val="00825AF9"/>
    <w:rsid w:val="00825CA8"/>
    <w:rsid w:val="0082606F"/>
    <w:rsid w:val="00826094"/>
    <w:rsid w:val="0082609E"/>
    <w:rsid w:val="0082642E"/>
    <w:rsid w:val="00826891"/>
    <w:rsid w:val="008269D5"/>
    <w:rsid w:val="00826E38"/>
    <w:rsid w:val="0082718C"/>
    <w:rsid w:val="008271B0"/>
    <w:rsid w:val="00827544"/>
    <w:rsid w:val="008275A5"/>
    <w:rsid w:val="00827CF3"/>
    <w:rsid w:val="00827F6F"/>
    <w:rsid w:val="00830147"/>
    <w:rsid w:val="00830454"/>
    <w:rsid w:val="008307E9"/>
    <w:rsid w:val="00830B24"/>
    <w:rsid w:val="0083115D"/>
    <w:rsid w:val="00831610"/>
    <w:rsid w:val="00831CD3"/>
    <w:rsid w:val="00831D9A"/>
    <w:rsid w:val="00831E70"/>
    <w:rsid w:val="00831E79"/>
    <w:rsid w:val="0083245E"/>
    <w:rsid w:val="008328DB"/>
    <w:rsid w:val="00832933"/>
    <w:rsid w:val="00832C6E"/>
    <w:rsid w:val="00832E7F"/>
    <w:rsid w:val="00833004"/>
    <w:rsid w:val="008337D3"/>
    <w:rsid w:val="008337E4"/>
    <w:rsid w:val="00833C1F"/>
    <w:rsid w:val="00833C4B"/>
    <w:rsid w:val="008340D6"/>
    <w:rsid w:val="008344AD"/>
    <w:rsid w:val="008345AD"/>
    <w:rsid w:val="0083512B"/>
    <w:rsid w:val="00835660"/>
    <w:rsid w:val="008356E8"/>
    <w:rsid w:val="008356EE"/>
    <w:rsid w:val="00835B60"/>
    <w:rsid w:val="00835CC5"/>
    <w:rsid w:val="00835E79"/>
    <w:rsid w:val="00835EF4"/>
    <w:rsid w:val="00835FA1"/>
    <w:rsid w:val="008362BC"/>
    <w:rsid w:val="00836E63"/>
    <w:rsid w:val="00836FF8"/>
    <w:rsid w:val="00837003"/>
    <w:rsid w:val="008376C3"/>
    <w:rsid w:val="00840104"/>
    <w:rsid w:val="008402BB"/>
    <w:rsid w:val="008403D3"/>
    <w:rsid w:val="008408CC"/>
    <w:rsid w:val="008408E9"/>
    <w:rsid w:val="00840923"/>
    <w:rsid w:val="00840961"/>
    <w:rsid w:val="00840D7C"/>
    <w:rsid w:val="00841723"/>
    <w:rsid w:val="00841817"/>
    <w:rsid w:val="00841B3A"/>
    <w:rsid w:val="008421EF"/>
    <w:rsid w:val="00842279"/>
    <w:rsid w:val="00842530"/>
    <w:rsid w:val="00842605"/>
    <w:rsid w:val="008426B7"/>
    <w:rsid w:val="0084278A"/>
    <w:rsid w:val="00842CB8"/>
    <w:rsid w:val="00842E5B"/>
    <w:rsid w:val="00843298"/>
    <w:rsid w:val="0084383E"/>
    <w:rsid w:val="00843E45"/>
    <w:rsid w:val="0084433A"/>
    <w:rsid w:val="00844817"/>
    <w:rsid w:val="00844B47"/>
    <w:rsid w:val="00844D0A"/>
    <w:rsid w:val="008451F7"/>
    <w:rsid w:val="008452F7"/>
    <w:rsid w:val="008457E2"/>
    <w:rsid w:val="00845B8A"/>
    <w:rsid w:val="00845BC1"/>
    <w:rsid w:val="00845C7D"/>
    <w:rsid w:val="00845C8E"/>
    <w:rsid w:val="00845D9D"/>
    <w:rsid w:val="00846364"/>
    <w:rsid w:val="00846D23"/>
    <w:rsid w:val="0084729D"/>
    <w:rsid w:val="00847583"/>
    <w:rsid w:val="008476A4"/>
    <w:rsid w:val="00850134"/>
    <w:rsid w:val="00850651"/>
    <w:rsid w:val="0085084C"/>
    <w:rsid w:val="0085099E"/>
    <w:rsid w:val="008509F6"/>
    <w:rsid w:val="00850F05"/>
    <w:rsid w:val="00850F87"/>
    <w:rsid w:val="0085141C"/>
    <w:rsid w:val="00851490"/>
    <w:rsid w:val="0085175A"/>
    <w:rsid w:val="00851816"/>
    <w:rsid w:val="0085185E"/>
    <w:rsid w:val="00851E7A"/>
    <w:rsid w:val="008527B2"/>
    <w:rsid w:val="00852E9F"/>
    <w:rsid w:val="00853703"/>
    <w:rsid w:val="00853C04"/>
    <w:rsid w:val="00854070"/>
    <w:rsid w:val="00854248"/>
    <w:rsid w:val="00854D98"/>
    <w:rsid w:val="0085504A"/>
    <w:rsid w:val="00855117"/>
    <w:rsid w:val="008551E3"/>
    <w:rsid w:val="0085538E"/>
    <w:rsid w:val="00855795"/>
    <w:rsid w:val="00855C54"/>
    <w:rsid w:val="00855C82"/>
    <w:rsid w:val="00856F1B"/>
    <w:rsid w:val="008573B0"/>
    <w:rsid w:val="0085780F"/>
    <w:rsid w:val="00857CA6"/>
    <w:rsid w:val="00857E43"/>
    <w:rsid w:val="00860190"/>
    <w:rsid w:val="00860744"/>
    <w:rsid w:val="00860750"/>
    <w:rsid w:val="00860814"/>
    <w:rsid w:val="00860BBB"/>
    <w:rsid w:val="00860C4A"/>
    <w:rsid w:val="00860CB9"/>
    <w:rsid w:val="00860DE8"/>
    <w:rsid w:val="00860F5B"/>
    <w:rsid w:val="00861095"/>
    <w:rsid w:val="00861440"/>
    <w:rsid w:val="00861A92"/>
    <w:rsid w:val="00861BB3"/>
    <w:rsid w:val="00862253"/>
    <w:rsid w:val="00862FB9"/>
    <w:rsid w:val="00863237"/>
    <w:rsid w:val="0086395E"/>
    <w:rsid w:val="00863BA6"/>
    <w:rsid w:val="00863CFD"/>
    <w:rsid w:val="00863DCA"/>
    <w:rsid w:val="008640FE"/>
    <w:rsid w:val="008649C3"/>
    <w:rsid w:val="00864ECE"/>
    <w:rsid w:val="008658E0"/>
    <w:rsid w:val="00865FC3"/>
    <w:rsid w:val="00866637"/>
    <w:rsid w:val="0086779D"/>
    <w:rsid w:val="0086780C"/>
    <w:rsid w:val="0086784B"/>
    <w:rsid w:val="00867EB9"/>
    <w:rsid w:val="008706B3"/>
    <w:rsid w:val="00870773"/>
    <w:rsid w:val="008710C2"/>
    <w:rsid w:val="008718C1"/>
    <w:rsid w:val="0087191C"/>
    <w:rsid w:val="00871C4B"/>
    <w:rsid w:val="00872B36"/>
    <w:rsid w:val="008732A2"/>
    <w:rsid w:val="00873620"/>
    <w:rsid w:val="00873BAE"/>
    <w:rsid w:val="00873C30"/>
    <w:rsid w:val="00873D95"/>
    <w:rsid w:val="00873F87"/>
    <w:rsid w:val="00874584"/>
    <w:rsid w:val="00874735"/>
    <w:rsid w:val="00874B58"/>
    <w:rsid w:val="00875310"/>
    <w:rsid w:val="00875430"/>
    <w:rsid w:val="00875E4F"/>
    <w:rsid w:val="00876057"/>
    <w:rsid w:val="00876669"/>
    <w:rsid w:val="00876B3A"/>
    <w:rsid w:val="00876C20"/>
    <w:rsid w:val="00876F5A"/>
    <w:rsid w:val="008774DF"/>
    <w:rsid w:val="008775A7"/>
    <w:rsid w:val="00877D72"/>
    <w:rsid w:val="00877DCA"/>
    <w:rsid w:val="008800D6"/>
    <w:rsid w:val="00880581"/>
    <w:rsid w:val="00880614"/>
    <w:rsid w:val="00880646"/>
    <w:rsid w:val="0088085B"/>
    <w:rsid w:val="00880C8C"/>
    <w:rsid w:val="00880D0F"/>
    <w:rsid w:val="00880D34"/>
    <w:rsid w:val="00880F5E"/>
    <w:rsid w:val="008810F8"/>
    <w:rsid w:val="0088125C"/>
    <w:rsid w:val="008818A2"/>
    <w:rsid w:val="00881A3C"/>
    <w:rsid w:val="00881BD1"/>
    <w:rsid w:val="00882841"/>
    <w:rsid w:val="00882E65"/>
    <w:rsid w:val="00882F43"/>
    <w:rsid w:val="00882FE2"/>
    <w:rsid w:val="008838AF"/>
    <w:rsid w:val="00883B1B"/>
    <w:rsid w:val="00883BEF"/>
    <w:rsid w:val="00883C73"/>
    <w:rsid w:val="00884138"/>
    <w:rsid w:val="00884F85"/>
    <w:rsid w:val="00884FD5"/>
    <w:rsid w:val="0088585C"/>
    <w:rsid w:val="00885BF9"/>
    <w:rsid w:val="00885C0E"/>
    <w:rsid w:val="00885FC2"/>
    <w:rsid w:val="008862C7"/>
    <w:rsid w:val="00886D1A"/>
    <w:rsid w:val="0088737D"/>
    <w:rsid w:val="008875DD"/>
    <w:rsid w:val="00887B73"/>
    <w:rsid w:val="00890015"/>
    <w:rsid w:val="00890204"/>
    <w:rsid w:val="008902F7"/>
    <w:rsid w:val="00890725"/>
    <w:rsid w:val="00890B5D"/>
    <w:rsid w:val="00890D27"/>
    <w:rsid w:val="00890EAF"/>
    <w:rsid w:val="008915E7"/>
    <w:rsid w:val="0089171C"/>
    <w:rsid w:val="00891823"/>
    <w:rsid w:val="00892275"/>
    <w:rsid w:val="008923BF"/>
    <w:rsid w:val="00892478"/>
    <w:rsid w:val="00892564"/>
    <w:rsid w:val="0089271B"/>
    <w:rsid w:val="00892B1C"/>
    <w:rsid w:val="00892E8B"/>
    <w:rsid w:val="00892F48"/>
    <w:rsid w:val="00892F8E"/>
    <w:rsid w:val="00893391"/>
    <w:rsid w:val="008937FE"/>
    <w:rsid w:val="00893CF6"/>
    <w:rsid w:val="00893DEC"/>
    <w:rsid w:val="00894C4C"/>
    <w:rsid w:val="00894C6E"/>
    <w:rsid w:val="00894D2F"/>
    <w:rsid w:val="00894DC1"/>
    <w:rsid w:val="00894EF2"/>
    <w:rsid w:val="0089547C"/>
    <w:rsid w:val="00895770"/>
    <w:rsid w:val="00895860"/>
    <w:rsid w:val="0089593E"/>
    <w:rsid w:val="008961DE"/>
    <w:rsid w:val="00896574"/>
    <w:rsid w:val="00896CD3"/>
    <w:rsid w:val="00896F8E"/>
    <w:rsid w:val="00897422"/>
    <w:rsid w:val="0089762C"/>
    <w:rsid w:val="00897631"/>
    <w:rsid w:val="00897DA1"/>
    <w:rsid w:val="008A00BD"/>
    <w:rsid w:val="008A0437"/>
    <w:rsid w:val="008A06F3"/>
    <w:rsid w:val="008A0D65"/>
    <w:rsid w:val="008A0E8F"/>
    <w:rsid w:val="008A173A"/>
    <w:rsid w:val="008A2223"/>
    <w:rsid w:val="008A2B88"/>
    <w:rsid w:val="008A2DC6"/>
    <w:rsid w:val="008A3A8D"/>
    <w:rsid w:val="008A3B1D"/>
    <w:rsid w:val="008A3D94"/>
    <w:rsid w:val="008A4192"/>
    <w:rsid w:val="008A43A2"/>
    <w:rsid w:val="008A4A6E"/>
    <w:rsid w:val="008A4D79"/>
    <w:rsid w:val="008A4D7D"/>
    <w:rsid w:val="008A55D3"/>
    <w:rsid w:val="008A58A3"/>
    <w:rsid w:val="008A592C"/>
    <w:rsid w:val="008A6879"/>
    <w:rsid w:val="008A68FF"/>
    <w:rsid w:val="008A6B1C"/>
    <w:rsid w:val="008A746A"/>
    <w:rsid w:val="008A766B"/>
    <w:rsid w:val="008A7A01"/>
    <w:rsid w:val="008A7BD1"/>
    <w:rsid w:val="008B0055"/>
    <w:rsid w:val="008B0109"/>
    <w:rsid w:val="008B03CC"/>
    <w:rsid w:val="008B0B93"/>
    <w:rsid w:val="008B0C80"/>
    <w:rsid w:val="008B0DD4"/>
    <w:rsid w:val="008B108D"/>
    <w:rsid w:val="008B11A5"/>
    <w:rsid w:val="008B11FD"/>
    <w:rsid w:val="008B16E1"/>
    <w:rsid w:val="008B1EA8"/>
    <w:rsid w:val="008B25F1"/>
    <w:rsid w:val="008B26FB"/>
    <w:rsid w:val="008B2BA9"/>
    <w:rsid w:val="008B2DA7"/>
    <w:rsid w:val="008B2F25"/>
    <w:rsid w:val="008B3074"/>
    <w:rsid w:val="008B3892"/>
    <w:rsid w:val="008B3910"/>
    <w:rsid w:val="008B3C09"/>
    <w:rsid w:val="008B3D82"/>
    <w:rsid w:val="008B413D"/>
    <w:rsid w:val="008B47A0"/>
    <w:rsid w:val="008B4BCE"/>
    <w:rsid w:val="008B4C48"/>
    <w:rsid w:val="008B4E61"/>
    <w:rsid w:val="008B5164"/>
    <w:rsid w:val="008B53FC"/>
    <w:rsid w:val="008B5518"/>
    <w:rsid w:val="008B5A7D"/>
    <w:rsid w:val="008B5ECA"/>
    <w:rsid w:val="008B6003"/>
    <w:rsid w:val="008B6181"/>
    <w:rsid w:val="008B64D4"/>
    <w:rsid w:val="008B6970"/>
    <w:rsid w:val="008B6BA8"/>
    <w:rsid w:val="008B7984"/>
    <w:rsid w:val="008B7A87"/>
    <w:rsid w:val="008B7B5C"/>
    <w:rsid w:val="008B7C8F"/>
    <w:rsid w:val="008B7C97"/>
    <w:rsid w:val="008B7F3E"/>
    <w:rsid w:val="008C062F"/>
    <w:rsid w:val="008C0A48"/>
    <w:rsid w:val="008C0B86"/>
    <w:rsid w:val="008C0D73"/>
    <w:rsid w:val="008C1245"/>
    <w:rsid w:val="008C14D2"/>
    <w:rsid w:val="008C16B6"/>
    <w:rsid w:val="008C1700"/>
    <w:rsid w:val="008C1EE0"/>
    <w:rsid w:val="008C1FDD"/>
    <w:rsid w:val="008C23C6"/>
    <w:rsid w:val="008C2695"/>
    <w:rsid w:val="008C26C6"/>
    <w:rsid w:val="008C2EB7"/>
    <w:rsid w:val="008C2F36"/>
    <w:rsid w:val="008C306E"/>
    <w:rsid w:val="008C32CF"/>
    <w:rsid w:val="008C3949"/>
    <w:rsid w:val="008C39C4"/>
    <w:rsid w:val="008C39CB"/>
    <w:rsid w:val="008C39E2"/>
    <w:rsid w:val="008C3A72"/>
    <w:rsid w:val="008C3B9E"/>
    <w:rsid w:val="008C3CD9"/>
    <w:rsid w:val="008C3FDF"/>
    <w:rsid w:val="008C490E"/>
    <w:rsid w:val="008C4988"/>
    <w:rsid w:val="008C57F8"/>
    <w:rsid w:val="008C584E"/>
    <w:rsid w:val="008C5881"/>
    <w:rsid w:val="008C6169"/>
    <w:rsid w:val="008C631B"/>
    <w:rsid w:val="008C6C1A"/>
    <w:rsid w:val="008C6E3E"/>
    <w:rsid w:val="008C6F54"/>
    <w:rsid w:val="008C7604"/>
    <w:rsid w:val="008C76E5"/>
    <w:rsid w:val="008C7970"/>
    <w:rsid w:val="008C7AA6"/>
    <w:rsid w:val="008C7E39"/>
    <w:rsid w:val="008D01BC"/>
    <w:rsid w:val="008D024D"/>
    <w:rsid w:val="008D0304"/>
    <w:rsid w:val="008D03E7"/>
    <w:rsid w:val="008D0506"/>
    <w:rsid w:val="008D0B89"/>
    <w:rsid w:val="008D0DB3"/>
    <w:rsid w:val="008D1088"/>
    <w:rsid w:val="008D169C"/>
    <w:rsid w:val="008D189F"/>
    <w:rsid w:val="008D2692"/>
    <w:rsid w:val="008D2A77"/>
    <w:rsid w:val="008D3174"/>
    <w:rsid w:val="008D34CC"/>
    <w:rsid w:val="008D367B"/>
    <w:rsid w:val="008D3866"/>
    <w:rsid w:val="008D3930"/>
    <w:rsid w:val="008D3B1C"/>
    <w:rsid w:val="008D3FE6"/>
    <w:rsid w:val="008D415B"/>
    <w:rsid w:val="008D432E"/>
    <w:rsid w:val="008D4488"/>
    <w:rsid w:val="008D478B"/>
    <w:rsid w:val="008D49C5"/>
    <w:rsid w:val="008D4D05"/>
    <w:rsid w:val="008D4F69"/>
    <w:rsid w:val="008D51A0"/>
    <w:rsid w:val="008D5265"/>
    <w:rsid w:val="008D540B"/>
    <w:rsid w:val="008D5514"/>
    <w:rsid w:val="008D577B"/>
    <w:rsid w:val="008D5D87"/>
    <w:rsid w:val="008D6A99"/>
    <w:rsid w:val="008D6E81"/>
    <w:rsid w:val="008D6EFE"/>
    <w:rsid w:val="008D701F"/>
    <w:rsid w:val="008D7033"/>
    <w:rsid w:val="008D70C1"/>
    <w:rsid w:val="008D73EA"/>
    <w:rsid w:val="008D7463"/>
    <w:rsid w:val="008D7494"/>
    <w:rsid w:val="008D79A0"/>
    <w:rsid w:val="008D7DFE"/>
    <w:rsid w:val="008D7EBE"/>
    <w:rsid w:val="008E056C"/>
    <w:rsid w:val="008E065A"/>
    <w:rsid w:val="008E11BB"/>
    <w:rsid w:val="008E187F"/>
    <w:rsid w:val="008E18F8"/>
    <w:rsid w:val="008E18F9"/>
    <w:rsid w:val="008E27AC"/>
    <w:rsid w:val="008E28CE"/>
    <w:rsid w:val="008E28EB"/>
    <w:rsid w:val="008E29B7"/>
    <w:rsid w:val="008E2B95"/>
    <w:rsid w:val="008E30BE"/>
    <w:rsid w:val="008E32C7"/>
    <w:rsid w:val="008E348F"/>
    <w:rsid w:val="008E3A95"/>
    <w:rsid w:val="008E3D2A"/>
    <w:rsid w:val="008E3EA2"/>
    <w:rsid w:val="008E3EBA"/>
    <w:rsid w:val="008E3F2A"/>
    <w:rsid w:val="008E424F"/>
    <w:rsid w:val="008E44DA"/>
    <w:rsid w:val="008E48F5"/>
    <w:rsid w:val="008E4B9C"/>
    <w:rsid w:val="008E4C88"/>
    <w:rsid w:val="008E4F01"/>
    <w:rsid w:val="008E5034"/>
    <w:rsid w:val="008E5094"/>
    <w:rsid w:val="008E5367"/>
    <w:rsid w:val="008E55BD"/>
    <w:rsid w:val="008E621C"/>
    <w:rsid w:val="008E62E8"/>
    <w:rsid w:val="008E63AB"/>
    <w:rsid w:val="008E6D87"/>
    <w:rsid w:val="008E7362"/>
    <w:rsid w:val="008E7483"/>
    <w:rsid w:val="008E76A3"/>
    <w:rsid w:val="008E7837"/>
    <w:rsid w:val="008E7943"/>
    <w:rsid w:val="008E7A76"/>
    <w:rsid w:val="008E7AEE"/>
    <w:rsid w:val="008E7E91"/>
    <w:rsid w:val="008F0267"/>
    <w:rsid w:val="008F095E"/>
    <w:rsid w:val="008F0B87"/>
    <w:rsid w:val="008F0DFA"/>
    <w:rsid w:val="008F0E40"/>
    <w:rsid w:val="008F13CB"/>
    <w:rsid w:val="008F16DD"/>
    <w:rsid w:val="008F1CCD"/>
    <w:rsid w:val="008F1D44"/>
    <w:rsid w:val="008F1E03"/>
    <w:rsid w:val="008F21F7"/>
    <w:rsid w:val="008F239B"/>
    <w:rsid w:val="008F2858"/>
    <w:rsid w:val="008F2D0D"/>
    <w:rsid w:val="008F31DD"/>
    <w:rsid w:val="008F3BE9"/>
    <w:rsid w:val="008F3CD7"/>
    <w:rsid w:val="008F3CFF"/>
    <w:rsid w:val="008F42D1"/>
    <w:rsid w:val="008F4D3D"/>
    <w:rsid w:val="008F4E89"/>
    <w:rsid w:val="008F51EB"/>
    <w:rsid w:val="008F5287"/>
    <w:rsid w:val="008F541E"/>
    <w:rsid w:val="008F55D8"/>
    <w:rsid w:val="008F5784"/>
    <w:rsid w:val="008F5B58"/>
    <w:rsid w:val="008F5D25"/>
    <w:rsid w:val="008F61B9"/>
    <w:rsid w:val="008F6A42"/>
    <w:rsid w:val="008F6A9C"/>
    <w:rsid w:val="008F6BC3"/>
    <w:rsid w:val="008F739E"/>
    <w:rsid w:val="008F7459"/>
    <w:rsid w:val="008F754F"/>
    <w:rsid w:val="008F79A6"/>
    <w:rsid w:val="00900601"/>
    <w:rsid w:val="00900697"/>
    <w:rsid w:val="009008F4"/>
    <w:rsid w:val="00900FDA"/>
    <w:rsid w:val="0090138C"/>
    <w:rsid w:val="009018AC"/>
    <w:rsid w:val="00901942"/>
    <w:rsid w:val="00901DE0"/>
    <w:rsid w:val="00902BFF"/>
    <w:rsid w:val="00902C28"/>
    <w:rsid w:val="00902C87"/>
    <w:rsid w:val="00902EEC"/>
    <w:rsid w:val="00903206"/>
    <w:rsid w:val="0090329D"/>
    <w:rsid w:val="009035A4"/>
    <w:rsid w:val="00903C93"/>
    <w:rsid w:val="00903D28"/>
    <w:rsid w:val="009045DC"/>
    <w:rsid w:val="00904807"/>
    <w:rsid w:val="00904A08"/>
    <w:rsid w:val="00904E16"/>
    <w:rsid w:val="00905358"/>
    <w:rsid w:val="009055D1"/>
    <w:rsid w:val="009060CD"/>
    <w:rsid w:val="0090648D"/>
    <w:rsid w:val="0090672A"/>
    <w:rsid w:val="00906927"/>
    <w:rsid w:val="00906C80"/>
    <w:rsid w:val="0090710E"/>
    <w:rsid w:val="00907716"/>
    <w:rsid w:val="009078CA"/>
    <w:rsid w:val="00907C7A"/>
    <w:rsid w:val="00907CCB"/>
    <w:rsid w:val="00907CDD"/>
    <w:rsid w:val="009105B4"/>
    <w:rsid w:val="00910B07"/>
    <w:rsid w:val="00910CF5"/>
    <w:rsid w:val="009113F0"/>
    <w:rsid w:val="00911FEE"/>
    <w:rsid w:val="0091200F"/>
    <w:rsid w:val="00912C31"/>
    <w:rsid w:val="00912C63"/>
    <w:rsid w:val="00912ED7"/>
    <w:rsid w:val="00912F0A"/>
    <w:rsid w:val="00912F27"/>
    <w:rsid w:val="00913326"/>
    <w:rsid w:val="009139B0"/>
    <w:rsid w:val="00913F86"/>
    <w:rsid w:val="00914166"/>
    <w:rsid w:val="00914204"/>
    <w:rsid w:val="00914764"/>
    <w:rsid w:val="009147A4"/>
    <w:rsid w:val="009148F7"/>
    <w:rsid w:val="009149BC"/>
    <w:rsid w:val="0091504F"/>
    <w:rsid w:val="009151F5"/>
    <w:rsid w:val="009153B2"/>
    <w:rsid w:val="009161F2"/>
    <w:rsid w:val="009162D1"/>
    <w:rsid w:val="00916934"/>
    <w:rsid w:val="00916B2C"/>
    <w:rsid w:val="00916D4C"/>
    <w:rsid w:val="00916EB9"/>
    <w:rsid w:val="0091709C"/>
    <w:rsid w:val="0091709D"/>
    <w:rsid w:val="00917A81"/>
    <w:rsid w:val="00917C04"/>
    <w:rsid w:val="00917E11"/>
    <w:rsid w:val="0092053C"/>
    <w:rsid w:val="0092069F"/>
    <w:rsid w:val="00920873"/>
    <w:rsid w:val="0092094D"/>
    <w:rsid w:val="00920EBE"/>
    <w:rsid w:val="00920F7C"/>
    <w:rsid w:val="00920FCD"/>
    <w:rsid w:val="009212EC"/>
    <w:rsid w:val="009216F7"/>
    <w:rsid w:val="009219E9"/>
    <w:rsid w:val="00921A9B"/>
    <w:rsid w:val="00921DF3"/>
    <w:rsid w:val="009227B4"/>
    <w:rsid w:val="009229CE"/>
    <w:rsid w:val="00922BEF"/>
    <w:rsid w:val="0092449D"/>
    <w:rsid w:val="009246DC"/>
    <w:rsid w:val="009247F0"/>
    <w:rsid w:val="00924B7E"/>
    <w:rsid w:val="009250B1"/>
    <w:rsid w:val="009250FA"/>
    <w:rsid w:val="00925264"/>
    <w:rsid w:val="0092537A"/>
    <w:rsid w:val="0092586B"/>
    <w:rsid w:val="00925DF9"/>
    <w:rsid w:val="00925F43"/>
    <w:rsid w:val="00925FB5"/>
    <w:rsid w:val="00926217"/>
    <w:rsid w:val="009265E8"/>
    <w:rsid w:val="00926A12"/>
    <w:rsid w:val="00926B09"/>
    <w:rsid w:val="00926B10"/>
    <w:rsid w:val="00926D42"/>
    <w:rsid w:val="00927361"/>
    <w:rsid w:val="009273CB"/>
    <w:rsid w:val="00927CA4"/>
    <w:rsid w:val="0093015A"/>
    <w:rsid w:val="0093018D"/>
    <w:rsid w:val="009302A3"/>
    <w:rsid w:val="009302CD"/>
    <w:rsid w:val="00930320"/>
    <w:rsid w:val="009303D2"/>
    <w:rsid w:val="009304DF"/>
    <w:rsid w:val="009305BD"/>
    <w:rsid w:val="00930E49"/>
    <w:rsid w:val="00930EA9"/>
    <w:rsid w:val="00931300"/>
    <w:rsid w:val="009314D1"/>
    <w:rsid w:val="00931513"/>
    <w:rsid w:val="00931A75"/>
    <w:rsid w:val="00931B4D"/>
    <w:rsid w:val="00931EFE"/>
    <w:rsid w:val="00932297"/>
    <w:rsid w:val="00932435"/>
    <w:rsid w:val="0093262E"/>
    <w:rsid w:val="00932A3D"/>
    <w:rsid w:val="009332EB"/>
    <w:rsid w:val="00933317"/>
    <w:rsid w:val="00933425"/>
    <w:rsid w:val="0093343B"/>
    <w:rsid w:val="00933690"/>
    <w:rsid w:val="00934054"/>
    <w:rsid w:val="00934073"/>
    <w:rsid w:val="00934521"/>
    <w:rsid w:val="00934543"/>
    <w:rsid w:val="0093493D"/>
    <w:rsid w:val="00934EE5"/>
    <w:rsid w:val="0093535E"/>
    <w:rsid w:val="009358A4"/>
    <w:rsid w:val="00935A20"/>
    <w:rsid w:val="00935BC3"/>
    <w:rsid w:val="00935DA2"/>
    <w:rsid w:val="00935FD5"/>
    <w:rsid w:val="0093605C"/>
    <w:rsid w:val="009362FC"/>
    <w:rsid w:val="009365BE"/>
    <w:rsid w:val="00936DDD"/>
    <w:rsid w:val="00936E1C"/>
    <w:rsid w:val="00936E33"/>
    <w:rsid w:val="00936FA6"/>
    <w:rsid w:val="009370FB"/>
    <w:rsid w:val="009375B7"/>
    <w:rsid w:val="00937A6D"/>
    <w:rsid w:val="00937B53"/>
    <w:rsid w:val="00937CA6"/>
    <w:rsid w:val="00940032"/>
    <w:rsid w:val="009408C1"/>
    <w:rsid w:val="00940E12"/>
    <w:rsid w:val="009411BB"/>
    <w:rsid w:val="00941B33"/>
    <w:rsid w:val="0094288E"/>
    <w:rsid w:val="009429F8"/>
    <w:rsid w:val="00942BF1"/>
    <w:rsid w:val="00942D68"/>
    <w:rsid w:val="00942D9E"/>
    <w:rsid w:val="00943156"/>
    <w:rsid w:val="00943256"/>
    <w:rsid w:val="00943475"/>
    <w:rsid w:val="0094358D"/>
    <w:rsid w:val="00943599"/>
    <w:rsid w:val="00943694"/>
    <w:rsid w:val="009436FB"/>
    <w:rsid w:val="00943703"/>
    <w:rsid w:val="00943F2B"/>
    <w:rsid w:val="009440B6"/>
    <w:rsid w:val="009440D1"/>
    <w:rsid w:val="0094423A"/>
    <w:rsid w:val="009443B9"/>
    <w:rsid w:val="0094442C"/>
    <w:rsid w:val="009444B8"/>
    <w:rsid w:val="009445F2"/>
    <w:rsid w:val="00944AEE"/>
    <w:rsid w:val="00944BC2"/>
    <w:rsid w:val="00944F85"/>
    <w:rsid w:val="00945238"/>
    <w:rsid w:val="009454B2"/>
    <w:rsid w:val="009457AA"/>
    <w:rsid w:val="00945B28"/>
    <w:rsid w:val="00946104"/>
    <w:rsid w:val="00946319"/>
    <w:rsid w:val="00946328"/>
    <w:rsid w:val="00946476"/>
    <w:rsid w:val="009466EE"/>
    <w:rsid w:val="0094678A"/>
    <w:rsid w:val="009467B1"/>
    <w:rsid w:val="00946F37"/>
    <w:rsid w:val="00947060"/>
    <w:rsid w:val="00947D22"/>
    <w:rsid w:val="009504EF"/>
    <w:rsid w:val="0095066F"/>
    <w:rsid w:val="00950897"/>
    <w:rsid w:val="00950DB4"/>
    <w:rsid w:val="00950DCB"/>
    <w:rsid w:val="00951598"/>
    <w:rsid w:val="0095161F"/>
    <w:rsid w:val="00951B39"/>
    <w:rsid w:val="00951B72"/>
    <w:rsid w:val="00951D77"/>
    <w:rsid w:val="00951F25"/>
    <w:rsid w:val="009521DF"/>
    <w:rsid w:val="00952211"/>
    <w:rsid w:val="00952251"/>
    <w:rsid w:val="009524B3"/>
    <w:rsid w:val="0095256A"/>
    <w:rsid w:val="00952E8F"/>
    <w:rsid w:val="009537C1"/>
    <w:rsid w:val="0095394A"/>
    <w:rsid w:val="00953A6D"/>
    <w:rsid w:val="009546D1"/>
    <w:rsid w:val="00954BE8"/>
    <w:rsid w:val="0095528F"/>
    <w:rsid w:val="00955747"/>
    <w:rsid w:val="00955842"/>
    <w:rsid w:val="00955C63"/>
    <w:rsid w:val="00955DD6"/>
    <w:rsid w:val="00955F9A"/>
    <w:rsid w:val="00955FBE"/>
    <w:rsid w:val="00956041"/>
    <w:rsid w:val="0095636A"/>
    <w:rsid w:val="00956906"/>
    <w:rsid w:val="00956ACE"/>
    <w:rsid w:val="00956D37"/>
    <w:rsid w:val="009572BC"/>
    <w:rsid w:val="0095738A"/>
    <w:rsid w:val="009575A4"/>
    <w:rsid w:val="00957857"/>
    <w:rsid w:val="009578BC"/>
    <w:rsid w:val="00957FA2"/>
    <w:rsid w:val="009601DE"/>
    <w:rsid w:val="009606E4"/>
    <w:rsid w:val="00960732"/>
    <w:rsid w:val="00960762"/>
    <w:rsid w:val="00960792"/>
    <w:rsid w:val="00960872"/>
    <w:rsid w:val="00960974"/>
    <w:rsid w:val="00960E15"/>
    <w:rsid w:val="009610DF"/>
    <w:rsid w:val="009613CB"/>
    <w:rsid w:val="009617D3"/>
    <w:rsid w:val="00961D70"/>
    <w:rsid w:val="00961ED2"/>
    <w:rsid w:val="00962030"/>
    <w:rsid w:val="00962F06"/>
    <w:rsid w:val="009639D9"/>
    <w:rsid w:val="00963A0B"/>
    <w:rsid w:val="00963AE1"/>
    <w:rsid w:val="00963BB9"/>
    <w:rsid w:val="0096494B"/>
    <w:rsid w:val="00965190"/>
    <w:rsid w:val="00965453"/>
    <w:rsid w:val="0096546A"/>
    <w:rsid w:val="00965960"/>
    <w:rsid w:val="00965ADC"/>
    <w:rsid w:val="00965EAE"/>
    <w:rsid w:val="00965FBC"/>
    <w:rsid w:val="009662DB"/>
    <w:rsid w:val="009666E4"/>
    <w:rsid w:val="009666FC"/>
    <w:rsid w:val="009668DE"/>
    <w:rsid w:val="00966C0F"/>
    <w:rsid w:val="00967E82"/>
    <w:rsid w:val="00967F0F"/>
    <w:rsid w:val="00970410"/>
    <w:rsid w:val="009708A9"/>
    <w:rsid w:val="00970CB5"/>
    <w:rsid w:val="00970EF3"/>
    <w:rsid w:val="0097103B"/>
    <w:rsid w:val="00971D77"/>
    <w:rsid w:val="0097226E"/>
    <w:rsid w:val="00972445"/>
    <w:rsid w:val="009725C0"/>
    <w:rsid w:val="009728AC"/>
    <w:rsid w:val="00972917"/>
    <w:rsid w:val="00972C1D"/>
    <w:rsid w:val="00972C4A"/>
    <w:rsid w:val="00972EDC"/>
    <w:rsid w:val="00973221"/>
    <w:rsid w:val="00973305"/>
    <w:rsid w:val="00973B87"/>
    <w:rsid w:val="00973C5F"/>
    <w:rsid w:val="00973F45"/>
    <w:rsid w:val="0097434A"/>
    <w:rsid w:val="009743BB"/>
    <w:rsid w:val="009743DF"/>
    <w:rsid w:val="00974A85"/>
    <w:rsid w:val="00974EF7"/>
    <w:rsid w:val="00975110"/>
    <w:rsid w:val="0097537E"/>
    <w:rsid w:val="0097563C"/>
    <w:rsid w:val="00975852"/>
    <w:rsid w:val="00975F45"/>
    <w:rsid w:val="009763A0"/>
    <w:rsid w:val="0097655F"/>
    <w:rsid w:val="00976661"/>
    <w:rsid w:val="0097675A"/>
    <w:rsid w:val="009767A1"/>
    <w:rsid w:val="00976866"/>
    <w:rsid w:val="00976A41"/>
    <w:rsid w:val="00976C7B"/>
    <w:rsid w:val="00976D5A"/>
    <w:rsid w:val="0097706D"/>
    <w:rsid w:val="0097743B"/>
    <w:rsid w:val="00977670"/>
    <w:rsid w:val="009776C9"/>
    <w:rsid w:val="009801D7"/>
    <w:rsid w:val="00980652"/>
    <w:rsid w:val="00980880"/>
    <w:rsid w:val="00980B79"/>
    <w:rsid w:val="00981333"/>
    <w:rsid w:val="00981401"/>
    <w:rsid w:val="00981819"/>
    <w:rsid w:val="00981B1C"/>
    <w:rsid w:val="00981EEE"/>
    <w:rsid w:val="0098277D"/>
    <w:rsid w:val="009827A9"/>
    <w:rsid w:val="00982CC2"/>
    <w:rsid w:val="009831D8"/>
    <w:rsid w:val="00983812"/>
    <w:rsid w:val="00983920"/>
    <w:rsid w:val="00983A84"/>
    <w:rsid w:val="00983CB3"/>
    <w:rsid w:val="00983E84"/>
    <w:rsid w:val="0098550B"/>
    <w:rsid w:val="0098568E"/>
    <w:rsid w:val="009857A0"/>
    <w:rsid w:val="009859A7"/>
    <w:rsid w:val="00985B2E"/>
    <w:rsid w:val="00985C31"/>
    <w:rsid w:val="00985F4C"/>
    <w:rsid w:val="00986564"/>
    <w:rsid w:val="009866B9"/>
    <w:rsid w:val="00986AE4"/>
    <w:rsid w:val="00987187"/>
    <w:rsid w:val="009872EC"/>
    <w:rsid w:val="0098734B"/>
    <w:rsid w:val="00987372"/>
    <w:rsid w:val="00987477"/>
    <w:rsid w:val="0098752E"/>
    <w:rsid w:val="0098776E"/>
    <w:rsid w:val="009877E2"/>
    <w:rsid w:val="00987B61"/>
    <w:rsid w:val="009903F1"/>
    <w:rsid w:val="00990B37"/>
    <w:rsid w:val="009911A8"/>
    <w:rsid w:val="00991263"/>
    <w:rsid w:val="00991599"/>
    <w:rsid w:val="009916CF"/>
    <w:rsid w:val="00992171"/>
    <w:rsid w:val="0099226E"/>
    <w:rsid w:val="009923FB"/>
    <w:rsid w:val="00992543"/>
    <w:rsid w:val="00992A16"/>
    <w:rsid w:val="00992E9F"/>
    <w:rsid w:val="009932FA"/>
    <w:rsid w:val="009939C9"/>
    <w:rsid w:val="00993AEF"/>
    <w:rsid w:val="00993BFC"/>
    <w:rsid w:val="00994221"/>
    <w:rsid w:val="0099428C"/>
    <w:rsid w:val="00994397"/>
    <w:rsid w:val="00994549"/>
    <w:rsid w:val="009949CB"/>
    <w:rsid w:val="00994A91"/>
    <w:rsid w:val="00994BC5"/>
    <w:rsid w:val="00994C0A"/>
    <w:rsid w:val="00994EA6"/>
    <w:rsid w:val="00996261"/>
    <w:rsid w:val="00996435"/>
    <w:rsid w:val="0099681C"/>
    <w:rsid w:val="00996972"/>
    <w:rsid w:val="00996BA9"/>
    <w:rsid w:val="00996C57"/>
    <w:rsid w:val="00996DFA"/>
    <w:rsid w:val="00996E2E"/>
    <w:rsid w:val="009975D2"/>
    <w:rsid w:val="009A008B"/>
    <w:rsid w:val="009A0429"/>
    <w:rsid w:val="009A09A1"/>
    <w:rsid w:val="009A0E4C"/>
    <w:rsid w:val="009A1087"/>
    <w:rsid w:val="009A143A"/>
    <w:rsid w:val="009A16B3"/>
    <w:rsid w:val="009A1897"/>
    <w:rsid w:val="009A197F"/>
    <w:rsid w:val="009A1B07"/>
    <w:rsid w:val="009A1BAF"/>
    <w:rsid w:val="009A1E00"/>
    <w:rsid w:val="009A1E72"/>
    <w:rsid w:val="009A1F64"/>
    <w:rsid w:val="009A2133"/>
    <w:rsid w:val="009A2678"/>
    <w:rsid w:val="009A2829"/>
    <w:rsid w:val="009A2905"/>
    <w:rsid w:val="009A29E7"/>
    <w:rsid w:val="009A2BDD"/>
    <w:rsid w:val="009A2C3D"/>
    <w:rsid w:val="009A2CF3"/>
    <w:rsid w:val="009A2EE9"/>
    <w:rsid w:val="009A3738"/>
    <w:rsid w:val="009A3CFD"/>
    <w:rsid w:val="009A426A"/>
    <w:rsid w:val="009A42A1"/>
    <w:rsid w:val="009A43A9"/>
    <w:rsid w:val="009A4538"/>
    <w:rsid w:val="009A45D1"/>
    <w:rsid w:val="009A4B2E"/>
    <w:rsid w:val="009A4D26"/>
    <w:rsid w:val="009A56D4"/>
    <w:rsid w:val="009A5E4C"/>
    <w:rsid w:val="009A6103"/>
    <w:rsid w:val="009A635F"/>
    <w:rsid w:val="009A638C"/>
    <w:rsid w:val="009A65FD"/>
    <w:rsid w:val="009A7997"/>
    <w:rsid w:val="009A7AF0"/>
    <w:rsid w:val="009B024B"/>
    <w:rsid w:val="009B02D5"/>
    <w:rsid w:val="009B0573"/>
    <w:rsid w:val="009B05EC"/>
    <w:rsid w:val="009B06DD"/>
    <w:rsid w:val="009B0997"/>
    <w:rsid w:val="009B0D6B"/>
    <w:rsid w:val="009B0E53"/>
    <w:rsid w:val="009B0F6B"/>
    <w:rsid w:val="009B0FCE"/>
    <w:rsid w:val="009B1E3D"/>
    <w:rsid w:val="009B209C"/>
    <w:rsid w:val="009B276A"/>
    <w:rsid w:val="009B307B"/>
    <w:rsid w:val="009B30DE"/>
    <w:rsid w:val="009B3108"/>
    <w:rsid w:val="009B36AF"/>
    <w:rsid w:val="009B3C2C"/>
    <w:rsid w:val="009B3C9A"/>
    <w:rsid w:val="009B3CFD"/>
    <w:rsid w:val="009B3D2F"/>
    <w:rsid w:val="009B3D91"/>
    <w:rsid w:val="009B3FEB"/>
    <w:rsid w:val="009B4D9D"/>
    <w:rsid w:val="009B5670"/>
    <w:rsid w:val="009B58B3"/>
    <w:rsid w:val="009B5A36"/>
    <w:rsid w:val="009B5DC0"/>
    <w:rsid w:val="009B61FF"/>
    <w:rsid w:val="009B6206"/>
    <w:rsid w:val="009B63D6"/>
    <w:rsid w:val="009B65FA"/>
    <w:rsid w:val="009B65FF"/>
    <w:rsid w:val="009B668B"/>
    <w:rsid w:val="009B6894"/>
    <w:rsid w:val="009B6958"/>
    <w:rsid w:val="009B730A"/>
    <w:rsid w:val="009B7329"/>
    <w:rsid w:val="009B787D"/>
    <w:rsid w:val="009B799F"/>
    <w:rsid w:val="009B7B0F"/>
    <w:rsid w:val="009C01DB"/>
    <w:rsid w:val="009C05CA"/>
    <w:rsid w:val="009C0638"/>
    <w:rsid w:val="009C07FC"/>
    <w:rsid w:val="009C1213"/>
    <w:rsid w:val="009C180A"/>
    <w:rsid w:val="009C1970"/>
    <w:rsid w:val="009C1D08"/>
    <w:rsid w:val="009C1F04"/>
    <w:rsid w:val="009C228F"/>
    <w:rsid w:val="009C2427"/>
    <w:rsid w:val="009C24D6"/>
    <w:rsid w:val="009C267E"/>
    <w:rsid w:val="009C2B57"/>
    <w:rsid w:val="009C2BDD"/>
    <w:rsid w:val="009C3745"/>
    <w:rsid w:val="009C3769"/>
    <w:rsid w:val="009C3872"/>
    <w:rsid w:val="009C3A3B"/>
    <w:rsid w:val="009C3A8C"/>
    <w:rsid w:val="009C3C58"/>
    <w:rsid w:val="009C43E7"/>
    <w:rsid w:val="009C488F"/>
    <w:rsid w:val="009C4B69"/>
    <w:rsid w:val="009C4C8E"/>
    <w:rsid w:val="009C4D8F"/>
    <w:rsid w:val="009C513A"/>
    <w:rsid w:val="009C5513"/>
    <w:rsid w:val="009C5646"/>
    <w:rsid w:val="009C57B0"/>
    <w:rsid w:val="009C6154"/>
    <w:rsid w:val="009C6189"/>
    <w:rsid w:val="009C6212"/>
    <w:rsid w:val="009C722E"/>
    <w:rsid w:val="009C78DF"/>
    <w:rsid w:val="009C795D"/>
    <w:rsid w:val="009C7D33"/>
    <w:rsid w:val="009C7EDD"/>
    <w:rsid w:val="009D02E7"/>
    <w:rsid w:val="009D0383"/>
    <w:rsid w:val="009D0918"/>
    <w:rsid w:val="009D0CB0"/>
    <w:rsid w:val="009D1777"/>
    <w:rsid w:val="009D1D91"/>
    <w:rsid w:val="009D1FCD"/>
    <w:rsid w:val="009D245B"/>
    <w:rsid w:val="009D2A88"/>
    <w:rsid w:val="009D2EC5"/>
    <w:rsid w:val="009D3046"/>
    <w:rsid w:val="009D31A7"/>
    <w:rsid w:val="009D34C7"/>
    <w:rsid w:val="009D35EB"/>
    <w:rsid w:val="009D36F4"/>
    <w:rsid w:val="009D3A5C"/>
    <w:rsid w:val="009D3DBB"/>
    <w:rsid w:val="009D4A6C"/>
    <w:rsid w:val="009D4ABC"/>
    <w:rsid w:val="009D4C4E"/>
    <w:rsid w:val="009D54FA"/>
    <w:rsid w:val="009D618F"/>
    <w:rsid w:val="009D6341"/>
    <w:rsid w:val="009D6AF9"/>
    <w:rsid w:val="009D6E15"/>
    <w:rsid w:val="009D6F0D"/>
    <w:rsid w:val="009D6F8D"/>
    <w:rsid w:val="009D7126"/>
    <w:rsid w:val="009D7652"/>
    <w:rsid w:val="009D7A86"/>
    <w:rsid w:val="009E0392"/>
    <w:rsid w:val="009E0616"/>
    <w:rsid w:val="009E0938"/>
    <w:rsid w:val="009E0ADA"/>
    <w:rsid w:val="009E11A5"/>
    <w:rsid w:val="009E127A"/>
    <w:rsid w:val="009E16AF"/>
    <w:rsid w:val="009E1775"/>
    <w:rsid w:val="009E1B02"/>
    <w:rsid w:val="009E1F6A"/>
    <w:rsid w:val="009E1FBE"/>
    <w:rsid w:val="009E23BF"/>
    <w:rsid w:val="009E2538"/>
    <w:rsid w:val="009E25A1"/>
    <w:rsid w:val="009E2AF4"/>
    <w:rsid w:val="009E3151"/>
    <w:rsid w:val="009E3A1A"/>
    <w:rsid w:val="009E3CB4"/>
    <w:rsid w:val="009E3DF7"/>
    <w:rsid w:val="009E3F28"/>
    <w:rsid w:val="009E45D2"/>
    <w:rsid w:val="009E4F47"/>
    <w:rsid w:val="009E500B"/>
    <w:rsid w:val="009E530D"/>
    <w:rsid w:val="009E5380"/>
    <w:rsid w:val="009E53A8"/>
    <w:rsid w:val="009E5494"/>
    <w:rsid w:val="009E5531"/>
    <w:rsid w:val="009E5820"/>
    <w:rsid w:val="009E5AD2"/>
    <w:rsid w:val="009E5EDC"/>
    <w:rsid w:val="009E6276"/>
    <w:rsid w:val="009E6356"/>
    <w:rsid w:val="009E6949"/>
    <w:rsid w:val="009E6956"/>
    <w:rsid w:val="009E6D9E"/>
    <w:rsid w:val="009E7329"/>
    <w:rsid w:val="009E74F0"/>
    <w:rsid w:val="009E7B91"/>
    <w:rsid w:val="009E7E85"/>
    <w:rsid w:val="009F00FE"/>
    <w:rsid w:val="009F018E"/>
    <w:rsid w:val="009F01F3"/>
    <w:rsid w:val="009F0683"/>
    <w:rsid w:val="009F0E64"/>
    <w:rsid w:val="009F100A"/>
    <w:rsid w:val="009F1385"/>
    <w:rsid w:val="009F202D"/>
    <w:rsid w:val="009F2123"/>
    <w:rsid w:val="009F2363"/>
    <w:rsid w:val="009F257F"/>
    <w:rsid w:val="009F2EEB"/>
    <w:rsid w:val="009F326F"/>
    <w:rsid w:val="009F32D5"/>
    <w:rsid w:val="009F34D4"/>
    <w:rsid w:val="009F37C6"/>
    <w:rsid w:val="009F3861"/>
    <w:rsid w:val="009F3B10"/>
    <w:rsid w:val="009F3EE0"/>
    <w:rsid w:val="009F40FA"/>
    <w:rsid w:val="009F4244"/>
    <w:rsid w:val="009F4257"/>
    <w:rsid w:val="009F46AC"/>
    <w:rsid w:val="009F46BE"/>
    <w:rsid w:val="009F477D"/>
    <w:rsid w:val="009F4CFC"/>
    <w:rsid w:val="009F4DAD"/>
    <w:rsid w:val="009F4FD8"/>
    <w:rsid w:val="009F5021"/>
    <w:rsid w:val="009F530F"/>
    <w:rsid w:val="009F559F"/>
    <w:rsid w:val="009F5DB7"/>
    <w:rsid w:val="009F5E74"/>
    <w:rsid w:val="009F6150"/>
    <w:rsid w:val="009F6242"/>
    <w:rsid w:val="009F62D2"/>
    <w:rsid w:val="009F68D8"/>
    <w:rsid w:val="009F6B25"/>
    <w:rsid w:val="009F6CC1"/>
    <w:rsid w:val="009F6F22"/>
    <w:rsid w:val="009F77DB"/>
    <w:rsid w:val="009F782F"/>
    <w:rsid w:val="009F7B6E"/>
    <w:rsid w:val="009F7B71"/>
    <w:rsid w:val="009F7DA5"/>
    <w:rsid w:val="009F7E73"/>
    <w:rsid w:val="009F7EFD"/>
    <w:rsid w:val="009F7FFB"/>
    <w:rsid w:val="00A00253"/>
    <w:rsid w:val="00A00500"/>
    <w:rsid w:val="00A00994"/>
    <w:rsid w:val="00A00AA9"/>
    <w:rsid w:val="00A00D69"/>
    <w:rsid w:val="00A00F92"/>
    <w:rsid w:val="00A01406"/>
    <w:rsid w:val="00A01CF2"/>
    <w:rsid w:val="00A01E05"/>
    <w:rsid w:val="00A02350"/>
    <w:rsid w:val="00A0238C"/>
    <w:rsid w:val="00A02727"/>
    <w:rsid w:val="00A02984"/>
    <w:rsid w:val="00A02A0E"/>
    <w:rsid w:val="00A02E85"/>
    <w:rsid w:val="00A03327"/>
    <w:rsid w:val="00A03412"/>
    <w:rsid w:val="00A03666"/>
    <w:rsid w:val="00A03785"/>
    <w:rsid w:val="00A03E06"/>
    <w:rsid w:val="00A04017"/>
    <w:rsid w:val="00A041B2"/>
    <w:rsid w:val="00A046C3"/>
    <w:rsid w:val="00A04C6D"/>
    <w:rsid w:val="00A04CD9"/>
    <w:rsid w:val="00A04D73"/>
    <w:rsid w:val="00A04FC6"/>
    <w:rsid w:val="00A05111"/>
    <w:rsid w:val="00A054B9"/>
    <w:rsid w:val="00A0550B"/>
    <w:rsid w:val="00A056BB"/>
    <w:rsid w:val="00A05964"/>
    <w:rsid w:val="00A05989"/>
    <w:rsid w:val="00A05E87"/>
    <w:rsid w:val="00A067F0"/>
    <w:rsid w:val="00A06ACC"/>
    <w:rsid w:val="00A07E70"/>
    <w:rsid w:val="00A1013D"/>
    <w:rsid w:val="00A103E0"/>
    <w:rsid w:val="00A1054E"/>
    <w:rsid w:val="00A108FE"/>
    <w:rsid w:val="00A110AE"/>
    <w:rsid w:val="00A11A85"/>
    <w:rsid w:val="00A11B15"/>
    <w:rsid w:val="00A12849"/>
    <w:rsid w:val="00A129D1"/>
    <w:rsid w:val="00A12D12"/>
    <w:rsid w:val="00A12DD6"/>
    <w:rsid w:val="00A12E2F"/>
    <w:rsid w:val="00A12F52"/>
    <w:rsid w:val="00A130CE"/>
    <w:rsid w:val="00A133B3"/>
    <w:rsid w:val="00A135EA"/>
    <w:rsid w:val="00A13E1F"/>
    <w:rsid w:val="00A13FB8"/>
    <w:rsid w:val="00A13FF0"/>
    <w:rsid w:val="00A14991"/>
    <w:rsid w:val="00A14D77"/>
    <w:rsid w:val="00A15249"/>
    <w:rsid w:val="00A152A7"/>
    <w:rsid w:val="00A155F2"/>
    <w:rsid w:val="00A15A3E"/>
    <w:rsid w:val="00A15FD4"/>
    <w:rsid w:val="00A16239"/>
    <w:rsid w:val="00A163F8"/>
    <w:rsid w:val="00A16451"/>
    <w:rsid w:val="00A165EF"/>
    <w:rsid w:val="00A16883"/>
    <w:rsid w:val="00A16D9E"/>
    <w:rsid w:val="00A16ECB"/>
    <w:rsid w:val="00A16F79"/>
    <w:rsid w:val="00A17208"/>
    <w:rsid w:val="00A17431"/>
    <w:rsid w:val="00A17B05"/>
    <w:rsid w:val="00A17B2B"/>
    <w:rsid w:val="00A2026A"/>
    <w:rsid w:val="00A2034C"/>
    <w:rsid w:val="00A20481"/>
    <w:rsid w:val="00A20814"/>
    <w:rsid w:val="00A20991"/>
    <w:rsid w:val="00A20C2C"/>
    <w:rsid w:val="00A211EB"/>
    <w:rsid w:val="00A21382"/>
    <w:rsid w:val="00A2151A"/>
    <w:rsid w:val="00A21593"/>
    <w:rsid w:val="00A21876"/>
    <w:rsid w:val="00A21DD4"/>
    <w:rsid w:val="00A22181"/>
    <w:rsid w:val="00A22492"/>
    <w:rsid w:val="00A22845"/>
    <w:rsid w:val="00A22952"/>
    <w:rsid w:val="00A22A12"/>
    <w:rsid w:val="00A22C29"/>
    <w:rsid w:val="00A22FB3"/>
    <w:rsid w:val="00A22FDE"/>
    <w:rsid w:val="00A23525"/>
    <w:rsid w:val="00A2369D"/>
    <w:rsid w:val="00A23719"/>
    <w:rsid w:val="00A242DA"/>
    <w:rsid w:val="00A243B2"/>
    <w:rsid w:val="00A2468B"/>
    <w:rsid w:val="00A26243"/>
    <w:rsid w:val="00A27394"/>
    <w:rsid w:val="00A27B7D"/>
    <w:rsid w:val="00A3009A"/>
    <w:rsid w:val="00A300F8"/>
    <w:rsid w:val="00A3058F"/>
    <w:rsid w:val="00A30ABE"/>
    <w:rsid w:val="00A30B8E"/>
    <w:rsid w:val="00A31040"/>
    <w:rsid w:val="00A3119C"/>
    <w:rsid w:val="00A311BC"/>
    <w:rsid w:val="00A312EA"/>
    <w:rsid w:val="00A319E0"/>
    <w:rsid w:val="00A31A25"/>
    <w:rsid w:val="00A31B80"/>
    <w:rsid w:val="00A31C59"/>
    <w:rsid w:val="00A31FBF"/>
    <w:rsid w:val="00A3274B"/>
    <w:rsid w:val="00A32B6A"/>
    <w:rsid w:val="00A331EA"/>
    <w:rsid w:val="00A335BE"/>
    <w:rsid w:val="00A33BAA"/>
    <w:rsid w:val="00A33F59"/>
    <w:rsid w:val="00A344A9"/>
    <w:rsid w:val="00A344AB"/>
    <w:rsid w:val="00A34C7D"/>
    <w:rsid w:val="00A3521D"/>
    <w:rsid w:val="00A3537D"/>
    <w:rsid w:val="00A35B4A"/>
    <w:rsid w:val="00A35B84"/>
    <w:rsid w:val="00A363F9"/>
    <w:rsid w:val="00A36CE7"/>
    <w:rsid w:val="00A37033"/>
    <w:rsid w:val="00A376B4"/>
    <w:rsid w:val="00A379E5"/>
    <w:rsid w:val="00A37B0A"/>
    <w:rsid w:val="00A37E48"/>
    <w:rsid w:val="00A40009"/>
    <w:rsid w:val="00A400A1"/>
    <w:rsid w:val="00A4078A"/>
    <w:rsid w:val="00A40A08"/>
    <w:rsid w:val="00A4102E"/>
    <w:rsid w:val="00A414B7"/>
    <w:rsid w:val="00A415F4"/>
    <w:rsid w:val="00A41933"/>
    <w:rsid w:val="00A41A2F"/>
    <w:rsid w:val="00A41D0F"/>
    <w:rsid w:val="00A41EEE"/>
    <w:rsid w:val="00A42989"/>
    <w:rsid w:val="00A436C3"/>
    <w:rsid w:val="00A43835"/>
    <w:rsid w:val="00A43B73"/>
    <w:rsid w:val="00A43E6A"/>
    <w:rsid w:val="00A43F36"/>
    <w:rsid w:val="00A441B5"/>
    <w:rsid w:val="00A44583"/>
    <w:rsid w:val="00A44720"/>
    <w:rsid w:val="00A4482A"/>
    <w:rsid w:val="00A44908"/>
    <w:rsid w:val="00A44A6B"/>
    <w:rsid w:val="00A44B4D"/>
    <w:rsid w:val="00A44C09"/>
    <w:rsid w:val="00A45415"/>
    <w:rsid w:val="00A4554F"/>
    <w:rsid w:val="00A4605C"/>
    <w:rsid w:val="00A46511"/>
    <w:rsid w:val="00A4651F"/>
    <w:rsid w:val="00A46B1F"/>
    <w:rsid w:val="00A46B6C"/>
    <w:rsid w:val="00A46C5D"/>
    <w:rsid w:val="00A4732C"/>
    <w:rsid w:val="00A476AD"/>
    <w:rsid w:val="00A476EF"/>
    <w:rsid w:val="00A47731"/>
    <w:rsid w:val="00A47827"/>
    <w:rsid w:val="00A478C0"/>
    <w:rsid w:val="00A50177"/>
    <w:rsid w:val="00A507CD"/>
    <w:rsid w:val="00A50DF3"/>
    <w:rsid w:val="00A50F8D"/>
    <w:rsid w:val="00A51D99"/>
    <w:rsid w:val="00A520C6"/>
    <w:rsid w:val="00A526C3"/>
    <w:rsid w:val="00A52EDC"/>
    <w:rsid w:val="00A53630"/>
    <w:rsid w:val="00A53A06"/>
    <w:rsid w:val="00A53B06"/>
    <w:rsid w:val="00A53D48"/>
    <w:rsid w:val="00A543B5"/>
    <w:rsid w:val="00A54540"/>
    <w:rsid w:val="00A545B9"/>
    <w:rsid w:val="00A54643"/>
    <w:rsid w:val="00A54C75"/>
    <w:rsid w:val="00A54E7D"/>
    <w:rsid w:val="00A55304"/>
    <w:rsid w:val="00A553FF"/>
    <w:rsid w:val="00A55945"/>
    <w:rsid w:val="00A55970"/>
    <w:rsid w:val="00A55D11"/>
    <w:rsid w:val="00A562B4"/>
    <w:rsid w:val="00A563ED"/>
    <w:rsid w:val="00A56962"/>
    <w:rsid w:val="00A56AEA"/>
    <w:rsid w:val="00A56BAF"/>
    <w:rsid w:val="00A56BF7"/>
    <w:rsid w:val="00A56C3E"/>
    <w:rsid w:val="00A572EF"/>
    <w:rsid w:val="00A5741E"/>
    <w:rsid w:val="00A5743D"/>
    <w:rsid w:val="00A5789F"/>
    <w:rsid w:val="00A57ECB"/>
    <w:rsid w:val="00A601A3"/>
    <w:rsid w:val="00A60416"/>
    <w:rsid w:val="00A60838"/>
    <w:rsid w:val="00A6094B"/>
    <w:rsid w:val="00A60DC0"/>
    <w:rsid w:val="00A60EFC"/>
    <w:rsid w:val="00A61210"/>
    <w:rsid w:val="00A6126A"/>
    <w:rsid w:val="00A616F7"/>
    <w:rsid w:val="00A61A3E"/>
    <w:rsid w:val="00A61C2B"/>
    <w:rsid w:val="00A61D41"/>
    <w:rsid w:val="00A62019"/>
    <w:rsid w:val="00A62531"/>
    <w:rsid w:val="00A62762"/>
    <w:rsid w:val="00A628B9"/>
    <w:rsid w:val="00A628E6"/>
    <w:rsid w:val="00A62C43"/>
    <w:rsid w:val="00A62CF8"/>
    <w:rsid w:val="00A63252"/>
    <w:rsid w:val="00A63376"/>
    <w:rsid w:val="00A634AB"/>
    <w:rsid w:val="00A6375C"/>
    <w:rsid w:val="00A639D1"/>
    <w:rsid w:val="00A63CF7"/>
    <w:rsid w:val="00A6436E"/>
    <w:rsid w:val="00A64844"/>
    <w:rsid w:val="00A6486C"/>
    <w:rsid w:val="00A64ACB"/>
    <w:rsid w:val="00A64D6B"/>
    <w:rsid w:val="00A64E25"/>
    <w:rsid w:val="00A64F3C"/>
    <w:rsid w:val="00A653D8"/>
    <w:rsid w:val="00A65500"/>
    <w:rsid w:val="00A65643"/>
    <w:rsid w:val="00A65AB0"/>
    <w:rsid w:val="00A65ACE"/>
    <w:rsid w:val="00A65AF1"/>
    <w:rsid w:val="00A65F37"/>
    <w:rsid w:val="00A660A9"/>
    <w:rsid w:val="00A6638A"/>
    <w:rsid w:val="00A66C80"/>
    <w:rsid w:val="00A66FB2"/>
    <w:rsid w:val="00A671B9"/>
    <w:rsid w:val="00A67241"/>
    <w:rsid w:val="00A67F86"/>
    <w:rsid w:val="00A67FB1"/>
    <w:rsid w:val="00A70518"/>
    <w:rsid w:val="00A708FB"/>
    <w:rsid w:val="00A70BDF"/>
    <w:rsid w:val="00A716EF"/>
    <w:rsid w:val="00A71948"/>
    <w:rsid w:val="00A71A41"/>
    <w:rsid w:val="00A71FA1"/>
    <w:rsid w:val="00A7207B"/>
    <w:rsid w:val="00A720A3"/>
    <w:rsid w:val="00A7213E"/>
    <w:rsid w:val="00A72982"/>
    <w:rsid w:val="00A729DB"/>
    <w:rsid w:val="00A72A4E"/>
    <w:rsid w:val="00A73039"/>
    <w:rsid w:val="00A73D70"/>
    <w:rsid w:val="00A74122"/>
    <w:rsid w:val="00A74264"/>
    <w:rsid w:val="00A7440C"/>
    <w:rsid w:val="00A74784"/>
    <w:rsid w:val="00A75123"/>
    <w:rsid w:val="00A75519"/>
    <w:rsid w:val="00A75592"/>
    <w:rsid w:val="00A75AD8"/>
    <w:rsid w:val="00A75C2E"/>
    <w:rsid w:val="00A75EB4"/>
    <w:rsid w:val="00A75ED1"/>
    <w:rsid w:val="00A76050"/>
    <w:rsid w:val="00A76A38"/>
    <w:rsid w:val="00A76EFE"/>
    <w:rsid w:val="00A77022"/>
    <w:rsid w:val="00A77247"/>
    <w:rsid w:val="00A7768E"/>
    <w:rsid w:val="00A77BFC"/>
    <w:rsid w:val="00A77CD1"/>
    <w:rsid w:val="00A80536"/>
    <w:rsid w:val="00A8079F"/>
    <w:rsid w:val="00A80A2D"/>
    <w:rsid w:val="00A80CAD"/>
    <w:rsid w:val="00A81B74"/>
    <w:rsid w:val="00A81CA6"/>
    <w:rsid w:val="00A81F51"/>
    <w:rsid w:val="00A82085"/>
    <w:rsid w:val="00A822F8"/>
    <w:rsid w:val="00A8234C"/>
    <w:rsid w:val="00A82405"/>
    <w:rsid w:val="00A82453"/>
    <w:rsid w:val="00A826BC"/>
    <w:rsid w:val="00A82CF9"/>
    <w:rsid w:val="00A82DC5"/>
    <w:rsid w:val="00A82F39"/>
    <w:rsid w:val="00A830DB"/>
    <w:rsid w:val="00A831F5"/>
    <w:rsid w:val="00A8342A"/>
    <w:rsid w:val="00A83617"/>
    <w:rsid w:val="00A83974"/>
    <w:rsid w:val="00A83DE9"/>
    <w:rsid w:val="00A83E2C"/>
    <w:rsid w:val="00A840F7"/>
    <w:rsid w:val="00A841D3"/>
    <w:rsid w:val="00A84390"/>
    <w:rsid w:val="00A84447"/>
    <w:rsid w:val="00A84759"/>
    <w:rsid w:val="00A84A59"/>
    <w:rsid w:val="00A84C5B"/>
    <w:rsid w:val="00A84CFC"/>
    <w:rsid w:val="00A850DF"/>
    <w:rsid w:val="00A850F2"/>
    <w:rsid w:val="00A8523D"/>
    <w:rsid w:val="00A8573D"/>
    <w:rsid w:val="00A85BB1"/>
    <w:rsid w:val="00A85E91"/>
    <w:rsid w:val="00A86064"/>
    <w:rsid w:val="00A86358"/>
    <w:rsid w:val="00A863B9"/>
    <w:rsid w:val="00A86687"/>
    <w:rsid w:val="00A86A06"/>
    <w:rsid w:val="00A86AD4"/>
    <w:rsid w:val="00A87553"/>
    <w:rsid w:val="00A87C26"/>
    <w:rsid w:val="00A87CD4"/>
    <w:rsid w:val="00A902F9"/>
    <w:rsid w:val="00A905EA"/>
    <w:rsid w:val="00A909A6"/>
    <w:rsid w:val="00A90BD6"/>
    <w:rsid w:val="00A90C7B"/>
    <w:rsid w:val="00A90D2F"/>
    <w:rsid w:val="00A90F01"/>
    <w:rsid w:val="00A90FB3"/>
    <w:rsid w:val="00A918C5"/>
    <w:rsid w:val="00A91CEE"/>
    <w:rsid w:val="00A92E91"/>
    <w:rsid w:val="00A9374A"/>
    <w:rsid w:val="00A9399D"/>
    <w:rsid w:val="00A93A35"/>
    <w:rsid w:val="00A93AB5"/>
    <w:rsid w:val="00A942D2"/>
    <w:rsid w:val="00A945AD"/>
    <w:rsid w:val="00A9465E"/>
    <w:rsid w:val="00A94E2D"/>
    <w:rsid w:val="00A95056"/>
    <w:rsid w:val="00A9511A"/>
    <w:rsid w:val="00A953CE"/>
    <w:rsid w:val="00A9579D"/>
    <w:rsid w:val="00A95957"/>
    <w:rsid w:val="00A95F77"/>
    <w:rsid w:val="00A96246"/>
    <w:rsid w:val="00A9635A"/>
    <w:rsid w:val="00A96485"/>
    <w:rsid w:val="00A965B0"/>
    <w:rsid w:val="00A966B4"/>
    <w:rsid w:val="00A96839"/>
    <w:rsid w:val="00A96844"/>
    <w:rsid w:val="00A96AAE"/>
    <w:rsid w:val="00A96FBB"/>
    <w:rsid w:val="00A975AD"/>
    <w:rsid w:val="00A97631"/>
    <w:rsid w:val="00A97853"/>
    <w:rsid w:val="00A978E5"/>
    <w:rsid w:val="00A97932"/>
    <w:rsid w:val="00A97954"/>
    <w:rsid w:val="00AA01DC"/>
    <w:rsid w:val="00AA031A"/>
    <w:rsid w:val="00AA058E"/>
    <w:rsid w:val="00AA0A73"/>
    <w:rsid w:val="00AA0C3E"/>
    <w:rsid w:val="00AA0D3D"/>
    <w:rsid w:val="00AA0EF8"/>
    <w:rsid w:val="00AA117B"/>
    <w:rsid w:val="00AA16EE"/>
    <w:rsid w:val="00AA1889"/>
    <w:rsid w:val="00AA1D74"/>
    <w:rsid w:val="00AA1DB5"/>
    <w:rsid w:val="00AA2070"/>
    <w:rsid w:val="00AA226B"/>
    <w:rsid w:val="00AA2696"/>
    <w:rsid w:val="00AA2817"/>
    <w:rsid w:val="00AA2952"/>
    <w:rsid w:val="00AA2C57"/>
    <w:rsid w:val="00AA340D"/>
    <w:rsid w:val="00AA3474"/>
    <w:rsid w:val="00AA3489"/>
    <w:rsid w:val="00AA37F3"/>
    <w:rsid w:val="00AA3829"/>
    <w:rsid w:val="00AA38A0"/>
    <w:rsid w:val="00AA3E98"/>
    <w:rsid w:val="00AA4355"/>
    <w:rsid w:val="00AA4824"/>
    <w:rsid w:val="00AA49DD"/>
    <w:rsid w:val="00AA5346"/>
    <w:rsid w:val="00AA5514"/>
    <w:rsid w:val="00AA573B"/>
    <w:rsid w:val="00AA5B01"/>
    <w:rsid w:val="00AA5DEB"/>
    <w:rsid w:val="00AA6803"/>
    <w:rsid w:val="00AA6DEE"/>
    <w:rsid w:val="00AA6E41"/>
    <w:rsid w:val="00AA6F9F"/>
    <w:rsid w:val="00AA7104"/>
    <w:rsid w:val="00AA726B"/>
    <w:rsid w:val="00AA73E0"/>
    <w:rsid w:val="00AA7457"/>
    <w:rsid w:val="00AA7686"/>
    <w:rsid w:val="00AA790C"/>
    <w:rsid w:val="00AA7A42"/>
    <w:rsid w:val="00AA7B8E"/>
    <w:rsid w:val="00AB051B"/>
    <w:rsid w:val="00AB0A45"/>
    <w:rsid w:val="00AB10A9"/>
    <w:rsid w:val="00AB13F3"/>
    <w:rsid w:val="00AB1792"/>
    <w:rsid w:val="00AB19D1"/>
    <w:rsid w:val="00AB25B8"/>
    <w:rsid w:val="00AB279B"/>
    <w:rsid w:val="00AB289B"/>
    <w:rsid w:val="00AB2C7C"/>
    <w:rsid w:val="00AB2F64"/>
    <w:rsid w:val="00AB2F99"/>
    <w:rsid w:val="00AB4420"/>
    <w:rsid w:val="00AB48DF"/>
    <w:rsid w:val="00AB4ECF"/>
    <w:rsid w:val="00AB5768"/>
    <w:rsid w:val="00AB5B6F"/>
    <w:rsid w:val="00AB5C68"/>
    <w:rsid w:val="00AB5E16"/>
    <w:rsid w:val="00AB5FB2"/>
    <w:rsid w:val="00AB6805"/>
    <w:rsid w:val="00AB6B3F"/>
    <w:rsid w:val="00AB6D6C"/>
    <w:rsid w:val="00AB715A"/>
    <w:rsid w:val="00AB74E1"/>
    <w:rsid w:val="00AB75F4"/>
    <w:rsid w:val="00AB76C8"/>
    <w:rsid w:val="00AB777D"/>
    <w:rsid w:val="00AB7844"/>
    <w:rsid w:val="00AB7D91"/>
    <w:rsid w:val="00AC004F"/>
    <w:rsid w:val="00AC0319"/>
    <w:rsid w:val="00AC0367"/>
    <w:rsid w:val="00AC0541"/>
    <w:rsid w:val="00AC0CF6"/>
    <w:rsid w:val="00AC0D72"/>
    <w:rsid w:val="00AC0DB7"/>
    <w:rsid w:val="00AC0EBA"/>
    <w:rsid w:val="00AC10FF"/>
    <w:rsid w:val="00AC1232"/>
    <w:rsid w:val="00AC1599"/>
    <w:rsid w:val="00AC2395"/>
    <w:rsid w:val="00AC247A"/>
    <w:rsid w:val="00AC24B3"/>
    <w:rsid w:val="00AC28C8"/>
    <w:rsid w:val="00AC2910"/>
    <w:rsid w:val="00AC2BC8"/>
    <w:rsid w:val="00AC2F55"/>
    <w:rsid w:val="00AC2F5F"/>
    <w:rsid w:val="00AC30B1"/>
    <w:rsid w:val="00AC373D"/>
    <w:rsid w:val="00AC4397"/>
    <w:rsid w:val="00AC4463"/>
    <w:rsid w:val="00AC47C5"/>
    <w:rsid w:val="00AC49AC"/>
    <w:rsid w:val="00AC4D50"/>
    <w:rsid w:val="00AC4E1F"/>
    <w:rsid w:val="00AC4E48"/>
    <w:rsid w:val="00AC51CB"/>
    <w:rsid w:val="00AC569C"/>
    <w:rsid w:val="00AC6039"/>
    <w:rsid w:val="00AC6076"/>
    <w:rsid w:val="00AC6119"/>
    <w:rsid w:val="00AC6529"/>
    <w:rsid w:val="00AC674A"/>
    <w:rsid w:val="00AC6A7D"/>
    <w:rsid w:val="00AC75C2"/>
    <w:rsid w:val="00AC76FD"/>
    <w:rsid w:val="00AC794A"/>
    <w:rsid w:val="00AC7AE4"/>
    <w:rsid w:val="00AD0043"/>
    <w:rsid w:val="00AD0371"/>
    <w:rsid w:val="00AD070B"/>
    <w:rsid w:val="00AD071D"/>
    <w:rsid w:val="00AD151C"/>
    <w:rsid w:val="00AD159B"/>
    <w:rsid w:val="00AD163A"/>
    <w:rsid w:val="00AD1751"/>
    <w:rsid w:val="00AD1DCF"/>
    <w:rsid w:val="00AD247F"/>
    <w:rsid w:val="00AD2525"/>
    <w:rsid w:val="00AD2B07"/>
    <w:rsid w:val="00AD2B20"/>
    <w:rsid w:val="00AD2F23"/>
    <w:rsid w:val="00AD2FB2"/>
    <w:rsid w:val="00AD33E9"/>
    <w:rsid w:val="00AD37B5"/>
    <w:rsid w:val="00AD38EC"/>
    <w:rsid w:val="00AD3BE5"/>
    <w:rsid w:val="00AD3F56"/>
    <w:rsid w:val="00AD414A"/>
    <w:rsid w:val="00AD42BE"/>
    <w:rsid w:val="00AD4475"/>
    <w:rsid w:val="00AD4785"/>
    <w:rsid w:val="00AD4A90"/>
    <w:rsid w:val="00AD4E76"/>
    <w:rsid w:val="00AD51D6"/>
    <w:rsid w:val="00AD5C62"/>
    <w:rsid w:val="00AD5C98"/>
    <w:rsid w:val="00AD5FFE"/>
    <w:rsid w:val="00AD60AF"/>
    <w:rsid w:val="00AD6383"/>
    <w:rsid w:val="00AD6550"/>
    <w:rsid w:val="00AD6EEA"/>
    <w:rsid w:val="00AD710E"/>
    <w:rsid w:val="00AD71A5"/>
    <w:rsid w:val="00AD72C7"/>
    <w:rsid w:val="00AD76B7"/>
    <w:rsid w:val="00AD7A2E"/>
    <w:rsid w:val="00AD7DE5"/>
    <w:rsid w:val="00AD7DEE"/>
    <w:rsid w:val="00AD7E24"/>
    <w:rsid w:val="00AE02B9"/>
    <w:rsid w:val="00AE050D"/>
    <w:rsid w:val="00AE067D"/>
    <w:rsid w:val="00AE09A5"/>
    <w:rsid w:val="00AE0BB8"/>
    <w:rsid w:val="00AE0D2C"/>
    <w:rsid w:val="00AE14C7"/>
    <w:rsid w:val="00AE160F"/>
    <w:rsid w:val="00AE188C"/>
    <w:rsid w:val="00AE1A59"/>
    <w:rsid w:val="00AE1FE3"/>
    <w:rsid w:val="00AE26D5"/>
    <w:rsid w:val="00AE2807"/>
    <w:rsid w:val="00AE3154"/>
    <w:rsid w:val="00AE3187"/>
    <w:rsid w:val="00AE37BD"/>
    <w:rsid w:val="00AE3D6A"/>
    <w:rsid w:val="00AE3FA7"/>
    <w:rsid w:val="00AE4131"/>
    <w:rsid w:val="00AE428B"/>
    <w:rsid w:val="00AE43ED"/>
    <w:rsid w:val="00AE474B"/>
    <w:rsid w:val="00AE497E"/>
    <w:rsid w:val="00AE4F86"/>
    <w:rsid w:val="00AE530E"/>
    <w:rsid w:val="00AE531E"/>
    <w:rsid w:val="00AE57DB"/>
    <w:rsid w:val="00AE57E1"/>
    <w:rsid w:val="00AE58D9"/>
    <w:rsid w:val="00AE5908"/>
    <w:rsid w:val="00AE5EFF"/>
    <w:rsid w:val="00AE69F1"/>
    <w:rsid w:val="00AE6AE5"/>
    <w:rsid w:val="00AE6BE5"/>
    <w:rsid w:val="00AE6DC6"/>
    <w:rsid w:val="00AE77DA"/>
    <w:rsid w:val="00AF04CF"/>
    <w:rsid w:val="00AF0615"/>
    <w:rsid w:val="00AF0A14"/>
    <w:rsid w:val="00AF0C79"/>
    <w:rsid w:val="00AF0D1F"/>
    <w:rsid w:val="00AF136E"/>
    <w:rsid w:val="00AF2842"/>
    <w:rsid w:val="00AF28BD"/>
    <w:rsid w:val="00AF28CB"/>
    <w:rsid w:val="00AF2930"/>
    <w:rsid w:val="00AF2DAA"/>
    <w:rsid w:val="00AF2F03"/>
    <w:rsid w:val="00AF338E"/>
    <w:rsid w:val="00AF3583"/>
    <w:rsid w:val="00AF3C24"/>
    <w:rsid w:val="00AF3E46"/>
    <w:rsid w:val="00AF4217"/>
    <w:rsid w:val="00AF4435"/>
    <w:rsid w:val="00AF5351"/>
    <w:rsid w:val="00AF5582"/>
    <w:rsid w:val="00AF5630"/>
    <w:rsid w:val="00AF568A"/>
    <w:rsid w:val="00AF570D"/>
    <w:rsid w:val="00AF5887"/>
    <w:rsid w:val="00AF5AB5"/>
    <w:rsid w:val="00AF5C99"/>
    <w:rsid w:val="00AF5E64"/>
    <w:rsid w:val="00AF6018"/>
    <w:rsid w:val="00AF6101"/>
    <w:rsid w:val="00AF62E3"/>
    <w:rsid w:val="00AF6638"/>
    <w:rsid w:val="00AF6BDD"/>
    <w:rsid w:val="00AF70CB"/>
    <w:rsid w:val="00AF70F0"/>
    <w:rsid w:val="00AF70F9"/>
    <w:rsid w:val="00AF72DC"/>
    <w:rsid w:val="00AF72EB"/>
    <w:rsid w:val="00AF7428"/>
    <w:rsid w:val="00AF7EDF"/>
    <w:rsid w:val="00B00F49"/>
    <w:rsid w:val="00B00F58"/>
    <w:rsid w:val="00B0104D"/>
    <w:rsid w:val="00B0122A"/>
    <w:rsid w:val="00B013E4"/>
    <w:rsid w:val="00B01697"/>
    <w:rsid w:val="00B0173A"/>
    <w:rsid w:val="00B01F5F"/>
    <w:rsid w:val="00B024E9"/>
    <w:rsid w:val="00B02839"/>
    <w:rsid w:val="00B02BB9"/>
    <w:rsid w:val="00B02FB8"/>
    <w:rsid w:val="00B03019"/>
    <w:rsid w:val="00B032B3"/>
    <w:rsid w:val="00B032D4"/>
    <w:rsid w:val="00B03973"/>
    <w:rsid w:val="00B03A2D"/>
    <w:rsid w:val="00B03A2F"/>
    <w:rsid w:val="00B03B95"/>
    <w:rsid w:val="00B03C1D"/>
    <w:rsid w:val="00B04001"/>
    <w:rsid w:val="00B042E8"/>
    <w:rsid w:val="00B048A3"/>
    <w:rsid w:val="00B04AA4"/>
    <w:rsid w:val="00B04F66"/>
    <w:rsid w:val="00B058F8"/>
    <w:rsid w:val="00B05D2D"/>
    <w:rsid w:val="00B05F07"/>
    <w:rsid w:val="00B05F13"/>
    <w:rsid w:val="00B06573"/>
    <w:rsid w:val="00B069D7"/>
    <w:rsid w:val="00B06C7C"/>
    <w:rsid w:val="00B06CDB"/>
    <w:rsid w:val="00B06DC5"/>
    <w:rsid w:val="00B06DEB"/>
    <w:rsid w:val="00B07188"/>
    <w:rsid w:val="00B07C02"/>
    <w:rsid w:val="00B07D61"/>
    <w:rsid w:val="00B100B7"/>
    <w:rsid w:val="00B1038D"/>
    <w:rsid w:val="00B10400"/>
    <w:rsid w:val="00B11025"/>
    <w:rsid w:val="00B114B5"/>
    <w:rsid w:val="00B114DB"/>
    <w:rsid w:val="00B11563"/>
    <w:rsid w:val="00B117DB"/>
    <w:rsid w:val="00B11B01"/>
    <w:rsid w:val="00B11DF7"/>
    <w:rsid w:val="00B122F3"/>
    <w:rsid w:val="00B12450"/>
    <w:rsid w:val="00B12572"/>
    <w:rsid w:val="00B1380C"/>
    <w:rsid w:val="00B13B22"/>
    <w:rsid w:val="00B13B49"/>
    <w:rsid w:val="00B14052"/>
    <w:rsid w:val="00B14299"/>
    <w:rsid w:val="00B143F1"/>
    <w:rsid w:val="00B14CBC"/>
    <w:rsid w:val="00B14E88"/>
    <w:rsid w:val="00B154F1"/>
    <w:rsid w:val="00B1584E"/>
    <w:rsid w:val="00B159E5"/>
    <w:rsid w:val="00B15DB7"/>
    <w:rsid w:val="00B164AD"/>
    <w:rsid w:val="00B16AB5"/>
    <w:rsid w:val="00B16D2B"/>
    <w:rsid w:val="00B1724A"/>
    <w:rsid w:val="00B17984"/>
    <w:rsid w:val="00B179C0"/>
    <w:rsid w:val="00B17A63"/>
    <w:rsid w:val="00B17BDB"/>
    <w:rsid w:val="00B17E47"/>
    <w:rsid w:val="00B20212"/>
    <w:rsid w:val="00B20939"/>
    <w:rsid w:val="00B20A6F"/>
    <w:rsid w:val="00B20F7C"/>
    <w:rsid w:val="00B21A09"/>
    <w:rsid w:val="00B21B80"/>
    <w:rsid w:val="00B21D29"/>
    <w:rsid w:val="00B21D82"/>
    <w:rsid w:val="00B2202E"/>
    <w:rsid w:val="00B2211F"/>
    <w:rsid w:val="00B22352"/>
    <w:rsid w:val="00B22610"/>
    <w:rsid w:val="00B22808"/>
    <w:rsid w:val="00B22C1C"/>
    <w:rsid w:val="00B22E3F"/>
    <w:rsid w:val="00B22F38"/>
    <w:rsid w:val="00B230FE"/>
    <w:rsid w:val="00B23569"/>
    <w:rsid w:val="00B237C9"/>
    <w:rsid w:val="00B237E0"/>
    <w:rsid w:val="00B23D6A"/>
    <w:rsid w:val="00B24033"/>
    <w:rsid w:val="00B24216"/>
    <w:rsid w:val="00B2438E"/>
    <w:rsid w:val="00B24DA0"/>
    <w:rsid w:val="00B255F6"/>
    <w:rsid w:val="00B2588F"/>
    <w:rsid w:val="00B25B00"/>
    <w:rsid w:val="00B25EC0"/>
    <w:rsid w:val="00B25FC3"/>
    <w:rsid w:val="00B2605E"/>
    <w:rsid w:val="00B264AB"/>
    <w:rsid w:val="00B2652C"/>
    <w:rsid w:val="00B268EB"/>
    <w:rsid w:val="00B26C27"/>
    <w:rsid w:val="00B26DDE"/>
    <w:rsid w:val="00B27D05"/>
    <w:rsid w:val="00B30461"/>
    <w:rsid w:val="00B307AF"/>
    <w:rsid w:val="00B30D03"/>
    <w:rsid w:val="00B314A8"/>
    <w:rsid w:val="00B31C7C"/>
    <w:rsid w:val="00B321D3"/>
    <w:rsid w:val="00B327E2"/>
    <w:rsid w:val="00B32A17"/>
    <w:rsid w:val="00B32A63"/>
    <w:rsid w:val="00B32B76"/>
    <w:rsid w:val="00B32CA1"/>
    <w:rsid w:val="00B331A7"/>
    <w:rsid w:val="00B3332C"/>
    <w:rsid w:val="00B3354F"/>
    <w:rsid w:val="00B3360C"/>
    <w:rsid w:val="00B33868"/>
    <w:rsid w:val="00B33CC1"/>
    <w:rsid w:val="00B3432F"/>
    <w:rsid w:val="00B34AC1"/>
    <w:rsid w:val="00B34DB2"/>
    <w:rsid w:val="00B35829"/>
    <w:rsid w:val="00B35A44"/>
    <w:rsid w:val="00B35B11"/>
    <w:rsid w:val="00B35EA0"/>
    <w:rsid w:val="00B361DE"/>
    <w:rsid w:val="00B3637B"/>
    <w:rsid w:val="00B36627"/>
    <w:rsid w:val="00B371CD"/>
    <w:rsid w:val="00B3751E"/>
    <w:rsid w:val="00B3762B"/>
    <w:rsid w:val="00B376FA"/>
    <w:rsid w:val="00B3782F"/>
    <w:rsid w:val="00B4022E"/>
    <w:rsid w:val="00B40261"/>
    <w:rsid w:val="00B403EA"/>
    <w:rsid w:val="00B40958"/>
    <w:rsid w:val="00B4180E"/>
    <w:rsid w:val="00B41A8A"/>
    <w:rsid w:val="00B41B56"/>
    <w:rsid w:val="00B4204A"/>
    <w:rsid w:val="00B42464"/>
    <w:rsid w:val="00B4249A"/>
    <w:rsid w:val="00B42790"/>
    <w:rsid w:val="00B43366"/>
    <w:rsid w:val="00B43594"/>
    <w:rsid w:val="00B43615"/>
    <w:rsid w:val="00B4390A"/>
    <w:rsid w:val="00B43C68"/>
    <w:rsid w:val="00B43CE1"/>
    <w:rsid w:val="00B4402B"/>
    <w:rsid w:val="00B4411E"/>
    <w:rsid w:val="00B44308"/>
    <w:rsid w:val="00B443AE"/>
    <w:rsid w:val="00B446C1"/>
    <w:rsid w:val="00B44881"/>
    <w:rsid w:val="00B44A3C"/>
    <w:rsid w:val="00B44A97"/>
    <w:rsid w:val="00B44CCA"/>
    <w:rsid w:val="00B44EB5"/>
    <w:rsid w:val="00B4549F"/>
    <w:rsid w:val="00B45E52"/>
    <w:rsid w:val="00B46100"/>
    <w:rsid w:val="00B475ED"/>
    <w:rsid w:val="00B47A8A"/>
    <w:rsid w:val="00B5101E"/>
    <w:rsid w:val="00B5157A"/>
    <w:rsid w:val="00B51CEC"/>
    <w:rsid w:val="00B51E6D"/>
    <w:rsid w:val="00B521B0"/>
    <w:rsid w:val="00B52325"/>
    <w:rsid w:val="00B52650"/>
    <w:rsid w:val="00B52714"/>
    <w:rsid w:val="00B5293A"/>
    <w:rsid w:val="00B52F56"/>
    <w:rsid w:val="00B534D1"/>
    <w:rsid w:val="00B5383D"/>
    <w:rsid w:val="00B53940"/>
    <w:rsid w:val="00B53CBF"/>
    <w:rsid w:val="00B5411A"/>
    <w:rsid w:val="00B543AC"/>
    <w:rsid w:val="00B54FEF"/>
    <w:rsid w:val="00B550BB"/>
    <w:rsid w:val="00B552F0"/>
    <w:rsid w:val="00B555F4"/>
    <w:rsid w:val="00B557F0"/>
    <w:rsid w:val="00B55A35"/>
    <w:rsid w:val="00B55B32"/>
    <w:rsid w:val="00B55D36"/>
    <w:rsid w:val="00B5611B"/>
    <w:rsid w:val="00B565FB"/>
    <w:rsid w:val="00B56673"/>
    <w:rsid w:val="00B568AD"/>
    <w:rsid w:val="00B56FAF"/>
    <w:rsid w:val="00B571C6"/>
    <w:rsid w:val="00B578D9"/>
    <w:rsid w:val="00B57CAF"/>
    <w:rsid w:val="00B600ED"/>
    <w:rsid w:val="00B6011D"/>
    <w:rsid w:val="00B60163"/>
    <w:rsid w:val="00B60718"/>
    <w:rsid w:val="00B60C51"/>
    <w:rsid w:val="00B61786"/>
    <w:rsid w:val="00B617FC"/>
    <w:rsid w:val="00B61A8A"/>
    <w:rsid w:val="00B620A9"/>
    <w:rsid w:val="00B627E7"/>
    <w:rsid w:val="00B62A29"/>
    <w:rsid w:val="00B62D13"/>
    <w:rsid w:val="00B6315D"/>
    <w:rsid w:val="00B6336C"/>
    <w:rsid w:val="00B6344C"/>
    <w:rsid w:val="00B63A59"/>
    <w:rsid w:val="00B63E33"/>
    <w:rsid w:val="00B63E8D"/>
    <w:rsid w:val="00B63F72"/>
    <w:rsid w:val="00B64007"/>
    <w:rsid w:val="00B6409E"/>
    <w:rsid w:val="00B640E9"/>
    <w:rsid w:val="00B64254"/>
    <w:rsid w:val="00B646CE"/>
    <w:rsid w:val="00B64833"/>
    <w:rsid w:val="00B649E1"/>
    <w:rsid w:val="00B64CEA"/>
    <w:rsid w:val="00B64D51"/>
    <w:rsid w:val="00B64DCA"/>
    <w:rsid w:val="00B64DCD"/>
    <w:rsid w:val="00B64E5A"/>
    <w:rsid w:val="00B655FE"/>
    <w:rsid w:val="00B658C3"/>
    <w:rsid w:val="00B65A82"/>
    <w:rsid w:val="00B661D2"/>
    <w:rsid w:val="00B662DE"/>
    <w:rsid w:val="00B6641B"/>
    <w:rsid w:val="00B669DA"/>
    <w:rsid w:val="00B66AC2"/>
    <w:rsid w:val="00B66C3D"/>
    <w:rsid w:val="00B66CF0"/>
    <w:rsid w:val="00B671B5"/>
    <w:rsid w:val="00B70B23"/>
    <w:rsid w:val="00B711CC"/>
    <w:rsid w:val="00B71315"/>
    <w:rsid w:val="00B7133C"/>
    <w:rsid w:val="00B717CF"/>
    <w:rsid w:val="00B72219"/>
    <w:rsid w:val="00B728A9"/>
    <w:rsid w:val="00B72A78"/>
    <w:rsid w:val="00B737DB"/>
    <w:rsid w:val="00B73C46"/>
    <w:rsid w:val="00B74396"/>
    <w:rsid w:val="00B74466"/>
    <w:rsid w:val="00B74899"/>
    <w:rsid w:val="00B74C2E"/>
    <w:rsid w:val="00B74CB1"/>
    <w:rsid w:val="00B74E37"/>
    <w:rsid w:val="00B7522E"/>
    <w:rsid w:val="00B75FEC"/>
    <w:rsid w:val="00B76170"/>
    <w:rsid w:val="00B7675E"/>
    <w:rsid w:val="00B771B0"/>
    <w:rsid w:val="00B77465"/>
    <w:rsid w:val="00B776F9"/>
    <w:rsid w:val="00B777B0"/>
    <w:rsid w:val="00B77DAA"/>
    <w:rsid w:val="00B77F8C"/>
    <w:rsid w:val="00B8005F"/>
    <w:rsid w:val="00B802E0"/>
    <w:rsid w:val="00B80558"/>
    <w:rsid w:val="00B805AC"/>
    <w:rsid w:val="00B80EA1"/>
    <w:rsid w:val="00B80EED"/>
    <w:rsid w:val="00B81377"/>
    <w:rsid w:val="00B8139A"/>
    <w:rsid w:val="00B813FB"/>
    <w:rsid w:val="00B8141D"/>
    <w:rsid w:val="00B81554"/>
    <w:rsid w:val="00B81769"/>
    <w:rsid w:val="00B81D63"/>
    <w:rsid w:val="00B81DA4"/>
    <w:rsid w:val="00B8215D"/>
    <w:rsid w:val="00B82368"/>
    <w:rsid w:val="00B8249A"/>
    <w:rsid w:val="00B8270E"/>
    <w:rsid w:val="00B82847"/>
    <w:rsid w:val="00B82883"/>
    <w:rsid w:val="00B82DB6"/>
    <w:rsid w:val="00B8365A"/>
    <w:rsid w:val="00B837E2"/>
    <w:rsid w:val="00B83D67"/>
    <w:rsid w:val="00B84081"/>
    <w:rsid w:val="00B84238"/>
    <w:rsid w:val="00B84375"/>
    <w:rsid w:val="00B8442A"/>
    <w:rsid w:val="00B8543B"/>
    <w:rsid w:val="00B857DE"/>
    <w:rsid w:val="00B85A79"/>
    <w:rsid w:val="00B85CB5"/>
    <w:rsid w:val="00B85CE3"/>
    <w:rsid w:val="00B85D1B"/>
    <w:rsid w:val="00B85D3F"/>
    <w:rsid w:val="00B85E39"/>
    <w:rsid w:val="00B86082"/>
    <w:rsid w:val="00B869EB"/>
    <w:rsid w:val="00B86DD5"/>
    <w:rsid w:val="00B8724B"/>
    <w:rsid w:val="00B878FB"/>
    <w:rsid w:val="00B87994"/>
    <w:rsid w:val="00B90CDF"/>
    <w:rsid w:val="00B90F0E"/>
    <w:rsid w:val="00B912BF"/>
    <w:rsid w:val="00B913E7"/>
    <w:rsid w:val="00B918C7"/>
    <w:rsid w:val="00B91922"/>
    <w:rsid w:val="00B91931"/>
    <w:rsid w:val="00B91A2A"/>
    <w:rsid w:val="00B91B1C"/>
    <w:rsid w:val="00B92539"/>
    <w:rsid w:val="00B9272F"/>
    <w:rsid w:val="00B92810"/>
    <w:rsid w:val="00B928BF"/>
    <w:rsid w:val="00B92C59"/>
    <w:rsid w:val="00B92D58"/>
    <w:rsid w:val="00B92F71"/>
    <w:rsid w:val="00B9350B"/>
    <w:rsid w:val="00B93908"/>
    <w:rsid w:val="00B9398F"/>
    <w:rsid w:val="00B939DA"/>
    <w:rsid w:val="00B939FE"/>
    <w:rsid w:val="00B93A0C"/>
    <w:rsid w:val="00B93A5E"/>
    <w:rsid w:val="00B93C31"/>
    <w:rsid w:val="00B93F03"/>
    <w:rsid w:val="00B943F9"/>
    <w:rsid w:val="00B945AB"/>
    <w:rsid w:val="00B945E0"/>
    <w:rsid w:val="00B94624"/>
    <w:rsid w:val="00B94D67"/>
    <w:rsid w:val="00B9593D"/>
    <w:rsid w:val="00B95C7C"/>
    <w:rsid w:val="00B95FA5"/>
    <w:rsid w:val="00B96403"/>
    <w:rsid w:val="00B96C57"/>
    <w:rsid w:val="00B970CF"/>
    <w:rsid w:val="00B97392"/>
    <w:rsid w:val="00B97474"/>
    <w:rsid w:val="00B974CF"/>
    <w:rsid w:val="00BA0342"/>
    <w:rsid w:val="00BA0943"/>
    <w:rsid w:val="00BA0BAF"/>
    <w:rsid w:val="00BA0D2A"/>
    <w:rsid w:val="00BA18DF"/>
    <w:rsid w:val="00BA1A4E"/>
    <w:rsid w:val="00BA1BC0"/>
    <w:rsid w:val="00BA2075"/>
    <w:rsid w:val="00BA2202"/>
    <w:rsid w:val="00BA22AD"/>
    <w:rsid w:val="00BA268F"/>
    <w:rsid w:val="00BA291C"/>
    <w:rsid w:val="00BA2C8A"/>
    <w:rsid w:val="00BA31D8"/>
    <w:rsid w:val="00BA3DF3"/>
    <w:rsid w:val="00BA41AB"/>
    <w:rsid w:val="00BA4336"/>
    <w:rsid w:val="00BA45FE"/>
    <w:rsid w:val="00BA4B10"/>
    <w:rsid w:val="00BA4BBB"/>
    <w:rsid w:val="00BA4FE4"/>
    <w:rsid w:val="00BA5309"/>
    <w:rsid w:val="00BA5B0A"/>
    <w:rsid w:val="00BA61D4"/>
    <w:rsid w:val="00BA6890"/>
    <w:rsid w:val="00BA6A90"/>
    <w:rsid w:val="00BA6E61"/>
    <w:rsid w:val="00BA73AB"/>
    <w:rsid w:val="00BA74B4"/>
    <w:rsid w:val="00BA7A59"/>
    <w:rsid w:val="00BA7B54"/>
    <w:rsid w:val="00BA7D48"/>
    <w:rsid w:val="00BA7D4B"/>
    <w:rsid w:val="00BA7FF6"/>
    <w:rsid w:val="00BB107F"/>
    <w:rsid w:val="00BB13CF"/>
    <w:rsid w:val="00BB14B1"/>
    <w:rsid w:val="00BB15C2"/>
    <w:rsid w:val="00BB1AF6"/>
    <w:rsid w:val="00BB236E"/>
    <w:rsid w:val="00BB2461"/>
    <w:rsid w:val="00BB253F"/>
    <w:rsid w:val="00BB2C57"/>
    <w:rsid w:val="00BB3287"/>
    <w:rsid w:val="00BB39AC"/>
    <w:rsid w:val="00BB3A77"/>
    <w:rsid w:val="00BB3E12"/>
    <w:rsid w:val="00BB438B"/>
    <w:rsid w:val="00BB45FF"/>
    <w:rsid w:val="00BB4692"/>
    <w:rsid w:val="00BB51FB"/>
    <w:rsid w:val="00BB52AE"/>
    <w:rsid w:val="00BB5972"/>
    <w:rsid w:val="00BB5EE9"/>
    <w:rsid w:val="00BB64D4"/>
    <w:rsid w:val="00BB65FD"/>
    <w:rsid w:val="00BB6B30"/>
    <w:rsid w:val="00BB6EC1"/>
    <w:rsid w:val="00BB6F5F"/>
    <w:rsid w:val="00BB724D"/>
    <w:rsid w:val="00BB74B7"/>
    <w:rsid w:val="00BB75A6"/>
    <w:rsid w:val="00BB7897"/>
    <w:rsid w:val="00BB7C6B"/>
    <w:rsid w:val="00BC0425"/>
    <w:rsid w:val="00BC049F"/>
    <w:rsid w:val="00BC0624"/>
    <w:rsid w:val="00BC0BE1"/>
    <w:rsid w:val="00BC12C2"/>
    <w:rsid w:val="00BC15E9"/>
    <w:rsid w:val="00BC171D"/>
    <w:rsid w:val="00BC18B1"/>
    <w:rsid w:val="00BC1A7C"/>
    <w:rsid w:val="00BC1F02"/>
    <w:rsid w:val="00BC22E4"/>
    <w:rsid w:val="00BC25E3"/>
    <w:rsid w:val="00BC28F0"/>
    <w:rsid w:val="00BC311E"/>
    <w:rsid w:val="00BC322C"/>
    <w:rsid w:val="00BC3264"/>
    <w:rsid w:val="00BC34E6"/>
    <w:rsid w:val="00BC3A5B"/>
    <w:rsid w:val="00BC4071"/>
    <w:rsid w:val="00BC44F1"/>
    <w:rsid w:val="00BC4AC6"/>
    <w:rsid w:val="00BC5013"/>
    <w:rsid w:val="00BC51D2"/>
    <w:rsid w:val="00BC58B8"/>
    <w:rsid w:val="00BC5ABB"/>
    <w:rsid w:val="00BC61D3"/>
    <w:rsid w:val="00BC65B3"/>
    <w:rsid w:val="00BC6774"/>
    <w:rsid w:val="00BC693A"/>
    <w:rsid w:val="00BC69EB"/>
    <w:rsid w:val="00BC6B4F"/>
    <w:rsid w:val="00BC6CE6"/>
    <w:rsid w:val="00BC6FF5"/>
    <w:rsid w:val="00BC7D2D"/>
    <w:rsid w:val="00BC7EE9"/>
    <w:rsid w:val="00BD02EE"/>
    <w:rsid w:val="00BD06E4"/>
    <w:rsid w:val="00BD0BDE"/>
    <w:rsid w:val="00BD0C6A"/>
    <w:rsid w:val="00BD1309"/>
    <w:rsid w:val="00BD1E87"/>
    <w:rsid w:val="00BD2833"/>
    <w:rsid w:val="00BD283A"/>
    <w:rsid w:val="00BD292F"/>
    <w:rsid w:val="00BD2AF4"/>
    <w:rsid w:val="00BD3B3C"/>
    <w:rsid w:val="00BD3ED4"/>
    <w:rsid w:val="00BD3F45"/>
    <w:rsid w:val="00BD3FAF"/>
    <w:rsid w:val="00BD426E"/>
    <w:rsid w:val="00BD430F"/>
    <w:rsid w:val="00BD4544"/>
    <w:rsid w:val="00BD469C"/>
    <w:rsid w:val="00BD46AB"/>
    <w:rsid w:val="00BD4854"/>
    <w:rsid w:val="00BD48E0"/>
    <w:rsid w:val="00BD4B12"/>
    <w:rsid w:val="00BD4C27"/>
    <w:rsid w:val="00BD51D0"/>
    <w:rsid w:val="00BD5452"/>
    <w:rsid w:val="00BD5700"/>
    <w:rsid w:val="00BD59AF"/>
    <w:rsid w:val="00BD5BE3"/>
    <w:rsid w:val="00BD6758"/>
    <w:rsid w:val="00BD698C"/>
    <w:rsid w:val="00BD6AE5"/>
    <w:rsid w:val="00BD6C6B"/>
    <w:rsid w:val="00BD6EA1"/>
    <w:rsid w:val="00BD7301"/>
    <w:rsid w:val="00BD77DD"/>
    <w:rsid w:val="00BD7D4C"/>
    <w:rsid w:val="00BD7D71"/>
    <w:rsid w:val="00BE068D"/>
    <w:rsid w:val="00BE0809"/>
    <w:rsid w:val="00BE0A22"/>
    <w:rsid w:val="00BE0B86"/>
    <w:rsid w:val="00BE15FF"/>
    <w:rsid w:val="00BE1BC1"/>
    <w:rsid w:val="00BE1BD4"/>
    <w:rsid w:val="00BE23A7"/>
    <w:rsid w:val="00BE2784"/>
    <w:rsid w:val="00BE27CB"/>
    <w:rsid w:val="00BE2D65"/>
    <w:rsid w:val="00BE2E9F"/>
    <w:rsid w:val="00BE3072"/>
    <w:rsid w:val="00BE34D5"/>
    <w:rsid w:val="00BE39C8"/>
    <w:rsid w:val="00BE4B81"/>
    <w:rsid w:val="00BE4D9F"/>
    <w:rsid w:val="00BE502A"/>
    <w:rsid w:val="00BE513F"/>
    <w:rsid w:val="00BE5444"/>
    <w:rsid w:val="00BE5516"/>
    <w:rsid w:val="00BE55B9"/>
    <w:rsid w:val="00BE5742"/>
    <w:rsid w:val="00BE5BF6"/>
    <w:rsid w:val="00BE62AF"/>
    <w:rsid w:val="00BE6445"/>
    <w:rsid w:val="00BE65F7"/>
    <w:rsid w:val="00BE66C1"/>
    <w:rsid w:val="00BE6EEB"/>
    <w:rsid w:val="00BE707C"/>
    <w:rsid w:val="00BE7F7E"/>
    <w:rsid w:val="00BF026F"/>
    <w:rsid w:val="00BF0E94"/>
    <w:rsid w:val="00BF0F08"/>
    <w:rsid w:val="00BF11EC"/>
    <w:rsid w:val="00BF14FA"/>
    <w:rsid w:val="00BF15EC"/>
    <w:rsid w:val="00BF1754"/>
    <w:rsid w:val="00BF17B3"/>
    <w:rsid w:val="00BF19C2"/>
    <w:rsid w:val="00BF1B14"/>
    <w:rsid w:val="00BF1BAA"/>
    <w:rsid w:val="00BF1C00"/>
    <w:rsid w:val="00BF1EC3"/>
    <w:rsid w:val="00BF2242"/>
    <w:rsid w:val="00BF258D"/>
    <w:rsid w:val="00BF265C"/>
    <w:rsid w:val="00BF2917"/>
    <w:rsid w:val="00BF3059"/>
    <w:rsid w:val="00BF32DA"/>
    <w:rsid w:val="00BF34B9"/>
    <w:rsid w:val="00BF3543"/>
    <w:rsid w:val="00BF35F5"/>
    <w:rsid w:val="00BF3A15"/>
    <w:rsid w:val="00BF3C37"/>
    <w:rsid w:val="00BF3D74"/>
    <w:rsid w:val="00BF419B"/>
    <w:rsid w:val="00BF42B1"/>
    <w:rsid w:val="00BF436C"/>
    <w:rsid w:val="00BF4622"/>
    <w:rsid w:val="00BF462D"/>
    <w:rsid w:val="00BF49BB"/>
    <w:rsid w:val="00BF5417"/>
    <w:rsid w:val="00BF5447"/>
    <w:rsid w:val="00BF559B"/>
    <w:rsid w:val="00BF64FA"/>
    <w:rsid w:val="00BF6577"/>
    <w:rsid w:val="00BF68BA"/>
    <w:rsid w:val="00BF69DA"/>
    <w:rsid w:val="00BF6AAD"/>
    <w:rsid w:val="00BF7034"/>
    <w:rsid w:val="00BF74F8"/>
    <w:rsid w:val="00BF794C"/>
    <w:rsid w:val="00BF7FB7"/>
    <w:rsid w:val="00C00095"/>
    <w:rsid w:val="00C01704"/>
    <w:rsid w:val="00C01BD2"/>
    <w:rsid w:val="00C01EFF"/>
    <w:rsid w:val="00C01F0D"/>
    <w:rsid w:val="00C02244"/>
    <w:rsid w:val="00C02505"/>
    <w:rsid w:val="00C0296C"/>
    <w:rsid w:val="00C0326F"/>
    <w:rsid w:val="00C03698"/>
    <w:rsid w:val="00C03F2D"/>
    <w:rsid w:val="00C0423C"/>
    <w:rsid w:val="00C043E6"/>
    <w:rsid w:val="00C04514"/>
    <w:rsid w:val="00C046E5"/>
    <w:rsid w:val="00C04994"/>
    <w:rsid w:val="00C04A5B"/>
    <w:rsid w:val="00C04FAA"/>
    <w:rsid w:val="00C0570D"/>
    <w:rsid w:val="00C05BC2"/>
    <w:rsid w:val="00C05CB5"/>
    <w:rsid w:val="00C05CCD"/>
    <w:rsid w:val="00C05E18"/>
    <w:rsid w:val="00C05F3F"/>
    <w:rsid w:val="00C0631D"/>
    <w:rsid w:val="00C06329"/>
    <w:rsid w:val="00C06785"/>
    <w:rsid w:val="00C06AAB"/>
    <w:rsid w:val="00C06C85"/>
    <w:rsid w:val="00C06CF2"/>
    <w:rsid w:val="00C07133"/>
    <w:rsid w:val="00C07727"/>
    <w:rsid w:val="00C07824"/>
    <w:rsid w:val="00C07915"/>
    <w:rsid w:val="00C07AF3"/>
    <w:rsid w:val="00C07B03"/>
    <w:rsid w:val="00C07F35"/>
    <w:rsid w:val="00C103B0"/>
    <w:rsid w:val="00C106FD"/>
    <w:rsid w:val="00C11014"/>
    <w:rsid w:val="00C111E3"/>
    <w:rsid w:val="00C11271"/>
    <w:rsid w:val="00C11B65"/>
    <w:rsid w:val="00C11DEB"/>
    <w:rsid w:val="00C123D5"/>
    <w:rsid w:val="00C1284D"/>
    <w:rsid w:val="00C12ACA"/>
    <w:rsid w:val="00C13058"/>
    <w:rsid w:val="00C133A0"/>
    <w:rsid w:val="00C13606"/>
    <w:rsid w:val="00C13CD4"/>
    <w:rsid w:val="00C1434A"/>
    <w:rsid w:val="00C144D1"/>
    <w:rsid w:val="00C1487D"/>
    <w:rsid w:val="00C156E6"/>
    <w:rsid w:val="00C15A8D"/>
    <w:rsid w:val="00C160CD"/>
    <w:rsid w:val="00C16141"/>
    <w:rsid w:val="00C16690"/>
    <w:rsid w:val="00C16758"/>
    <w:rsid w:val="00C16923"/>
    <w:rsid w:val="00C16C0B"/>
    <w:rsid w:val="00C1787C"/>
    <w:rsid w:val="00C17C72"/>
    <w:rsid w:val="00C17F8D"/>
    <w:rsid w:val="00C20040"/>
    <w:rsid w:val="00C201AE"/>
    <w:rsid w:val="00C206C9"/>
    <w:rsid w:val="00C2083F"/>
    <w:rsid w:val="00C20D2E"/>
    <w:rsid w:val="00C20F5F"/>
    <w:rsid w:val="00C20FB0"/>
    <w:rsid w:val="00C21123"/>
    <w:rsid w:val="00C216D6"/>
    <w:rsid w:val="00C21A17"/>
    <w:rsid w:val="00C224FC"/>
    <w:rsid w:val="00C229DB"/>
    <w:rsid w:val="00C232D8"/>
    <w:rsid w:val="00C23341"/>
    <w:rsid w:val="00C235AC"/>
    <w:rsid w:val="00C23C29"/>
    <w:rsid w:val="00C2429A"/>
    <w:rsid w:val="00C24BA6"/>
    <w:rsid w:val="00C24ED0"/>
    <w:rsid w:val="00C251E7"/>
    <w:rsid w:val="00C258F9"/>
    <w:rsid w:val="00C262C2"/>
    <w:rsid w:val="00C2662C"/>
    <w:rsid w:val="00C2680D"/>
    <w:rsid w:val="00C26A7E"/>
    <w:rsid w:val="00C26D24"/>
    <w:rsid w:val="00C26FA0"/>
    <w:rsid w:val="00C27405"/>
    <w:rsid w:val="00C27B2C"/>
    <w:rsid w:val="00C3066D"/>
    <w:rsid w:val="00C306C5"/>
    <w:rsid w:val="00C30FF7"/>
    <w:rsid w:val="00C3134C"/>
    <w:rsid w:val="00C31587"/>
    <w:rsid w:val="00C319ED"/>
    <w:rsid w:val="00C319EE"/>
    <w:rsid w:val="00C31A0C"/>
    <w:rsid w:val="00C31F58"/>
    <w:rsid w:val="00C321A8"/>
    <w:rsid w:val="00C323D2"/>
    <w:rsid w:val="00C328DF"/>
    <w:rsid w:val="00C329EC"/>
    <w:rsid w:val="00C32A48"/>
    <w:rsid w:val="00C334AC"/>
    <w:rsid w:val="00C33A86"/>
    <w:rsid w:val="00C33BA7"/>
    <w:rsid w:val="00C33C42"/>
    <w:rsid w:val="00C34C8F"/>
    <w:rsid w:val="00C35458"/>
    <w:rsid w:val="00C35933"/>
    <w:rsid w:val="00C35C6A"/>
    <w:rsid w:val="00C35F97"/>
    <w:rsid w:val="00C362CA"/>
    <w:rsid w:val="00C36391"/>
    <w:rsid w:val="00C363B3"/>
    <w:rsid w:val="00C3641D"/>
    <w:rsid w:val="00C367CD"/>
    <w:rsid w:val="00C36A6E"/>
    <w:rsid w:val="00C36A70"/>
    <w:rsid w:val="00C370FF"/>
    <w:rsid w:val="00C371E3"/>
    <w:rsid w:val="00C371FC"/>
    <w:rsid w:val="00C372A8"/>
    <w:rsid w:val="00C3745A"/>
    <w:rsid w:val="00C37494"/>
    <w:rsid w:val="00C37906"/>
    <w:rsid w:val="00C37C0A"/>
    <w:rsid w:val="00C40148"/>
    <w:rsid w:val="00C4029C"/>
    <w:rsid w:val="00C403D8"/>
    <w:rsid w:val="00C404AA"/>
    <w:rsid w:val="00C406F8"/>
    <w:rsid w:val="00C408F1"/>
    <w:rsid w:val="00C40CF5"/>
    <w:rsid w:val="00C413C9"/>
    <w:rsid w:val="00C414C9"/>
    <w:rsid w:val="00C417D3"/>
    <w:rsid w:val="00C41AF2"/>
    <w:rsid w:val="00C425CF"/>
    <w:rsid w:val="00C427F6"/>
    <w:rsid w:val="00C42DD6"/>
    <w:rsid w:val="00C43223"/>
    <w:rsid w:val="00C433D9"/>
    <w:rsid w:val="00C439A4"/>
    <w:rsid w:val="00C43CD3"/>
    <w:rsid w:val="00C43FFB"/>
    <w:rsid w:val="00C443B1"/>
    <w:rsid w:val="00C444CD"/>
    <w:rsid w:val="00C4482D"/>
    <w:rsid w:val="00C44881"/>
    <w:rsid w:val="00C4492B"/>
    <w:rsid w:val="00C449C4"/>
    <w:rsid w:val="00C44CD0"/>
    <w:rsid w:val="00C44DA2"/>
    <w:rsid w:val="00C44DC5"/>
    <w:rsid w:val="00C44EBB"/>
    <w:rsid w:val="00C44EDE"/>
    <w:rsid w:val="00C457BB"/>
    <w:rsid w:val="00C45A5E"/>
    <w:rsid w:val="00C45B40"/>
    <w:rsid w:val="00C45F45"/>
    <w:rsid w:val="00C46D57"/>
    <w:rsid w:val="00C47063"/>
    <w:rsid w:val="00C4712C"/>
    <w:rsid w:val="00C473DC"/>
    <w:rsid w:val="00C47400"/>
    <w:rsid w:val="00C4748D"/>
    <w:rsid w:val="00C47561"/>
    <w:rsid w:val="00C478E9"/>
    <w:rsid w:val="00C47C66"/>
    <w:rsid w:val="00C47F45"/>
    <w:rsid w:val="00C5018B"/>
    <w:rsid w:val="00C502FC"/>
    <w:rsid w:val="00C50326"/>
    <w:rsid w:val="00C507B8"/>
    <w:rsid w:val="00C51008"/>
    <w:rsid w:val="00C513A9"/>
    <w:rsid w:val="00C51502"/>
    <w:rsid w:val="00C517CB"/>
    <w:rsid w:val="00C5195D"/>
    <w:rsid w:val="00C51C6C"/>
    <w:rsid w:val="00C524DD"/>
    <w:rsid w:val="00C5259C"/>
    <w:rsid w:val="00C52774"/>
    <w:rsid w:val="00C5304A"/>
    <w:rsid w:val="00C53143"/>
    <w:rsid w:val="00C53453"/>
    <w:rsid w:val="00C53603"/>
    <w:rsid w:val="00C5365A"/>
    <w:rsid w:val="00C537D4"/>
    <w:rsid w:val="00C5428F"/>
    <w:rsid w:val="00C545DB"/>
    <w:rsid w:val="00C546AB"/>
    <w:rsid w:val="00C550B0"/>
    <w:rsid w:val="00C554A7"/>
    <w:rsid w:val="00C554AD"/>
    <w:rsid w:val="00C5553E"/>
    <w:rsid w:val="00C55A99"/>
    <w:rsid w:val="00C55E41"/>
    <w:rsid w:val="00C56009"/>
    <w:rsid w:val="00C560DC"/>
    <w:rsid w:val="00C56981"/>
    <w:rsid w:val="00C56DE9"/>
    <w:rsid w:val="00C57641"/>
    <w:rsid w:val="00C57A30"/>
    <w:rsid w:val="00C57C6A"/>
    <w:rsid w:val="00C57CD6"/>
    <w:rsid w:val="00C57E60"/>
    <w:rsid w:val="00C57EA9"/>
    <w:rsid w:val="00C6053A"/>
    <w:rsid w:val="00C611E0"/>
    <w:rsid w:val="00C611EE"/>
    <w:rsid w:val="00C612DF"/>
    <w:rsid w:val="00C6157E"/>
    <w:rsid w:val="00C616F2"/>
    <w:rsid w:val="00C61817"/>
    <w:rsid w:val="00C618BD"/>
    <w:rsid w:val="00C61AB6"/>
    <w:rsid w:val="00C61E5E"/>
    <w:rsid w:val="00C62306"/>
    <w:rsid w:val="00C623EC"/>
    <w:rsid w:val="00C626BC"/>
    <w:rsid w:val="00C62C72"/>
    <w:rsid w:val="00C62F5A"/>
    <w:rsid w:val="00C6301F"/>
    <w:rsid w:val="00C63084"/>
    <w:rsid w:val="00C631A1"/>
    <w:rsid w:val="00C6331E"/>
    <w:rsid w:val="00C637C1"/>
    <w:rsid w:val="00C6392D"/>
    <w:rsid w:val="00C63C7C"/>
    <w:rsid w:val="00C63DB4"/>
    <w:rsid w:val="00C63F03"/>
    <w:rsid w:val="00C63F97"/>
    <w:rsid w:val="00C63FF3"/>
    <w:rsid w:val="00C64BE0"/>
    <w:rsid w:val="00C64C59"/>
    <w:rsid w:val="00C64CD9"/>
    <w:rsid w:val="00C64CFF"/>
    <w:rsid w:val="00C6517B"/>
    <w:rsid w:val="00C6543C"/>
    <w:rsid w:val="00C659E8"/>
    <w:rsid w:val="00C65A26"/>
    <w:rsid w:val="00C65C56"/>
    <w:rsid w:val="00C65E42"/>
    <w:rsid w:val="00C65EB7"/>
    <w:rsid w:val="00C65FF3"/>
    <w:rsid w:val="00C6640D"/>
    <w:rsid w:val="00C665D5"/>
    <w:rsid w:val="00C6687A"/>
    <w:rsid w:val="00C66887"/>
    <w:rsid w:val="00C66F0C"/>
    <w:rsid w:val="00C6723F"/>
    <w:rsid w:val="00C672C3"/>
    <w:rsid w:val="00C675A7"/>
    <w:rsid w:val="00C67634"/>
    <w:rsid w:val="00C677EB"/>
    <w:rsid w:val="00C67E75"/>
    <w:rsid w:val="00C67F2E"/>
    <w:rsid w:val="00C7001E"/>
    <w:rsid w:val="00C712DD"/>
    <w:rsid w:val="00C72259"/>
    <w:rsid w:val="00C72450"/>
    <w:rsid w:val="00C72506"/>
    <w:rsid w:val="00C728CA"/>
    <w:rsid w:val="00C72C43"/>
    <w:rsid w:val="00C72D30"/>
    <w:rsid w:val="00C7314C"/>
    <w:rsid w:val="00C73BD0"/>
    <w:rsid w:val="00C73E9A"/>
    <w:rsid w:val="00C73FF5"/>
    <w:rsid w:val="00C7473C"/>
    <w:rsid w:val="00C74A2E"/>
    <w:rsid w:val="00C74A87"/>
    <w:rsid w:val="00C7556F"/>
    <w:rsid w:val="00C75958"/>
    <w:rsid w:val="00C75BB3"/>
    <w:rsid w:val="00C75E1F"/>
    <w:rsid w:val="00C7638B"/>
    <w:rsid w:val="00C76770"/>
    <w:rsid w:val="00C76774"/>
    <w:rsid w:val="00C76843"/>
    <w:rsid w:val="00C76BAA"/>
    <w:rsid w:val="00C76BAF"/>
    <w:rsid w:val="00C76C84"/>
    <w:rsid w:val="00C77693"/>
    <w:rsid w:val="00C77831"/>
    <w:rsid w:val="00C77CF0"/>
    <w:rsid w:val="00C77EEA"/>
    <w:rsid w:val="00C800E0"/>
    <w:rsid w:val="00C80C1C"/>
    <w:rsid w:val="00C80C59"/>
    <w:rsid w:val="00C80FC6"/>
    <w:rsid w:val="00C810E4"/>
    <w:rsid w:val="00C812DE"/>
    <w:rsid w:val="00C8141D"/>
    <w:rsid w:val="00C818FA"/>
    <w:rsid w:val="00C81AA4"/>
    <w:rsid w:val="00C81AFB"/>
    <w:rsid w:val="00C81C18"/>
    <w:rsid w:val="00C81C7D"/>
    <w:rsid w:val="00C81F41"/>
    <w:rsid w:val="00C82316"/>
    <w:rsid w:val="00C82454"/>
    <w:rsid w:val="00C8285C"/>
    <w:rsid w:val="00C82B28"/>
    <w:rsid w:val="00C82B60"/>
    <w:rsid w:val="00C82C54"/>
    <w:rsid w:val="00C831F1"/>
    <w:rsid w:val="00C837D6"/>
    <w:rsid w:val="00C837E9"/>
    <w:rsid w:val="00C83FA2"/>
    <w:rsid w:val="00C8415C"/>
    <w:rsid w:val="00C84530"/>
    <w:rsid w:val="00C857B3"/>
    <w:rsid w:val="00C85C71"/>
    <w:rsid w:val="00C85CA5"/>
    <w:rsid w:val="00C85E14"/>
    <w:rsid w:val="00C8664A"/>
    <w:rsid w:val="00C869C1"/>
    <w:rsid w:val="00C87515"/>
    <w:rsid w:val="00C876C0"/>
    <w:rsid w:val="00C878AE"/>
    <w:rsid w:val="00C87A9A"/>
    <w:rsid w:val="00C87AF5"/>
    <w:rsid w:val="00C90387"/>
    <w:rsid w:val="00C903BE"/>
    <w:rsid w:val="00C9043A"/>
    <w:rsid w:val="00C90649"/>
    <w:rsid w:val="00C906AD"/>
    <w:rsid w:val="00C9113C"/>
    <w:rsid w:val="00C917AD"/>
    <w:rsid w:val="00C91FE3"/>
    <w:rsid w:val="00C9225A"/>
    <w:rsid w:val="00C92802"/>
    <w:rsid w:val="00C92820"/>
    <w:rsid w:val="00C92D67"/>
    <w:rsid w:val="00C92DDE"/>
    <w:rsid w:val="00C92E03"/>
    <w:rsid w:val="00C92EFB"/>
    <w:rsid w:val="00C9301A"/>
    <w:rsid w:val="00C934DE"/>
    <w:rsid w:val="00C936AE"/>
    <w:rsid w:val="00C9372C"/>
    <w:rsid w:val="00C937C0"/>
    <w:rsid w:val="00C9391B"/>
    <w:rsid w:val="00C93C5F"/>
    <w:rsid w:val="00C93CC1"/>
    <w:rsid w:val="00C94746"/>
    <w:rsid w:val="00C949DD"/>
    <w:rsid w:val="00C94A88"/>
    <w:rsid w:val="00C94FEC"/>
    <w:rsid w:val="00C94FEF"/>
    <w:rsid w:val="00C950F1"/>
    <w:rsid w:val="00C95369"/>
    <w:rsid w:val="00C95605"/>
    <w:rsid w:val="00C9571C"/>
    <w:rsid w:val="00C95D5F"/>
    <w:rsid w:val="00C95E59"/>
    <w:rsid w:val="00C95E93"/>
    <w:rsid w:val="00C96121"/>
    <w:rsid w:val="00C96764"/>
    <w:rsid w:val="00C96899"/>
    <w:rsid w:val="00C96ABD"/>
    <w:rsid w:val="00C96BE0"/>
    <w:rsid w:val="00C96C18"/>
    <w:rsid w:val="00C96D55"/>
    <w:rsid w:val="00C96DBC"/>
    <w:rsid w:val="00C9714A"/>
    <w:rsid w:val="00C973F2"/>
    <w:rsid w:val="00C976AA"/>
    <w:rsid w:val="00CA00ED"/>
    <w:rsid w:val="00CA015F"/>
    <w:rsid w:val="00CA067A"/>
    <w:rsid w:val="00CA088C"/>
    <w:rsid w:val="00CA0C45"/>
    <w:rsid w:val="00CA0D71"/>
    <w:rsid w:val="00CA0DE1"/>
    <w:rsid w:val="00CA162A"/>
    <w:rsid w:val="00CA1A51"/>
    <w:rsid w:val="00CA1C3F"/>
    <w:rsid w:val="00CA2068"/>
    <w:rsid w:val="00CA220A"/>
    <w:rsid w:val="00CA2383"/>
    <w:rsid w:val="00CA2407"/>
    <w:rsid w:val="00CA2FA8"/>
    <w:rsid w:val="00CA3244"/>
    <w:rsid w:val="00CA38EC"/>
    <w:rsid w:val="00CA3C0D"/>
    <w:rsid w:val="00CA3CC7"/>
    <w:rsid w:val="00CA3CF9"/>
    <w:rsid w:val="00CA40C8"/>
    <w:rsid w:val="00CA42EE"/>
    <w:rsid w:val="00CA47F9"/>
    <w:rsid w:val="00CA4C22"/>
    <w:rsid w:val="00CA512B"/>
    <w:rsid w:val="00CA5658"/>
    <w:rsid w:val="00CA5A49"/>
    <w:rsid w:val="00CA6015"/>
    <w:rsid w:val="00CA6843"/>
    <w:rsid w:val="00CA6863"/>
    <w:rsid w:val="00CA6940"/>
    <w:rsid w:val="00CA6D82"/>
    <w:rsid w:val="00CA7157"/>
    <w:rsid w:val="00CA7192"/>
    <w:rsid w:val="00CA7700"/>
    <w:rsid w:val="00CA7816"/>
    <w:rsid w:val="00CA789F"/>
    <w:rsid w:val="00CA78DB"/>
    <w:rsid w:val="00CA7AFE"/>
    <w:rsid w:val="00CA7B20"/>
    <w:rsid w:val="00CA7C50"/>
    <w:rsid w:val="00CA7D63"/>
    <w:rsid w:val="00CA7F0C"/>
    <w:rsid w:val="00CB00A1"/>
    <w:rsid w:val="00CB060F"/>
    <w:rsid w:val="00CB0838"/>
    <w:rsid w:val="00CB0A3E"/>
    <w:rsid w:val="00CB0AC7"/>
    <w:rsid w:val="00CB0BE0"/>
    <w:rsid w:val="00CB0CF8"/>
    <w:rsid w:val="00CB0D45"/>
    <w:rsid w:val="00CB0EDE"/>
    <w:rsid w:val="00CB0FEB"/>
    <w:rsid w:val="00CB1BE2"/>
    <w:rsid w:val="00CB368E"/>
    <w:rsid w:val="00CB3A8F"/>
    <w:rsid w:val="00CB3CA8"/>
    <w:rsid w:val="00CB3DD2"/>
    <w:rsid w:val="00CB3EC7"/>
    <w:rsid w:val="00CB49CC"/>
    <w:rsid w:val="00CB4AE6"/>
    <w:rsid w:val="00CB4FAB"/>
    <w:rsid w:val="00CB6041"/>
    <w:rsid w:val="00CB6056"/>
    <w:rsid w:val="00CB6767"/>
    <w:rsid w:val="00CB69CD"/>
    <w:rsid w:val="00CB6B68"/>
    <w:rsid w:val="00CB7035"/>
    <w:rsid w:val="00CB70CE"/>
    <w:rsid w:val="00CB78B2"/>
    <w:rsid w:val="00CB7977"/>
    <w:rsid w:val="00CB79C5"/>
    <w:rsid w:val="00CB7C66"/>
    <w:rsid w:val="00CB7DEB"/>
    <w:rsid w:val="00CB7E34"/>
    <w:rsid w:val="00CC00C7"/>
    <w:rsid w:val="00CC044C"/>
    <w:rsid w:val="00CC05D2"/>
    <w:rsid w:val="00CC06E7"/>
    <w:rsid w:val="00CC0707"/>
    <w:rsid w:val="00CC08E0"/>
    <w:rsid w:val="00CC09CE"/>
    <w:rsid w:val="00CC09DC"/>
    <w:rsid w:val="00CC1537"/>
    <w:rsid w:val="00CC15E4"/>
    <w:rsid w:val="00CC162C"/>
    <w:rsid w:val="00CC1C56"/>
    <w:rsid w:val="00CC20A8"/>
    <w:rsid w:val="00CC2848"/>
    <w:rsid w:val="00CC2D05"/>
    <w:rsid w:val="00CC2D7A"/>
    <w:rsid w:val="00CC310B"/>
    <w:rsid w:val="00CC37DD"/>
    <w:rsid w:val="00CC3837"/>
    <w:rsid w:val="00CC3E86"/>
    <w:rsid w:val="00CC401F"/>
    <w:rsid w:val="00CC431D"/>
    <w:rsid w:val="00CC4DCD"/>
    <w:rsid w:val="00CC4EB7"/>
    <w:rsid w:val="00CC4F42"/>
    <w:rsid w:val="00CC521A"/>
    <w:rsid w:val="00CC5384"/>
    <w:rsid w:val="00CC5549"/>
    <w:rsid w:val="00CC58EC"/>
    <w:rsid w:val="00CC64CB"/>
    <w:rsid w:val="00CC668D"/>
    <w:rsid w:val="00CC6741"/>
    <w:rsid w:val="00CC6BE5"/>
    <w:rsid w:val="00CC7057"/>
    <w:rsid w:val="00CC7806"/>
    <w:rsid w:val="00CC7B7E"/>
    <w:rsid w:val="00CC7F1E"/>
    <w:rsid w:val="00CD01BE"/>
    <w:rsid w:val="00CD020F"/>
    <w:rsid w:val="00CD0315"/>
    <w:rsid w:val="00CD0E8C"/>
    <w:rsid w:val="00CD12C1"/>
    <w:rsid w:val="00CD1791"/>
    <w:rsid w:val="00CD18D5"/>
    <w:rsid w:val="00CD1999"/>
    <w:rsid w:val="00CD1F12"/>
    <w:rsid w:val="00CD2187"/>
    <w:rsid w:val="00CD24BB"/>
    <w:rsid w:val="00CD2692"/>
    <w:rsid w:val="00CD2C68"/>
    <w:rsid w:val="00CD2F37"/>
    <w:rsid w:val="00CD2F81"/>
    <w:rsid w:val="00CD36B3"/>
    <w:rsid w:val="00CD3ACD"/>
    <w:rsid w:val="00CD3B79"/>
    <w:rsid w:val="00CD3FAC"/>
    <w:rsid w:val="00CD418A"/>
    <w:rsid w:val="00CD446B"/>
    <w:rsid w:val="00CD4537"/>
    <w:rsid w:val="00CD453A"/>
    <w:rsid w:val="00CD454B"/>
    <w:rsid w:val="00CD4C57"/>
    <w:rsid w:val="00CD4D19"/>
    <w:rsid w:val="00CD4ECB"/>
    <w:rsid w:val="00CD5BDF"/>
    <w:rsid w:val="00CD6177"/>
    <w:rsid w:val="00CD618F"/>
    <w:rsid w:val="00CD62D7"/>
    <w:rsid w:val="00CD65C7"/>
    <w:rsid w:val="00CD6A76"/>
    <w:rsid w:val="00CD6CC5"/>
    <w:rsid w:val="00CD6D56"/>
    <w:rsid w:val="00CD6D62"/>
    <w:rsid w:val="00CD766C"/>
    <w:rsid w:val="00CD796D"/>
    <w:rsid w:val="00CD79E5"/>
    <w:rsid w:val="00CE03BC"/>
    <w:rsid w:val="00CE03E1"/>
    <w:rsid w:val="00CE05F2"/>
    <w:rsid w:val="00CE0D44"/>
    <w:rsid w:val="00CE10E6"/>
    <w:rsid w:val="00CE1A41"/>
    <w:rsid w:val="00CE244F"/>
    <w:rsid w:val="00CE25BF"/>
    <w:rsid w:val="00CE2A00"/>
    <w:rsid w:val="00CE2C4F"/>
    <w:rsid w:val="00CE2C52"/>
    <w:rsid w:val="00CE301B"/>
    <w:rsid w:val="00CE31BE"/>
    <w:rsid w:val="00CE31F3"/>
    <w:rsid w:val="00CE384C"/>
    <w:rsid w:val="00CE3AA7"/>
    <w:rsid w:val="00CE3AC6"/>
    <w:rsid w:val="00CE3B98"/>
    <w:rsid w:val="00CE4009"/>
    <w:rsid w:val="00CE439C"/>
    <w:rsid w:val="00CE44D4"/>
    <w:rsid w:val="00CE4946"/>
    <w:rsid w:val="00CE4A50"/>
    <w:rsid w:val="00CE4C71"/>
    <w:rsid w:val="00CE4F05"/>
    <w:rsid w:val="00CE525B"/>
    <w:rsid w:val="00CE526A"/>
    <w:rsid w:val="00CE5660"/>
    <w:rsid w:val="00CE5781"/>
    <w:rsid w:val="00CE6507"/>
    <w:rsid w:val="00CE6C6A"/>
    <w:rsid w:val="00CE6CA0"/>
    <w:rsid w:val="00CE6CAF"/>
    <w:rsid w:val="00CE7133"/>
    <w:rsid w:val="00CE7683"/>
    <w:rsid w:val="00CE7810"/>
    <w:rsid w:val="00CE7D61"/>
    <w:rsid w:val="00CF02BA"/>
    <w:rsid w:val="00CF054B"/>
    <w:rsid w:val="00CF0B9B"/>
    <w:rsid w:val="00CF0C7B"/>
    <w:rsid w:val="00CF15B5"/>
    <w:rsid w:val="00CF21CE"/>
    <w:rsid w:val="00CF242B"/>
    <w:rsid w:val="00CF252D"/>
    <w:rsid w:val="00CF2679"/>
    <w:rsid w:val="00CF27EF"/>
    <w:rsid w:val="00CF2832"/>
    <w:rsid w:val="00CF36AB"/>
    <w:rsid w:val="00CF3A90"/>
    <w:rsid w:val="00CF46C1"/>
    <w:rsid w:val="00CF4BB5"/>
    <w:rsid w:val="00CF4E89"/>
    <w:rsid w:val="00CF565F"/>
    <w:rsid w:val="00CF5839"/>
    <w:rsid w:val="00CF58FF"/>
    <w:rsid w:val="00CF5A1E"/>
    <w:rsid w:val="00CF5CE6"/>
    <w:rsid w:val="00CF6050"/>
    <w:rsid w:val="00CF697F"/>
    <w:rsid w:val="00CF70D5"/>
    <w:rsid w:val="00CF7674"/>
    <w:rsid w:val="00CF7971"/>
    <w:rsid w:val="00CF7E5A"/>
    <w:rsid w:val="00D002D2"/>
    <w:rsid w:val="00D0068B"/>
    <w:rsid w:val="00D00757"/>
    <w:rsid w:val="00D008FF"/>
    <w:rsid w:val="00D00D6C"/>
    <w:rsid w:val="00D01562"/>
    <w:rsid w:val="00D01B96"/>
    <w:rsid w:val="00D0239E"/>
    <w:rsid w:val="00D028E3"/>
    <w:rsid w:val="00D02985"/>
    <w:rsid w:val="00D02991"/>
    <w:rsid w:val="00D02A0B"/>
    <w:rsid w:val="00D02FFC"/>
    <w:rsid w:val="00D03A83"/>
    <w:rsid w:val="00D03E17"/>
    <w:rsid w:val="00D0411D"/>
    <w:rsid w:val="00D04C44"/>
    <w:rsid w:val="00D04C9B"/>
    <w:rsid w:val="00D05226"/>
    <w:rsid w:val="00D05543"/>
    <w:rsid w:val="00D05D99"/>
    <w:rsid w:val="00D0687B"/>
    <w:rsid w:val="00D068E0"/>
    <w:rsid w:val="00D0691E"/>
    <w:rsid w:val="00D06980"/>
    <w:rsid w:val="00D072BA"/>
    <w:rsid w:val="00D07587"/>
    <w:rsid w:val="00D075FF"/>
    <w:rsid w:val="00D07D16"/>
    <w:rsid w:val="00D07DAC"/>
    <w:rsid w:val="00D07E51"/>
    <w:rsid w:val="00D07F6D"/>
    <w:rsid w:val="00D100C4"/>
    <w:rsid w:val="00D10243"/>
    <w:rsid w:val="00D10526"/>
    <w:rsid w:val="00D10837"/>
    <w:rsid w:val="00D10C1B"/>
    <w:rsid w:val="00D10D94"/>
    <w:rsid w:val="00D112EC"/>
    <w:rsid w:val="00D11CA6"/>
    <w:rsid w:val="00D12493"/>
    <w:rsid w:val="00D124BF"/>
    <w:rsid w:val="00D12A80"/>
    <w:rsid w:val="00D1306F"/>
    <w:rsid w:val="00D1324C"/>
    <w:rsid w:val="00D132F5"/>
    <w:rsid w:val="00D13340"/>
    <w:rsid w:val="00D13522"/>
    <w:rsid w:val="00D13CB8"/>
    <w:rsid w:val="00D13FB1"/>
    <w:rsid w:val="00D14664"/>
    <w:rsid w:val="00D15278"/>
    <w:rsid w:val="00D152CE"/>
    <w:rsid w:val="00D1536D"/>
    <w:rsid w:val="00D15489"/>
    <w:rsid w:val="00D15501"/>
    <w:rsid w:val="00D15825"/>
    <w:rsid w:val="00D16107"/>
    <w:rsid w:val="00D166B2"/>
    <w:rsid w:val="00D166FA"/>
    <w:rsid w:val="00D16834"/>
    <w:rsid w:val="00D1688F"/>
    <w:rsid w:val="00D16AED"/>
    <w:rsid w:val="00D172BD"/>
    <w:rsid w:val="00D17830"/>
    <w:rsid w:val="00D17C47"/>
    <w:rsid w:val="00D17C57"/>
    <w:rsid w:val="00D17CE2"/>
    <w:rsid w:val="00D20ECA"/>
    <w:rsid w:val="00D213C8"/>
    <w:rsid w:val="00D223DA"/>
    <w:rsid w:val="00D227B0"/>
    <w:rsid w:val="00D22991"/>
    <w:rsid w:val="00D22C0B"/>
    <w:rsid w:val="00D22C13"/>
    <w:rsid w:val="00D23142"/>
    <w:rsid w:val="00D23940"/>
    <w:rsid w:val="00D239ED"/>
    <w:rsid w:val="00D23A8C"/>
    <w:rsid w:val="00D23CA5"/>
    <w:rsid w:val="00D23CED"/>
    <w:rsid w:val="00D24A9E"/>
    <w:rsid w:val="00D24EBC"/>
    <w:rsid w:val="00D2513A"/>
    <w:rsid w:val="00D25148"/>
    <w:rsid w:val="00D25699"/>
    <w:rsid w:val="00D256F5"/>
    <w:rsid w:val="00D25E81"/>
    <w:rsid w:val="00D25F3C"/>
    <w:rsid w:val="00D26094"/>
    <w:rsid w:val="00D265C8"/>
    <w:rsid w:val="00D26689"/>
    <w:rsid w:val="00D27001"/>
    <w:rsid w:val="00D270B3"/>
    <w:rsid w:val="00D273A8"/>
    <w:rsid w:val="00D2769B"/>
    <w:rsid w:val="00D27B25"/>
    <w:rsid w:val="00D27B26"/>
    <w:rsid w:val="00D3008F"/>
    <w:rsid w:val="00D30139"/>
    <w:rsid w:val="00D30715"/>
    <w:rsid w:val="00D30958"/>
    <w:rsid w:val="00D30AF9"/>
    <w:rsid w:val="00D30B8D"/>
    <w:rsid w:val="00D30EC6"/>
    <w:rsid w:val="00D30F79"/>
    <w:rsid w:val="00D31264"/>
    <w:rsid w:val="00D31281"/>
    <w:rsid w:val="00D3151E"/>
    <w:rsid w:val="00D3169C"/>
    <w:rsid w:val="00D31A46"/>
    <w:rsid w:val="00D31F57"/>
    <w:rsid w:val="00D32396"/>
    <w:rsid w:val="00D325E7"/>
    <w:rsid w:val="00D32644"/>
    <w:rsid w:val="00D3272C"/>
    <w:rsid w:val="00D3275A"/>
    <w:rsid w:val="00D329AB"/>
    <w:rsid w:val="00D32A4F"/>
    <w:rsid w:val="00D32E3F"/>
    <w:rsid w:val="00D3310B"/>
    <w:rsid w:val="00D331F5"/>
    <w:rsid w:val="00D337F0"/>
    <w:rsid w:val="00D33838"/>
    <w:rsid w:val="00D33B2E"/>
    <w:rsid w:val="00D33BCE"/>
    <w:rsid w:val="00D33C02"/>
    <w:rsid w:val="00D33FAB"/>
    <w:rsid w:val="00D3420D"/>
    <w:rsid w:val="00D34359"/>
    <w:rsid w:val="00D343C1"/>
    <w:rsid w:val="00D347B4"/>
    <w:rsid w:val="00D35008"/>
    <w:rsid w:val="00D351A1"/>
    <w:rsid w:val="00D35975"/>
    <w:rsid w:val="00D359BB"/>
    <w:rsid w:val="00D35CD5"/>
    <w:rsid w:val="00D36538"/>
    <w:rsid w:val="00D36996"/>
    <w:rsid w:val="00D36AFD"/>
    <w:rsid w:val="00D36EB6"/>
    <w:rsid w:val="00D36FB2"/>
    <w:rsid w:val="00D37ADE"/>
    <w:rsid w:val="00D37ED9"/>
    <w:rsid w:val="00D37F32"/>
    <w:rsid w:val="00D402E8"/>
    <w:rsid w:val="00D4036D"/>
    <w:rsid w:val="00D40CF0"/>
    <w:rsid w:val="00D40DD6"/>
    <w:rsid w:val="00D40E4B"/>
    <w:rsid w:val="00D4104C"/>
    <w:rsid w:val="00D4181A"/>
    <w:rsid w:val="00D41B9B"/>
    <w:rsid w:val="00D42431"/>
    <w:rsid w:val="00D424CD"/>
    <w:rsid w:val="00D42842"/>
    <w:rsid w:val="00D42B98"/>
    <w:rsid w:val="00D42CA4"/>
    <w:rsid w:val="00D43025"/>
    <w:rsid w:val="00D4326B"/>
    <w:rsid w:val="00D434BB"/>
    <w:rsid w:val="00D439B2"/>
    <w:rsid w:val="00D43A1E"/>
    <w:rsid w:val="00D43DA0"/>
    <w:rsid w:val="00D44487"/>
    <w:rsid w:val="00D44D82"/>
    <w:rsid w:val="00D4525B"/>
    <w:rsid w:val="00D4557D"/>
    <w:rsid w:val="00D45809"/>
    <w:rsid w:val="00D45A58"/>
    <w:rsid w:val="00D45CCA"/>
    <w:rsid w:val="00D45E2F"/>
    <w:rsid w:val="00D469A1"/>
    <w:rsid w:val="00D46E10"/>
    <w:rsid w:val="00D47105"/>
    <w:rsid w:val="00D47243"/>
    <w:rsid w:val="00D473ED"/>
    <w:rsid w:val="00D4772B"/>
    <w:rsid w:val="00D47739"/>
    <w:rsid w:val="00D47946"/>
    <w:rsid w:val="00D500A0"/>
    <w:rsid w:val="00D500E2"/>
    <w:rsid w:val="00D503A7"/>
    <w:rsid w:val="00D506B3"/>
    <w:rsid w:val="00D508AA"/>
    <w:rsid w:val="00D50D0B"/>
    <w:rsid w:val="00D51101"/>
    <w:rsid w:val="00D511E2"/>
    <w:rsid w:val="00D5138C"/>
    <w:rsid w:val="00D513AC"/>
    <w:rsid w:val="00D516F6"/>
    <w:rsid w:val="00D51DD9"/>
    <w:rsid w:val="00D51F99"/>
    <w:rsid w:val="00D52159"/>
    <w:rsid w:val="00D52161"/>
    <w:rsid w:val="00D5218C"/>
    <w:rsid w:val="00D52539"/>
    <w:rsid w:val="00D5257A"/>
    <w:rsid w:val="00D525B9"/>
    <w:rsid w:val="00D52EE9"/>
    <w:rsid w:val="00D5313F"/>
    <w:rsid w:val="00D531D8"/>
    <w:rsid w:val="00D5324B"/>
    <w:rsid w:val="00D53302"/>
    <w:rsid w:val="00D5335C"/>
    <w:rsid w:val="00D53649"/>
    <w:rsid w:val="00D53733"/>
    <w:rsid w:val="00D539BF"/>
    <w:rsid w:val="00D53A13"/>
    <w:rsid w:val="00D53DBA"/>
    <w:rsid w:val="00D53ECD"/>
    <w:rsid w:val="00D543C6"/>
    <w:rsid w:val="00D54C46"/>
    <w:rsid w:val="00D5538E"/>
    <w:rsid w:val="00D554D6"/>
    <w:rsid w:val="00D55ADC"/>
    <w:rsid w:val="00D55CA4"/>
    <w:rsid w:val="00D55D1F"/>
    <w:rsid w:val="00D55DB9"/>
    <w:rsid w:val="00D55FDA"/>
    <w:rsid w:val="00D566ED"/>
    <w:rsid w:val="00D5750F"/>
    <w:rsid w:val="00D57C7B"/>
    <w:rsid w:val="00D60A3C"/>
    <w:rsid w:val="00D610D6"/>
    <w:rsid w:val="00D6129A"/>
    <w:rsid w:val="00D614BE"/>
    <w:rsid w:val="00D614CE"/>
    <w:rsid w:val="00D61526"/>
    <w:rsid w:val="00D61B30"/>
    <w:rsid w:val="00D62246"/>
    <w:rsid w:val="00D628E6"/>
    <w:rsid w:val="00D62B78"/>
    <w:rsid w:val="00D62CA8"/>
    <w:rsid w:val="00D62E26"/>
    <w:rsid w:val="00D6334E"/>
    <w:rsid w:val="00D634EE"/>
    <w:rsid w:val="00D63A20"/>
    <w:rsid w:val="00D63B9A"/>
    <w:rsid w:val="00D63E6C"/>
    <w:rsid w:val="00D63EC1"/>
    <w:rsid w:val="00D63EDE"/>
    <w:rsid w:val="00D6430D"/>
    <w:rsid w:val="00D64474"/>
    <w:rsid w:val="00D648A4"/>
    <w:rsid w:val="00D64BEA"/>
    <w:rsid w:val="00D64CA2"/>
    <w:rsid w:val="00D64E74"/>
    <w:rsid w:val="00D65E92"/>
    <w:rsid w:val="00D6602F"/>
    <w:rsid w:val="00D665FD"/>
    <w:rsid w:val="00D669D9"/>
    <w:rsid w:val="00D66C6B"/>
    <w:rsid w:val="00D67386"/>
    <w:rsid w:val="00D6747B"/>
    <w:rsid w:val="00D674FA"/>
    <w:rsid w:val="00D679DC"/>
    <w:rsid w:val="00D67EDA"/>
    <w:rsid w:val="00D67F9A"/>
    <w:rsid w:val="00D67FC7"/>
    <w:rsid w:val="00D67FDF"/>
    <w:rsid w:val="00D70808"/>
    <w:rsid w:val="00D70BA5"/>
    <w:rsid w:val="00D70DC3"/>
    <w:rsid w:val="00D70E7E"/>
    <w:rsid w:val="00D713AA"/>
    <w:rsid w:val="00D7195F"/>
    <w:rsid w:val="00D71A28"/>
    <w:rsid w:val="00D71EDF"/>
    <w:rsid w:val="00D7270D"/>
    <w:rsid w:val="00D72E8F"/>
    <w:rsid w:val="00D73814"/>
    <w:rsid w:val="00D73A09"/>
    <w:rsid w:val="00D7490E"/>
    <w:rsid w:val="00D74915"/>
    <w:rsid w:val="00D74978"/>
    <w:rsid w:val="00D74D0B"/>
    <w:rsid w:val="00D74E7D"/>
    <w:rsid w:val="00D74F0E"/>
    <w:rsid w:val="00D7518A"/>
    <w:rsid w:val="00D75448"/>
    <w:rsid w:val="00D75488"/>
    <w:rsid w:val="00D7577B"/>
    <w:rsid w:val="00D75CB5"/>
    <w:rsid w:val="00D75CD3"/>
    <w:rsid w:val="00D75D5E"/>
    <w:rsid w:val="00D76362"/>
    <w:rsid w:val="00D76815"/>
    <w:rsid w:val="00D769AB"/>
    <w:rsid w:val="00D772CD"/>
    <w:rsid w:val="00D77418"/>
    <w:rsid w:val="00D800B9"/>
    <w:rsid w:val="00D80258"/>
    <w:rsid w:val="00D80702"/>
    <w:rsid w:val="00D80C3E"/>
    <w:rsid w:val="00D80CC3"/>
    <w:rsid w:val="00D81342"/>
    <w:rsid w:val="00D815B7"/>
    <w:rsid w:val="00D8192C"/>
    <w:rsid w:val="00D81D67"/>
    <w:rsid w:val="00D81DA9"/>
    <w:rsid w:val="00D81F61"/>
    <w:rsid w:val="00D82059"/>
    <w:rsid w:val="00D82519"/>
    <w:rsid w:val="00D83451"/>
    <w:rsid w:val="00D834FD"/>
    <w:rsid w:val="00D83710"/>
    <w:rsid w:val="00D83A7F"/>
    <w:rsid w:val="00D83B65"/>
    <w:rsid w:val="00D83BD4"/>
    <w:rsid w:val="00D83C29"/>
    <w:rsid w:val="00D83ED3"/>
    <w:rsid w:val="00D83F52"/>
    <w:rsid w:val="00D84185"/>
    <w:rsid w:val="00D8456C"/>
    <w:rsid w:val="00D84585"/>
    <w:rsid w:val="00D847B3"/>
    <w:rsid w:val="00D850A3"/>
    <w:rsid w:val="00D85740"/>
    <w:rsid w:val="00D85A44"/>
    <w:rsid w:val="00D85A8D"/>
    <w:rsid w:val="00D85EE4"/>
    <w:rsid w:val="00D85F0A"/>
    <w:rsid w:val="00D85FEA"/>
    <w:rsid w:val="00D860E1"/>
    <w:rsid w:val="00D86808"/>
    <w:rsid w:val="00D86FA0"/>
    <w:rsid w:val="00D87154"/>
    <w:rsid w:val="00D87459"/>
    <w:rsid w:val="00D876F4"/>
    <w:rsid w:val="00D878E8"/>
    <w:rsid w:val="00D87A53"/>
    <w:rsid w:val="00D87C2E"/>
    <w:rsid w:val="00D87D79"/>
    <w:rsid w:val="00D87E24"/>
    <w:rsid w:val="00D87F8E"/>
    <w:rsid w:val="00D87FA0"/>
    <w:rsid w:val="00D90170"/>
    <w:rsid w:val="00D90856"/>
    <w:rsid w:val="00D909F5"/>
    <w:rsid w:val="00D90A20"/>
    <w:rsid w:val="00D9153F"/>
    <w:rsid w:val="00D91F31"/>
    <w:rsid w:val="00D9290F"/>
    <w:rsid w:val="00D930B8"/>
    <w:rsid w:val="00D93375"/>
    <w:rsid w:val="00D933E8"/>
    <w:rsid w:val="00D93418"/>
    <w:rsid w:val="00D9355C"/>
    <w:rsid w:val="00D9378F"/>
    <w:rsid w:val="00D93A13"/>
    <w:rsid w:val="00D93D87"/>
    <w:rsid w:val="00D93ECD"/>
    <w:rsid w:val="00D93F3E"/>
    <w:rsid w:val="00D940CA"/>
    <w:rsid w:val="00D941D8"/>
    <w:rsid w:val="00D9423D"/>
    <w:rsid w:val="00D94475"/>
    <w:rsid w:val="00D94505"/>
    <w:rsid w:val="00D948B6"/>
    <w:rsid w:val="00D94DD2"/>
    <w:rsid w:val="00D952E1"/>
    <w:rsid w:val="00D9538A"/>
    <w:rsid w:val="00D953AB"/>
    <w:rsid w:val="00D953C8"/>
    <w:rsid w:val="00D9560B"/>
    <w:rsid w:val="00D957CC"/>
    <w:rsid w:val="00D95AAE"/>
    <w:rsid w:val="00D95EA3"/>
    <w:rsid w:val="00D9659D"/>
    <w:rsid w:val="00D96625"/>
    <w:rsid w:val="00D966B3"/>
    <w:rsid w:val="00D96A73"/>
    <w:rsid w:val="00D972E1"/>
    <w:rsid w:val="00D976E2"/>
    <w:rsid w:val="00D97EC6"/>
    <w:rsid w:val="00DA05A3"/>
    <w:rsid w:val="00DA07BF"/>
    <w:rsid w:val="00DA086A"/>
    <w:rsid w:val="00DA0CA5"/>
    <w:rsid w:val="00DA11A5"/>
    <w:rsid w:val="00DA139E"/>
    <w:rsid w:val="00DA21B3"/>
    <w:rsid w:val="00DA2648"/>
    <w:rsid w:val="00DA2758"/>
    <w:rsid w:val="00DA365C"/>
    <w:rsid w:val="00DA3A68"/>
    <w:rsid w:val="00DA3D18"/>
    <w:rsid w:val="00DA3D1A"/>
    <w:rsid w:val="00DA3F40"/>
    <w:rsid w:val="00DA412B"/>
    <w:rsid w:val="00DA413F"/>
    <w:rsid w:val="00DA442E"/>
    <w:rsid w:val="00DA4748"/>
    <w:rsid w:val="00DA4982"/>
    <w:rsid w:val="00DA54C3"/>
    <w:rsid w:val="00DA560F"/>
    <w:rsid w:val="00DA6291"/>
    <w:rsid w:val="00DA6453"/>
    <w:rsid w:val="00DA6D6F"/>
    <w:rsid w:val="00DA707D"/>
    <w:rsid w:val="00DA7245"/>
    <w:rsid w:val="00DA7747"/>
    <w:rsid w:val="00DA78C1"/>
    <w:rsid w:val="00DA79C0"/>
    <w:rsid w:val="00DA7EAA"/>
    <w:rsid w:val="00DB051D"/>
    <w:rsid w:val="00DB0818"/>
    <w:rsid w:val="00DB08FD"/>
    <w:rsid w:val="00DB0987"/>
    <w:rsid w:val="00DB12A0"/>
    <w:rsid w:val="00DB15BF"/>
    <w:rsid w:val="00DB199C"/>
    <w:rsid w:val="00DB2376"/>
    <w:rsid w:val="00DB297E"/>
    <w:rsid w:val="00DB2F65"/>
    <w:rsid w:val="00DB2F9D"/>
    <w:rsid w:val="00DB2FF4"/>
    <w:rsid w:val="00DB353F"/>
    <w:rsid w:val="00DB3571"/>
    <w:rsid w:val="00DB385C"/>
    <w:rsid w:val="00DB3C64"/>
    <w:rsid w:val="00DB3DA0"/>
    <w:rsid w:val="00DB4534"/>
    <w:rsid w:val="00DB4784"/>
    <w:rsid w:val="00DB4862"/>
    <w:rsid w:val="00DB4A17"/>
    <w:rsid w:val="00DB4AA6"/>
    <w:rsid w:val="00DB4AB9"/>
    <w:rsid w:val="00DB4CF6"/>
    <w:rsid w:val="00DB4DE9"/>
    <w:rsid w:val="00DB4F60"/>
    <w:rsid w:val="00DB5365"/>
    <w:rsid w:val="00DB5430"/>
    <w:rsid w:val="00DB55D0"/>
    <w:rsid w:val="00DB5602"/>
    <w:rsid w:val="00DB5704"/>
    <w:rsid w:val="00DB5CAA"/>
    <w:rsid w:val="00DB61CE"/>
    <w:rsid w:val="00DB63C6"/>
    <w:rsid w:val="00DB6643"/>
    <w:rsid w:val="00DB6816"/>
    <w:rsid w:val="00DB6E43"/>
    <w:rsid w:val="00DB7175"/>
    <w:rsid w:val="00DB7216"/>
    <w:rsid w:val="00DB735D"/>
    <w:rsid w:val="00DB739E"/>
    <w:rsid w:val="00DB75FB"/>
    <w:rsid w:val="00DB791E"/>
    <w:rsid w:val="00DB7F6C"/>
    <w:rsid w:val="00DC0641"/>
    <w:rsid w:val="00DC0DF0"/>
    <w:rsid w:val="00DC1AEF"/>
    <w:rsid w:val="00DC1D2B"/>
    <w:rsid w:val="00DC2019"/>
    <w:rsid w:val="00DC218E"/>
    <w:rsid w:val="00DC2547"/>
    <w:rsid w:val="00DC27C0"/>
    <w:rsid w:val="00DC281A"/>
    <w:rsid w:val="00DC281D"/>
    <w:rsid w:val="00DC29AD"/>
    <w:rsid w:val="00DC2A26"/>
    <w:rsid w:val="00DC2A7E"/>
    <w:rsid w:val="00DC2B23"/>
    <w:rsid w:val="00DC2BA8"/>
    <w:rsid w:val="00DC2CDE"/>
    <w:rsid w:val="00DC2CF6"/>
    <w:rsid w:val="00DC305F"/>
    <w:rsid w:val="00DC3213"/>
    <w:rsid w:val="00DC338C"/>
    <w:rsid w:val="00DC33F6"/>
    <w:rsid w:val="00DC3461"/>
    <w:rsid w:val="00DC3EA0"/>
    <w:rsid w:val="00DC3FE4"/>
    <w:rsid w:val="00DC4ED1"/>
    <w:rsid w:val="00DC576B"/>
    <w:rsid w:val="00DC59E9"/>
    <w:rsid w:val="00DC5A6D"/>
    <w:rsid w:val="00DC5EC8"/>
    <w:rsid w:val="00DC659F"/>
    <w:rsid w:val="00DC6764"/>
    <w:rsid w:val="00DC67C7"/>
    <w:rsid w:val="00DC6993"/>
    <w:rsid w:val="00DC69C3"/>
    <w:rsid w:val="00DC6C34"/>
    <w:rsid w:val="00DC6FAB"/>
    <w:rsid w:val="00DC709D"/>
    <w:rsid w:val="00DC7F8C"/>
    <w:rsid w:val="00DD063B"/>
    <w:rsid w:val="00DD0706"/>
    <w:rsid w:val="00DD0AD1"/>
    <w:rsid w:val="00DD10C9"/>
    <w:rsid w:val="00DD1430"/>
    <w:rsid w:val="00DD16D5"/>
    <w:rsid w:val="00DD1CF9"/>
    <w:rsid w:val="00DD1FD3"/>
    <w:rsid w:val="00DD201F"/>
    <w:rsid w:val="00DD228F"/>
    <w:rsid w:val="00DD25AF"/>
    <w:rsid w:val="00DD28B0"/>
    <w:rsid w:val="00DD2AE1"/>
    <w:rsid w:val="00DD2B91"/>
    <w:rsid w:val="00DD2BFF"/>
    <w:rsid w:val="00DD32A0"/>
    <w:rsid w:val="00DD36A3"/>
    <w:rsid w:val="00DD3838"/>
    <w:rsid w:val="00DD3E33"/>
    <w:rsid w:val="00DD476F"/>
    <w:rsid w:val="00DD4C70"/>
    <w:rsid w:val="00DD506C"/>
    <w:rsid w:val="00DD52BA"/>
    <w:rsid w:val="00DD558E"/>
    <w:rsid w:val="00DD5854"/>
    <w:rsid w:val="00DD58CB"/>
    <w:rsid w:val="00DD5C6E"/>
    <w:rsid w:val="00DD5D05"/>
    <w:rsid w:val="00DD6776"/>
    <w:rsid w:val="00DD71EF"/>
    <w:rsid w:val="00DD7463"/>
    <w:rsid w:val="00DD74F5"/>
    <w:rsid w:val="00DE01C0"/>
    <w:rsid w:val="00DE03D8"/>
    <w:rsid w:val="00DE18A6"/>
    <w:rsid w:val="00DE19C8"/>
    <w:rsid w:val="00DE1DF0"/>
    <w:rsid w:val="00DE1E59"/>
    <w:rsid w:val="00DE2025"/>
    <w:rsid w:val="00DE2411"/>
    <w:rsid w:val="00DE2AB7"/>
    <w:rsid w:val="00DE3271"/>
    <w:rsid w:val="00DE32EF"/>
    <w:rsid w:val="00DE35AA"/>
    <w:rsid w:val="00DE3F41"/>
    <w:rsid w:val="00DE4053"/>
    <w:rsid w:val="00DE4242"/>
    <w:rsid w:val="00DE452D"/>
    <w:rsid w:val="00DE45E2"/>
    <w:rsid w:val="00DE4D60"/>
    <w:rsid w:val="00DE4D84"/>
    <w:rsid w:val="00DE4DB7"/>
    <w:rsid w:val="00DE51DB"/>
    <w:rsid w:val="00DE52FF"/>
    <w:rsid w:val="00DE5396"/>
    <w:rsid w:val="00DE5607"/>
    <w:rsid w:val="00DE576B"/>
    <w:rsid w:val="00DE58BA"/>
    <w:rsid w:val="00DE5904"/>
    <w:rsid w:val="00DE5B75"/>
    <w:rsid w:val="00DE5E82"/>
    <w:rsid w:val="00DE60D5"/>
    <w:rsid w:val="00DE639C"/>
    <w:rsid w:val="00DE63B1"/>
    <w:rsid w:val="00DE6413"/>
    <w:rsid w:val="00DE6794"/>
    <w:rsid w:val="00DE6ABE"/>
    <w:rsid w:val="00DE6BF6"/>
    <w:rsid w:val="00DE7416"/>
    <w:rsid w:val="00DE7E45"/>
    <w:rsid w:val="00DF0B32"/>
    <w:rsid w:val="00DF1122"/>
    <w:rsid w:val="00DF1663"/>
    <w:rsid w:val="00DF1DC7"/>
    <w:rsid w:val="00DF1E7F"/>
    <w:rsid w:val="00DF241E"/>
    <w:rsid w:val="00DF277F"/>
    <w:rsid w:val="00DF2CC4"/>
    <w:rsid w:val="00DF2E0A"/>
    <w:rsid w:val="00DF346D"/>
    <w:rsid w:val="00DF3727"/>
    <w:rsid w:val="00DF3BFA"/>
    <w:rsid w:val="00DF3C0F"/>
    <w:rsid w:val="00DF3C53"/>
    <w:rsid w:val="00DF3D57"/>
    <w:rsid w:val="00DF4237"/>
    <w:rsid w:val="00DF4585"/>
    <w:rsid w:val="00DF4D32"/>
    <w:rsid w:val="00DF4D98"/>
    <w:rsid w:val="00DF4F09"/>
    <w:rsid w:val="00DF50BE"/>
    <w:rsid w:val="00DF62F4"/>
    <w:rsid w:val="00DF65CA"/>
    <w:rsid w:val="00DF67B1"/>
    <w:rsid w:val="00DF6C99"/>
    <w:rsid w:val="00DF7323"/>
    <w:rsid w:val="00DF777B"/>
    <w:rsid w:val="00DF7933"/>
    <w:rsid w:val="00DF7955"/>
    <w:rsid w:val="00DF7D36"/>
    <w:rsid w:val="00DF7FAA"/>
    <w:rsid w:val="00E007FE"/>
    <w:rsid w:val="00E00A6B"/>
    <w:rsid w:val="00E010E9"/>
    <w:rsid w:val="00E0133D"/>
    <w:rsid w:val="00E013F0"/>
    <w:rsid w:val="00E01703"/>
    <w:rsid w:val="00E0174E"/>
    <w:rsid w:val="00E01A6C"/>
    <w:rsid w:val="00E01CD6"/>
    <w:rsid w:val="00E02556"/>
    <w:rsid w:val="00E02A29"/>
    <w:rsid w:val="00E03156"/>
    <w:rsid w:val="00E031AE"/>
    <w:rsid w:val="00E032C3"/>
    <w:rsid w:val="00E0350E"/>
    <w:rsid w:val="00E0364C"/>
    <w:rsid w:val="00E03A13"/>
    <w:rsid w:val="00E03D22"/>
    <w:rsid w:val="00E041B8"/>
    <w:rsid w:val="00E045F1"/>
    <w:rsid w:val="00E04D44"/>
    <w:rsid w:val="00E05022"/>
    <w:rsid w:val="00E0519F"/>
    <w:rsid w:val="00E0531B"/>
    <w:rsid w:val="00E05415"/>
    <w:rsid w:val="00E0545A"/>
    <w:rsid w:val="00E05A30"/>
    <w:rsid w:val="00E05D23"/>
    <w:rsid w:val="00E05F76"/>
    <w:rsid w:val="00E063D8"/>
    <w:rsid w:val="00E06601"/>
    <w:rsid w:val="00E068C8"/>
    <w:rsid w:val="00E069B6"/>
    <w:rsid w:val="00E06AF7"/>
    <w:rsid w:val="00E072B4"/>
    <w:rsid w:val="00E07468"/>
    <w:rsid w:val="00E075EB"/>
    <w:rsid w:val="00E0781A"/>
    <w:rsid w:val="00E07974"/>
    <w:rsid w:val="00E07BE7"/>
    <w:rsid w:val="00E07D68"/>
    <w:rsid w:val="00E07D9D"/>
    <w:rsid w:val="00E10522"/>
    <w:rsid w:val="00E10B2E"/>
    <w:rsid w:val="00E10BE2"/>
    <w:rsid w:val="00E10C0F"/>
    <w:rsid w:val="00E10E14"/>
    <w:rsid w:val="00E11368"/>
    <w:rsid w:val="00E11734"/>
    <w:rsid w:val="00E1179F"/>
    <w:rsid w:val="00E119A7"/>
    <w:rsid w:val="00E12354"/>
    <w:rsid w:val="00E12699"/>
    <w:rsid w:val="00E127C0"/>
    <w:rsid w:val="00E1287A"/>
    <w:rsid w:val="00E12955"/>
    <w:rsid w:val="00E12D54"/>
    <w:rsid w:val="00E12DE2"/>
    <w:rsid w:val="00E12F10"/>
    <w:rsid w:val="00E12F4E"/>
    <w:rsid w:val="00E136A3"/>
    <w:rsid w:val="00E13B20"/>
    <w:rsid w:val="00E14255"/>
    <w:rsid w:val="00E1452A"/>
    <w:rsid w:val="00E146AF"/>
    <w:rsid w:val="00E146E3"/>
    <w:rsid w:val="00E14864"/>
    <w:rsid w:val="00E1508F"/>
    <w:rsid w:val="00E15375"/>
    <w:rsid w:val="00E157C6"/>
    <w:rsid w:val="00E1589C"/>
    <w:rsid w:val="00E160F8"/>
    <w:rsid w:val="00E161F3"/>
    <w:rsid w:val="00E1646C"/>
    <w:rsid w:val="00E166A4"/>
    <w:rsid w:val="00E169DD"/>
    <w:rsid w:val="00E16A66"/>
    <w:rsid w:val="00E16B5E"/>
    <w:rsid w:val="00E172D4"/>
    <w:rsid w:val="00E1775C"/>
    <w:rsid w:val="00E177D3"/>
    <w:rsid w:val="00E17B00"/>
    <w:rsid w:val="00E17C63"/>
    <w:rsid w:val="00E17D92"/>
    <w:rsid w:val="00E17D9E"/>
    <w:rsid w:val="00E20121"/>
    <w:rsid w:val="00E20369"/>
    <w:rsid w:val="00E205AC"/>
    <w:rsid w:val="00E2062D"/>
    <w:rsid w:val="00E20907"/>
    <w:rsid w:val="00E20E06"/>
    <w:rsid w:val="00E21B66"/>
    <w:rsid w:val="00E21C65"/>
    <w:rsid w:val="00E21E9F"/>
    <w:rsid w:val="00E2234B"/>
    <w:rsid w:val="00E2248D"/>
    <w:rsid w:val="00E224C0"/>
    <w:rsid w:val="00E22628"/>
    <w:rsid w:val="00E22B2B"/>
    <w:rsid w:val="00E22E7E"/>
    <w:rsid w:val="00E23CDF"/>
    <w:rsid w:val="00E244B3"/>
    <w:rsid w:val="00E24969"/>
    <w:rsid w:val="00E24D2F"/>
    <w:rsid w:val="00E24F1E"/>
    <w:rsid w:val="00E2524A"/>
    <w:rsid w:val="00E25302"/>
    <w:rsid w:val="00E25482"/>
    <w:rsid w:val="00E256E3"/>
    <w:rsid w:val="00E25993"/>
    <w:rsid w:val="00E25A72"/>
    <w:rsid w:val="00E26031"/>
    <w:rsid w:val="00E260BA"/>
    <w:rsid w:val="00E26662"/>
    <w:rsid w:val="00E26783"/>
    <w:rsid w:val="00E271F0"/>
    <w:rsid w:val="00E27233"/>
    <w:rsid w:val="00E27301"/>
    <w:rsid w:val="00E278C0"/>
    <w:rsid w:val="00E27A79"/>
    <w:rsid w:val="00E27C16"/>
    <w:rsid w:val="00E27DFA"/>
    <w:rsid w:val="00E27E6B"/>
    <w:rsid w:val="00E27EA4"/>
    <w:rsid w:val="00E27F84"/>
    <w:rsid w:val="00E30430"/>
    <w:rsid w:val="00E30701"/>
    <w:rsid w:val="00E30942"/>
    <w:rsid w:val="00E30DFB"/>
    <w:rsid w:val="00E31187"/>
    <w:rsid w:val="00E31346"/>
    <w:rsid w:val="00E31519"/>
    <w:rsid w:val="00E315CE"/>
    <w:rsid w:val="00E3171D"/>
    <w:rsid w:val="00E3204F"/>
    <w:rsid w:val="00E32098"/>
    <w:rsid w:val="00E32131"/>
    <w:rsid w:val="00E32D1B"/>
    <w:rsid w:val="00E331E1"/>
    <w:rsid w:val="00E33D3D"/>
    <w:rsid w:val="00E3429D"/>
    <w:rsid w:val="00E3469F"/>
    <w:rsid w:val="00E3486A"/>
    <w:rsid w:val="00E34C86"/>
    <w:rsid w:val="00E34E1B"/>
    <w:rsid w:val="00E34EED"/>
    <w:rsid w:val="00E3509B"/>
    <w:rsid w:val="00E35572"/>
    <w:rsid w:val="00E35D50"/>
    <w:rsid w:val="00E366C5"/>
    <w:rsid w:val="00E369DF"/>
    <w:rsid w:val="00E3701F"/>
    <w:rsid w:val="00E372E8"/>
    <w:rsid w:val="00E37375"/>
    <w:rsid w:val="00E37514"/>
    <w:rsid w:val="00E37591"/>
    <w:rsid w:val="00E37A34"/>
    <w:rsid w:val="00E37ABD"/>
    <w:rsid w:val="00E37BCB"/>
    <w:rsid w:val="00E40377"/>
    <w:rsid w:val="00E40852"/>
    <w:rsid w:val="00E40B2E"/>
    <w:rsid w:val="00E40BA9"/>
    <w:rsid w:val="00E40CE9"/>
    <w:rsid w:val="00E410F9"/>
    <w:rsid w:val="00E4146D"/>
    <w:rsid w:val="00E416CC"/>
    <w:rsid w:val="00E41828"/>
    <w:rsid w:val="00E4184B"/>
    <w:rsid w:val="00E419A7"/>
    <w:rsid w:val="00E42194"/>
    <w:rsid w:val="00E42869"/>
    <w:rsid w:val="00E429CE"/>
    <w:rsid w:val="00E42E7A"/>
    <w:rsid w:val="00E4394F"/>
    <w:rsid w:val="00E444D4"/>
    <w:rsid w:val="00E4493B"/>
    <w:rsid w:val="00E457DD"/>
    <w:rsid w:val="00E45C42"/>
    <w:rsid w:val="00E46095"/>
    <w:rsid w:val="00E46668"/>
    <w:rsid w:val="00E46C0C"/>
    <w:rsid w:val="00E4737E"/>
    <w:rsid w:val="00E4751A"/>
    <w:rsid w:val="00E4797A"/>
    <w:rsid w:val="00E47DC0"/>
    <w:rsid w:val="00E47DC5"/>
    <w:rsid w:val="00E500E8"/>
    <w:rsid w:val="00E50212"/>
    <w:rsid w:val="00E502C7"/>
    <w:rsid w:val="00E506C1"/>
    <w:rsid w:val="00E50988"/>
    <w:rsid w:val="00E5098B"/>
    <w:rsid w:val="00E50C89"/>
    <w:rsid w:val="00E51039"/>
    <w:rsid w:val="00E5115E"/>
    <w:rsid w:val="00E511F1"/>
    <w:rsid w:val="00E5167C"/>
    <w:rsid w:val="00E5190E"/>
    <w:rsid w:val="00E51985"/>
    <w:rsid w:val="00E51A65"/>
    <w:rsid w:val="00E51A8D"/>
    <w:rsid w:val="00E51B71"/>
    <w:rsid w:val="00E51D38"/>
    <w:rsid w:val="00E51D3D"/>
    <w:rsid w:val="00E51DBA"/>
    <w:rsid w:val="00E52032"/>
    <w:rsid w:val="00E52044"/>
    <w:rsid w:val="00E527E7"/>
    <w:rsid w:val="00E52BA5"/>
    <w:rsid w:val="00E52C4F"/>
    <w:rsid w:val="00E52D33"/>
    <w:rsid w:val="00E52EF8"/>
    <w:rsid w:val="00E5305D"/>
    <w:rsid w:val="00E53765"/>
    <w:rsid w:val="00E53ED1"/>
    <w:rsid w:val="00E5416A"/>
    <w:rsid w:val="00E54458"/>
    <w:rsid w:val="00E545F9"/>
    <w:rsid w:val="00E5472D"/>
    <w:rsid w:val="00E547B6"/>
    <w:rsid w:val="00E547C8"/>
    <w:rsid w:val="00E54A7A"/>
    <w:rsid w:val="00E550BA"/>
    <w:rsid w:val="00E55606"/>
    <w:rsid w:val="00E55772"/>
    <w:rsid w:val="00E5583F"/>
    <w:rsid w:val="00E55D56"/>
    <w:rsid w:val="00E56002"/>
    <w:rsid w:val="00E5602B"/>
    <w:rsid w:val="00E56105"/>
    <w:rsid w:val="00E56521"/>
    <w:rsid w:val="00E565C6"/>
    <w:rsid w:val="00E566AB"/>
    <w:rsid w:val="00E56CF0"/>
    <w:rsid w:val="00E56FFF"/>
    <w:rsid w:val="00E571CA"/>
    <w:rsid w:val="00E573AA"/>
    <w:rsid w:val="00E5745C"/>
    <w:rsid w:val="00E57562"/>
    <w:rsid w:val="00E577BC"/>
    <w:rsid w:val="00E578F4"/>
    <w:rsid w:val="00E57B02"/>
    <w:rsid w:val="00E57C4B"/>
    <w:rsid w:val="00E57D14"/>
    <w:rsid w:val="00E57DA7"/>
    <w:rsid w:val="00E57EB5"/>
    <w:rsid w:val="00E60B4C"/>
    <w:rsid w:val="00E60C77"/>
    <w:rsid w:val="00E60EB2"/>
    <w:rsid w:val="00E6125A"/>
    <w:rsid w:val="00E6128E"/>
    <w:rsid w:val="00E61315"/>
    <w:rsid w:val="00E61746"/>
    <w:rsid w:val="00E619E3"/>
    <w:rsid w:val="00E6201E"/>
    <w:rsid w:val="00E62021"/>
    <w:rsid w:val="00E62172"/>
    <w:rsid w:val="00E622FF"/>
    <w:rsid w:val="00E62352"/>
    <w:rsid w:val="00E6283E"/>
    <w:rsid w:val="00E62BDE"/>
    <w:rsid w:val="00E62F45"/>
    <w:rsid w:val="00E6356F"/>
    <w:rsid w:val="00E63717"/>
    <w:rsid w:val="00E63A1E"/>
    <w:rsid w:val="00E6430B"/>
    <w:rsid w:val="00E643C8"/>
    <w:rsid w:val="00E64400"/>
    <w:rsid w:val="00E6455F"/>
    <w:rsid w:val="00E646FA"/>
    <w:rsid w:val="00E648EA"/>
    <w:rsid w:val="00E64B6F"/>
    <w:rsid w:val="00E64CE4"/>
    <w:rsid w:val="00E64CF1"/>
    <w:rsid w:val="00E64DDF"/>
    <w:rsid w:val="00E64E83"/>
    <w:rsid w:val="00E65D4A"/>
    <w:rsid w:val="00E6615F"/>
    <w:rsid w:val="00E66286"/>
    <w:rsid w:val="00E6679B"/>
    <w:rsid w:val="00E66911"/>
    <w:rsid w:val="00E66D63"/>
    <w:rsid w:val="00E670B6"/>
    <w:rsid w:val="00E672D2"/>
    <w:rsid w:val="00E67394"/>
    <w:rsid w:val="00E675E7"/>
    <w:rsid w:val="00E6796B"/>
    <w:rsid w:val="00E67B81"/>
    <w:rsid w:val="00E67D8E"/>
    <w:rsid w:val="00E700B5"/>
    <w:rsid w:val="00E70480"/>
    <w:rsid w:val="00E70EC7"/>
    <w:rsid w:val="00E712D1"/>
    <w:rsid w:val="00E71414"/>
    <w:rsid w:val="00E715F8"/>
    <w:rsid w:val="00E71930"/>
    <w:rsid w:val="00E71C47"/>
    <w:rsid w:val="00E72200"/>
    <w:rsid w:val="00E723AC"/>
    <w:rsid w:val="00E7284A"/>
    <w:rsid w:val="00E7338F"/>
    <w:rsid w:val="00E733BB"/>
    <w:rsid w:val="00E73408"/>
    <w:rsid w:val="00E7371D"/>
    <w:rsid w:val="00E73C4E"/>
    <w:rsid w:val="00E73C6B"/>
    <w:rsid w:val="00E73F2A"/>
    <w:rsid w:val="00E74226"/>
    <w:rsid w:val="00E747D6"/>
    <w:rsid w:val="00E748CC"/>
    <w:rsid w:val="00E7493E"/>
    <w:rsid w:val="00E7495B"/>
    <w:rsid w:val="00E7537F"/>
    <w:rsid w:val="00E75425"/>
    <w:rsid w:val="00E757A1"/>
    <w:rsid w:val="00E765CC"/>
    <w:rsid w:val="00E7692A"/>
    <w:rsid w:val="00E76E8F"/>
    <w:rsid w:val="00E76FAE"/>
    <w:rsid w:val="00E771CF"/>
    <w:rsid w:val="00E7734C"/>
    <w:rsid w:val="00E77474"/>
    <w:rsid w:val="00E77A45"/>
    <w:rsid w:val="00E77B4E"/>
    <w:rsid w:val="00E77F52"/>
    <w:rsid w:val="00E8047C"/>
    <w:rsid w:val="00E8072B"/>
    <w:rsid w:val="00E80A7A"/>
    <w:rsid w:val="00E80B57"/>
    <w:rsid w:val="00E80C15"/>
    <w:rsid w:val="00E81175"/>
    <w:rsid w:val="00E81568"/>
    <w:rsid w:val="00E81688"/>
    <w:rsid w:val="00E8189A"/>
    <w:rsid w:val="00E81FA0"/>
    <w:rsid w:val="00E82154"/>
    <w:rsid w:val="00E82519"/>
    <w:rsid w:val="00E827DC"/>
    <w:rsid w:val="00E82F35"/>
    <w:rsid w:val="00E835ED"/>
    <w:rsid w:val="00E8382F"/>
    <w:rsid w:val="00E83A78"/>
    <w:rsid w:val="00E83D1E"/>
    <w:rsid w:val="00E83D82"/>
    <w:rsid w:val="00E83E08"/>
    <w:rsid w:val="00E83E8C"/>
    <w:rsid w:val="00E83E8F"/>
    <w:rsid w:val="00E8476E"/>
    <w:rsid w:val="00E84956"/>
    <w:rsid w:val="00E84B68"/>
    <w:rsid w:val="00E84B80"/>
    <w:rsid w:val="00E8518B"/>
    <w:rsid w:val="00E85548"/>
    <w:rsid w:val="00E856BA"/>
    <w:rsid w:val="00E85773"/>
    <w:rsid w:val="00E85959"/>
    <w:rsid w:val="00E85AB9"/>
    <w:rsid w:val="00E85CCE"/>
    <w:rsid w:val="00E85EC3"/>
    <w:rsid w:val="00E85EDA"/>
    <w:rsid w:val="00E860D9"/>
    <w:rsid w:val="00E86BC0"/>
    <w:rsid w:val="00E87018"/>
    <w:rsid w:val="00E87087"/>
    <w:rsid w:val="00E87192"/>
    <w:rsid w:val="00E8729C"/>
    <w:rsid w:val="00E877A0"/>
    <w:rsid w:val="00E877B5"/>
    <w:rsid w:val="00E87B3D"/>
    <w:rsid w:val="00E87BB7"/>
    <w:rsid w:val="00E87E3B"/>
    <w:rsid w:val="00E90435"/>
    <w:rsid w:val="00E909CB"/>
    <w:rsid w:val="00E9121A"/>
    <w:rsid w:val="00E914B7"/>
    <w:rsid w:val="00E91B95"/>
    <w:rsid w:val="00E91DDB"/>
    <w:rsid w:val="00E921C5"/>
    <w:rsid w:val="00E92691"/>
    <w:rsid w:val="00E92E45"/>
    <w:rsid w:val="00E934AF"/>
    <w:rsid w:val="00E941C4"/>
    <w:rsid w:val="00E95014"/>
    <w:rsid w:val="00E95648"/>
    <w:rsid w:val="00E95706"/>
    <w:rsid w:val="00E959E3"/>
    <w:rsid w:val="00E95A1A"/>
    <w:rsid w:val="00E95C59"/>
    <w:rsid w:val="00E95C74"/>
    <w:rsid w:val="00E95EB6"/>
    <w:rsid w:val="00E96077"/>
    <w:rsid w:val="00E96190"/>
    <w:rsid w:val="00E96314"/>
    <w:rsid w:val="00E96567"/>
    <w:rsid w:val="00E968BA"/>
    <w:rsid w:val="00E978A5"/>
    <w:rsid w:val="00E979A9"/>
    <w:rsid w:val="00EA01F3"/>
    <w:rsid w:val="00EA043F"/>
    <w:rsid w:val="00EA0602"/>
    <w:rsid w:val="00EA0762"/>
    <w:rsid w:val="00EA091F"/>
    <w:rsid w:val="00EA0D2D"/>
    <w:rsid w:val="00EA1457"/>
    <w:rsid w:val="00EA194D"/>
    <w:rsid w:val="00EA1A65"/>
    <w:rsid w:val="00EA1A67"/>
    <w:rsid w:val="00EA1D31"/>
    <w:rsid w:val="00EA1DE3"/>
    <w:rsid w:val="00EA2918"/>
    <w:rsid w:val="00EA2A1B"/>
    <w:rsid w:val="00EA2B6E"/>
    <w:rsid w:val="00EA2E65"/>
    <w:rsid w:val="00EA367B"/>
    <w:rsid w:val="00EA3885"/>
    <w:rsid w:val="00EA39D0"/>
    <w:rsid w:val="00EA3B4A"/>
    <w:rsid w:val="00EA3E6C"/>
    <w:rsid w:val="00EA4644"/>
    <w:rsid w:val="00EA46B7"/>
    <w:rsid w:val="00EA475C"/>
    <w:rsid w:val="00EA47B5"/>
    <w:rsid w:val="00EA4B5E"/>
    <w:rsid w:val="00EA4BC6"/>
    <w:rsid w:val="00EA4C69"/>
    <w:rsid w:val="00EA51AD"/>
    <w:rsid w:val="00EA5636"/>
    <w:rsid w:val="00EA57A4"/>
    <w:rsid w:val="00EA5DBD"/>
    <w:rsid w:val="00EA6386"/>
    <w:rsid w:val="00EA6621"/>
    <w:rsid w:val="00EA69A0"/>
    <w:rsid w:val="00EA6A70"/>
    <w:rsid w:val="00EA70F9"/>
    <w:rsid w:val="00EA75D2"/>
    <w:rsid w:val="00EA7A08"/>
    <w:rsid w:val="00EA7A7C"/>
    <w:rsid w:val="00EA7B67"/>
    <w:rsid w:val="00EA7D67"/>
    <w:rsid w:val="00EB0F3C"/>
    <w:rsid w:val="00EB110E"/>
    <w:rsid w:val="00EB14FA"/>
    <w:rsid w:val="00EB15DF"/>
    <w:rsid w:val="00EB1772"/>
    <w:rsid w:val="00EB1939"/>
    <w:rsid w:val="00EB1959"/>
    <w:rsid w:val="00EB1CAF"/>
    <w:rsid w:val="00EB1E2D"/>
    <w:rsid w:val="00EB2148"/>
    <w:rsid w:val="00EB26CC"/>
    <w:rsid w:val="00EB2BC5"/>
    <w:rsid w:val="00EB2C79"/>
    <w:rsid w:val="00EB2E7E"/>
    <w:rsid w:val="00EB3201"/>
    <w:rsid w:val="00EB370B"/>
    <w:rsid w:val="00EB390A"/>
    <w:rsid w:val="00EB3AE4"/>
    <w:rsid w:val="00EB3B1B"/>
    <w:rsid w:val="00EB3DA9"/>
    <w:rsid w:val="00EB3EAE"/>
    <w:rsid w:val="00EB3F8B"/>
    <w:rsid w:val="00EB4305"/>
    <w:rsid w:val="00EB4925"/>
    <w:rsid w:val="00EB4EBD"/>
    <w:rsid w:val="00EB5642"/>
    <w:rsid w:val="00EB58A6"/>
    <w:rsid w:val="00EB606D"/>
    <w:rsid w:val="00EB6244"/>
    <w:rsid w:val="00EB627A"/>
    <w:rsid w:val="00EB6713"/>
    <w:rsid w:val="00EB67A1"/>
    <w:rsid w:val="00EB6A6B"/>
    <w:rsid w:val="00EB6DD1"/>
    <w:rsid w:val="00EB6F5F"/>
    <w:rsid w:val="00EB7049"/>
    <w:rsid w:val="00EB7249"/>
    <w:rsid w:val="00EB7B38"/>
    <w:rsid w:val="00EB7C0D"/>
    <w:rsid w:val="00EC02AD"/>
    <w:rsid w:val="00EC02CB"/>
    <w:rsid w:val="00EC109F"/>
    <w:rsid w:val="00EC118F"/>
    <w:rsid w:val="00EC1294"/>
    <w:rsid w:val="00EC16A5"/>
    <w:rsid w:val="00EC1CA2"/>
    <w:rsid w:val="00EC1E29"/>
    <w:rsid w:val="00EC1E54"/>
    <w:rsid w:val="00EC2181"/>
    <w:rsid w:val="00EC24AD"/>
    <w:rsid w:val="00EC27AE"/>
    <w:rsid w:val="00EC2B55"/>
    <w:rsid w:val="00EC2C55"/>
    <w:rsid w:val="00EC2DD5"/>
    <w:rsid w:val="00EC3EB0"/>
    <w:rsid w:val="00EC4024"/>
    <w:rsid w:val="00EC40F2"/>
    <w:rsid w:val="00EC42EB"/>
    <w:rsid w:val="00EC43E4"/>
    <w:rsid w:val="00EC4502"/>
    <w:rsid w:val="00EC47D9"/>
    <w:rsid w:val="00EC484F"/>
    <w:rsid w:val="00EC4BF6"/>
    <w:rsid w:val="00EC4E26"/>
    <w:rsid w:val="00EC4E77"/>
    <w:rsid w:val="00EC5817"/>
    <w:rsid w:val="00EC595B"/>
    <w:rsid w:val="00EC5B16"/>
    <w:rsid w:val="00EC5B5B"/>
    <w:rsid w:val="00EC69E6"/>
    <w:rsid w:val="00EC6A69"/>
    <w:rsid w:val="00EC6F74"/>
    <w:rsid w:val="00EC7335"/>
    <w:rsid w:val="00EC7A89"/>
    <w:rsid w:val="00EC7C91"/>
    <w:rsid w:val="00EC7E25"/>
    <w:rsid w:val="00EC7ED5"/>
    <w:rsid w:val="00EC7ED8"/>
    <w:rsid w:val="00EC7FFB"/>
    <w:rsid w:val="00ED0435"/>
    <w:rsid w:val="00ED0A6D"/>
    <w:rsid w:val="00ED0B75"/>
    <w:rsid w:val="00ED0C17"/>
    <w:rsid w:val="00ED0EC5"/>
    <w:rsid w:val="00ED0F33"/>
    <w:rsid w:val="00ED0F81"/>
    <w:rsid w:val="00ED139B"/>
    <w:rsid w:val="00ED151F"/>
    <w:rsid w:val="00ED164D"/>
    <w:rsid w:val="00ED19A6"/>
    <w:rsid w:val="00ED1A3B"/>
    <w:rsid w:val="00ED2A2A"/>
    <w:rsid w:val="00ED2B99"/>
    <w:rsid w:val="00ED2D9D"/>
    <w:rsid w:val="00ED2EBC"/>
    <w:rsid w:val="00ED2F48"/>
    <w:rsid w:val="00ED300F"/>
    <w:rsid w:val="00ED32D6"/>
    <w:rsid w:val="00ED334E"/>
    <w:rsid w:val="00ED342B"/>
    <w:rsid w:val="00ED35ED"/>
    <w:rsid w:val="00ED3902"/>
    <w:rsid w:val="00ED391E"/>
    <w:rsid w:val="00ED3974"/>
    <w:rsid w:val="00ED3AED"/>
    <w:rsid w:val="00ED3EDA"/>
    <w:rsid w:val="00ED3EDC"/>
    <w:rsid w:val="00ED42DC"/>
    <w:rsid w:val="00ED4A1E"/>
    <w:rsid w:val="00ED4B50"/>
    <w:rsid w:val="00ED4C3C"/>
    <w:rsid w:val="00ED4CF7"/>
    <w:rsid w:val="00ED4FB6"/>
    <w:rsid w:val="00ED4FF4"/>
    <w:rsid w:val="00ED580E"/>
    <w:rsid w:val="00ED5831"/>
    <w:rsid w:val="00ED5DF5"/>
    <w:rsid w:val="00ED5EA8"/>
    <w:rsid w:val="00ED5F47"/>
    <w:rsid w:val="00ED61B2"/>
    <w:rsid w:val="00ED62A7"/>
    <w:rsid w:val="00ED6B00"/>
    <w:rsid w:val="00ED70DB"/>
    <w:rsid w:val="00ED766B"/>
    <w:rsid w:val="00ED7777"/>
    <w:rsid w:val="00ED7B95"/>
    <w:rsid w:val="00EE019B"/>
    <w:rsid w:val="00EE01F4"/>
    <w:rsid w:val="00EE04DC"/>
    <w:rsid w:val="00EE079A"/>
    <w:rsid w:val="00EE0A54"/>
    <w:rsid w:val="00EE0B90"/>
    <w:rsid w:val="00EE0C02"/>
    <w:rsid w:val="00EE0CB4"/>
    <w:rsid w:val="00EE0E7E"/>
    <w:rsid w:val="00EE12F8"/>
    <w:rsid w:val="00EE1438"/>
    <w:rsid w:val="00EE1656"/>
    <w:rsid w:val="00EE1A69"/>
    <w:rsid w:val="00EE28AE"/>
    <w:rsid w:val="00EE2CB1"/>
    <w:rsid w:val="00EE2EEB"/>
    <w:rsid w:val="00EE3426"/>
    <w:rsid w:val="00EE357E"/>
    <w:rsid w:val="00EE3C25"/>
    <w:rsid w:val="00EE416C"/>
    <w:rsid w:val="00EE441F"/>
    <w:rsid w:val="00EE4524"/>
    <w:rsid w:val="00EE4D28"/>
    <w:rsid w:val="00EE4D9F"/>
    <w:rsid w:val="00EE4EBA"/>
    <w:rsid w:val="00EE54C2"/>
    <w:rsid w:val="00EE592F"/>
    <w:rsid w:val="00EE6961"/>
    <w:rsid w:val="00EE6A16"/>
    <w:rsid w:val="00EE6BAB"/>
    <w:rsid w:val="00EE6DB9"/>
    <w:rsid w:val="00EE6DEC"/>
    <w:rsid w:val="00EE7256"/>
    <w:rsid w:val="00EE7685"/>
    <w:rsid w:val="00EE76FB"/>
    <w:rsid w:val="00EE77EE"/>
    <w:rsid w:val="00EE7A65"/>
    <w:rsid w:val="00EE7AC8"/>
    <w:rsid w:val="00EF0373"/>
    <w:rsid w:val="00EF0984"/>
    <w:rsid w:val="00EF0FF3"/>
    <w:rsid w:val="00EF13A8"/>
    <w:rsid w:val="00EF17B1"/>
    <w:rsid w:val="00EF1A95"/>
    <w:rsid w:val="00EF1C28"/>
    <w:rsid w:val="00EF1CED"/>
    <w:rsid w:val="00EF205D"/>
    <w:rsid w:val="00EF23DB"/>
    <w:rsid w:val="00EF2970"/>
    <w:rsid w:val="00EF2BBF"/>
    <w:rsid w:val="00EF34DD"/>
    <w:rsid w:val="00EF3538"/>
    <w:rsid w:val="00EF37E8"/>
    <w:rsid w:val="00EF3D19"/>
    <w:rsid w:val="00EF40CE"/>
    <w:rsid w:val="00EF4A3E"/>
    <w:rsid w:val="00EF4A71"/>
    <w:rsid w:val="00EF4EBF"/>
    <w:rsid w:val="00EF5268"/>
    <w:rsid w:val="00EF5545"/>
    <w:rsid w:val="00EF5763"/>
    <w:rsid w:val="00EF5951"/>
    <w:rsid w:val="00EF5CDE"/>
    <w:rsid w:val="00EF5F12"/>
    <w:rsid w:val="00EF5FCD"/>
    <w:rsid w:val="00EF6247"/>
    <w:rsid w:val="00EF67AD"/>
    <w:rsid w:val="00EF6864"/>
    <w:rsid w:val="00EF6AB6"/>
    <w:rsid w:val="00EF6E24"/>
    <w:rsid w:val="00EF703E"/>
    <w:rsid w:val="00EF7251"/>
    <w:rsid w:val="00EF7760"/>
    <w:rsid w:val="00EF7E75"/>
    <w:rsid w:val="00EF7EF9"/>
    <w:rsid w:val="00F0056C"/>
    <w:rsid w:val="00F0069E"/>
    <w:rsid w:val="00F00BD5"/>
    <w:rsid w:val="00F00F6D"/>
    <w:rsid w:val="00F01021"/>
    <w:rsid w:val="00F0109C"/>
    <w:rsid w:val="00F010E5"/>
    <w:rsid w:val="00F011EB"/>
    <w:rsid w:val="00F01206"/>
    <w:rsid w:val="00F01391"/>
    <w:rsid w:val="00F01398"/>
    <w:rsid w:val="00F013DE"/>
    <w:rsid w:val="00F0166F"/>
    <w:rsid w:val="00F016FE"/>
    <w:rsid w:val="00F01853"/>
    <w:rsid w:val="00F01AF6"/>
    <w:rsid w:val="00F024F0"/>
    <w:rsid w:val="00F0256E"/>
    <w:rsid w:val="00F02991"/>
    <w:rsid w:val="00F02A78"/>
    <w:rsid w:val="00F02E9F"/>
    <w:rsid w:val="00F0309F"/>
    <w:rsid w:val="00F0322B"/>
    <w:rsid w:val="00F034C2"/>
    <w:rsid w:val="00F03828"/>
    <w:rsid w:val="00F04AC4"/>
    <w:rsid w:val="00F04E3B"/>
    <w:rsid w:val="00F04ED8"/>
    <w:rsid w:val="00F0501F"/>
    <w:rsid w:val="00F052FA"/>
    <w:rsid w:val="00F056D5"/>
    <w:rsid w:val="00F05F17"/>
    <w:rsid w:val="00F063BE"/>
    <w:rsid w:val="00F06512"/>
    <w:rsid w:val="00F06D9A"/>
    <w:rsid w:val="00F06F04"/>
    <w:rsid w:val="00F070DC"/>
    <w:rsid w:val="00F07128"/>
    <w:rsid w:val="00F07516"/>
    <w:rsid w:val="00F07629"/>
    <w:rsid w:val="00F07743"/>
    <w:rsid w:val="00F07831"/>
    <w:rsid w:val="00F07934"/>
    <w:rsid w:val="00F07CC0"/>
    <w:rsid w:val="00F1065C"/>
    <w:rsid w:val="00F1098E"/>
    <w:rsid w:val="00F10DC3"/>
    <w:rsid w:val="00F10EEE"/>
    <w:rsid w:val="00F10FD6"/>
    <w:rsid w:val="00F11050"/>
    <w:rsid w:val="00F118E9"/>
    <w:rsid w:val="00F11AF3"/>
    <w:rsid w:val="00F122FC"/>
    <w:rsid w:val="00F126EA"/>
    <w:rsid w:val="00F127DF"/>
    <w:rsid w:val="00F128A7"/>
    <w:rsid w:val="00F12BA0"/>
    <w:rsid w:val="00F12D60"/>
    <w:rsid w:val="00F13266"/>
    <w:rsid w:val="00F135E5"/>
    <w:rsid w:val="00F138B4"/>
    <w:rsid w:val="00F1413D"/>
    <w:rsid w:val="00F1425F"/>
    <w:rsid w:val="00F14310"/>
    <w:rsid w:val="00F14582"/>
    <w:rsid w:val="00F1460E"/>
    <w:rsid w:val="00F1476B"/>
    <w:rsid w:val="00F151CF"/>
    <w:rsid w:val="00F157CB"/>
    <w:rsid w:val="00F159AD"/>
    <w:rsid w:val="00F15FB3"/>
    <w:rsid w:val="00F166B4"/>
    <w:rsid w:val="00F16913"/>
    <w:rsid w:val="00F1695A"/>
    <w:rsid w:val="00F16A15"/>
    <w:rsid w:val="00F17076"/>
    <w:rsid w:val="00F173F6"/>
    <w:rsid w:val="00F1780F"/>
    <w:rsid w:val="00F179F0"/>
    <w:rsid w:val="00F17EC5"/>
    <w:rsid w:val="00F205AC"/>
    <w:rsid w:val="00F20715"/>
    <w:rsid w:val="00F20B83"/>
    <w:rsid w:val="00F20E07"/>
    <w:rsid w:val="00F20E6D"/>
    <w:rsid w:val="00F2146E"/>
    <w:rsid w:val="00F2148D"/>
    <w:rsid w:val="00F2152E"/>
    <w:rsid w:val="00F215A9"/>
    <w:rsid w:val="00F21C24"/>
    <w:rsid w:val="00F21CEF"/>
    <w:rsid w:val="00F22366"/>
    <w:rsid w:val="00F22A4A"/>
    <w:rsid w:val="00F22F76"/>
    <w:rsid w:val="00F22F88"/>
    <w:rsid w:val="00F23000"/>
    <w:rsid w:val="00F230A3"/>
    <w:rsid w:val="00F237C4"/>
    <w:rsid w:val="00F23F19"/>
    <w:rsid w:val="00F240F0"/>
    <w:rsid w:val="00F248DE"/>
    <w:rsid w:val="00F25045"/>
    <w:rsid w:val="00F251D0"/>
    <w:rsid w:val="00F252D8"/>
    <w:rsid w:val="00F255FA"/>
    <w:rsid w:val="00F25CA3"/>
    <w:rsid w:val="00F25F28"/>
    <w:rsid w:val="00F2634C"/>
    <w:rsid w:val="00F26AE0"/>
    <w:rsid w:val="00F26D23"/>
    <w:rsid w:val="00F2724C"/>
    <w:rsid w:val="00F272B5"/>
    <w:rsid w:val="00F276EE"/>
    <w:rsid w:val="00F277B0"/>
    <w:rsid w:val="00F27F60"/>
    <w:rsid w:val="00F3048F"/>
    <w:rsid w:val="00F3080C"/>
    <w:rsid w:val="00F314A1"/>
    <w:rsid w:val="00F31CBA"/>
    <w:rsid w:val="00F31DD3"/>
    <w:rsid w:val="00F31DED"/>
    <w:rsid w:val="00F32154"/>
    <w:rsid w:val="00F321F8"/>
    <w:rsid w:val="00F32869"/>
    <w:rsid w:val="00F3325D"/>
    <w:rsid w:val="00F339DE"/>
    <w:rsid w:val="00F33D38"/>
    <w:rsid w:val="00F33DE8"/>
    <w:rsid w:val="00F33E56"/>
    <w:rsid w:val="00F3434E"/>
    <w:rsid w:val="00F34448"/>
    <w:rsid w:val="00F34A7B"/>
    <w:rsid w:val="00F34E9D"/>
    <w:rsid w:val="00F34F68"/>
    <w:rsid w:val="00F362F5"/>
    <w:rsid w:val="00F367A9"/>
    <w:rsid w:val="00F36809"/>
    <w:rsid w:val="00F36971"/>
    <w:rsid w:val="00F369A7"/>
    <w:rsid w:val="00F36BA4"/>
    <w:rsid w:val="00F36C2B"/>
    <w:rsid w:val="00F36C65"/>
    <w:rsid w:val="00F36CA1"/>
    <w:rsid w:val="00F36DED"/>
    <w:rsid w:val="00F37087"/>
    <w:rsid w:val="00F3721D"/>
    <w:rsid w:val="00F37B6D"/>
    <w:rsid w:val="00F37CEF"/>
    <w:rsid w:val="00F40072"/>
    <w:rsid w:val="00F40A97"/>
    <w:rsid w:val="00F4133F"/>
    <w:rsid w:val="00F417F0"/>
    <w:rsid w:val="00F419A5"/>
    <w:rsid w:val="00F42161"/>
    <w:rsid w:val="00F422B2"/>
    <w:rsid w:val="00F42828"/>
    <w:rsid w:val="00F42C1D"/>
    <w:rsid w:val="00F42C28"/>
    <w:rsid w:val="00F4348C"/>
    <w:rsid w:val="00F44201"/>
    <w:rsid w:val="00F44214"/>
    <w:rsid w:val="00F444DB"/>
    <w:rsid w:val="00F44BF0"/>
    <w:rsid w:val="00F45A63"/>
    <w:rsid w:val="00F45C73"/>
    <w:rsid w:val="00F460F2"/>
    <w:rsid w:val="00F4633D"/>
    <w:rsid w:val="00F46400"/>
    <w:rsid w:val="00F4647F"/>
    <w:rsid w:val="00F46820"/>
    <w:rsid w:val="00F468CF"/>
    <w:rsid w:val="00F469D5"/>
    <w:rsid w:val="00F46A1C"/>
    <w:rsid w:val="00F46E74"/>
    <w:rsid w:val="00F46E82"/>
    <w:rsid w:val="00F47214"/>
    <w:rsid w:val="00F472FB"/>
    <w:rsid w:val="00F47B80"/>
    <w:rsid w:val="00F47B84"/>
    <w:rsid w:val="00F47BE9"/>
    <w:rsid w:val="00F47D9F"/>
    <w:rsid w:val="00F47F52"/>
    <w:rsid w:val="00F505AE"/>
    <w:rsid w:val="00F50B3D"/>
    <w:rsid w:val="00F50CB4"/>
    <w:rsid w:val="00F51BD7"/>
    <w:rsid w:val="00F525E8"/>
    <w:rsid w:val="00F5262F"/>
    <w:rsid w:val="00F529FF"/>
    <w:rsid w:val="00F531F9"/>
    <w:rsid w:val="00F532FE"/>
    <w:rsid w:val="00F53DC7"/>
    <w:rsid w:val="00F53FE4"/>
    <w:rsid w:val="00F54680"/>
    <w:rsid w:val="00F54788"/>
    <w:rsid w:val="00F547EA"/>
    <w:rsid w:val="00F548D6"/>
    <w:rsid w:val="00F54AB9"/>
    <w:rsid w:val="00F54C0F"/>
    <w:rsid w:val="00F54EA6"/>
    <w:rsid w:val="00F55891"/>
    <w:rsid w:val="00F558C6"/>
    <w:rsid w:val="00F559E7"/>
    <w:rsid w:val="00F55B70"/>
    <w:rsid w:val="00F55F08"/>
    <w:rsid w:val="00F56D2D"/>
    <w:rsid w:val="00F56EC1"/>
    <w:rsid w:val="00F57506"/>
    <w:rsid w:val="00F57533"/>
    <w:rsid w:val="00F57713"/>
    <w:rsid w:val="00F57898"/>
    <w:rsid w:val="00F57AA9"/>
    <w:rsid w:val="00F60105"/>
    <w:rsid w:val="00F6044D"/>
    <w:rsid w:val="00F6094E"/>
    <w:rsid w:val="00F60A0F"/>
    <w:rsid w:val="00F60DE7"/>
    <w:rsid w:val="00F61305"/>
    <w:rsid w:val="00F61829"/>
    <w:rsid w:val="00F6257F"/>
    <w:rsid w:val="00F62847"/>
    <w:rsid w:val="00F62AE1"/>
    <w:rsid w:val="00F63351"/>
    <w:rsid w:val="00F633EF"/>
    <w:rsid w:val="00F63406"/>
    <w:rsid w:val="00F635E8"/>
    <w:rsid w:val="00F63784"/>
    <w:rsid w:val="00F6378F"/>
    <w:rsid w:val="00F643B4"/>
    <w:rsid w:val="00F644CA"/>
    <w:rsid w:val="00F6510D"/>
    <w:rsid w:val="00F6533E"/>
    <w:rsid w:val="00F655FA"/>
    <w:rsid w:val="00F6574A"/>
    <w:rsid w:val="00F65A4A"/>
    <w:rsid w:val="00F66430"/>
    <w:rsid w:val="00F665D5"/>
    <w:rsid w:val="00F666CC"/>
    <w:rsid w:val="00F6685B"/>
    <w:rsid w:val="00F66A05"/>
    <w:rsid w:val="00F66EBD"/>
    <w:rsid w:val="00F672EF"/>
    <w:rsid w:val="00F6759D"/>
    <w:rsid w:val="00F679EE"/>
    <w:rsid w:val="00F7008E"/>
    <w:rsid w:val="00F7044C"/>
    <w:rsid w:val="00F7053F"/>
    <w:rsid w:val="00F70557"/>
    <w:rsid w:val="00F705EE"/>
    <w:rsid w:val="00F70751"/>
    <w:rsid w:val="00F70C76"/>
    <w:rsid w:val="00F70CC0"/>
    <w:rsid w:val="00F7104A"/>
    <w:rsid w:val="00F7107E"/>
    <w:rsid w:val="00F71245"/>
    <w:rsid w:val="00F712FD"/>
    <w:rsid w:val="00F713A9"/>
    <w:rsid w:val="00F718A2"/>
    <w:rsid w:val="00F71938"/>
    <w:rsid w:val="00F71F0C"/>
    <w:rsid w:val="00F721DA"/>
    <w:rsid w:val="00F72621"/>
    <w:rsid w:val="00F72872"/>
    <w:rsid w:val="00F73403"/>
    <w:rsid w:val="00F7377A"/>
    <w:rsid w:val="00F737A4"/>
    <w:rsid w:val="00F7387B"/>
    <w:rsid w:val="00F73C3C"/>
    <w:rsid w:val="00F74178"/>
    <w:rsid w:val="00F74197"/>
    <w:rsid w:val="00F74B59"/>
    <w:rsid w:val="00F74BD5"/>
    <w:rsid w:val="00F74CDF"/>
    <w:rsid w:val="00F74D33"/>
    <w:rsid w:val="00F75129"/>
    <w:rsid w:val="00F755A8"/>
    <w:rsid w:val="00F758CD"/>
    <w:rsid w:val="00F75B28"/>
    <w:rsid w:val="00F75B45"/>
    <w:rsid w:val="00F75E8D"/>
    <w:rsid w:val="00F76348"/>
    <w:rsid w:val="00F76DA8"/>
    <w:rsid w:val="00F76FED"/>
    <w:rsid w:val="00F77347"/>
    <w:rsid w:val="00F77834"/>
    <w:rsid w:val="00F778B5"/>
    <w:rsid w:val="00F778FE"/>
    <w:rsid w:val="00F77F1D"/>
    <w:rsid w:val="00F80EC1"/>
    <w:rsid w:val="00F81454"/>
    <w:rsid w:val="00F8156C"/>
    <w:rsid w:val="00F81E48"/>
    <w:rsid w:val="00F81F91"/>
    <w:rsid w:val="00F8204A"/>
    <w:rsid w:val="00F820C5"/>
    <w:rsid w:val="00F82296"/>
    <w:rsid w:val="00F82523"/>
    <w:rsid w:val="00F828F3"/>
    <w:rsid w:val="00F8297D"/>
    <w:rsid w:val="00F82A87"/>
    <w:rsid w:val="00F82F25"/>
    <w:rsid w:val="00F82F47"/>
    <w:rsid w:val="00F82F8C"/>
    <w:rsid w:val="00F830EB"/>
    <w:rsid w:val="00F835C7"/>
    <w:rsid w:val="00F83F6F"/>
    <w:rsid w:val="00F83FD6"/>
    <w:rsid w:val="00F84314"/>
    <w:rsid w:val="00F84A97"/>
    <w:rsid w:val="00F84BEA"/>
    <w:rsid w:val="00F84FA7"/>
    <w:rsid w:val="00F851C5"/>
    <w:rsid w:val="00F853FF"/>
    <w:rsid w:val="00F854D5"/>
    <w:rsid w:val="00F856AE"/>
    <w:rsid w:val="00F8583D"/>
    <w:rsid w:val="00F85E0D"/>
    <w:rsid w:val="00F85F96"/>
    <w:rsid w:val="00F8613F"/>
    <w:rsid w:val="00F863FF"/>
    <w:rsid w:val="00F864BE"/>
    <w:rsid w:val="00F86FD9"/>
    <w:rsid w:val="00F8729F"/>
    <w:rsid w:val="00F87777"/>
    <w:rsid w:val="00F879C4"/>
    <w:rsid w:val="00F87A2C"/>
    <w:rsid w:val="00F87BB8"/>
    <w:rsid w:val="00F9010F"/>
    <w:rsid w:val="00F90265"/>
    <w:rsid w:val="00F902A7"/>
    <w:rsid w:val="00F91128"/>
    <w:rsid w:val="00F91688"/>
    <w:rsid w:val="00F91DDB"/>
    <w:rsid w:val="00F91EF8"/>
    <w:rsid w:val="00F92334"/>
    <w:rsid w:val="00F926D5"/>
    <w:rsid w:val="00F93138"/>
    <w:rsid w:val="00F93730"/>
    <w:rsid w:val="00F93813"/>
    <w:rsid w:val="00F938FE"/>
    <w:rsid w:val="00F9426F"/>
    <w:rsid w:val="00F94519"/>
    <w:rsid w:val="00F946DC"/>
    <w:rsid w:val="00F94940"/>
    <w:rsid w:val="00F95663"/>
    <w:rsid w:val="00F9598E"/>
    <w:rsid w:val="00F95A3C"/>
    <w:rsid w:val="00F95BE9"/>
    <w:rsid w:val="00F95DE9"/>
    <w:rsid w:val="00F95F6C"/>
    <w:rsid w:val="00F962CA"/>
    <w:rsid w:val="00F964F4"/>
    <w:rsid w:val="00F96BE9"/>
    <w:rsid w:val="00F97654"/>
    <w:rsid w:val="00F97C95"/>
    <w:rsid w:val="00F97E72"/>
    <w:rsid w:val="00FA0064"/>
    <w:rsid w:val="00FA0153"/>
    <w:rsid w:val="00FA016C"/>
    <w:rsid w:val="00FA0472"/>
    <w:rsid w:val="00FA05D5"/>
    <w:rsid w:val="00FA09B2"/>
    <w:rsid w:val="00FA0C6A"/>
    <w:rsid w:val="00FA1116"/>
    <w:rsid w:val="00FA1143"/>
    <w:rsid w:val="00FA16E2"/>
    <w:rsid w:val="00FA18F1"/>
    <w:rsid w:val="00FA1ADA"/>
    <w:rsid w:val="00FA1C66"/>
    <w:rsid w:val="00FA1E23"/>
    <w:rsid w:val="00FA1F91"/>
    <w:rsid w:val="00FA21EA"/>
    <w:rsid w:val="00FA2317"/>
    <w:rsid w:val="00FA243B"/>
    <w:rsid w:val="00FA2758"/>
    <w:rsid w:val="00FA2E08"/>
    <w:rsid w:val="00FA2EFF"/>
    <w:rsid w:val="00FA3025"/>
    <w:rsid w:val="00FA37B7"/>
    <w:rsid w:val="00FA39D3"/>
    <w:rsid w:val="00FA4090"/>
    <w:rsid w:val="00FA40C9"/>
    <w:rsid w:val="00FA4227"/>
    <w:rsid w:val="00FA4559"/>
    <w:rsid w:val="00FA4849"/>
    <w:rsid w:val="00FA4871"/>
    <w:rsid w:val="00FA4FC3"/>
    <w:rsid w:val="00FA5089"/>
    <w:rsid w:val="00FA50F3"/>
    <w:rsid w:val="00FA5B28"/>
    <w:rsid w:val="00FA5BC1"/>
    <w:rsid w:val="00FA61C4"/>
    <w:rsid w:val="00FA6A67"/>
    <w:rsid w:val="00FA6B98"/>
    <w:rsid w:val="00FA6E1D"/>
    <w:rsid w:val="00FA7165"/>
    <w:rsid w:val="00FA71AA"/>
    <w:rsid w:val="00FA78C5"/>
    <w:rsid w:val="00FA78CB"/>
    <w:rsid w:val="00FA7ACF"/>
    <w:rsid w:val="00FB0BF8"/>
    <w:rsid w:val="00FB0CB8"/>
    <w:rsid w:val="00FB0D36"/>
    <w:rsid w:val="00FB1459"/>
    <w:rsid w:val="00FB19E8"/>
    <w:rsid w:val="00FB1CA1"/>
    <w:rsid w:val="00FB1F86"/>
    <w:rsid w:val="00FB225B"/>
    <w:rsid w:val="00FB24BA"/>
    <w:rsid w:val="00FB25B3"/>
    <w:rsid w:val="00FB25EA"/>
    <w:rsid w:val="00FB2AD7"/>
    <w:rsid w:val="00FB2EC2"/>
    <w:rsid w:val="00FB3BA1"/>
    <w:rsid w:val="00FB424E"/>
    <w:rsid w:val="00FB4551"/>
    <w:rsid w:val="00FB4676"/>
    <w:rsid w:val="00FB511F"/>
    <w:rsid w:val="00FB5492"/>
    <w:rsid w:val="00FB570A"/>
    <w:rsid w:val="00FB5942"/>
    <w:rsid w:val="00FB63EC"/>
    <w:rsid w:val="00FB6471"/>
    <w:rsid w:val="00FB68B0"/>
    <w:rsid w:val="00FB6BAD"/>
    <w:rsid w:val="00FB7093"/>
    <w:rsid w:val="00FB7887"/>
    <w:rsid w:val="00FB7907"/>
    <w:rsid w:val="00FB79E3"/>
    <w:rsid w:val="00FB7F86"/>
    <w:rsid w:val="00FC07BA"/>
    <w:rsid w:val="00FC07DA"/>
    <w:rsid w:val="00FC0B53"/>
    <w:rsid w:val="00FC0CEC"/>
    <w:rsid w:val="00FC135F"/>
    <w:rsid w:val="00FC170A"/>
    <w:rsid w:val="00FC1AEC"/>
    <w:rsid w:val="00FC1EBD"/>
    <w:rsid w:val="00FC2D1B"/>
    <w:rsid w:val="00FC3092"/>
    <w:rsid w:val="00FC34A1"/>
    <w:rsid w:val="00FC3A3D"/>
    <w:rsid w:val="00FC3C11"/>
    <w:rsid w:val="00FC3F0E"/>
    <w:rsid w:val="00FC42C7"/>
    <w:rsid w:val="00FC458A"/>
    <w:rsid w:val="00FC4951"/>
    <w:rsid w:val="00FC5173"/>
    <w:rsid w:val="00FC52DD"/>
    <w:rsid w:val="00FC5524"/>
    <w:rsid w:val="00FC5793"/>
    <w:rsid w:val="00FC579D"/>
    <w:rsid w:val="00FC57AE"/>
    <w:rsid w:val="00FC57C1"/>
    <w:rsid w:val="00FC63B0"/>
    <w:rsid w:val="00FC653D"/>
    <w:rsid w:val="00FC65FA"/>
    <w:rsid w:val="00FC6DCC"/>
    <w:rsid w:val="00FC7A26"/>
    <w:rsid w:val="00FD028F"/>
    <w:rsid w:val="00FD07AA"/>
    <w:rsid w:val="00FD0C82"/>
    <w:rsid w:val="00FD0DCE"/>
    <w:rsid w:val="00FD1415"/>
    <w:rsid w:val="00FD14B3"/>
    <w:rsid w:val="00FD15AC"/>
    <w:rsid w:val="00FD163A"/>
    <w:rsid w:val="00FD165F"/>
    <w:rsid w:val="00FD1746"/>
    <w:rsid w:val="00FD17B6"/>
    <w:rsid w:val="00FD19B2"/>
    <w:rsid w:val="00FD1A47"/>
    <w:rsid w:val="00FD1DF2"/>
    <w:rsid w:val="00FD23D0"/>
    <w:rsid w:val="00FD2588"/>
    <w:rsid w:val="00FD28E2"/>
    <w:rsid w:val="00FD383C"/>
    <w:rsid w:val="00FD3979"/>
    <w:rsid w:val="00FD3AE6"/>
    <w:rsid w:val="00FD3F3F"/>
    <w:rsid w:val="00FD3FC8"/>
    <w:rsid w:val="00FD3FE8"/>
    <w:rsid w:val="00FD4038"/>
    <w:rsid w:val="00FD4351"/>
    <w:rsid w:val="00FD44C7"/>
    <w:rsid w:val="00FD46AB"/>
    <w:rsid w:val="00FD46B7"/>
    <w:rsid w:val="00FD4771"/>
    <w:rsid w:val="00FD4B19"/>
    <w:rsid w:val="00FD4B50"/>
    <w:rsid w:val="00FD51EE"/>
    <w:rsid w:val="00FD5CD4"/>
    <w:rsid w:val="00FD5DC1"/>
    <w:rsid w:val="00FD5F35"/>
    <w:rsid w:val="00FD62EB"/>
    <w:rsid w:val="00FD67D8"/>
    <w:rsid w:val="00FD6964"/>
    <w:rsid w:val="00FD6A55"/>
    <w:rsid w:val="00FD6B05"/>
    <w:rsid w:val="00FD6FE3"/>
    <w:rsid w:val="00FD76FF"/>
    <w:rsid w:val="00FD79CE"/>
    <w:rsid w:val="00FD7B87"/>
    <w:rsid w:val="00FD7D9D"/>
    <w:rsid w:val="00FD7DAA"/>
    <w:rsid w:val="00FD7E16"/>
    <w:rsid w:val="00FE040A"/>
    <w:rsid w:val="00FE059D"/>
    <w:rsid w:val="00FE0D7C"/>
    <w:rsid w:val="00FE1249"/>
    <w:rsid w:val="00FE132E"/>
    <w:rsid w:val="00FE1685"/>
    <w:rsid w:val="00FE1A72"/>
    <w:rsid w:val="00FE28EA"/>
    <w:rsid w:val="00FE3411"/>
    <w:rsid w:val="00FE3698"/>
    <w:rsid w:val="00FE3A3D"/>
    <w:rsid w:val="00FE47C6"/>
    <w:rsid w:val="00FE4BE9"/>
    <w:rsid w:val="00FE4C57"/>
    <w:rsid w:val="00FE54D7"/>
    <w:rsid w:val="00FE55E4"/>
    <w:rsid w:val="00FE5B19"/>
    <w:rsid w:val="00FE5BF9"/>
    <w:rsid w:val="00FE6072"/>
    <w:rsid w:val="00FE6197"/>
    <w:rsid w:val="00FE6678"/>
    <w:rsid w:val="00FE674A"/>
    <w:rsid w:val="00FE6824"/>
    <w:rsid w:val="00FE6CC1"/>
    <w:rsid w:val="00FE7004"/>
    <w:rsid w:val="00FE7113"/>
    <w:rsid w:val="00FE733B"/>
    <w:rsid w:val="00FE73C1"/>
    <w:rsid w:val="00FE7666"/>
    <w:rsid w:val="00FE77FF"/>
    <w:rsid w:val="00FE7848"/>
    <w:rsid w:val="00FE7AD4"/>
    <w:rsid w:val="00FE7FDF"/>
    <w:rsid w:val="00FF0C43"/>
    <w:rsid w:val="00FF0C65"/>
    <w:rsid w:val="00FF14DF"/>
    <w:rsid w:val="00FF165A"/>
    <w:rsid w:val="00FF194B"/>
    <w:rsid w:val="00FF1B2F"/>
    <w:rsid w:val="00FF1E34"/>
    <w:rsid w:val="00FF21C6"/>
    <w:rsid w:val="00FF22FD"/>
    <w:rsid w:val="00FF2526"/>
    <w:rsid w:val="00FF2675"/>
    <w:rsid w:val="00FF2EDC"/>
    <w:rsid w:val="00FF2F95"/>
    <w:rsid w:val="00FF30D7"/>
    <w:rsid w:val="00FF32EC"/>
    <w:rsid w:val="00FF3B79"/>
    <w:rsid w:val="00FF41BF"/>
    <w:rsid w:val="00FF502E"/>
    <w:rsid w:val="00FF54CA"/>
    <w:rsid w:val="00FF5D79"/>
    <w:rsid w:val="00FF60AC"/>
    <w:rsid w:val="00FF68CB"/>
    <w:rsid w:val="00FF6AED"/>
    <w:rsid w:val="00FF6CB9"/>
    <w:rsid w:val="00FF703A"/>
    <w:rsid w:val="00FF71AE"/>
    <w:rsid w:val="00FF77BB"/>
    <w:rsid w:val="00FF789B"/>
    <w:rsid w:val="00FF79EE"/>
    <w:rsid w:val="00FF7C79"/>
    <w:rsid w:val="00FF7D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231F0A48"/>
  <w15:chartTrackingRefBased/>
  <w15:docId w15:val="{902DE2AE-5ED0-46D8-91B2-D7D343126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597288"/>
    <w:rPr>
      <w:sz w:val="24"/>
      <w:szCs w:val="24"/>
    </w:rPr>
  </w:style>
  <w:style w:type="paragraph" w:styleId="Nagwek1">
    <w:name w:val="heading 1"/>
    <w:basedOn w:val="Normalny"/>
    <w:next w:val="Normalny"/>
    <w:link w:val="Nagwek1Znak"/>
    <w:qFormat/>
    <w:rsid w:val="00CA5A4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qFormat/>
    <w:rsid w:val="00BA6E61"/>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EF5763"/>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3">
    <w:name w:val="Body Text 3"/>
    <w:basedOn w:val="Normalny"/>
    <w:link w:val="Tekstpodstawowy3Znak"/>
    <w:rsid w:val="00EA57A4"/>
    <w:pPr>
      <w:jc w:val="both"/>
    </w:pPr>
    <w:rPr>
      <w:rFonts w:ascii="Arial" w:hAnsi="Arial"/>
      <w:sz w:val="22"/>
      <w:szCs w:val="20"/>
    </w:rPr>
  </w:style>
  <w:style w:type="paragraph" w:styleId="Tekstpodstawowywcity3">
    <w:name w:val="Body Text Indent 3"/>
    <w:basedOn w:val="Normalny"/>
    <w:rsid w:val="00514C54"/>
    <w:pPr>
      <w:spacing w:after="120"/>
      <w:ind w:left="283"/>
    </w:pPr>
    <w:rPr>
      <w:sz w:val="16"/>
      <w:szCs w:val="16"/>
    </w:rPr>
  </w:style>
  <w:style w:type="paragraph" w:styleId="Tekstprzypisudolnego">
    <w:name w:val="footnote text"/>
    <w:basedOn w:val="Normalny"/>
    <w:semiHidden/>
    <w:rsid w:val="003D1645"/>
    <w:rPr>
      <w:sz w:val="20"/>
      <w:szCs w:val="20"/>
    </w:rPr>
  </w:style>
  <w:style w:type="character" w:styleId="Odwoanieprzypisudolnego">
    <w:name w:val="footnote reference"/>
    <w:semiHidden/>
    <w:rsid w:val="003D1645"/>
    <w:rPr>
      <w:vertAlign w:val="superscript"/>
    </w:rPr>
  </w:style>
  <w:style w:type="paragraph" w:styleId="Stopka">
    <w:name w:val="footer"/>
    <w:basedOn w:val="Normalny"/>
    <w:link w:val="StopkaZnak"/>
    <w:uiPriority w:val="99"/>
    <w:rsid w:val="00E4737E"/>
    <w:pPr>
      <w:tabs>
        <w:tab w:val="center" w:pos="4536"/>
        <w:tab w:val="right" w:pos="9072"/>
      </w:tabs>
    </w:pPr>
  </w:style>
  <w:style w:type="character" w:styleId="Numerstrony">
    <w:name w:val="page number"/>
    <w:basedOn w:val="Domylnaczcionkaakapitu"/>
    <w:rsid w:val="00E4737E"/>
  </w:style>
  <w:style w:type="paragraph" w:styleId="Nagwek">
    <w:name w:val="header"/>
    <w:basedOn w:val="Normalny"/>
    <w:rsid w:val="00AE531E"/>
    <w:pPr>
      <w:tabs>
        <w:tab w:val="center" w:pos="4536"/>
        <w:tab w:val="right" w:pos="9072"/>
      </w:tabs>
    </w:pPr>
  </w:style>
  <w:style w:type="paragraph" w:styleId="Tekstdymka">
    <w:name w:val="Balloon Text"/>
    <w:basedOn w:val="Normalny"/>
    <w:semiHidden/>
    <w:rsid w:val="00F1065C"/>
    <w:rPr>
      <w:rFonts w:ascii="Tahoma" w:hAnsi="Tahoma" w:cs="Tahoma"/>
      <w:sz w:val="16"/>
      <w:szCs w:val="16"/>
    </w:rPr>
  </w:style>
  <w:style w:type="table" w:styleId="Tabela-Siatka">
    <w:name w:val="Table Grid"/>
    <w:basedOn w:val="Standardowy"/>
    <w:rsid w:val="00A40A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qFormat/>
    <w:rsid w:val="00ED3974"/>
    <w:pPr>
      <w:spacing w:after="200" w:line="276" w:lineRule="auto"/>
      <w:ind w:left="720"/>
      <w:contextualSpacing/>
    </w:pPr>
    <w:rPr>
      <w:rFonts w:ascii="Calibri" w:eastAsia="Calibri" w:hAnsi="Calibri"/>
      <w:sz w:val="22"/>
      <w:szCs w:val="22"/>
      <w:lang w:eastAsia="en-US"/>
    </w:rPr>
  </w:style>
  <w:style w:type="paragraph" w:customStyle="1" w:styleId="Normalny1">
    <w:name w:val="Normalny1"/>
    <w:rsid w:val="00686F49"/>
    <w:pPr>
      <w:spacing w:line="360" w:lineRule="auto"/>
    </w:pPr>
    <w:rPr>
      <w:rFonts w:ascii="Helvetica" w:eastAsia="ヒラギノ角ゴ Pro W3" w:hAnsi="Helvetica"/>
      <w:color w:val="000000"/>
      <w:sz w:val="24"/>
    </w:rPr>
  </w:style>
  <w:style w:type="paragraph" w:customStyle="1" w:styleId="Tekstpodstawowy22">
    <w:name w:val="Tekst podstawowy 22"/>
    <w:rsid w:val="00686F49"/>
    <w:pPr>
      <w:suppressAutoHyphens/>
      <w:spacing w:line="240" w:lineRule="atLeast"/>
      <w:jc w:val="both"/>
    </w:pPr>
    <w:rPr>
      <w:rFonts w:eastAsia="ヒラギノ角ゴ Pro W3"/>
      <w:color w:val="000000"/>
      <w:sz w:val="28"/>
    </w:rPr>
  </w:style>
  <w:style w:type="character" w:customStyle="1" w:styleId="ustep1">
    <w:name w:val="ustep1"/>
    <w:basedOn w:val="Domylnaczcionkaakapitu"/>
    <w:rsid w:val="006C497D"/>
  </w:style>
  <w:style w:type="character" w:customStyle="1" w:styleId="Tekstpodstawowy3Znak">
    <w:name w:val="Tekst podstawowy 3 Znak"/>
    <w:link w:val="Tekstpodstawowy3"/>
    <w:rsid w:val="0082609E"/>
    <w:rPr>
      <w:rFonts w:ascii="Arial" w:hAnsi="Arial"/>
      <w:sz w:val="22"/>
    </w:rPr>
  </w:style>
  <w:style w:type="character" w:customStyle="1" w:styleId="StopkaZnak">
    <w:name w:val="Stopka Znak"/>
    <w:link w:val="Stopka"/>
    <w:uiPriority w:val="99"/>
    <w:rsid w:val="003F46D2"/>
    <w:rPr>
      <w:sz w:val="24"/>
      <w:szCs w:val="24"/>
    </w:rPr>
  </w:style>
  <w:style w:type="paragraph" w:customStyle="1" w:styleId="Tekstpodstawowywcity21">
    <w:name w:val="Tekst podstawowy wcięty 21"/>
    <w:rsid w:val="002F3485"/>
    <w:pPr>
      <w:suppressAutoHyphens/>
      <w:spacing w:line="240" w:lineRule="atLeast"/>
      <w:ind w:left="284" w:hanging="284"/>
    </w:pPr>
    <w:rPr>
      <w:rFonts w:eastAsia="ヒラギノ角ゴ Pro W3"/>
      <w:color w:val="000000"/>
      <w:sz w:val="28"/>
    </w:rPr>
  </w:style>
  <w:style w:type="character" w:styleId="Hipercze">
    <w:name w:val="Hyperlink"/>
    <w:uiPriority w:val="99"/>
    <w:unhideWhenUsed/>
    <w:rsid w:val="002F4EC4"/>
    <w:rPr>
      <w:color w:val="0000FF"/>
      <w:u w:val="single"/>
    </w:rPr>
  </w:style>
  <w:style w:type="character" w:styleId="Pogrubienie">
    <w:name w:val="Strong"/>
    <w:uiPriority w:val="22"/>
    <w:qFormat/>
    <w:rsid w:val="00E83D1E"/>
    <w:rPr>
      <w:b/>
      <w:bCs/>
    </w:rPr>
  </w:style>
  <w:style w:type="character" w:customStyle="1" w:styleId="highlight">
    <w:name w:val="highlight"/>
    <w:basedOn w:val="Domylnaczcionkaakapitu"/>
    <w:rsid w:val="00372D4B"/>
  </w:style>
  <w:style w:type="paragraph" w:styleId="HTML-wstpniesformatowany">
    <w:name w:val="HTML Preformatted"/>
    <w:basedOn w:val="Normalny"/>
    <w:link w:val="HTML-wstpniesformatowanyZnak"/>
    <w:uiPriority w:val="99"/>
    <w:unhideWhenUsed/>
    <w:rsid w:val="00F138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link w:val="HTML-wstpniesformatowany"/>
    <w:uiPriority w:val="99"/>
    <w:rsid w:val="00F138B4"/>
    <w:rPr>
      <w:rFonts w:ascii="Courier New" w:hAnsi="Courier New" w:cs="Courier New"/>
    </w:rPr>
  </w:style>
  <w:style w:type="paragraph" w:styleId="Tekstprzypisukocowego">
    <w:name w:val="endnote text"/>
    <w:basedOn w:val="Normalny"/>
    <w:link w:val="TekstprzypisukocowegoZnak"/>
    <w:rsid w:val="00051878"/>
    <w:rPr>
      <w:sz w:val="20"/>
      <w:szCs w:val="20"/>
    </w:rPr>
  </w:style>
  <w:style w:type="character" w:customStyle="1" w:styleId="TekstprzypisukocowegoZnak">
    <w:name w:val="Tekst przypisu końcowego Znak"/>
    <w:basedOn w:val="Domylnaczcionkaakapitu"/>
    <w:link w:val="Tekstprzypisukocowego"/>
    <w:rsid w:val="00051878"/>
  </w:style>
  <w:style w:type="character" w:styleId="Odwoanieprzypisukocowego">
    <w:name w:val="endnote reference"/>
    <w:rsid w:val="00051878"/>
    <w:rPr>
      <w:vertAlign w:val="superscript"/>
    </w:rPr>
  </w:style>
  <w:style w:type="character" w:customStyle="1" w:styleId="Nagwek3Znak">
    <w:name w:val="Nagłówek 3 Znak"/>
    <w:link w:val="Nagwek3"/>
    <w:semiHidden/>
    <w:rsid w:val="00EF5763"/>
    <w:rPr>
      <w:rFonts w:ascii="Calibri Light" w:eastAsia="Times New Roman" w:hAnsi="Calibri Light" w:cs="Times New Roman"/>
      <w:b/>
      <w:bCs/>
      <w:sz w:val="26"/>
      <w:szCs w:val="26"/>
    </w:rPr>
  </w:style>
  <w:style w:type="character" w:customStyle="1" w:styleId="markedcontent">
    <w:name w:val="markedcontent"/>
    <w:basedOn w:val="Domylnaczcionkaakapitu"/>
    <w:rsid w:val="00AA5B01"/>
  </w:style>
  <w:style w:type="paragraph" w:customStyle="1" w:styleId="Default">
    <w:name w:val="Default"/>
    <w:rsid w:val="00C56DE9"/>
    <w:pPr>
      <w:autoSpaceDE w:val="0"/>
      <w:autoSpaceDN w:val="0"/>
      <w:adjustRightInd w:val="0"/>
    </w:pPr>
    <w:rPr>
      <w:color w:val="000000"/>
      <w:sz w:val="24"/>
      <w:szCs w:val="24"/>
    </w:rPr>
  </w:style>
  <w:style w:type="character" w:styleId="Odwoaniedokomentarza">
    <w:name w:val="annotation reference"/>
    <w:rsid w:val="00C36A6E"/>
    <w:rPr>
      <w:sz w:val="16"/>
      <w:szCs w:val="16"/>
    </w:rPr>
  </w:style>
  <w:style w:type="paragraph" w:styleId="Tekstkomentarza">
    <w:name w:val="annotation text"/>
    <w:basedOn w:val="Normalny"/>
    <w:link w:val="TekstkomentarzaZnak"/>
    <w:rsid w:val="00C36A6E"/>
    <w:rPr>
      <w:sz w:val="20"/>
      <w:szCs w:val="20"/>
    </w:rPr>
  </w:style>
  <w:style w:type="character" w:customStyle="1" w:styleId="TekstkomentarzaZnak">
    <w:name w:val="Tekst komentarza Znak"/>
    <w:basedOn w:val="Domylnaczcionkaakapitu"/>
    <w:link w:val="Tekstkomentarza"/>
    <w:rsid w:val="00C36A6E"/>
  </w:style>
  <w:style w:type="paragraph" w:styleId="Tematkomentarza">
    <w:name w:val="annotation subject"/>
    <w:basedOn w:val="Tekstkomentarza"/>
    <w:next w:val="Tekstkomentarza"/>
    <w:link w:val="TematkomentarzaZnak"/>
    <w:rsid w:val="00C36A6E"/>
    <w:rPr>
      <w:b/>
      <w:bCs/>
    </w:rPr>
  </w:style>
  <w:style w:type="character" w:customStyle="1" w:styleId="TematkomentarzaZnak">
    <w:name w:val="Temat komentarza Znak"/>
    <w:link w:val="Tematkomentarza"/>
    <w:rsid w:val="00C36A6E"/>
    <w:rPr>
      <w:b/>
      <w:bCs/>
    </w:rPr>
  </w:style>
  <w:style w:type="paragraph" w:styleId="Bezodstpw">
    <w:name w:val="No Spacing"/>
    <w:uiPriority w:val="1"/>
    <w:qFormat/>
    <w:rsid w:val="007C26C2"/>
    <w:rPr>
      <w:rFonts w:ascii="Calibri" w:eastAsia="Calibri" w:hAnsi="Calibri"/>
      <w:sz w:val="22"/>
      <w:szCs w:val="22"/>
      <w:lang w:eastAsia="en-US"/>
    </w:rPr>
  </w:style>
  <w:style w:type="character" w:styleId="Nierozpoznanawzmianka">
    <w:name w:val="Unresolved Mention"/>
    <w:uiPriority w:val="99"/>
    <w:semiHidden/>
    <w:unhideWhenUsed/>
    <w:rsid w:val="000445CA"/>
    <w:rPr>
      <w:color w:val="605E5C"/>
      <w:shd w:val="clear" w:color="auto" w:fill="E1DFDD"/>
    </w:rPr>
  </w:style>
  <w:style w:type="character" w:customStyle="1" w:styleId="Nagwek1Znak">
    <w:name w:val="Nagłówek 1 Znak"/>
    <w:basedOn w:val="Domylnaczcionkaakapitu"/>
    <w:link w:val="Nagwek1"/>
    <w:rsid w:val="00CA5A4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545908">
      <w:bodyDiv w:val="1"/>
      <w:marLeft w:val="0"/>
      <w:marRight w:val="0"/>
      <w:marTop w:val="0"/>
      <w:marBottom w:val="0"/>
      <w:divBdr>
        <w:top w:val="none" w:sz="0" w:space="0" w:color="auto"/>
        <w:left w:val="none" w:sz="0" w:space="0" w:color="auto"/>
        <w:bottom w:val="none" w:sz="0" w:space="0" w:color="auto"/>
        <w:right w:val="none" w:sz="0" w:space="0" w:color="auto"/>
      </w:divBdr>
    </w:div>
    <w:div w:id="571432977">
      <w:bodyDiv w:val="1"/>
      <w:marLeft w:val="0"/>
      <w:marRight w:val="0"/>
      <w:marTop w:val="0"/>
      <w:marBottom w:val="0"/>
      <w:divBdr>
        <w:top w:val="none" w:sz="0" w:space="0" w:color="auto"/>
        <w:left w:val="none" w:sz="0" w:space="0" w:color="auto"/>
        <w:bottom w:val="none" w:sz="0" w:space="0" w:color="auto"/>
        <w:right w:val="none" w:sz="0" w:space="0" w:color="auto"/>
      </w:divBdr>
    </w:div>
    <w:div w:id="1130168822">
      <w:bodyDiv w:val="1"/>
      <w:marLeft w:val="0"/>
      <w:marRight w:val="0"/>
      <w:marTop w:val="0"/>
      <w:marBottom w:val="0"/>
      <w:divBdr>
        <w:top w:val="none" w:sz="0" w:space="0" w:color="auto"/>
        <w:left w:val="none" w:sz="0" w:space="0" w:color="auto"/>
        <w:bottom w:val="none" w:sz="0" w:space="0" w:color="auto"/>
        <w:right w:val="none" w:sz="0" w:space="0" w:color="auto"/>
      </w:divBdr>
    </w:div>
    <w:div w:id="1285622055">
      <w:bodyDiv w:val="1"/>
      <w:marLeft w:val="0"/>
      <w:marRight w:val="0"/>
      <w:marTop w:val="0"/>
      <w:marBottom w:val="0"/>
      <w:divBdr>
        <w:top w:val="none" w:sz="0" w:space="0" w:color="auto"/>
        <w:left w:val="none" w:sz="0" w:space="0" w:color="auto"/>
        <w:bottom w:val="none" w:sz="0" w:space="0" w:color="auto"/>
        <w:right w:val="none" w:sz="0" w:space="0" w:color="auto"/>
      </w:divBdr>
    </w:div>
    <w:div w:id="1573661023">
      <w:bodyDiv w:val="1"/>
      <w:marLeft w:val="0"/>
      <w:marRight w:val="0"/>
      <w:marTop w:val="0"/>
      <w:marBottom w:val="0"/>
      <w:divBdr>
        <w:top w:val="none" w:sz="0" w:space="0" w:color="auto"/>
        <w:left w:val="none" w:sz="0" w:space="0" w:color="auto"/>
        <w:bottom w:val="none" w:sz="0" w:space="0" w:color="auto"/>
        <w:right w:val="none" w:sz="0" w:space="0" w:color="auto"/>
      </w:divBdr>
    </w:div>
    <w:div w:id="1640308438">
      <w:bodyDiv w:val="1"/>
      <w:marLeft w:val="0"/>
      <w:marRight w:val="0"/>
      <w:marTop w:val="0"/>
      <w:marBottom w:val="0"/>
      <w:divBdr>
        <w:top w:val="none" w:sz="0" w:space="0" w:color="auto"/>
        <w:left w:val="none" w:sz="0" w:space="0" w:color="auto"/>
        <w:bottom w:val="none" w:sz="0" w:space="0" w:color="auto"/>
        <w:right w:val="none" w:sz="0" w:space="0" w:color="auto"/>
      </w:divBdr>
    </w:div>
    <w:div w:id="1720586651">
      <w:bodyDiv w:val="1"/>
      <w:marLeft w:val="0"/>
      <w:marRight w:val="0"/>
      <w:marTop w:val="0"/>
      <w:marBottom w:val="0"/>
      <w:divBdr>
        <w:top w:val="none" w:sz="0" w:space="0" w:color="auto"/>
        <w:left w:val="none" w:sz="0" w:space="0" w:color="auto"/>
        <w:bottom w:val="none" w:sz="0" w:space="0" w:color="auto"/>
        <w:right w:val="none" w:sz="0" w:space="0" w:color="auto"/>
      </w:divBdr>
    </w:div>
    <w:div w:id="1761484825">
      <w:bodyDiv w:val="1"/>
      <w:marLeft w:val="0"/>
      <w:marRight w:val="0"/>
      <w:marTop w:val="0"/>
      <w:marBottom w:val="0"/>
      <w:divBdr>
        <w:top w:val="none" w:sz="0" w:space="0" w:color="auto"/>
        <w:left w:val="none" w:sz="0" w:space="0" w:color="auto"/>
        <w:bottom w:val="none" w:sz="0" w:space="0" w:color="auto"/>
        <w:right w:val="none" w:sz="0" w:space="0" w:color="auto"/>
      </w:divBdr>
    </w:div>
    <w:div w:id="1841656175">
      <w:bodyDiv w:val="1"/>
      <w:marLeft w:val="0"/>
      <w:marRight w:val="0"/>
      <w:marTop w:val="0"/>
      <w:marBottom w:val="0"/>
      <w:divBdr>
        <w:top w:val="none" w:sz="0" w:space="0" w:color="auto"/>
        <w:left w:val="none" w:sz="0" w:space="0" w:color="auto"/>
        <w:bottom w:val="none" w:sz="0" w:space="0" w:color="auto"/>
        <w:right w:val="none" w:sz="0" w:space="0" w:color="auto"/>
      </w:divBdr>
      <w:divsChild>
        <w:div w:id="49891309">
          <w:marLeft w:val="0"/>
          <w:marRight w:val="0"/>
          <w:marTop w:val="0"/>
          <w:marBottom w:val="0"/>
          <w:divBdr>
            <w:top w:val="none" w:sz="0" w:space="0" w:color="auto"/>
            <w:left w:val="none" w:sz="0" w:space="0" w:color="auto"/>
            <w:bottom w:val="none" w:sz="0" w:space="0" w:color="auto"/>
            <w:right w:val="none" w:sz="0" w:space="0" w:color="auto"/>
          </w:divBdr>
          <w:divsChild>
            <w:div w:id="33508564">
              <w:marLeft w:val="0"/>
              <w:marRight w:val="0"/>
              <w:marTop w:val="0"/>
              <w:marBottom w:val="0"/>
              <w:divBdr>
                <w:top w:val="none" w:sz="0" w:space="0" w:color="auto"/>
                <w:left w:val="none" w:sz="0" w:space="0" w:color="auto"/>
                <w:bottom w:val="none" w:sz="0" w:space="0" w:color="auto"/>
                <w:right w:val="none" w:sz="0" w:space="0" w:color="auto"/>
              </w:divBdr>
              <w:divsChild>
                <w:div w:id="110742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88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39FAF-C312-4AA9-A88C-E4B29B8A3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111</Pages>
  <Words>41027</Words>
  <Characters>259451</Characters>
  <Application>Microsoft Office Word</Application>
  <DocSecurity>0</DocSecurity>
  <Lines>2162</Lines>
  <Paragraphs>599</Paragraphs>
  <ScaleCrop>false</ScaleCrop>
  <HeadingPairs>
    <vt:vector size="2" baseType="variant">
      <vt:variant>
        <vt:lpstr>Tytuł</vt:lpstr>
      </vt:variant>
      <vt:variant>
        <vt:i4>1</vt:i4>
      </vt:variant>
    </vt:vector>
  </HeadingPairs>
  <TitlesOfParts>
    <vt:vector size="1" baseType="lpstr">
      <vt:lpstr>UCHWAŁA NR XXXVI/105/2026 RADY MIASTA WŁOCŁAWEK z dnia 26 sierpnia 2026 r. </vt:lpstr>
    </vt:vector>
  </TitlesOfParts>
  <Company>UM Włocławek</Company>
  <LinksUpToDate>false</LinksUpToDate>
  <CharactersWithSpaces>299879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XXXVI/105/2026 RADY MIASTA WŁOCŁAWEK z dnia 26 sierpnia 2026 r.</dc:title>
  <dc:subject/>
  <dc:creator>ibienkowska</dc:creator>
  <cp:keywords/>
  <cp:lastModifiedBy>Małgorzata Feliniak</cp:lastModifiedBy>
  <cp:revision>2</cp:revision>
  <cp:lastPrinted>2026-08-12T06:37:00Z</cp:lastPrinted>
  <dcterms:created xsi:type="dcterms:W3CDTF">2026-09-03T09:05:00Z</dcterms:created>
  <dcterms:modified xsi:type="dcterms:W3CDTF">2026-09-03T09:05:00Z</dcterms:modified>
</cp:coreProperties>
</file>