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7EA" w:rsidRPr="00F256CD" w:rsidRDefault="008D27EA" w:rsidP="00271F8A">
      <w:pPr>
        <w:pStyle w:val="Nagwek1"/>
        <w:rPr>
          <w:rFonts w:ascii="Arial" w:eastAsia="Times New Roman" w:hAnsi="Arial" w:cs="Arial"/>
          <w:sz w:val="24"/>
          <w:szCs w:val="24"/>
          <w:lang w:eastAsia="pl-PL"/>
        </w:rPr>
      </w:pPr>
      <w:r w:rsidRPr="00271F8A">
        <w:rPr>
          <w:rFonts w:ascii="Arial" w:eastAsia="Times New Roman" w:hAnsi="Arial" w:cs="Arial"/>
          <w:sz w:val="24"/>
          <w:szCs w:val="24"/>
          <w:lang w:eastAsia="pl-PL"/>
        </w:rPr>
        <w:t xml:space="preserve">UCHWAŁA NR </w:t>
      </w:r>
      <w:r w:rsidR="00D218A2" w:rsidRPr="00271F8A">
        <w:rPr>
          <w:rFonts w:ascii="Arial" w:eastAsia="Times New Roman" w:hAnsi="Arial" w:cs="Arial"/>
          <w:sz w:val="24"/>
          <w:szCs w:val="24"/>
          <w:lang w:eastAsia="pl-PL"/>
        </w:rPr>
        <w:t>XXXV/98/2026</w:t>
      </w:r>
      <w:r w:rsidR="00F256CD" w:rsidRPr="00271F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71F8A">
        <w:rPr>
          <w:rFonts w:ascii="Arial" w:eastAsia="Times New Roman" w:hAnsi="Arial" w:cs="Arial"/>
          <w:sz w:val="24"/>
          <w:szCs w:val="24"/>
          <w:lang w:eastAsia="pl-PL"/>
        </w:rPr>
        <w:t>RADY MIASTA WŁOCŁAWEK</w:t>
      </w:r>
      <w:r w:rsidR="00F256CD" w:rsidRPr="00271F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71F8A">
        <w:rPr>
          <w:rFonts w:ascii="Arial" w:eastAsia="Times New Roman" w:hAnsi="Arial" w:cs="Arial"/>
          <w:sz w:val="24"/>
          <w:szCs w:val="24"/>
          <w:lang w:eastAsia="pl-PL"/>
        </w:rPr>
        <w:t xml:space="preserve">z dnia </w:t>
      </w:r>
      <w:r w:rsidR="00D218A2" w:rsidRPr="00271F8A">
        <w:rPr>
          <w:rFonts w:ascii="Arial" w:eastAsia="Times New Roman" w:hAnsi="Arial" w:cs="Arial"/>
          <w:sz w:val="24"/>
          <w:szCs w:val="24"/>
          <w:lang w:eastAsia="pl-PL"/>
        </w:rPr>
        <w:t>24 czerwca 2026 r.</w:t>
      </w:r>
      <w:r w:rsidR="00271F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271F8A" w:rsidRDefault="00271F8A" w:rsidP="00F256C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8D27EA" w:rsidRPr="00F256CD" w:rsidRDefault="008D27EA" w:rsidP="00F256C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56CD">
        <w:rPr>
          <w:rFonts w:ascii="Arial" w:eastAsia="Times New Roman" w:hAnsi="Arial" w:cs="Arial"/>
          <w:sz w:val="24"/>
          <w:szCs w:val="24"/>
          <w:lang w:eastAsia="pl-PL"/>
        </w:rPr>
        <w:t xml:space="preserve">w sprawie rozpatrzenia </w:t>
      </w:r>
      <w:bookmarkStart w:id="0" w:name="_Hlk196224342"/>
      <w:r w:rsidRPr="00F256CD">
        <w:rPr>
          <w:rFonts w:ascii="Arial" w:eastAsia="Times New Roman" w:hAnsi="Arial" w:cs="Arial"/>
          <w:sz w:val="24"/>
          <w:szCs w:val="24"/>
          <w:lang w:eastAsia="pl-PL"/>
        </w:rPr>
        <w:t xml:space="preserve">skargi </w:t>
      </w:r>
      <w:bookmarkStart w:id="1" w:name="_Hlk110938707"/>
      <w:bookmarkStart w:id="2" w:name="_Hlk122600155"/>
      <w:r w:rsidR="00111E1A" w:rsidRPr="00F256CD">
        <w:rPr>
          <w:rFonts w:ascii="Arial" w:eastAsia="Times New Roman" w:hAnsi="Arial" w:cs="Arial"/>
          <w:sz w:val="24"/>
          <w:szCs w:val="24"/>
          <w:lang w:eastAsia="pl-PL"/>
        </w:rPr>
        <w:t>Pan</w:t>
      </w:r>
      <w:r w:rsidR="004C5DE2" w:rsidRPr="00F256CD">
        <w:rPr>
          <w:rFonts w:ascii="Arial" w:eastAsia="Times New Roman" w:hAnsi="Arial" w:cs="Arial"/>
          <w:sz w:val="24"/>
          <w:szCs w:val="24"/>
          <w:lang w:eastAsia="pl-PL"/>
        </w:rPr>
        <w:t xml:space="preserve">i </w:t>
      </w:r>
      <w:r w:rsidR="00C05414" w:rsidRPr="00F256CD">
        <w:rPr>
          <w:rFonts w:ascii="Arial" w:eastAsia="Times New Roman" w:hAnsi="Arial" w:cs="Arial"/>
          <w:sz w:val="24"/>
          <w:szCs w:val="24"/>
          <w:lang w:eastAsia="pl-PL"/>
        </w:rPr>
        <w:t>J</w:t>
      </w:r>
      <w:r w:rsidR="00271F8A">
        <w:rPr>
          <w:rFonts w:ascii="Arial" w:eastAsia="Times New Roman" w:hAnsi="Arial" w:cs="Arial"/>
          <w:sz w:val="24"/>
          <w:szCs w:val="24"/>
          <w:lang w:eastAsia="pl-PL"/>
        </w:rPr>
        <w:t xml:space="preserve">. A. </w:t>
      </w:r>
      <w:r w:rsidR="00111E1A" w:rsidRPr="00F256CD">
        <w:rPr>
          <w:rFonts w:ascii="Arial" w:eastAsia="Times New Roman" w:hAnsi="Arial" w:cs="Arial"/>
          <w:sz w:val="24"/>
          <w:szCs w:val="24"/>
          <w:lang w:eastAsia="pl-PL"/>
        </w:rPr>
        <w:t xml:space="preserve">na działalność </w:t>
      </w:r>
      <w:r w:rsidR="004C5DE2" w:rsidRPr="00F256CD">
        <w:rPr>
          <w:rFonts w:ascii="Arial" w:eastAsia="Times New Roman" w:hAnsi="Arial" w:cs="Arial"/>
          <w:sz w:val="24"/>
          <w:szCs w:val="24"/>
          <w:lang w:eastAsia="pl-PL"/>
        </w:rPr>
        <w:t>Prezydenta Miasta Włocławek</w:t>
      </w:r>
    </w:p>
    <w:bookmarkEnd w:id="0"/>
    <w:bookmarkEnd w:id="1"/>
    <w:bookmarkEnd w:id="2"/>
    <w:p w:rsidR="008D27EA" w:rsidRPr="00F256CD" w:rsidRDefault="008D27EA" w:rsidP="00F256C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8D27EA" w:rsidRPr="00F256CD" w:rsidRDefault="008D27EA" w:rsidP="00F256CD">
      <w:pPr>
        <w:spacing w:after="0" w:line="276" w:lineRule="auto"/>
        <w:ind w:firstLine="567"/>
        <w:rPr>
          <w:rFonts w:ascii="Arial" w:eastAsia="Times New Roman" w:hAnsi="Arial" w:cs="Arial"/>
          <w:sz w:val="24"/>
          <w:szCs w:val="24"/>
          <w:lang w:eastAsia="pl-PL"/>
        </w:rPr>
      </w:pPr>
      <w:r w:rsidRPr="00F256CD">
        <w:rPr>
          <w:rFonts w:ascii="Arial" w:eastAsia="Times New Roman" w:hAnsi="Arial" w:cs="Arial"/>
          <w:sz w:val="24"/>
          <w:szCs w:val="24"/>
          <w:lang w:eastAsia="pl-PL"/>
        </w:rPr>
        <w:tab/>
        <w:t>Na podstawie art. 18 ust. 2 pkt 15 ustawy z dnia 8 marca 1990 r.</w:t>
      </w:r>
      <w:r w:rsidR="00271F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256CD">
        <w:rPr>
          <w:rFonts w:ascii="Arial" w:eastAsia="Times New Roman" w:hAnsi="Arial" w:cs="Arial"/>
          <w:sz w:val="24"/>
          <w:szCs w:val="24"/>
          <w:lang w:eastAsia="pl-PL"/>
        </w:rPr>
        <w:t xml:space="preserve">o samorządzie gminnym </w:t>
      </w:r>
      <w:r w:rsidRPr="00F256CD">
        <w:rPr>
          <w:rFonts w:ascii="Arial" w:eastAsia="Calibri" w:hAnsi="Arial" w:cs="Arial"/>
          <w:sz w:val="24"/>
          <w:szCs w:val="24"/>
        </w:rPr>
        <w:t>(Dz. U. z 202</w:t>
      </w:r>
      <w:r w:rsidR="004C5DE2" w:rsidRPr="00F256CD">
        <w:rPr>
          <w:rFonts w:ascii="Arial" w:eastAsia="Calibri" w:hAnsi="Arial" w:cs="Arial"/>
          <w:sz w:val="24"/>
          <w:szCs w:val="24"/>
        </w:rPr>
        <w:t>6</w:t>
      </w:r>
      <w:r w:rsidRPr="00F256CD">
        <w:rPr>
          <w:rFonts w:ascii="Arial" w:eastAsia="Calibri" w:hAnsi="Arial" w:cs="Arial"/>
          <w:sz w:val="24"/>
          <w:szCs w:val="24"/>
        </w:rPr>
        <w:t xml:space="preserve"> r. poz. </w:t>
      </w:r>
      <w:r w:rsidR="004C5DE2" w:rsidRPr="00F256CD">
        <w:rPr>
          <w:rFonts w:ascii="Arial" w:eastAsia="Calibri" w:hAnsi="Arial" w:cs="Arial"/>
          <w:sz w:val="24"/>
          <w:szCs w:val="24"/>
        </w:rPr>
        <w:t>662</w:t>
      </w:r>
      <w:r w:rsidRPr="00F256CD">
        <w:rPr>
          <w:rFonts w:ascii="Arial" w:eastAsia="Calibri" w:hAnsi="Arial" w:cs="Arial"/>
          <w:sz w:val="24"/>
          <w:szCs w:val="24"/>
        </w:rPr>
        <w:t>)</w:t>
      </w:r>
      <w:r w:rsidRPr="00F256CD">
        <w:rPr>
          <w:rFonts w:ascii="Arial" w:eastAsia="Times New Roman" w:hAnsi="Arial" w:cs="Arial"/>
          <w:sz w:val="24"/>
          <w:szCs w:val="24"/>
          <w:lang w:eastAsia="pl-PL"/>
        </w:rPr>
        <w:t xml:space="preserve"> i art. 229 pkt</w:t>
      </w:r>
      <w:r w:rsidR="00271F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256CD">
        <w:rPr>
          <w:rFonts w:ascii="Arial" w:eastAsia="Times New Roman" w:hAnsi="Arial" w:cs="Arial"/>
          <w:sz w:val="24"/>
          <w:szCs w:val="24"/>
          <w:lang w:eastAsia="pl-PL"/>
        </w:rPr>
        <w:t>3, art. 238 § 1</w:t>
      </w:r>
      <w:r w:rsidR="00271F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256CD">
        <w:rPr>
          <w:rFonts w:ascii="Arial" w:eastAsia="Times New Roman" w:hAnsi="Arial" w:cs="Arial"/>
          <w:sz w:val="24"/>
          <w:szCs w:val="24"/>
          <w:lang w:eastAsia="pl-PL"/>
        </w:rPr>
        <w:t>ustawy</w:t>
      </w:r>
      <w:r w:rsidR="00271F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256CD">
        <w:rPr>
          <w:rFonts w:ascii="Arial" w:eastAsia="Times New Roman" w:hAnsi="Arial" w:cs="Arial"/>
          <w:sz w:val="24"/>
          <w:szCs w:val="24"/>
          <w:lang w:eastAsia="pl-PL"/>
        </w:rPr>
        <w:t>z dnia 14 czerwca 1960 r.</w:t>
      </w:r>
      <w:r w:rsidR="00271F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256CD">
        <w:rPr>
          <w:rFonts w:ascii="Arial" w:eastAsia="Times New Roman" w:hAnsi="Arial" w:cs="Arial"/>
          <w:sz w:val="24"/>
          <w:szCs w:val="24"/>
          <w:lang w:eastAsia="pl-PL"/>
        </w:rPr>
        <w:t xml:space="preserve">– Kodeks postępowania administracyjnego </w:t>
      </w:r>
      <w:r w:rsidRPr="00F256CD">
        <w:rPr>
          <w:rFonts w:ascii="Arial" w:eastAsia="Calibri" w:hAnsi="Arial" w:cs="Arial"/>
          <w:sz w:val="24"/>
          <w:szCs w:val="24"/>
        </w:rPr>
        <w:t>(Dz. U. z 202</w:t>
      </w:r>
      <w:r w:rsidR="008944AE" w:rsidRPr="00F256CD">
        <w:rPr>
          <w:rFonts w:ascii="Arial" w:eastAsia="Calibri" w:hAnsi="Arial" w:cs="Arial"/>
          <w:sz w:val="24"/>
          <w:szCs w:val="24"/>
        </w:rPr>
        <w:t>5</w:t>
      </w:r>
      <w:r w:rsidRPr="00F256CD">
        <w:rPr>
          <w:rFonts w:ascii="Arial" w:eastAsia="Calibri" w:hAnsi="Arial" w:cs="Arial"/>
          <w:sz w:val="24"/>
          <w:szCs w:val="24"/>
        </w:rPr>
        <w:t xml:space="preserve"> r. poz. </w:t>
      </w:r>
      <w:r w:rsidR="008944AE" w:rsidRPr="00F256CD">
        <w:rPr>
          <w:rFonts w:ascii="Arial" w:eastAsia="Calibri" w:hAnsi="Arial" w:cs="Arial"/>
          <w:sz w:val="24"/>
          <w:szCs w:val="24"/>
        </w:rPr>
        <w:t>1691</w:t>
      </w:r>
      <w:r w:rsidRPr="00F256CD">
        <w:rPr>
          <w:rFonts w:ascii="Arial" w:eastAsia="Calibri" w:hAnsi="Arial" w:cs="Arial"/>
          <w:sz w:val="24"/>
          <w:szCs w:val="24"/>
        </w:rPr>
        <w:t>)</w:t>
      </w:r>
    </w:p>
    <w:p w:rsidR="008D27EA" w:rsidRPr="00F256CD" w:rsidRDefault="008D27EA" w:rsidP="00F256C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8D27EA" w:rsidRPr="00F256CD" w:rsidRDefault="008D27EA" w:rsidP="00F256C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56CD">
        <w:rPr>
          <w:rFonts w:ascii="Arial" w:eastAsia="Times New Roman" w:hAnsi="Arial" w:cs="Arial"/>
          <w:sz w:val="24"/>
          <w:szCs w:val="24"/>
          <w:lang w:eastAsia="pl-PL"/>
        </w:rPr>
        <w:t>uchwala się, co następuje:</w:t>
      </w:r>
    </w:p>
    <w:p w:rsidR="008D27EA" w:rsidRPr="00F256CD" w:rsidRDefault="008D27EA" w:rsidP="00F256C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71F8A" w:rsidRDefault="008D27EA" w:rsidP="00F256CD">
      <w:pPr>
        <w:spacing w:after="0" w:line="276" w:lineRule="auto"/>
        <w:ind w:left="705" w:hanging="705"/>
        <w:rPr>
          <w:rFonts w:ascii="Arial" w:eastAsia="Times New Roman" w:hAnsi="Arial" w:cs="Arial"/>
          <w:sz w:val="24"/>
          <w:szCs w:val="24"/>
          <w:lang w:eastAsia="pl-PL"/>
        </w:rPr>
      </w:pPr>
      <w:r w:rsidRPr="00F256CD">
        <w:rPr>
          <w:rFonts w:ascii="Arial" w:eastAsia="Times New Roman" w:hAnsi="Arial" w:cs="Arial"/>
          <w:sz w:val="24"/>
          <w:szCs w:val="24"/>
          <w:lang w:eastAsia="pl-PL"/>
        </w:rPr>
        <w:t>§ 1.</w:t>
      </w:r>
      <w:r w:rsidRPr="00F256CD">
        <w:rPr>
          <w:rFonts w:ascii="Arial" w:eastAsia="Times New Roman" w:hAnsi="Arial" w:cs="Arial"/>
          <w:sz w:val="24"/>
          <w:szCs w:val="24"/>
          <w:lang w:eastAsia="pl-PL"/>
        </w:rPr>
        <w:tab/>
        <w:t>Uznać skargę</w:t>
      </w:r>
      <w:r w:rsidR="00A3344A" w:rsidRPr="00F256CD">
        <w:rPr>
          <w:rFonts w:ascii="Arial" w:hAnsi="Arial" w:cs="Arial"/>
        </w:rPr>
        <w:t xml:space="preserve"> </w:t>
      </w:r>
      <w:r w:rsidR="00A3344A" w:rsidRPr="00F256CD">
        <w:rPr>
          <w:rFonts w:ascii="Arial" w:eastAsia="Times New Roman" w:hAnsi="Arial" w:cs="Arial"/>
          <w:sz w:val="24"/>
          <w:szCs w:val="24"/>
          <w:lang w:eastAsia="pl-PL"/>
        </w:rPr>
        <w:t>Pan</w:t>
      </w:r>
      <w:r w:rsidR="00FD1FC2" w:rsidRPr="00F256CD">
        <w:rPr>
          <w:rFonts w:ascii="Arial" w:eastAsia="Times New Roman" w:hAnsi="Arial" w:cs="Arial"/>
          <w:sz w:val="24"/>
          <w:szCs w:val="24"/>
          <w:lang w:eastAsia="pl-PL"/>
        </w:rPr>
        <w:t xml:space="preserve">i </w:t>
      </w:r>
      <w:r w:rsidR="00C05414" w:rsidRPr="00F256CD">
        <w:rPr>
          <w:rFonts w:ascii="Arial" w:eastAsia="Times New Roman" w:hAnsi="Arial" w:cs="Arial"/>
          <w:sz w:val="24"/>
          <w:szCs w:val="24"/>
          <w:lang w:eastAsia="pl-PL"/>
        </w:rPr>
        <w:t>J</w:t>
      </w:r>
      <w:r w:rsidR="00271F8A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C05414" w:rsidRPr="00F256CD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271F8A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A3344A" w:rsidRPr="00F256CD">
        <w:rPr>
          <w:rFonts w:ascii="Arial" w:eastAsia="Times New Roman" w:hAnsi="Arial" w:cs="Arial"/>
          <w:sz w:val="24"/>
          <w:szCs w:val="24"/>
          <w:lang w:eastAsia="pl-PL"/>
        </w:rPr>
        <w:t xml:space="preserve"> na działalność </w:t>
      </w:r>
      <w:r w:rsidR="00FD1FC2" w:rsidRPr="00F256CD">
        <w:rPr>
          <w:rFonts w:ascii="Arial" w:eastAsia="Times New Roman" w:hAnsi="Arial" w:cs="Arial"/>
          <w:sz w:val="24"/>
          <w:szCs w:val="24"/>
          <w:lang w:eastAsia="pl-PL"/>
        </w:rPr>
        <w:t>Prezydenta Miasta Włocławek</w:t>
      </w:r>
      <w:r w:rsidR="00271F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256CD">
        <w:rPr>
          <w:rFonts w:ascii="Arial" w:eastAsia="Times New Roman" w:hAnsi="Arial" w:cs="Arial"/>
          <w:sz w:val="24"/>
          <w:szCs w:val="24"/>
          <w:lang w:eastAsia="pl-PL"/>
        </w:rPr>
        <w:t>za bezzasadną z przyczyn określonych w uzasadnieniu uchwały.</w:t>
      </w:r>
    </w:p>
    <w:p w:rsidR="00271F8A" w:rsidRDefault="00271F8A" w:rsidP="00F256CD">
      <w:pPr>
        <w:spacing w:after="0" w:line="276" w:lineRule="auto"/>
        <w:ind w:left="705" w:hanging="705"/>
        <w:rPr>
          <w:rFonts w:ascii="Arial" w:eastAsia="Times New Roman" w:hAnsi="Arial" w:cs="Arial"/>
          <w:sz w:val="24"/>
          <w:szCs w:val="24"/>
          <w:lang w:eastAsia="pl-PL"/>
        </w:rPr>
      </w:pPr>
    </w:p>
    <w:p w:rsidR="008D27EA" w:rsidRPr="00F256CD" w:rsidRDefault="008D27EA" w:rsidP="00F256CD">
      <w:pPr>
        <w:spacing w:after="0" w:line="276" w:lineRule="auto"/>
        <w:ind w:left="705" w:hanging="705"/>
        <w:rPr>
          <w:rFonts w:ascii="Arial" w:eastAsia="Times New Roman" w:hAnsi="Arial" w:cs="Arial"/>
          <w:sz w:val="24"/>
          <w:szCs w:val="24"/>
          <w:lang w:eastAsia="pl-PL"/>
        </w:rPr>
      </w:pPr>
      <w:bookmarkStart w:id="3" w:name="_GoBack"/>
      <w:bookmarkEnd w:id="3"/>
      <w:r w:rsidRPr="00F256CD">
        <w:rPr>
          <w:rFonts w:ascii="Arial" w:eastAsia="Times New Roman" w:hAnsi="Arial" w:cs="Arial"/>
          <w:sz w:val="24"/>
          <w:szCs w:val="24"/>
          <w:lang w:eastAsia="pl-PL"/>
        </w:rPr>
        <w:t>§ 2.</w:t>
      </w:r>
      <w:r w:rsidRPr="00F256CD">
        <w:rPr>
          <w:rFonts w:ascii="Arial" w:eastAsia="Times New Roman" w:hAnsi="Arial" w:cs="Arial"/>
          <w:sz w:val="24"/>
          <w:szCs w:val="24"/>
          <w:lang w:eastAsia="pl-PL"/>
        </w:rPr>
        <w:tab/>
        <w:t>Zobowiązać Przewodniczącą Rady Miasta Włocławek do</w:t>
      </w:r>
      <w:r w:rsidR="00271F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256CD">
        <w:rPr>
          <w:rFonts w:ascii="Arial" w:eastAsia="Times New Roman" w:hAnsi="Arial" w:cs="Arial"/>
          <w:sz w:val="24"/>
          <w:szCs w:val="24"/>
          <w:lang w:eastAsia="pl-PL"/>
        </w:rPr>
        <w:t>udzielenia odpowiedzi stronie skarżącej</w:t>
      </w:r>
      <w:r w:rsidR="00271F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256CD">
        <w:rPr>
          <w:rFonts w:ascii="Arial" w:eastAsia="Times New Roman" w:hAnsi="Arial" w:cs="Arial"/>
          <w:sz w:val="24"/>
          <w:szCs w:val="24"/>
          <w:lang w:eastAsia="pl-PL"/>
        </w:rPr>
        <w:t xml:space="preserve">i przekazania treści uchwały wraz z uzasadnieniem oraz pouczeniem o treści art. 239 kpa. </w:t>
      </w:r>
    </w:p>
    <w:p w:rsidR="008D27EA" w:rsidRPr="00F256CD" w:rsidRDefault="008D27EA" w:rsidP="00F256C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8D27EA" w:rsidRPr="00F256CD" w:rsidRDefault="008D27EA" w:rsidP="00F256C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56CD">
        <w:rPr>
          <w:rFonts w:ascii="Arial" w:eastAsia="Times New Roman" w:hAnsi="Arial" w:cs="Arial"/>
          <w:sz w:val="24"/>
          <w:szCs w:val="24"/>
          <w:lang w:eastAsia="pl-PL"/>
        </w:rPr>
        <w:t>§ 3.</w:t>
      </w:r>
      <w:r w:rsidRPr="00F256CD">
        <w:rPr>
          <w:rFonts w:ascii="Arial" w:eastAsia="Times New Roman" w:hAnsi="Arial" w:cs="Arial"/>
          <w:sz w:val="24"/>
          <w:szCs w:val="24"/>
          <w:lang w:eastAsia="pl-PL"/>
        </w:rPr>
        <w:tab/>
        <w:t>Uchwała wchodzi w życie z dniem podjęcia.</w:t>
      </w:r>
    </w:p>
    <w:p w:rsidR="00580309" w:rsidRPr="00F256CD" w:rsidRDefault="00580309" w:rsidP="00F256C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80309" w:rsidRPr="00F256CD" w:rsidRDefault="00580309" w:rsidP="00F256C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71F8A" w:rsidRDefault="00A3344A" w:rsidP="00271F8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56CD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580309" w:rsidRPr="00F256CD">
        <w:rPr>
          <w:rFonts w:ascii="Arial" w:eastAsia="Times New Roman" w:hAnsi="Arial" w:cs="Arial"/>
          <w:sz w:val="24"/>
          <w:szCs w:val="24"/>
          <w:lang w:eastAsia="pl-PL"/>
        </w:rPr>
        <w:t>rzewodnicząca Rady Miasta</w:t>
      </w:r>
      <w:r w:rsidR="00271F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256CD">
        <w:rPr>
          <w:rFonts w:ascii="Arial" w:eastAsia="Times New Roman" w:hAnsi="Arial" w:cs="Arial"/>
          <w:sz w:val="24"/>
          <w:szCs w:val="24"/>
          <w:lang w:eastAsia="pl-PL"/>
        </w:rPr>
        <w:t>Ewa Szczepańska</w:t>
      </w:r>
    </w:p>
    <w:p w:rsidR="00271F8A" w:rsidRDefault="00271F8A" w:rsidP="00271F8A">
      <w:pPr>
        <w:rPr>
          <w:lang w:eastAsia="pl-PL"/>
        </w:rPr>
      </w:pPr>
      <w:r>
        <w:rPr>
          <w:lang w:eastAsia="pl-PL"/>
        </w:rPr>
        <w:br w:type="page"/>
      </w:r>
    </w:p>
    <w:p w:rsidR="00111E1A" w:rsidRPr="00271F8A" w:rsidRDefault="002421E7" w:rsidP="00271F8A">
      <w:pPr>
        <w:pStyle w:val="Nagwek2"/>
        <w:rPr>
          <w:rFonts w:ascii="Arial" w:hAnsi="Arial" w:cs="Arial"/>
          <w:sz w:val="24"/>
          <w:szCs w:val="24"/>
        </w:rPr>
      </w:pPr>
      <w:r w:rsidRPr="00271F8A">
        <w:rPr>
          <w:rFonts w:ascii="Arial" w:hAnsi="Arial" w:cs="Arial"/>
          <w:sz w:val="24"/>
          <w:szCs w:val="24"/>
        </w:rPr>
        <w:lastRenderedPageBreak/>
        <w:t>UZASADNIENIE</w:t>
      </w:r>
    </w:p>
    <w:p w:rsidR="00271F8A" w:rsidRDefault="00271F8A" w:rsidP="00F256CD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:rsidR="00C05414" w:rsidRPr="00F256CD" w:rsidRDefault="00C05414" w:rsidP="00F256CD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F256CD">
        <w:rPr>
          <w:rFonts w:ascii="Arial" w:hAnsi="Arial" w:cs="Arial"/>
          <w:sz w:val="24"/>
          <w:szCs w:val="24"/>
        </w:rPr>
        <w:t>Podczas obrad w dniu 18 czerwca 2026 roku, Komisja Skarg, Wniosków i Petycji rozpatrzyła skargę Pani J.A. na działalność Prezydenta Miasta Włocławek, przekazaną do Rady Miasta Włocławek według właściwości przez Prezydenta Miasta Włocławek pismem z dnia 15 maja 2026 roku (data wpływu 18 maja 2026 roku).</w:t>
      </w:r>
    </w:p>
    <w:p w:rsidR="00C05414" w:rsidRPr="00F256CD" w:rsidRDefault="00C05414" w:rsidP="00F256CD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:rsidR="00C05414" w:rsidRPr="00F256CD" w:rsidRDefault="00C05414" w:rsidP="00F256CD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F256CD">
        <w:rPr>
          <w:rFonts w:ascii="Arial" w:hAnsi="Arial" w:cs="Arial"/>
          <w:sz w:val="24"/>
          <w:szCs w:val="24"/>
        </w:rPr>
        <w:t xml:space="preserve">Skarżąca zarzuca Prezydentowi Miasta brak możliwości dostępu do Urzędu Miasta Włocławek dla mieszkańców oraz negatywne działania związane z ochroną zdrowia na terenie Miasta Włocławek. </w:t>
      </w:r>
    </w:p>
    <w:p w:rsidR="00C05414" w:rsidRPr="00F256CD" w:rsidRDefault="00C05414" w:rsidP="00F256CD">
      <w:pPr>
        <w:pStyle w:val="Bezodstpw"/>
        <w:spacing w:line="276" w:lineRule="auto"/>
        <w:ind w:left="720"/>
        <w:rPr>
          <w:rFonts w:ascii="Arial" w:hAnsi="Arial" w:cs="Arial"/>
          <w:sz w:val="24"/>
          <w:szCs w:val="24"/>
        </w:rPr>
      </w:pPr>
    </w:p>
    <w:p w:rsidR="00C05414" w:rsidRPr="00F256CD" w:rsidRDefault="00C05414" w:rsidP="00F256CD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F256CD">
        <w:rPr>
          <w:rFonts w:ascii="Arial" w:hAnsi="Arial" w:cs="Arial"/>
          <w:sz w:val="24"/>
          <w:szCs w:val="24"/>
        </w:rPr>
        <w:t>Komisja zapoznała się z treścią zgromadzonego materiału skargowego, w tym z wyjaśnieniami Prezydenta Miasta Włocławek zawartymi w korespondencji z dnia (daty wpływu do Rady Miasta Włocławek) 12 czerwca 2026 roku znak: PMW.KS.1511.1.2026 oraz 16 czerwca 2026 roku znak: PMW.KS.1511.1.2026</w:t>
      </w:r>
      <w:r w:rsidR="00271F8A">
        <w:rPr>
          <w:rFonts w:ascii="Arial" w:hAnsi="Arial" w:cs="Arial"/>
          <w:sz w:val="24"/>
          <w:szCs w:val="24"/>
        </w:rPr>
        <w:t xml:space="preserve"> </w:t>
      </w:r>
      <w:r w:rsidRPr="00F256CD">
        <w:rPr>
          <w:rFonts w:ascii="Arial" w:hAnsi="Arial" w:cs="Arial"/>
          <w:sz w:val="24"/>
          <w:szCs w:val="24"/>
        </w:rPr>
        <w:t xml:space="preserve">z których wynika, że do skarżącej, w dniach 19 stycznia 2026 roku i 27 kwietnia 2026 roku, zostały skierowane pisma, w których otrzymała informacje na temat związany z możliwościami umówienia spotkań z Prezydentem Miasta Włocławek. W zakresie uwag dotyczących ochrony zdrowia, przekazywano skarżącej informacje na temat wskazanych przez nią placówek medycznych. </w:t>
      </w:r>
    </w:p>
    <w:p w:rsidR="00C05414" w:rsidRPr="00F256CD" w:rsidRDefault="00C05414" w:rsidP="00F256CD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F256CD">
        <w:rPr>
          <w:rFonts w:ascii="Arial" w:hAnsi="Arial" w:cs="Arial"/>
          <w:sz w:val="24"/>
          <w:szCs w:val="24"/>
        </w:rPr>
        <w:t xml:space="preserve">Ponadto, Członkowie Komisji otrzymali zapewnienie od Prezydenta Miasta Włocławek, iż podjęte zostaną działania w celu umówienia spotkania skarżącej z Zastępcą Prezydenta Miasta Włocławek Panią Moniką Jabłońską, jako osobą odpowiedzialną za pion zdrowia i opieki społecznej. </w:t>
      </w:r>
    </w:p>
    <w:p w:rsidR="00C05414" w:rsidRPr="00F256CD" w:rsidRDefault="00C05414" w:rsidP="00F256CD">
      <w:pPr>
        <w:spacing w:line="276" w:lineRule="auto"/>
        <w:rPr>
          <w:rFonts w:ascii="Arial" w:hAnsi="Arial" w:cs="Arial"/>
          <w:sz w:val="24"/>
          <w:szCs w:val="24"/>
        </w:rPr>
      </w:pPr>
      <w:r w:rsidRPr="00F256CD">
        <w:rPr>
          <w:rFonts w:ascii="Arial" w:hAnsi="Arial" w:cs="Arial"/>
          <w:sz w:val="24"/>
          <w:szCs w:val="24"/>
        </w:rPr>
        <w:t>Z uwagi na powyższe, Komisja Skarg, Wniosków i Petycji stwierdza, iż brak jest przesłanek do uznania zasadności skargi, gdyż dostęp do Urzędu Miasta Włocławek nie jest w żaden sposób ograniczany, dlatego rekomenduje Radzie Miasta podjęcie uchwały w brzmieniu określonym w przedłożonym stanowisku.</w:t>
      </w:r>
    </w:p>
    <w:p w:rsidR="00C05414" w:rsidRPr="00F256CD" w:rsidRDefault="00C05414" w:rsidP="00F256CD">
      <w:pPr>
        <w:spacing w:line="276" w:lineRule="auto"/>
        <w:rPr>
          <w:rFonts w:ascii="Arial" w:hAnsi="Arial" w:cs="Arial"/>
          <w:sz w:val="24"/>
          <w:szCs w:val="24"/>
        </w:rPr>
      </w:pPr>
      <w:r w:rsidRPr="00F256CD">
        <w:rPr>
          <w:rFonts w:ascii="Arial" w:hAnsi="Arial" w:cs="Arial"/>
          <w:sz w:val="24"/>
          <w:szCs w:val="24"/>
        </w:rPr>
        <w:t xml:space="preserve">Dodatkowo wskazuje się, iż tryb </w:t>
      </w:r>
      <w:proofErr w:type="spellStart"/>
      <w:r w:rsidRPr="00F256CD">
        <w:rPr>
          <w:rFonts w:ascii="Arial" w:hAnsi="Arial" w:cs="Arial"/>
          <w:sz w:val="24"/>
          <w:szCs w:val="24"/>
        </w:rPr>
        <w:t>ogólnoskargowy</w:t>
      </w:r>
      <w:proofErr w:type="spellEnd"/>
      <w:r w:rsidRPr="00F256CD">
        <w:rPr>
          <w:rFonts w:ascii="Arial" w:hAnsi="Arial" w:cs="Arial"/>
          <w:sz w:val="24"/>
          <w:szCs w:val="24"/>
        </w:rPr>
        <w:t xml:space="preserve"> jest samodzielnym, jednoinstancyjnym postępowaniem o charakterze uproszczonym, które kończy się czynnością materialno-techniczną, tj. zawiadomieniem o sposobie załatwienia skargi (por. postanowienie WSA w Gorzowie Wielkopolskim z 8.07.2009 r., II SA/Go 423/09, LEX nr 625864). Uchwała rady gminy podjęta w trybie art. 229 pkt 3 k.p.a., która nie stanowi przepisów prawa miejscowego ani nie dotyczy zadań z zakresu administracji publicznej powierzanych gminie na podstawie art. 18 ust. 2 </w:t>
      </w:r>
      <w:proofErr w:type="spellStart"/>
      <w:r w:rsidRPr="00F256CD">
        <w:rPr>
          <w:rFonts w:ascii="Arial" w:hAnsi="Arial" w:cs="Arial"/>
          <w:sz w:val="24"/>
          <w:szCs w:val="24"/>
        </w:rPr>
        <w:t>u.s.g</w:t>
      </w:r>
      <w:proofErr w:type="spellEnd"/>
      <w:r w:rsidRPr="00F256CD">
        <w:rPr>
          <w:rFonts w:ascii="Arial" w:hAnsi="Arial" w:cs="Arial"/>
          <w:sz w:val="24"/>
          <w:szCs w:val="24"/>
        </w:rPr>
        <w:t>. nie może być zaskarżona do sądu administracyjnego (tak postanowienie WSA w Łodzi z 17.12.2008 r., III SA/</w:t>
      </w:r>
      <w:proofErr w:type="spellStart"/>
      <w:r w:rsidRPr="00F256CD">
        <w:rPr>
          <w:rFonts w:ascii="Arial" w:hAnsi="Arial" w:cs="Arial"/>
          <w:sz w:val="24"/>
          <w:szCs w:val="24"/>
        </w:rPr>
        <w:t>Łd</w:t>
      </w:r>
      <w:proofErr w:type="spellEnd"/>
      <w:r w:rsidRPr="00F256CD">
        <w:rPr>
          <w:rFonts w:ascii="Arial" w:hAnsi="Arial" w:cs="Arial"/>
          <w:sz w:val="24"/>
          <w:szCs w:val="24"/>
        </w:rPr>
        <w:t xml:space="preserve"> 606/08, LEX nr 1074352).</w:t>
      </w:r>
    </w:p>
    <w:p w:rsidR="00C05414" w:rsidRPr="00F256CD" w:rsidRDefault="00C05414" w:rsidP="00F256CD">
      <w:pPr>
        <w:pStyle w:val="NormalnyWeb"/>
        <w:spacing w:line="276" w:lineRule="auto"/>
        <w:rPr>
          <w:rFonts w:ascii="Arial" w:hAnsi="Arial" w:cs="Arial"/>
        </w:rPr>
      </w:pPr>
      <w:r w:rsidRPr="00F256CD">
        <w:rPr>
          <w:rFonts w:ascii="Arial" w:hAnsi="Arial" w:cs="Arial"/>
        </w:rPr>
        <w:t>W świetle powyższego, Komisja Skarg, Wniosków i Petycji zarekomendowała Radzie Miasta podjęcie uchwały w brzmieniu określonym w przedłożonym stanowisku.</w:t>
      </w:r>
    </w:p>
    <w:p w:rsidR="00FD1FC2" w:rsidRPr="00F256CD" w:rsidRDefault="00FD1FC2" w:rsidP="00F256CD">
      <w:pPr>
        <w:spacing w:line="276" w:lineRule="auto"/>
        <w:rPr>
          <w:rFonts w:ascii="Arial" w:hAnsi="Arial" w:cs="Arial"/>
          <w:bCs/>
          <w:sz w:val="24"/>
          <w:szCs w:val="24"/>
        </w:rPr>
      </w:pPr>
    </w:p>
    <w:sectPr w:rsidR="00FD1FC2" w:rsidRPr="00F25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321BD"/>
    <w:multiLevelType w:val="hybridMultilevel"/>
    <w:tmpl w:val="792C0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F733AB"/>
    <w:multiLevelType w:val="hybridMultilevel"/>
    <w:tmpl w:val="E5F0B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E7"/>
    <w:rsid w:val="0003127D"/>
    <w:rsid w:val="00104F0C"/>
    <w:rsid w:val="00111E1A"/>
    <w:rsid w:val="001F1EC5"/>
    <w:rsid w:val="002421E7"/>
    <w:rsid w:val="00271F8A"/>
    <w:rsid w:val="002B2D35"/>
    <w:rsid w:val="002F2362"/>
    <w:rsid w:val="004C5DE2"/>
    <w:rsid w:val="00580309"/>
    <w:rsid w:val="005F7144"/>
    <w:rsid w:val="00650AB8"/>
    <w:rsid w:val="00657EBD"/>
    <w:rsid w:val="00665364"/>
    <w:rsid w:val="008944AE"/>
    <w:rsid w:val="008D27EA"/>
    <w:rsid w:val="00A3344A"/>
    <w:rsid w:val="00AC4C23"/>
    <w:rsid w:val="00B76CFC"/>
    <w:rsid w:val="00C05414"/>
    <w:rsid w:val="00C96EDE"/>
    <w:rsid w:val="00D218A2"/>
    <w:rsid w:val="00D60BDB"/>
    <w:rsid w:val="00DF7E30"/>
    <w:rsid w:val="00E9529C"/>
    <w:rsid w:val="00F256CD"/>
    <w:rsid w:val="00FD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AA198"/>
  <w15:chartTrackingRefBased/>
  <w15:docId w15:val="{39148F3E-768C-4E85-996A-821EA2C20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421E7"/>
  </w:style>
  <w:style w:type="paragraph" w:styleId="Nagwek1">
    <w:name w:val="heading 1"/>
    <w:basedOn w:val="Normalny"/>
    <w:next w:val="Normalny"/>
    <w:link w:val="Nagwek1Znak"/>
    <w:uiPriority w:val="9"/>
    <w:qFormat/>
    <w:rsid w:val="00271F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1F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421E7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03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030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C4C23"/>
    <w:pPr>
      <w:spacing w:line="256" w:lineRule="auto"/>
      <w:ind w:left="720"/>
      <w:contextualSpacing/>
    </w:pPr>
  </w:style>
  <w:style w:type="paragraph" w:customStyle="1" w:styleId="Textbody">
    <w:name w:val="Text body"/>
    <w:basedOn w:val="Normalny"/>
    <w:rsid w:val="0003127D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C0541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71F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71F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3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486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XXXV/98/2026 RADY MIASTA WŁOCŁAWEK z dnia 24 czerwca 2026 r.  </vt:lpstr>
    </vt:vector>
  </TitlesOfParts>
  <Company>Urząd Miasta Włocławek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XXXV/98/2026 RADY MIASTA WŁOCŁAWEK z dnia 24 czerwca 2026 r.  </dc:title>
  <dc:subject/>
  <dc:creator>Małgorzata Feliniak</dc:creator>
  <cp:keywords/>
  <dc:description/>
  <cp:lastModifiedBy>Małgorzata Feliniak</cp:lastModifiedBy>
  <cp:revision>3</cp:revision>
  <cp:lastPrinted>2026-06-23T12:48:00Z</cp:lastPrinted>
  <dcterms:created xsi:type="dcterms:W3CDTF">2026-07-08T09:30:00Z</dcterms:created>
  <dcterms:modified xsi:type="dcterms:W3CDTF">2026-07-08T09:32:00Z</dcterms:modified>
</cp:coreProperties>
</file>