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5058F" w14:textId="6951A305" w:rsidR="0051542F" w:rsidRPr="0061453E" w:rsidRDefault="0035565B" w:rsidP="0061453E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61453E">
        <w:rPr>
          <w:rFonts w:ascii="Arial" w:eastAsia="Times New Roman" w:hAnsi="Arial" w:cs="Arial"/>
          <w:sz w:val="24"/>
          <w:szCs w:val="24"/>
          <w:lang w:eastAsia="pl-PL"/>
        </w:rPr>
        <w:t xml:space="preserve">UCHWAŁA </w:t>
      </w:r>
      <w:r w:rsidR="00672F9E" w:rsidRPr="0061453E">
        <w:rPr>
          <w:rFonts w:ascii="Arial" w:eastAsia="Times New Roman" w:hAnsi="Arial" w:cs="Arial"/>
          <w:sz w:val="24"/>
          <w:szCs w:val="24"/>
          <w:lang w:eastAsia="pl-PL"/>
        </w:rPr>
        <w:t>NR XXXV/93/</w:t>
      </w:r>
      <w:r w:rsidRPr="0061453E">
        <w:rPr>
          <w:rFonts w:ascii="Arial" w:eastAsia="Times New Roman" w:hAnsi="Arial" w:cs="Arial"/>
          <w:sz w:val="24"/>
          <w:szCs w:val="24"/>
          <w:lang w:eastAsia="pl-PL"/>
        </w:rPr>
        <w:t>2026</w:t>
      </w:r>
      <w:r w:rsidR="00CF635B" w:rsidRPr="006145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1453E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  <w:r w:rsidR="00CF635B" w:rsidRPr="006145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1453E"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 w:rsidR="00672F9E" w:rsidRPr="0061453E">
        <w:rPr>
          <w:rFonts w:ascii="Arial" w:eastAsia="Times New Roman" w:hAnsi="Arial" w:cs="Arial"/>
          <w:sz w:val="24"/>
          <w:szCs w:val="24"/>
          <w:lang w:eastAsia="pl-PL"/>
        </w:rPr>
        <w:t>24 czerwca 2026 r.</w:t>
      </w:r>
    </w:p>
    <w:p w14:paraId="40012210" w14:textId="468873FA" w:rsidR="005F60B3" w:rsidRPr="00CF635B" w:rsidRDefault="0035565B" w:rsidP="00CF635B">
      <w:pPr>
        <w:spacing w:before="100" w:beforeAutospacing="1" w:after="100" w:afterAutospacing="1" w:line="276" w:lineRule="auto"/>
        <w:rPr>
          <w:rFonts w:ascii="Arial" w:hAnsi="Arial" w:cs="Arial"/>
          <w:bCs/>
          <w:color w:val="333333"/>
          <w:shd w:val="clear" w:color="auto" w:fill="FFFFFF"/>
        </w:rPr>
      </w:pPr>
      <w:r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>w sprawie uchylenia uchwały w</w:t>
      </w:r>
      <w:r w:rsidR="00104BA6"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> </w:t>
      </w:r>
      <w:r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>sprawie określenia warunków udzielania bonifikat</w:t>
      </w:r>
      <w:r w:rsidR="00D87CB9"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="00D87CB9" w:rsidRPr="00CF635B">
        <w:rPr>
          <w:rFonts w:ascii="Arial" w:hAnsi="Arial" w:cs="Arial"/>
          <w:bCs/>
          <w:color w:val="333333"/>
          <w:shd w:val="clear" w:color="auto" w:fill="FFFFFF"/>
        </w:rPr>
        <w:t>i wysokości stawek procentowych od ceny sprzedaży lokali mieszkalnych, stanowiących własność Gminy Mias</w:t>
      </w:r>
      <w:r w:rsidR="00A53CAA" w:rsidRPr="00CF635B">
        <w:rPr>
          <w:rFonts w:ascii="Arial" w:hAnsi="Arial" w:cs="Arial"/>
          <w:bCs/>
          <w:color w:val="333333"/>
          <w:shd w:val="clear" w:color="auto" w:fill="FFFFFF"/>
        </w:rPr>
        <w:t>to Włocławek</w:t>
      </w:r>
    </w:p>
    <w:p w14:paraId="6374CC63" w14:textId="4D8FC6ED" w:rsidR="00A53CAA" w:rsidRPr="00CF635B" w:rsidRDefault="003D275F" w:rsidP="00CF635B">
      <w:pPr>
        <w:suppressAutoHyphens/>
        <w:spacing w:beforeAutospacing="1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Na podstawie art. 18 ust. 2 pkt 15 ustawy z dnia 8 marca 1990 r. o samorządzie gminnym (</w:t>
      </w:r>
      <w:r w:rsidR="00497E53" w:rsidRPr="00CF635B">
        <w:rPr>
          <w:rFonts w:ascii="Arial" w:eastAsia="Times New Roman" w:hAnsi="Arial" w:cs="Arial"/>
          <w:kern w:val="0"/>
          <w:lang w:eastAsia="pl-PL"/>
          <w14:ligatures w14:val="none"/>
        </w:rPr>
        <w:t>Dz. U. z 2026 r. poz. 662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) oraz art. 68 ust. 1 pkt 7, art. 68 ust. 1b ustawy z dnia 21 sierpnia 1997 r. o gospodarce nieruchomościami (Dz. U. z 202</w:t>
      </w:r>
      <w:r w:rsidR="005F60B3" w:rsidRPr="00CF635B">
        <w:rPr>
          <w:rFonts w:ascii="Arial" w:eastAsia="Times New Roman" w:hAnsi="Arial" w:cs="Arial"/>
          <w:kern w:val="0"/>
          <w:lang w:eastAsia="pl-PL"/>
          <w14:ligatures w14:val="none"/>
        </w:rPr>
        <w:t>6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 poz. </w:t>
      </w:r>
      <w:r w:rsidR="005F60B3" w:rsidRPr="00CF635B">
        <w:rPr>
          <w:rFonts w:ascii="Arial" w:eastAsia="Times New Roman" w:hAnsi="Arial" w:cs="Arial"/>
          <w:kern w:val="0"/>
          <w:lang w:eastAsia="pl-PL"/>
          <w14:ligatures w14:val="none"/>
        </w:rPr>
        <w:t>399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</w:p>
    <w:p w14:paraId="3F9B902E" w14:textId="77777777" w:rsidR="0035565B" w:rsidRPr="00CF635B" w:rsidRDefault="0035565B" w:rsidP="00CF635B">
      <w:pPr>
        <w:suppressAutoHyphens/>
        <w:spacing w:after="98" w:line="276" w:lineRule="auto"/>
        <w:ind w:left="499"/>
        <w:rPr>
          <w:rFonts w:ascii="Arial" w:hAnsi="Arial" w:cs="Arial"/>
        </w:rPr>
      </w:pPr>
      <w:r w:rsidRPr="00CF635B">
        <w:rPr>
          <w:rFonts w:ascii="Arial" w:eastAsia="Times New Roman" w:hAnsi="Arial" w:cs="Arial"/>
        </w:rPr>
        <w:t>uchwala się, co następuje:</w:t>
      </w:r>
    </w:p>
    <w:p w14:paraId="27E975B0" w14:textId="1FCF5D19" w:rsidR="00E339EE" w:rsidRPr="00CF635B" w:rsidRDefault="0035565B" w:rsidP="00CF635B">
      <w:pPr>
        <w:spacing w:before="100" w:beforeAutospacing="1" w:after="100" w:afterAutospacing="1" w:line="276" w:lineRule="auto"/>
        <w:rPr>
          <w:rFonts w:ascii="Arial" w:hAnsi="Arial" w:cs="Arial"/>
          <w:color w:val="333333"/>
          <w:shd w:val="clear" w:color="auto" w:fill="FFFFFF"/>
        </w:rPr>
      </w:pPr>
      <w:r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 1. </w:t>
      </w:r>
      <w:r w:rsidR="00082EC0" w:rsidRPr="00CF635B">
        <w:rPr>
          <w:rFonts w:ascii="Arial" w:eastAsia="Times New Roman" w:hAnsi="Arial" w:cs="Arial"/>
          <w:kern w:val="0"/>
          <w:lang w:eastAsia="pl-PL"/>
          <w14:ligatures w14:val="none"/>
        </w:rPr>
        <w:t>Traci moc uchwała</w:t>
      </w:r>
      <w:r w:rsidR="00E339EE"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nr XI/94/2019 Rady Miasta Włocławek z dnia 25 czerwca 2019 r. w sprawie określenia warunków udzielania bonifikat </w:t>
      </w:r>
      <w:r w:rsidR="00E339EE" w:rsidRPr="00CF635B">
        <w:rPr>
          <w:rFonts w:ascii="Arial" w:hAnsi="Arial" w:cs="Arial"/>
          <w:color w:val="333333"/>
          <w:shd w:val="clear" w:color="auto" w:fill="FFFFFF"/>
        </w:rPr>
        <w:t>i wysokości stawek procentowych od ceny sprzedaży lokali mieszkalnych, stanowiących własność Gminy Miast</w:t>
      </w:r>
      <w:r w:rsidR="00A53CAA" w:rsidRPr="00CF635B">
        <w:rPr>
          <w:rFonts w:ascii="Arial" w:hAnsi="Arial" w:cs="Arial"/>
          <w:color w:val="333333"/>
          <w:shd w:val="clear" w:color="auto" w:fill="FFFFFF"/>
        </w:rPr>
        <w:t>o Włocławek</w:t>
      </w:r>
      <w:r w:rsidR="00497E53" w:rsidRPr="00CF635B">
        <w:rPr>
          <w:rFonts w:ascii="Arial" w:hAnsi="Arial" w:cs="Arial"/>
          <w:color w:val="333333"/>
          <w:shd w:val="clear" w:color="auto" w:fill="FFFFFF"/>
        </w:rPr>
        <w:t xml:space="preserve"> (Dz. Urz. Woj. Kuj – Pom. z dnia 25 czerwca 2019 r. poz. 3834)</w:t>
      </w:r>
      <w:r w:rsidR="00A53CAA" w:rsidRPr="00CF635B">
        <w:rPr>
          <w:rFonts w:ascii="Arial" w:hAnsi="Arial" w:cs="Arial"/>
          <w:bCs/>
          <w:color w:val="333333"/>
          <w:shd w:val="clear" w:color="auto" w:fill="FFFFFF"/>
        </w:rPr>
        <w:t>.</w:t>
      </w:r>
    </w:p>
    <w:p w14:paraId="0E99159F" w14:textId="6BFB93E0" w:rsidR="0035565B" w:rsidRPr="00CF635B" w:rsidRDefault="00E339EE" w:rsidP="00CF635B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>§ 2.</w:t>
      </w:r>
      <w:r w:rsidR="0061453E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5565B" w:rsidRPr="00CF635B">
        <w:rPr>
          <w:rFonts w:ascii="Arial" w:eastAsia="Times New Roman" w:hAnsi="Arial" w:cs="Arial"/>
          <w:kern w:val="0"/>
          <w:lang w:eastAsia="pl-PL"/>
          <w14:ligatures w14:val="none"/>
        </w:rPr>
        <w:t>Wykonanie uchwały powierza się Prezydentowi Miasta Włocławek.</w:t>
      </w:r>
    </w:p>
    <w:p w14:paraId="769F6C8E" w14:textId="039D6B45" w:rsidR="0035565B" w:rsidRDefault="0035565B" w:rsidP="0061453E">
      <w:pPr>
        <w:suppressAutoHyphens/>
        <w:spacing w:after="0" w:line="276" w:lineRule="auto"/>
        <w:outlineLvl w:val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>§ </w:t>
      </w:r>
      <w:r w:rsidR="00E339EE"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>3</w:t>
      </w:r>
      <w:r w:rsidRPr="00CF635B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. 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Uchwała wchodzi w życie po upływie 14 dni od dnia ogłoszenia w Dzienniku Urzędowym Województwa Kujawsko-Pomorskiego.</w:t>
      </w:r>
    </w:p>
    <w:p w14:paraId="4928E8A5" w14:textId="77777777" w:rsidR="0061453E" w:rsidRPr="00CF635B" w:rsidRDefault="0061453E" w:rsidP="0061453E">
      <w:pPr>
        <w:suppressAutoHyphens/>
        <w:spacing w:after="0" w:line="276" w:lineRule="auto"/>
        <w:outlineLvl w:val="1"/>
        <w:rPr>
          <w:rFonts w:ascii="Arial" w:eastAsia="Times New Roman" w:hAnsi="Arial" w:cs="Arial"/>
          <w:kern w:val="0"/>
          <w:lang w:eastAsia="pl-PL"/>
          <w14:ligatures w14:val="none"/>
        </w:rPr>
      </w:pPr>
      <w:bookmarkStart w:id="0" w:name="_GoBack"/>
      <w:bookmarkEnd w:id="0"/>
    </w:p>
    <w:p w14:paraId="33EBCEEB" w14:textId="7B4C3886" w:rsidR="0061453E" w:rsidRDefault="00672F9E" w:rsidP="0061453E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Przewodnicząca Rady Miasta</w:t>
      </w:r>
      <w:r w:rsidR="0061453E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Ewa Szczepańska</w:t>
      </w:r>
    </w:p>
    <w:p w14:paraId="3621664A" w14:textId="77777777" w:rsidR="0061453E" w:rsidRDefault="0061453E">
      <w:pPr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br w:type="page"/>
      </w:r>
    </w:p>
    <w:p w14:paraId="1771D36E" w14:textId="3A5DF73B" w:rsidR="00B44633" w:rsidRPr="0061453E" w:rsidRDefault="00B44633" w:rsidP="0061453E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61453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UZASADNIENIE</w:t>
      </w:r>
    </w:p>
    <w:p w14:paraId="04C8E979" w14:textId="4EB12E17" w:rsidR="00B44633" w:rsidRPr="00CF635B" w:rsidRDefault="00B44633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Uchwała nr XI/94/2019 Rady Miasta Włocławek z dnia 25 czerwca 2019 r. określająca warunki udzielania bonifikat została przyjęta w odmiennych uwarunkowaniach społeczno-gospodarczych oraz planistycznych, które na przestrzeni lat uległy istotnej zmianie.</w:t>
      </w:r>
    </w:p>
    <w:p w14:paraId="2AB17783" w14:textId="355B09CD" w:rsidR="00B44633" w:rsidRPr="00CF635B" w:rsidRDefault="00B44633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W dniu 30 grudnia 2025 r. Rada Miasta Włocławek podjęła uchwałę nr XVIII/141/2025 w sprawie przyjęcia Wieloletniego Programu </w:t>
      </w:r>
      <w:r w:rsidR="00021F1B" w:rsidRPr="00CF635B">
        <w:rPr>
          <w:rFonts w:ascii="Arial" w:hAnsi="Arial" w:cs="Arial"/>
          <w:color w:val="333333"/>
          <w:shd w:val="clear" w:color="auto" w:fill="FFFFFF"/>
        </w:rPr>
        <w:t>gospodarowania mieszkaniowym zasobem Gminy Miast</w:t>
      </w:r>
      <w:r w:rsidR="00230470" w:rsidRPr="00CF635B">
        <w:rPr>
          <w:rFonts w:ascii="Arial" w:hAnsi="Arial" w:cs="Arial"/>
          <w:color w:val="333333"/>
          <w:shd w:val="clear" w:color="auto" w:fill="FFFFFF"/>
        </w:rPr>
        <w:t xml:space="preserve">o Włocławek </w:t>
      </w:r>
      <w:r w:rsidR="00021F1B" w:rsidRPr="00CF635B">
        <w:rPr>
          <w:rFonts w:ascii="Arial" w:hAnsi="Arial" w:cs="Arial"/>
          <w:color w:val="333333"/>
          <w:shd w:val="clear" w:color="auto" w:fill="FFFFFF"/>
        </w:rPr>
        <w:t>na lata 2026-2030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(WPG), która w rozdziale 3 wprowadza nowe zasady oraz kierunki gospodarowania mieniem komunalnym, w tym odmienne podejście do udzielania bonifikat</w:t>
      </w:r>
      <w:r w:rsidR="00230470" w:rsidRPr="00CF635B">
        <w:rPr>
          <w:rFonts w:ascii="Arial" w:eastAsia="Times New Roman" w:hAnsi="Arial" w:cs="Arial"/>
          <w:kern w:val="0"/>
          <w:lang w:eastAsia="pl-PL"/>
          <w14:ligatures w14:val="none"/>
        </w:rPr>
        <w:t>. Zgodnie z zapisami tej uchwały</w:t>
      </w:r>
      <w:r w:rsidR="0031052A" w:rsidRPr="00CF635B">
        <w:rPr>
          <w:rFonts w:ascii="Arial" w:eastAsia="Times New Roman" w:hAnsi="Arial" w:cs="Arial"/>
          <w:kern w:val="0"/>
          <w:lang w:eastAsia="pl-PL"/>
          <w14:ligatures w14:val="none"/>
        </w:rPr>
        <w:t> dopuszcza się zbywanie nieruchomości stanowiących własność Miast</w:t>
      </w:r>
      <w:r w:rsidR="00082EC0" w:rsidRPr="00CF635B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="0031052A"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Włocławek, jednakże zasadą jest ich sprzedaż po cenach rynkowych.</w:t>
      </w:r>
    </w:p>
    <w:p w14:paraId="3ED3FED1" w14:textId="294FCA48" w:rsidR="00271D85" w:rsidRPr="00CF635B" w:rsidRDefault="00271D85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WPG wskazuje na konieczność prowadzenia racjonalnej i efektywnej gospodarki mieniem komunalnym, w szczególności poprzez maksymalizację dochodów ze sprzedaży nieruchomości oraz ograniczenie stosowania preferencji cenowych.</w:t>
      </w:r>
    </w:p>
    <w:p w14:paraId="67D12864" w14:textId="184C0479" w:rsidR="0091328C" w:rsidRPr="00CF635B" w:rsidRDefault="00B44633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Obowiązująca uchwała z 2019 r. pozostaje w sprzeczności z aktualną polityką gospodarowania mieniem określoną w WPG, gdyż przewiduje mechanizmy bonifikat o charakterze bardziej powszechnym i mniej restrykcyjnym.</w:t>
      </w:r>
    </w:p>
    <w:p w14:paraId="3F8D08E2" w14:textId="375453A0" w:rsidR="0091328C" w:rsidRPr="00CF635B" w:rsidRDefault="00B44633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W związku z powyższym zachodzi konieczność uchylenia uchwały w celu</w:t>
      </w:r>
      <w:r w:rsidR="00C60AE9"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dostosowania lokalnych regulacji do obowiązujących dokumentów strategicznych,</w:t>
      </w:r>
      <w:r w:rsidR="00C60AE9"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zapewnienia spójności systemu prawnego na poziomie </w:t>
      </w:r>
      <w:r w:rsidR="00F659D1" w:rsidRPr="00CF635B">
        <w:rPr>
          <w:rFonts w:ascii="Arial" w:eastAsia="Times New Roman" w:hAnsi="Arial" w:cs="Arial"/>
          <w:kern w:val="0"/>
          <w:lang w:eastAsia="pl-PL"/>
          <w14:ligatures w14:val="none"/>
        </w:rPr>
        <w:t>Miasta</w:t>
      </w:r>
      <w:r w:rsidR="00C60AE9"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oraz 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umożliwienia wdrożenia nowych zasad wynikających z WPG.</w:t>
      </w:r>
    </w:p>
    <w:p w14:paraId="3A87E8E2" w14:textId="77777777" w:rsidR="00C60AE9" w:rsidRPr="00CF635B" w:rsidRDefault="00B44633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W konsekwencji dochodzi do sprzeczności pomiędzy obowiązującymi aktami prawa miejscowego, co utrudnia prowadzenie spójnej polityki gospodarowania mieniem komunalnym.</w:t>
      </w:r>
    </w:p>
    <w:p w14:paraId="03C0D7E9" w14:textId="46E0D63E" w:rsidR="004314E8" w:rsidRPr="00CF635B" w:rsidRDefault="00B44633" w:rsidP="00CF635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W cel</w:t>
      </w:r>
      <w:r w:rsidR="00C60AE9" w:rsidRPr="00CF635B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zapewnienia zgodności regulacji oraz realizacji założeń przyjętych w Wieloletnim Programie </w:t>
      </w:r>
      <w:r w:rsidR="0091328C" w:rsidRPr="00CF635B">
        <w:rPr>
          <w:rFonts w:ascii="Arial" w:eastAsia="Times New Roman" w:hAnsi="Arial" w:cs="Arial"/>
          <w:kern w:val="0"/>
          <w:lang w:eastAsia="pl-PL"/>
          <w14:ligatures w14:val="none"/>
        </w:rPr>
        <w:t>g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>ospodarowania</w:t>
      </w:r>
      <w:r w:rsidR="00972F23"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972F23" w:rsidRPr="00CF635B">
        <w:rPr>
          <w:rFonts w:ascii="Arial" w:hAnsi="Arial" w:cs="Arial"/>
          <w:color w:val="333333"/>
          <w:shd w:val="clear" w:color="auto" w:fill="FFFFFF"/>
        </w:rPr>
        <w:t>mieszkaniowym zasobem Gminy Miasto Włocławek na lata 2026-2030</w:t>
      </w:r>
      <w:r w:rsidRPr="00CF635B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="00271D85" w:rsidRPr="00CF635B">
        <w:rPr>
          <w:rFonts w:ascii="Arial" w:eastAsia="Times New Roman" w:hAnsi="Arial" w:cs="Arial"/>
          <w:kern w:val="0"/>
          <w:lang w:eastAsia="pl-PL"/>
          <w14:ligatures w14:val="none"/>
        </w:rPr>
        <w:t>podjęcie uchwały jest zasadne.</w:t>
      </w:r>
    </w:p>
    <w:sectPr w:rsidR="004314E8" w:rsidRPr="00CF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68C"/>
    <w:multiLevelType w:val="multilevel"/>
    <w:tmpl w:val="4322D0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B461E6"/>
    <w:multiLevelType w:val="multilevel"/>
    <w:tmpl w:val="3C725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strike w:val="0"/>
        <w:dstrike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46910"/>
    <w:multiLevelType w:val="multilevel"/>
    <w:tmpl w:val="A80437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2AB68F9"/>
    <w:multiLevelType w:val="multilevel"/>
    <w:tmpl w:val="F070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0425F"/>
    <w:multiLevelType w:val="multilevel"/>
    <w:tmpl w:val="F46802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F80203F"/>
    <w:multiLevelType w:val="multilevel"/>
    <w:tmpl w:val="A82AE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97FD7"/>
    <w:multiLevelType w:val="multilevel"/>
    <w:tmpl w:val="41CC8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7B"/>
    <w:rsid w:val="00021F1B"/>
    <w:rsid w:val="000344EE"/>
    <w:rsid w:val="00082EC0"/>
    <w:rsid w:val="00104BA6"/>
    <w:rsid w:val="00230470"/>
    <w:rsid w:val="00254B9C"/>
    <w:rsid w:val="00271D85"/>
    <w:rsid w:val="0027497B"/>
    <w:rsid w:val="0031052A"/>
    <w:rsid w:val="00316153"/>
    <w:rsid w:val="003207C3"/>
    <w:rsid w:val="00333B1A"/>
    <w:rsid w:val="00336DEB"/>
    <w:rsid w:val="00343AF0"/>
    <w:rsid w:val="0035565B"/>
    <w:rsid w:val="003D275F"/>
    <w:rsid w:val="004314E8"/>
    <w:rsid w:val="00497E53"/>
    <w:rsid w:val="0051542F"/>
    <w:rsid w:val="005F60B3"/>
    <w:rsid w:val="0061453E"/>
    <w:rsid w:val="00672F9E"/>
    <w:rsid w:val="0091328C"/>
    <w:rsid w:val="00972F23"/>
    <w:rsid w:val="00A51BA4"/>
    <w:rsid w:val="00A53CAA"/>
    <w:rsid w:val="00B44633"/>
    <w:rsid w:val="00C15090"/>
    <w:rsid w:val="00C60AE9"/>
    <w:rsid w:val="00CC0AC3"/>
    <w:rsid w:val="00CF635B"/>
    <w:rsid w:val="00D87CB9"/>
    <w:rsid w:val="00E162B8"/>
    <w:rsid w:val="00E339EE"/>
    <w:rsid w:val="00F465D5"/>
    <w:rsid w:val="00F659D1"/>
    <w:rsid w:val="00F8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71D1"/>
  <w15:chartTrackingRefBased/>
  <w15:docId w15:val="{C80A40CF-732D-442A-827D-CFD0FDDB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4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4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4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4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4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4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4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74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49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49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49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49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49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49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4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4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4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4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4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49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49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49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4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49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497B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D87C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XXXV/93/2026 RADY MIASTA WŁOCŁAWEK z dnia 24 czerwca 2026 r.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XXXV/93/2026 RADY MIASTA WŁOCŁAWEK z dnia 24 czerwca 2026 r.</dc:title>
  <dc:subject/>
  <dc:creator>Małgorzata Chrzanowska</dc:creator>
  <cp:keywords/>
  <dc:description/>
  <cp:lastModifiedBy>Małgorzata Feliniak</cp:lastModifiedBy>
  <cp:revision>3</cp:revision>
  <dcterms:created xsi:type="dcterms:W3CDTF">2026-07-08T08:53:00Z</dcterms:created>
  <dcterms:modified xsi:type="dcterms:W3CDTF">2026-07-08T08:56:00Z</dcterms:modified>
</cp:coreProperties>
</file>