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8E7A6" w14:textId="62757633" w:rsidR="0058608C" w:rsidRPr="00C16BCE" w:rsidRDefault="0058608C" w:rsidP="00C16BCE">
      <w:pPr>
        <w:pStyle w:val="Nagwek1"/>
        <w:rPr>
          <w:rFonts w:ascii="Arial" w:hAnsi="Arial" w:cs="Arial"/>
          <w:b w:val="0"/>
          <w:sz w:val="24"/>
          <w:szCs w:val="24"/>
        </w:rPr>
      </w:pPr>
      <w:r w:rsidRPr="00C16BCE">
        <w:rPr>
          <w:rFonts w:ascii="Arial" w:hAnsi="Arial" w:cs="Arial"/>
          <w:b w:val="0"/>
          <w:sz w:val="24"/>
          <w:szCs w:val="24"/>
        </w:rPr>
        <w:t>UCHWAŁA NR</w:t>
      </w:r>
      <w:r w:rsidR="000B73F1" w:rsidRPr="00C16BCE">
        <w:rPr>
          <w:rFonts w:ascii="Arial" w:hAnsi="Arial" w:cs="Arial"/>
          <w:b w:val="0"/>
          <w:sz w:val="24"/>
          <w:szCs w:val="24"/>
        </w:rPr>
        <w:t xml:space="preserve"> XXXV/85</w:t>
      </w:r>
      <w:r w:rsidRPr="00C16BCE">
        <w:rPr>
          <w:rFonts w:ascii="Arial" w:hAnsi="Arial" w:cs="Arial"/>
          <w:b w:val="0"/>
          <w:sz w:val="24"/>
          <w:szCs w:val="24"/>
        </w:rPr>
        <w:t>/2026</w:t>
      </w:r>
      <w:r w:rsidR="00CD2DF8" w:rsidRPr="00C16BCE">
        <w:rPr>
          <w:rFonts w:ascii="Arial" w:hAnsi="Arial" w:cs="Arial"/>
          <w:b w:val="0"/>
          <w:sz w:val="24"/>
          <w:szCs w:val="24"/>
        </w:rPr>
        <w:t xml:space="preserve"> </w:t>
      </w:r>
      <w:r w:rsidRPr="00C16BCE">
        <w:rPr>
          <w:rFonts w:ascii="Arial" w:hAnsi="Arial" w:cs="Arial"/>
          <w:b w:val="0"/>
          <w:sz w:val="24"/>
          <w:szCs w:val="24"/>
        </w:rPr>
        <w:t>RADY MIASTA WŁOCŁAWEK</w:t>
      </w:r>
      <w:r w:rsidR="00CD2DF8" w:rsidRPr="00C16BCE">
        <w:rPr>
          <w:rFonts w:ascii="Arial" w:hAnsi="Arial" w:cs="Arial"/>
          <w:b w:val="0"/>
          <w:sz w:val="24"/>
          <w:szCs w:val="24"/>
        </w:rPr>
        <w:t xml:space="preserve"> </w:t>
      </w:r>
      <w:r w:rsidRPr="00C16BCE">
        <w:rPr>
          <w:rFonts w:ascii="Arial" w:hAnsi="Arial" w:cs="Arial"/>
          <w:b w:val="0"/>
          <w:sz w:val="24"/>
          <w:szCs w:val="24"/>
        </w:rPr>
        <w:t xml:space="preserve">z dnia </w:t>
      </w:r>
      <w:r w:rsidR="000B73F1" w:rsidRPr="00C16BCE">
        <w:rPr>
          <w:rFonts w:ascii="Arial" w:hAnsi="Arial" w:cs="Arial"/>
          <w:b w:val="0"/>
          <w:sz w:val="24"/>
          <w:szCs w:val="24"/>
        </w:rPr>
        <w:t>24 czerwca 2</w:t>
      </w:r>
      <w:r w:rsidRPr="00C16BCE">
        <w:rPr>
          <w:rFonts w:ascii="Arial" w:hAnsi="Arial" w:cs="Arial"/>
          <w:b w:val="0"/>
          <w:sz w:val="24"/>
          <w:szCs w:val="24"/>
        </w:rPr>
        <w:t>026 r.</w:t>
      </w:r>
    </w:p>
    <w:p w14:paraId="7B1BA571" w14:textId="77777777" w:rsidR="0058608C" w:rsidRPr="00CD2DF8" w:rsidRDefault="0058608C" w:rsidP="00CD2DF8">
      <w:pPr>
        <w:spacing w:after="0" w:line="276" w:lineRule="auto"/>
        <w:jc w:val="left"/>
        <w:rPr>
          <w:rFonts w:ascii="Arial" w:hAnsi="Arial" w:cs="Arial"/>
          <w:szCs w:val="24"/>
        </w:rPr>
      </w:pPr>
    </w:p>
    <w:p w14:paraId="6EA6CD98" w14:textId="77777777" w:rsidR="0058608C" w:rsidRPr="00CD2DF8" w:rsidRDefault="0058608C" w:rsidP="00CD2DF8">
      <w:pPr>
        <w:spacing w:after="0" w:line="276" w:lineRule="auto"/>
        <w:ind w:left="10" w:right="71" w:hanging="10"/>
        <w:jc w:val="left"/>
        <w:rPr>
          <w:rFonts w:ascii="Arial" w:hAnsi="Arial" w:cs="Arial"/>
          <w:szCs w:val="24"/>
        </w:rPr>
      </w:pPr>
    </w:p>
    <w:p w14:paraId="102A2FA4" w14:textId="6AE1E1AD" w:rsidR="0058608C" w:rsidRPr="00CD2DF8" w:rsidRDefault="0058608C" w:rsidP="00CD2DF8">
      <w:pPr>
        <w:spacing w:after="0" w:line="276" w:lineRule="auto"/>
        <w:jc w:val="left"/>
        <w:rPr>
          <w:rFonts w:ascii="Arial" w:hAnsi="Arial" w:cs="Arial"/>
          <w:bCs/>
          <w:szCs w:val="24"/>
        </w:rPr>
      </w:pPr>
      <w:r w:rsidRPr="00CD2DF8">
        <w:rPr>
          <w:rFonts w:ascii="Arial" w:hAnsi="Arial" w:cs="Arial"/>
          <w:bCs/>
          <w:szCs w:val="24"/>
        </w:rPr>
        <w:t>w sprawie przyjęcia Strategii Rozwiązywania Problemów Społecznych Miasta Włocławek na lata 2026 - 2032</w:t>
      </w:r>
    </w:p>
    <w:p w14:paraId="3D725DF3" w14:textId="77777777" w:rsidR="0058608C" w:rsidRPr="00CD2DF8" w:rsidRDefault="0058608C" w:rsidP="00CD2DF8">
      <w:pPr>
        <w:spacing w:after="0" w:line="276" w:lineRule="auto"/>
        <w:jc w:val="left"/>
        <w:rPr>
          <w:rFonts w:ascii="Arial" w:hAnsi="Arial" w:cs="Arial"/>
          <w:bCs/>
          <w:szCs w:val="24"/>
        </w:rPr>
      </w:pPr>
    </w:p>
    <w:p w14:paraId="678B1608" w14:textId="77777777" w:rsidR="0058608C" w:rsidRPr="00CD2DF8" w:rsidRDefault="0058608C" w:rsidP="00CD2DF8">
      <w:pPr>
        <w:spacing w:after="0" w:line="276" w:lineRule="auto"/>
        <w:jc w:val="left"/>
        <w:rPr>
          <w:rFonts w:ascii="Arial" w:hAnsi="Arial" w:cs="Arial"/>
          <w:bCs/>
          <w:szCs w:val="24"/>
        </w:rPr>
      </w:pPr>
    </w:p>
    <w:p w14:paraId="5DD91A2E" w14:textId="03CC08F8" w:rsidR="0058608C" w:rsidRPr="00CD2DF8" w:rsidRDefault="0058608C" w:rsidP="00CD2DF8">
      <w:pPr>
        <w:pStyle w:val="Default"/>
        <w:spacing w:line="276" w:lineRule="auto"/>
        <w:rPr>
          <w:rFonts w:ascii="Arial" w:hAnsi="Arial" w:cs="Arial"/>
        </w:rPr>
      </w:pPr>
      <w:r w:rsidRPr="00CD2DF8">
        <w:rPr>
          <w:rFonts w:ascii="Arial" w:hAnsi="Arial" w:cs="Arial"/>
        </w:rPr>
        <w:t xml:space="preserve">Na podstawie art. 18 ust. 2 pkt 15 ustawy z dnia 8 marca 1990 r. o samorządzie gminnym (Dz. U. z 2026 r. poz. </w:t>
      </w:r>
      <w:r w:rsidR="00B313B2" w:rsidRPr="00CD2DF8">
        <w:rPr>
          <w:rFonts w:ascii="Arial" w:hAnsi="Arial" w:cs="Arial"/>
        </w:rPr>
        <w:t>662</w:t>
      </w:r>
      <w:r w:rsidRPr="00CD2DF8">
        <w:rPr>
          <w:rFonts w:ascii="Arial" w:hAnsi="Arial" w:cs="Arial"/>
        </w:rPr>
        <w:t>), art. 12 pkt 11 oraz art. 92 ust. 1 pkt 1 i ust. 2 ustawy z dnia 5 czerwca 1998 r. o samorządzie powiatowym (Dz.U</w:t>
      </w:r>
      <w:r w:rsidR="007976AF" w:rsidRPr="00CD2DF8">
        <w:rPr>
          <w:rFonts w:ascii="Arial" w:hAnsi="Arial" w:cs="Arial"/>
        </w:rPr>
        <w:t>.</w:t>
      </w:r>
      <w:r w:rsidRPr="00CD2DF8">
        <w:rPr>
          <w:rFonts w:ascii="Arial" w:hAnsi="Arial" w:cs="Arial"/>
        </w:rPr>
        <w:t xml:space="preserve"> z 2025 r. poz. 1684 oraz z 2026 r. poz. 252) oraz art. 16b, art. 17 ust. 1 pkt 1 oraz art. </w:t>
      </w:r>
      <w:r w:rsidRPr="00CD2DF8">
        <w:rPr>
          <w:rFonts w:ascii="Arial" w:hAnsi="Arial" w:cs="Arial"/>
          <w:color w:val="auto"/>
        </w:rPr>
        <w:t xml:space="preserve">19 pkt 1 </w:t>
      </w:r>
      <w:r w:rsidRPr="00CD2DF8">
        <w:rPr>
          <w:rFonts w:ascii="Arial" w:hAnsi="Arial" w:cs="Arial"/>
        </w:rPr>
        <w:t xml:space="preserve">ustawy z dnia 12 marca 2004 roku o pomocy społecznej (Dz. U. z 2026 r. </w:t>
      </w:r>
      <w:r w:rsidR="00B313B2" w:rsidRPr="00CD2DF8">
        <w:rPr>
          <w:rFonts w:ascii="Arial" w:hAnsi="Arial" w:cs="Arial"/>
        </w:rPr>
        <w:br/>
      </w:r>
      <w:r w:rsidRPr="00CD2DF8">
        <w:rPr>
          <w:rFonts w:ascii="Arial" w:hAnsi="Arial" w:cs="Arial"/>
        </w:rPr>
        <w:t xml:space="preserve">poz. </w:t>
      </w:r>
      <w:r w:rsidR="00B313B2" w:rsidRPr="00CD2DF8">
        <w:rPr>
          <w:rFonts w:ascii="Arial" w:hAnsi="Arial" w:cs="Arial"/>
        </w:rPr>
        <w:t>639</w:t>
      </w:r>
      <w:r w:rsidRPr="00CD2DF8">
        <w:rPr>
          <w:rFonts w:ascii="Arial" w:hAnsi="Arial" w:cs="Arial"/>
        </w:rPr>
        <w:t>)</w:t>
      </w:r>
    </w:p>
    <w:p w14:paraId="6CCE386A" w14:textId="77777777" w:rsidR="0058608C" w:rsidRPr="00CD2DF8" w:rsidRDefault="0058608C" w:rsidP="00CD2DF8">
      <w:pPr>
        <w:spacing w:after="0" w:line="276" w:lineRule="auto"/>
        <w:jc w:val="left"/>
        <w:rPr>
          <w:rFonts w:ascii="Arial" w:hAnsi="Arial" w:cs="Arial"/>
          <w:bCs/>
          <w:szCs w:val="24"/>
        </w:rPr>
      </w:pPr>
    </w:p>
    <w:p w14:paraId="32A5332D" w14:textId="77777777" w:rsidR="0058608C" w:rsidRPr="00CD2DF8" w:rsidRDefault="0058608C" w:rsidP="00CD2DF8">
      <w:pPr>
        <w:spacing w:after="0" w:line="276" w:lineRule="auto"/>
        <w:jc w:val="left"/>
        <w:rPr>
          <w:rFonts w:ascii="Arial" w:hAnsi="Arial" w:cs="Arial"/>
          <w:bCs/>
          <w:szCs w:val="24"/>
        </w:rPr>
      </w:pPr>
      <w:r w:rsidRPr="00CD2DF8">
        <w:rPr>
          <w:rFonts w:ascii="Arial" w:hAnsi="Arial" w:cs="Arial"/>
          <w:bCs/>
          <w:szCs w:val="24"/>
        </w:rPr>
        <w:t>uchwala się, co następuje:</w:t>
      </w:r>
    </w:p>
    <w:p w14:paraId="06A91B85" w14:textId="77777777" w:rsidR="0058608C" w:rsidRPr="00CD2DF8" w:rsidRDefault="0058608C" w:rsidP="00CD2DF8">
      <w:pPr>
        <w:spacing w:after="0" w:line="276" w:lineRule="auto"/>
        <w:jc w:val="left"/>
        <w:rPr>
          <w:rFonts w:ascii="Arial" w:hAnsi="Arial" w:cs="Arial"/>
          <w:bCs/>
          <w:szCs w:val="24"/>
        </w:rPr>
      </w:pPr>
    </w:p>
    <w:p w14:paraId="05FA34EC" w14:textId="08C47CBF" w:rsidR="0058608C" w:rsidRPr="00CD2DF8" w:rsidRDefault="0058608C" w:rsidP="00CD2DF8">
      <w:pPr>
        <w:pStyle w:val="Default"/>
        <w:spacing w:line="276" w:lineRule="auto"/>
        <w:ind w:left="709" w:hanging="709"/>
        <w:rPr>
          <w:rFonts w:ascii="Arial" w:hAnsi="Arial" w:cs="Arial"/>
        </w:rPr>
      </w:pPr>
      <w:r w:rsidRPr="00CD2DF8">
        <w:rPr>
          <w:rFonts w:ascii="Arial" w:hAnsi="Arial" w:cs="Arial"/>
          <w:bCs/>
        </w:rPr>
        <w:t xml:space="preserve">§ 1. </w:t>
      </w:r>
      <w:r w:rsidRPr="00CD2DF8">
        <w:rPr>
          <w:rFonts w:ascii="Arial" w:hAnsi="Arial" w:cs="Arial"/>
          <w:bCs/>
        </w:rPr>
        <w:tab/>
      </w:r>
      <w:r w:rsidRPr="00CD2DF8">
        <w:rPr>
          <w:rFonts w:ascii="Arial" w:hAnsi="Arial" w:cs="Arial"/>
        </w:rPr>
        <w:t>Przyjmuje się do realizacji Strategię Rozwiązywania Problemów Społecznych Miasta Włocławek na lata 2026-2032, w brzmieniu stanowiącym załącznik do niniejszej uchwały.</w:t>
      </w:r>
    </w:p>
    <w:p w14:paraId="74F272CA" w14:textId="77777777" w:rsidR="000B73F1" w:rsidRPr="00CD2DF8" w:rsidRDefault="000B73F1" w:rsidP="00CD2DF8">
      <w:pPr>
        <w:pStyle w:val="Default"/>
        <w:spacing w:line="276" w:lineRule="auto"/>
        <w:ind w:left="709" w:hanging="709"/>
        <w:rPr>
          <w:rFonts w:ascii="Arial" w:hAnsi="Arial" w:cs="Arial"/>
        </w:rPr>
      </w:pPr>
    </w:p>
    <w:p w14:paraId="6ACCFD9A" w14:textId="142AB38F" w:rsidR="0058608C" w:rsidRPr="00CD2DF8" w:rsidRDefault="0058608C" w:rsidP="00CD2DF8">
      <w:pPr>
        <w:pStyle w:val="Default"/>
        <w:spacing w:line="276" w:lineRule="auto"/>
        <w:ind w:left="709" w:hanging="709"/>
        <w:rPr>
          <w:rFonts w:ascii="Arial" w:hAnsi="Arial" w:cs="Arial"/>
        </w:rPr>
      </w:pPr>
      <w:r w:rsidRPr="00CD2DF8">
        <w:rPr>
          <w:rFonts w:ascii="Arial" w:hAnsi="Arial" w:cs="Arial"/>
          <w:bCs/>
        </w:rPr>
        <w:t xml:space="preserve">§ 2. </w:t>
      </w:r>
      <w:r w:rsidRPr="00CD2DF8">
        <w:rPr>
          <w:rFonts w:ascii="Arial" w:hAnsi="Arial" w:cs="Arial"/>
          <w:bCs/>
        </w:rPr>
        <w:tab/>
      </w:r>
      <w:r w:rsidRPr="00CD2DF8">
        <w:rPr>
          <w:rFonts w:ascii="Arial" w:hAnsi="Arial" w:cs="Arial"/>
        </w:rPr>
        <w:t xml:space="preserve">Wykonanie uchwały powierza się Prezydentowi Miasta Włocławek. </w:t>
      </w:r>
    </w:p>
    <w:p w14:paraId="4537384F" w14:textId="77777777" w:rsidR="000B73F1" w:rsidRPr="00CD2DF8" w:rsidRDefault="000B73F1" w:rsidP="00CD2DF8">
      <w:pPr>
        <w:pStyle w:val="Default"/>
        <w:spacing w:line="276" w:lineRule="auto"/>
        <w:ind w:left="709" w:hanging="709"/>
        <w:rPr>
          <w:rFonts w:ascii="Arial" w:hAnsi="Arial" w:cs="Arial"/>
        </w:rPr>
      </w:pPr>
    </w:p>
    <w:p w14:paraId="5529DBCE" w14:textId="12563659" w:rsidR="0058608C" w:rsidRPr="00CD2DF8" w:rsidRDefault="0058608C" w:rsidP="00CD2DF8">
      <w:pPr>
        <w:spacing w:after="0" w:line="276" w:lineRule="auto"/>
        <w:ind w:left="709" w:hanging="709"/>
        <w:jc w:val="left"/>
        <w:rPr>
          <w:rFonts w:ascii="Arial" w:hAnsi="Arial" w:cs="Arial"/>
          <w:szCs w:val="24"/>
        </w:rPr>
      </w:pPr>
      <w:r w:rsidRPr="00CD2DF8">
        <w:rPr>
          <w:rFonts w:ascii="Arial" w:hAnsi="Arial" w:cs="Arial"/>
          <w:bCs/>
          <w:szCs w:val="24"/>
        </w:rPr>
        <w:t xml:space="preserve">§ 3. </w:t>
      </w:r>
      <w:r w:rsidRPr="00CD2DF8">
        <w:rPr>
          <w:rFonts w:ascii="Arial" w:hAnsi="Arial" w:cs="Arial"/>
          <w:bCs/>
          <w:szCs w:val="24"/>
        </w:rPr>
        <w:tab/>
      </w:r>
      <w:r w:rsidRPr="00CD2DF8">
        <w:rPr>
          <w:rFonts w:ascii="Arial" w:hAnsi="Arial" w:cs="Arial"/>
          <w:szCs w:val="24"/>
        </w:rPr>
        <w:t>Uchwała wchodzi w życie z dniem podjęcia</w:t>
      </w:r>
      <w:r w:rsidR="000B73F1" w:rsidRPr="00CD2DF8">
        <w:rPr>
          <w:rFonts w:ascii="Arial" w:hAnsi="Arial" w:cs="Arial"/>
          <w:szCs w:val="24"/>
        </w:rPr>
        <w:t>.</w:t>
      </w:r>
    </w:p>
    <w:p w14:paraId="106FB1B4" w14:textId="2800F0CD" w:rsidR="000B73F1" w:rsidRPr="00CD2DF8" w:rsidRDefault="000B73F1" w:rsidP="00CD2DF8">
      <w:pPr>
        <w:spacing w:after="0" w:line="276" w:lineRule="auto"/>
        <w:ind w:left="709" w:hanging="709"/>
        <w:jc w:val="left"/>
        <w:rPr>
          <w:rFonts w:ascii="Arial" w:hAnsi="Arial" w:cs="Arial"/>
          <w:szCs w:val="24"/>
        </w:rPr>
      </w:pPr>
    </w:p>
    <w:p w14:paraId="4722BAF8" w14:textId="1A6B9569" w:rsidR="000B73F1" w:rsidRPr="00CD2DF8" w:rsidRDefault="000B73F1" w:rsidP="00CD2DF8">
      <w:pPr>
        <w:spacing w:after="0" w:line="276" w:lineRule="auto"/>
        <w:ind w:left="709" w:hanging="709"/>
        <w:jc w:val="left"/>
        <w:rPr>
          <w:rFonts w:ascii="Arial" w:hAnsi="Arial" w:cs="Arial"/>
          <w:szCs w:val="24"/>
        </w:rPr>
      </w:pPr>
    </w:p>
    <w:p w14:paraId="0B260B86" w14:textId="78EE37E3" w:rsidR="00C16BCE" w:rsidRDefault="000B73F1" w:rsidP="00C16BCE">
      <w:pPr>
        <w:spacing w:after="0" w:line="276" w:lineRule="auto"/>
        <w:jc w:val="left"/>
        <w:rPr>
          <w:rFonts w:ascii="Arial" w:hAnsi="Arial" w:cs="Arial"/>
          <w:szCs w:val="24"/>
        </w:rPr>
      </w:pPr>
      <w:r w:rsidRPr="00CD2DF8">
        <w:rPr>
          <w:rFonts w:ascii="Arial" w:hAnsi="Arial" w:cs="Arial"/>
          <w:szCs w:val="24"/>
        </w:rPr>
        <w:t>Przewodnicząca Rady Miasta</w:t>
      </w:r>
      <w:r w:rsidR="00C16BCE">
        <w:rPr>
          <w:rFonts w:ascii="Arial" w:hAnsi="Arial" w:cs="Arial"/>
          <w:szCs w:val="24"/>
        </w:rPr>
        <w:t xml:space="preserve"> </w:t>
      </w:r>
      <w:r w:rsidRPr="00CD2DF8">
        <w:rPr>
          <w:rFonts w:ascii="Arial" w:hAnsi="Arial" w:cs="Arial"/>
          <w:szCs w:val="24"/>
        </w:rPr>
        <w:t>Ewa Szczepańska</w:t>
      </w:r>
    </w:p>
    <w:p w14:paraId="65E2FAA5" w14:textId="77777777" w:rsidR="00C16BCE" w:rsidRDefault="00C16BCE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38339582" w14:textId="77777777" w:rsidR="0058608C" w:rsidRPr="00C16BCE" w:rsidRDefault="0058608C" w:rsidP="00C16BCE">
      <w:pPr>
        <w:pStyle w:val="Nagwek2"/>
        <w:numPr>
          <w:ilvl w:val="0"/>
          <w:numId w:val="0"/>
        </w:numPr>
        <w:ind w:left="454" w:hanging="454"/>
      </w:pPr>
      <w:r w:rsidRPr="00C16BCE">
        <w:lastRenderedPageBreak/>
        <w:t>UZASADNIENIE</w:t>
      </w:r>
    </w:p>
    <w:p w14:paraId="2DFB788A" w14:textId="77777777" w:rsidR="0058608C" w:rsidRPr="00CD2DF8" w:rsidRDefault="0058608C" w:rsidP="00CD2DF8">
      <w:pPr>
        <w:spacing w:after="0" w:line="276" w:lineRule="auto"/>
        <w:jc w:val="left"/>
        <w:rPr>
          <w:rFonts w:ascii="Arial" w:hAnsi="Arial" w:cs="Arial"/>
          <w:szCs w:val="24"/>
        </w:rPr>
      </w:pPr>
    </w:p>
    <w:p w14:paraId="234C1795" w14:textId="77777777" w:rsidR="0058608C" w:rsidRPr="00CD2DF8" w:rsidRDefault="0058608C" w:rsidP="00CD2DF8">
      <w:pPr>
        <w:pStyle w:val="isselectedend"/>
        <w:spacing w:before="0" w:beforeAutospacing="0" w:after="0" w:afterAutospacing="0" w:line="276" w:lineRule="auto"/>
        <w:ind w:firstLine="567"/>
        <w:rPr>
          <w:rFonts w:ascii="Arial" w:hAnsi="Arial" w:cs="Arial"/>
        </w:rPr>
      </w:pPr>
      <w:r w:rsidRPr="00CD2DF8">
        <w:rPr>
          <w:rFonts w:ascii="Arial" w:hAnsi="Arial" w:cs="Arial"/>
        </w:rPr>
        <w:t>Zgodnie z art. 17 ust. 1 pkt 1 ustawy z dnia 12 marca 2004 r. o pomocy społecznej, do zadań własnych gminy o charakterze obowiązkowym należy opracowanie i realizacja strategii rozwiązywania problemów społecznych, ze szczególnym uwzględnieniem programów pomocy społecznej oraz działań mających na celu integrację osób i rodzin z grup szczególnego ryzyka. Jednocześnie, zgodnie z art. 16b ust. 1 ustawy o pomocy społecznej, gmina i powiat opracowują strategię rozwiązywania problemów społecznych.</w:t>
      </w:r>
    </w:p>
    <w:p w14:paraId="3931739D" w14:textId="77777777" w:rsidR="0058608C" w:rsidRPr="00CD2DF8" w:rsidRDefault="0058608C" w:rsidP="00CD2DF8">
      <w:pPr>
        <w:pStyle w:val="isselectedend"/>
        <w:spacing w:before="0" w:beforeAutospacing="0" w:after="0" w:afterAutospacing="0" w:line="276" w:lineRule="auto"/>
        <w:ind w:firstLine="567"/>
        <w:rPr>
          <w:rFonts w:ascii="Arial" w:hAnsi="Arial" w:cs="Arial"/>
        </w:rPr>
      </w:pPr>
      <w:r w:rsidRPr="00CD2DF8">
        <w:rPr>
          <w:rFonts w:ascii="Arial" w:hAnsi="Arial" w:cs="Arial"/>
        </w:rPr>
        <w:t>Strategia Rozwiązywania Problemów Społecznych dla Miasta Włocławek na lata 2026–2032 stanowi podstawowy dokument wyznaczający kierunki lokalnej polityki społecznej miasta. Dokument został opracowany w oparciu o diagnozę sytuacji społecznej oraz analizę potrzeb mieszkańców miasta i obejmuje działania dotyczące m.in. wsparcia rodzin, przeciwdziałania przemocy domowej, aktywizacji społecznej i zawodowej mieszkańców, wsparcia osób starszych, osób z niepełnosprawnościami, osób w kryzysie bezdomności oraz rozwoju współpracy z organizacjami pozarządowymi i społecznościami lokalnymi.</w:t>
      </w:r>
    </w:p>
    <w:p w14:paraId="392D28A0" w14:textId="77777777" w:rsidR="0058608C" w:rsidRPr="00CD2DF8" w:rsidRDefault="0058608C" w:rsidP="00CD2DF8">
      <w:pPr>
        <w:pStyle w:val="isselectedend"/>
        <w:spacing w:before="0" w:beforeAutospacing="0" w:after="0" w:afterAutospacing="0" w:line="276" w:lineRule="auto"/>
        <w:ind w:firstLine="567"/>
        <w:rPr>
          <w:rFonts w:ascii="Arial" w:hAnsi="Arial" w:cs="Arial"/>
        </w:rPr>
      </w:pPr>
      <w:r w:rsidRPr="00CD2DF8">
        <w:rPr>
          <w:rFonts w:ascii="Arial" w:hAnsi="Arial" w:cs="Arial"/>
        </w:rPr>
        <w:t>Strategia określa cele strategiczne i kierunki działań oraz sposób monitorowania i oceny realizacji założonych działań. Dokument stanowi również podstawę do planowania i realizacji programów społecznych oraz ubiegania się o środki zewnętrzne, w tym środki pochodzące z funduszy europejskich i programów krajowych.</w:t>
      </w:r>
    </w:p>
    <w:p w14:paraId="147C4CC2" w14:textId="77777777" w:rsidR="0058608C" w:rsidRPr="00CD2DF8" w:rsidRDefault="0058608C" w:rsidP="00CD2DF8">
      <w:pPr>
        <w:pStyle w:val="isselectedend"/>
        <w:spacing w:before="0" w:beforeAutospacing="0" w:after="0" w:afterAutospacing="0" w:line="276" w:lineRule="auto"/>
        <w:ind w:firstLine="567"/>
        <w:rPr>
          <w:rFonts w:ascii="Arial" w:hAnsi="Arial" w:cs="Arial"/>
        </w:rPr>
      </w:pPr>
      <w:r w:rsidRPr="00CD2DF8">
        <w:rPr>
          <w:rFonts w:ascii="Arial" w:hAnsi="Arial" w:cs="Arial"/>
        </w:rPr>
        <w:t>Przyjęcie Strategii umożliwi prowadzenie spójnej i długofalowej polityki społecznej Miasta Włocławek, zwiększy skuteczność działań podejmowanych przez instytucje i organizacje działające w obszarze pomocy społecznej oraz przyczyni się do poprawy jakości życia mieszkańców miasta.</w:t>
      </w:r>
    </w:p>
    <w:p w14:paraId="39D12501" w14:textId="0B3C3B32" w:rsidR="008512C7" w:rsidRPr="00CD2DF8" w:rsidRDefault="0058608C" w:rsidP="00C16BCE">
      <w:pPr>
        <w:pStyle w:val="isselectedend"/>
        <w:spacing w:before="0" w:beforeAutospacing="0" w:after="0" w:afterAutospacing="0" w:line="276" w:lineRule="auto"/>
        <w:ind w:firstLine="567"/>
        <w:rPr>
          <w:rFonts w:ascii="Arial" w:hAnsi="Arial" w:cs="Arial"/>
        </w:rPr>
      </w:pPr>
      <w:r w:rsidRPr="00CD2DF8">
        <w:rPr>
          <w:rFonts w:ascii="Arial" w:hAnsi="Arial" w:cs="Arial"/>
        </w:rPr>
        <w:t xml:space="preserve">Mając na uwadze powyższe, podjęcie niniejszej uchwały należy uznać za uzasadnione. </w:t>
      </w:r>
      <w:bookmarkStart w:id="0" w:name="_GoBack"/>
      <w:bookmarkEnd w:id="0"/>
    </w:p>
    <w:sectPr w:rsidR="008512C7" w:rsidRPr="00CD2DF8" w:rsidSect="005B18A0">
      <w:pgSz w:w="11910" w:h="16840"/>
      <w:pgMar w:top="1418" w:right="1418" w:bottom="1418" w:left="1418" w:header="0" w:footer="95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charset w:val="00"/>
    <w:family w:val="auto"/>
    <w:pitch w:val="variable"/>
    <w:sig w:usb0="00000003" w:usb1="00000000" w:usb2="00000000" w:usb3="00000000" w:csb0="00000001" w:csb1="00000000"/>
  </w:font>
  <w:font w:name="Open Sans">
    <w:altName w:val="Open Sans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500C6"/>
    <w:multiLevelType w:val="multilevel"/>
    <w:tmpl w:val="74F6A58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70C0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b/>
        <w:color w:val="0070C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8C"/>
    <w:rsid w:val="000B73F1"/>
    <w:rsid w:val="0053692F"/>
    <w:rsid w:val="0058608C"/>
    <w:rsid w:val="005B18A0"/>
    <w:rsid w:val="006860E1"/>
    <w:rsid w:val="007976AF"/>
    <w:rsid w:val="008512C7"/>
    <w:rsid w:val="00B313B2"/>
    <w:rsid w:val="00BA2CBA"/>
    <w:rsid w:val="00C115B9"/>
    <w:rsid w:val="00C16BCE"/>
    <w:rsid w:val="00CD2DF8"/>
    <w:rsid w:val="00EE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F46B"/>
  <w15:docId w15:val="{63E90972-2708-42FA-82C8-2C17B655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imes 12,Calibri Light 12"/>
    <w:qFormat/>
    <w:rsid w:val="0058608C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link w:val="Nagwek1Znak"/>
    <w:uiPriority w:val="9"/>
    <w:qFormat/>
    <w:rsid w:val="006860E1"/>
    <w:pPr>
      <w:spacing w:after="0" w:line="240" w:lineRule="auto"/>
      <w:jc w:val="left"/>
      <w:outlineLvl w:val="0"/>
    </w:pPr>
    <w:rPr>
      <w:rFonts w:ascii="Calibri Light" w:eastAsia="Times New Roman" w:hAnsi="Calibri Light" w:cs="Times New Roman"/>
      <w:b/>
      <w:bCs/>
      <w:color w:val="0070C0"/>
      <w:w w:val="90"/>
      <w:sz w:val="28"/>
      <w:szCs w:val="48"/>
      <w:lang w:eastAsia="pl-PL"/>
    </w:rPr>
  </w:style>
  <w:style w:type="paragraph" w:styleId="Nagwek2">
    <w:name w:val="heading 2"/>
    <w:basedOn w:val="Normalny"/>
    <w:link w:val="Nagwek2Znak"/>
    <w:autoRedefine/>
    <w:uiPriority w:val="9"/>
    <w:qFormat/>
    <w:rsid w:val="00C16BCE"/>
    <w:pPr>
      <w:numPr>
        <w:ilvl w:val="1"/>
        <w:numId w:val="2"/>
      </w:numPr>
      <w:spacing w:after="0" w:line="240" w:lineRule="auto"/>
      <w:ind w:left="454" w:hanging="454"/>
      <w:outlineLvl w:val="1"/>
    </w:pPr>
    <w:rPr>
      <w:rFonts w:ascii="Arial" w:eastAsia="Calibri" w:hAnsi="Arial" w:cs="Arial"/>
      <w:b/>
      <w:bCs/>
      <w:color w:val="0070C0"/>
      <w:w w:val="75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860E1"/>
    <w:pPr>
      <w:keepNext/>
      <w:keepLines/>
      <w:spacing w:after="0" w:line="240" w:lineRule="auto"/>
      <w:outlineLvl w:val="2"/>
    </w:pPr>
    <w:rPr>
      <w:rFonts w:ascii="Calibri Light" w:eastAsiaTheme="majorEastAsia" w:hAnsi="Calibri Light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60E1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16BCE"/>
    <w:rPr>
      <w:rFonts w:ascii="Arial" w:eastAsia="Calibri" w:hAnsi="Arial" w:cs="Arial"/>
      <w:b/>
      <w:bCs/>
      <w:color w:val="0070C0"/>
      <w:w w:val="75"/>
      <w:sz w:val="24"/>
      <w:szCs w:val="24"/>
      <w:lang w:eastAsia="pl-PL"/>
    </w:rPr>
  </w:style>
  <w:style w:type="paragraph" w:customStyle="1" w:styleId="podpiscytat">
    <w:name w:val="podpis cytat"/>
    <w:basedOn w:val="Akapitzlist"/>
    <w:link w:val="podpiscytatZnak"/>
    <w:qFormat/>
    <w:rsid w:val="006860E1"/>
    <w:pPr>
      <w:spacing w:after="120" w:line="288" w:lineRule="auto"/>
      <w:jc w:val="right"/>
    </w:pPr>
    <w:rPr>
      <w:rFonts w:ascii="Cambria" w:eastAsiaTheme="minorEastAsia" w:hAnsi="Cambria"/>
      <w:i/>
      <w:color w:val="808080" w:themeColor="background1" w:themeShade="80"/>
      <w:sz w:val="19"/>
      <w:szCs w:val="21"/>
    </w:rPr>
  </w:style>
  <w:style w:type="character" w:customStyle="1" w:styleId="podpiscytatZnak">
    <w:name w:val="podpis cytat Znak"/>
    <w:basedOn w:val="Domylnaczcionkaakapitu"/>
    <w:link w:val="podpiscytat"/>
    <w:rsid w:val="006860E1"/>
    <w:rPr>
      <w:rFonts w:ascii="Cambria" w:eastAsiaTheme="minorEastAsia" w:hAnsi="Cambria"/>
      <w:i/>
      <w:color w:val="808080" w:themeColor="background1" w:themeShade="80"/>
      <w:sz w:val="19"/>
      <w:szCs w:val="21"/>
    </w:rPr>
  </w:style>
  <w:style w:type="paragraph" w:styleId="Akapitzlist">
    <w:name w:val="List Paragraph"/>
    <w:aliases w:val="Chorzów - Akapit z listą,Akapit z listą 1,List Paragraph,Tekst punktowanie,Punktor - wymiennik,A_wyliczenie,K-P_odwolanie,maz_wyliczenie,opis dzialania,Wypunktowanie,Resume Title,Citation List,Ha,Body,Akapit z listą5,Akapit z listą BS,L1"/>
    <w:basedOn w:val="Normalny"/>
    <w:link w:val="AkapitzlistZnak"/>
    <w:uiPriority w:val="34"/>
    <w:qFormat/>
    <w:rsid w:val="006860E1"/>
    <w:pPr>
      <w:spacing w:after="0" w:line="276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customStyle="1" w:styleId="ToruCzci">
    <w:name w:val="Toruń Części"/>
    <w:basedOn w:val="Normalny"/>
    <w:link w:val="ToruCzciZnak"/>
    <w:qFormat/>
    <w:rsid w:val="006860E1"/>
    <w:pPr>
      <w:keepNext/>
      <w:keepLines/>
      <w:pBdr>
        <w:bottom w:val="single" w:sz="2" w:space="1" w:color="A6A6A6" w:themeColor="background1" w:themeShade="A6"/>
      </w:pBdr>
      <w:autoSpaceDN w:val="0"/>
      <w:spacing w:before="120" w:after="120" w:line="240" w:lineRule="auto"/>
      <w:textAlignment w:val="baseline"/>
      <w:outlineLvl w:val="0"/>
    </w:pPr>
    <w:rPr>
      <w:rFonts w:asciiTheme="majorHAnsi" w:hAnsiTheme="majorHAnsi" w:cstheme="majorHAnsi"/>
      <w:b/>
      <w:bCs/>
      <w:smallCaps/>
      <w:color w:val="0070C0"/>
      <w:sz w:val="28"/>
      <w:lang w:eastAsia="ar-SA"/>
    </w:rPr>
  </w:style>
  <w:style w:type="character" w:customStyle="1" w:styleId="ToruCzciZnak">
    <w:name w:val="Toruń Części Znak"/>
    <w:basedOn w:val="Domylnaczcionkaakapitu"/>
    <w:link w:val="ToruCzci"/>
    <w:rsid w:val="006860E1"/>
    <w:rPr>
      <w:rFonts w:asciiTheme="majorHAnsi" w:hAnsiTheme="majorHAnsi" w:cstheme="majorHAnsi"/>
      <w:b/>
      <w:bCs/>
      <w:smallCaps/>
      <w:color w:val="0070C0"/>
      <w:sz w:val="2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860E1"/>
    <w:rPr>
      <w:rFonts w:ascii="Calibri Light" w:eastAsia="Times New Roman" w:hAnsi="Calibri Light" w:cs="Times New Roman"/>
      <w:b/>
      <w:bCs/>
      <w:color w:val="0070C0"/>
      <w:w w:val="90"/>
      <w:sz w:val="2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0E1"/>
    <w:rPr>
      <w:rFonts w:ascii="Calibri Light" w:eastAsiaTheme="majorEastAsia" w:hAnsi="Calibri Light" w:cstheme="majorBidi"/>
      <w:b/>
      <w:b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60E1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860E1"/>
    <w:pPr>
      <w:spacing w:after="100" w:line="240" w:lineRule="auto"/>
    </w:pPr>
    <w:rPr>
      <w:rFonts w:ascii="Calibri Light" w:hAnsi="Calibri Light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0E1"/>
    <w:pPr>
      <w:spacing w:after="100" w:line="240" w:lineRule="auto"/>
      <w:ind w:left="240"/>
    </w:pPr>
    <w:rPr>
      <w:rFonts w:ascii="Calibri Light" w:hAnsi="Calibri Light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860E1"/>
    <w:pPr>
      <w:spacing w:after="100" w:line="240" w:lineRule="auto"/>
      <w:ind w:left="480"/>
    </w:pPr>
    <w:rPr>
      <w:rFonts w:ascii="Calibri Light" w:hAnsi="Calibri Light"/>
    </w:rPr>
  </w:style>
  <w:style w:type="paragraph" w:styleId="Legenda">
    <w:name w:val="caption"/>
    <w:basedOn w:val="Normalny"/>
    <w:next w:val="Normalny"/>
    <w:uiPriority w:val="35"/>
    <w:unhideWhenUsed/>
    <w:qFormat/>
    <w:rsid w:val="006860E1"/>
    <w:pPr>
      <w:spacing w:after="0" w:line="240" w:lineRule="auto"/>
      <w:jc w:val="left"/>
    </w:pPr>
    <w:rPr>
      <w:rFonts w:ascii="Albertus MT Lt" w:hAnsi="Albertus MT Lt"/>
      <w:b/>
      <w:bCs/>
      <w:color w:val="76923C" w:themeColor="accent3" w:themeShade="BF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860E1"/>
    <w:rPr>
      <w:b/>
      <w:bCs/>
    </w:rPr>
  </w:style>
  <w:style w:type="character" w:styleId="Uwydatnienie">
    <w:name w:val="Emphasis"/>
    <w:basedOn w:val="Domylnaczcionkaakapitu"/>
    <w:uiPriority w:val="20"/>
    <w:qFormat/>
    <w:rsid w:val="006860E1"/>
    <w:rPr>
      <w:i/>
      <w:iCs/>
    </w:rPr>
  </w:style>
  <w:style w:type="character" w:customStyle="1" w:styleId="AkapitzlistZnak">
    <w:name w:val="Akapit z listą Znak"/>
    <w:aliases w:val="Chorzów - Akapit z listą Znak,Akapit z listą 1 Znak,List Paragraph Znak,Tekst punktowanie Znak,Punktor - wymiennik Znak,A_wyliczenie Znak,K-P_odwolanie Znak,maz_wyliczenie Znak,opis dzialania Znak,Wypunktowanie Znak,Resume Title Znak"/>
    <w:basedOn w:val="Domylnaczcionkaakapitu"/>
    <w:link w:val="Akapitzlist"/>
    <w:uiPriority w:val="34"/>
    <w:qFormat/>
    <w:locked/>
    <w:rsid w:val="006860E1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860E1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customStyle="1" w:styleId="Default">
    <w:name w:val="Default"/>
    <w:rsid w:val="0058608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customStyle="1" w:styleId="isselectedend">
    <w:name w:val="isselectedend"/>
    <w:basedOn w:val="Normalny"/>
    <w:rsid w:val="0058608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XXXV/85/2026 RADY MIASTA WŁOCŁAWEK z dnia 24 czerwca 2026 r.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XXXV/85/2026 RADY MIASTA WŁOCŁAWEK z dnia 24 czerwca 2026 r.</dc:title>
  <dc:creator>Piotr Kuchta</dc:creator>
  <cp:lastModifiedBy>Małgorzata Feliniak</cp:lastModifiedBy>
  <cp:revision>3</cp:revision>
  <dcterms:created xsi:type="dcterms:W3CDTF">2026-07-07T09:41:00Z</dcterms:created>
  <dcterms:modified xsi:type="dcterms:W3CDTF">2026-07-07T09:42:00Z</dcterms:modified>
</cp:coreProperties>
</file>