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2AC" w:rsidRPr="000D4107" w:rsidRDefault="00CF2994" w:rsidP="00CF2994">
      <w:pPr>
        <w:pStyle w:val="Bezodstpw"/>
        <w:ind w:left="9912"/>
        <w:rPr>
          <w:rFonts w:ascii="Arial" w:hAnsi="Arial" w:cs="Arial"/>
          <w:sz w:val="24"/>
          <w:szCs w:val="24"/>
        </w:rPr>
      </w:pPr>
      <w:bookmarkStart w:id="0" w:name="_GoBack"/>
      <w:r w:rsidRPr="000D4107">
        <w:rPr>
          <w:rFonts w:ascii="Arial" w:hAnsi="Arial" w:cs="Arial"/>
          <w:sz w:val="24"/>
          <w:szCs w:val="24"/>
        </w:rPr>
        <w:t>Załącznik</w:t>
      </w:r>
    </w:p>
    <w:p w:rsidR="00CF2994" w:rsidRPr="000D4107" w:rsidRDefault="00CF2994" w:rsidP="00CF2994">
      <w:pPr>
        <w:pStyle w:val="Bezodstpw"/>
        <w:ind w:left="9912"/>
        <w:rPr>
          <w:rFonts w:ascii="Arial" w:hAnsi="Arial" w:cs="Arial"/>
          <w:sz w:val="24"/>
          <w:szCs w:val="24"/>
        </w:rPr>
      </w:pPr>
      <w:r w:rsidRPr="000D4107">
        <w:rPr>
          <w:rFonts w:ascii="Arial" w:hAnsi="Arial" w:cs="Arial"/>
          <w:sz w:val="24"/>
          <w:szCs w:val="24"/>
        </w:rPr>
        <w:t>do Uchwały Nr XXXIII/55/2026</w:t>
      </w:r>
    </w:p>
    <w:p w:rsidR="00CF2994" w:rsidRPr="000D4107" w:rsidRDefault="00CF2994" w:rsidP="00CF2994">
      <w:pPr>
        <w:pStyle w:val="Bezodstpw"/>
        <w:ind w:left="9912"/>
        <w:rPr>
          <w:rFonts w:ascii="Arial" w:hAnsi="Arial" w:cs="Arial"/>
          <w:sz w:val="24"/>
          <w:szCs w:val="24"/>
        </w:rPr>
      </w:pPr>
      <w:r w:rsidRPr="000D4107">
        <w:rPr>
          <w:rFonts w:ascii="Arial" w:hAnsi="Arial" w:cs="Arial"/>
          <w:sz w:val="24"/>
          <w:szCs w:val="24"/>
        </w:rPr>
        <w:t xml:space="preserve">Rady Miasta Włocławek </w:t>
      </w:r>
    </w:p>
    <w:p w:rsidR="00CF2994" w:rsidRPr="000D4107" w:rsidRDefault="00CF2994" w:rsidP="00CF2994">
      <w:pPr>
        <w:pStyle w:val="Bezodstpw"/>
        <w:ind w:left="9912"/>
        <w:rPr>
          <w:rFonts w:ascii="Arial" w:hAnsi="Arial" w:cs="Arial"/>
        </w:rPr>
      </w:pPr>
      <w:r w:rsidRPr="000D4107">
        <w:rPr>
          <w:rFonts w:ascii="Arial" w:hAnsi="Arial" w:cs="Arial"/>
          <w:sz w:val="24"/>
          <w:szCs w:val="24"/>
        </w:rPr>
        <w:t>z dnia 28 kwietnia 2026 r.</w:t>
      </w:r>
    </w:p>
    <w:bookmarkEnd w:id="0"/>
    <w:p w:rsidR="00CF2994" w:rsidRPr="000D4107" w:rsidRDefault="00CF2994">
      <w:pPr>
        <w:rPr>
          <w:rFonts w:ascii="Arial" w:hAnsi="Arial" w:cs="Arial"/>
        </w:rPr>
      </w:pPr>
    </w:p>
    <w:p w:rsidR="00CF2994" w:rsidRDefault="00CF2994">
      <w:r>
        <w:rPr>
          <w:noProof/>
        </w:rPr>
        <w:drawing>
          <wp:inline distT="0" distB="0" distL="0" distR="0" wp14:anchorId="22489B6A" wp14:editId="5EAD3780">
            <wp:extent cx="8419465" cy="4457065"/>
            <wp:effectExtent l="0" t="0" r="635" b="635"/>
            <wp:docPr id="344095120" name="Obraz 1" descr="Mapka wstępnych miejsc lokalizacji nowych przystanków komunikacyjnych na terenie Miasta Włocław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95120" name="Obraz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19465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994" w:rsidSect="00CF29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94"/>
    <w:rsid w:val="000D4107"/>
    <w:rsid w:val="001A5AA1"/>
    <w:rsid w:val="001F42AC"/>
    <w:rsid w:val="003758FE"/>
    <w:rsid w:val="00CF2994"/>
    <w:rsid w:val="00D44E50"/>
    <w:rsid w:val="00DB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FA971-3FBC-4CDC-BD07-251A0FE1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F29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Włocławek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XXXIII/55/2026 Rady Miasta Włoclawek</dc:title>
  <dc:subject/>
  <dc:creator>Małgorzata Feliniak</dc:creator>
  <cp:keywords>Uchwały Rady Miasta Włocławek IX kadencja 2024-2029</cp:keywords>
  <dc:description/>
  <cp:lastModifiedBy>Ewa Pranik</cp:lastModifiedBy>
  <cp:revision>2</cp:revision>
  <cp:lastPrinted>2026-05-04T09:22:00Z</cp:lastPrinted>
  <dcterms:created xsi:type="dcterms:W3CDTF">2026-05-04T09:19:00Z</dcterms:created>
  <dcterms:modified xsi:type="dcterms:W3CDTF">2026-05-05T10:28:00Z</dcterms:modified>
</cp:coreProperties>
</file>