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4C37C" w14:textId="77777777" w:rsidR="008D27EA" w:rsidRPr="00173A04" w:rsidRDefault="008D27EA" w:rsidP="00173A04">
      <w:pPr>
        <w:pStyle w:val="Nagwek1"/>
        <w:rPr>
          <w:rFonts w:ascii="Arial" w:eastAsia="Times New Roman" w:hAnsi="Arial" w:cs="Arial"/>
          <w:sz w:val="24"/>
          <w:szCs w:val="24"/>
          <w:lang w:eastAsia="pl-PL"/>
        </w:rPr>
      </w:pPr>
      <w:bookmarkStart w:id="0" w:name="_GoBack"/>
      <w:bookmarkEnd w:id="0"/>
      <w:r w:rsidRPr="00173A04">
        <w:rPr>
          <w:rFonts w:ascii="Arial" w:eastAsia="Times New Roman" w:hAnsi="Arial" w:cs="Arial"/>
          <w:sz w:val="24"/>
          <w:szCs w:val="24"/>
          <w:lang w:eastAsia="pl-PL"/>
        </w:rPr>
        <w:t xml:space="preserve">UCHWAŁA NR </w:t>
      </w:r>
      <w:r w:rsidR="0051238B" w:rsidRPr="00173A04">
        <w:rPr>
          <w:rFonts w:ascii="Arial" w:eastAsia="Times New Roman" w:hAnsi="Arial" w:cs="Arial"/>
          <w:sz w:val="24"/>
          <w:szCs w:val="24"/>
          <w:lang w:eastAsia="pl-PL"/>
        </w:rPr>
        <w:t>XXXIII/58/2026</w:t>
      </w:r>
      <w:r w:rsidR="00C930F1" w:rsidRPr="00173A04">
        <w:rPr>
          <w:rFonts w:ascii="Arial" w:eastAsia="Times New Roman" w:hAnsi="Arial" w:cs="Arial"/>
          <w:sz w:val="24"/>
          <w:szCs w:val="24"/>
          <w:lang w:eastAsia="pl-PL"/>
        </w:rPr>
        <w:t xml:space="preserve"> </w:t>
      </w:r>
      <w:r w:rsidRPr="00173A04">
        <w:rPr>
          <w:rFonts w:ascii="Arial" w:eastAsia="Times New Roman" w:hAnsi="Arial" w:cs="Arial"/>
          <w:sz w:val="24"/>
          <w:szCs w:val="24"/>
          <w:lang w:eastAsia="pl-PL"/>
        </w:rPr>
        <w:t>RADY MIASTA WŁOCŁAWEK</w:t>
      </w:r>
    </w:p>
    <w:p w14:paraId="39DC589E" w14:textId="77777777" w:rsidR="008D27EA" w:rsidRPr="00173A04" w:rsidRDefault="008D27EA" w:rsidP="00173A04">
      <w:pPr>
        <w:pStyle w:val="Nagwek1"/>
        <w:rPr>
          <w:rFonts w:ascii="Arial" w:eastAsia="Times New Roman" w:hAnsi="Arial" w:cs="Arial"/>
          <w:sz w:val="24"/>
          <w:szCs w:val="24"/>
          <w:lang w:eastAsia="pl-PL"/>
        </w:rPr>
      </w:pPr>
      <w:r w:rsidRPr="00173A04">
        <w:rPr>
          <w:rFonts w:ascii="Arial" w:eastAsia="Times New Roman" w:hAnsi="Arial" w:cs="Arial"/>
          <w:sz w:val="24"/>
          <w:szCs w:val="24"/>
          <w:lang w:eastAsia="pl-PL"/>
        </w:rPr>
        <w:t>z dnia</w:t>
      </w:r>
      <w:r w:rsidR="0051238B" w:rsidRPr="00173A04">
        <w:rPr>
          <w:rFonts w:ascii="Arial" w:eastAsia="Times New Roman" w:hAnsi="Arial" w:cs="Arial"/>
          <w:sz w:val="24"/>
          <w:szCs w:val="24"/>
          <w:lang w:eastAsia="pl-PL"/>
        </w:rPr>
        <w:t xml:space="preserve"> 28 kwietnia 2026 r.</w:t>
      </w:r>
      <w:r w:rsidR="00C930F1" w:rsidRPr="00173A04">
        <w:rPr>
          <w:rFonts w:ascii="Arial" w:eastAsia="Times New Roman" w:hAnsi="Arial" w:cs="Arial"/>
          <w:sz w:val="24"/>
          <w:szCs w:val="24"/>
          <w:lang w:eastAsia="pl-PL"/>
        </w:rPr>
        <w:t xml:space="preserve"> </w:t>
      </w:r>
    </w:p>
    <w:p w14:paraId="554086CE" w14:textId="77777777" w:rsidR="008D27EA" w:rsidRPr="00C930F1" w:rsidRDefault="008D27EA" w:rsidP="00C930F1">
      <w:pPr>
        <w:spacing w:after="0" w:line="276" w:lineRule="auto"/>
        <w:rPr>
          <w:rFonts w:ascii="Arial" w:eastAsia="Times New Roman" w:hAnsi="Arial" w:cs="Arial"/>
          <w:sz w:val="24"/>
          <w:szCs w:val="24"/>
          <w:lang w:eastAsia="pl-PL"/>
        </w:rPr>
      </w:pPr>
    </w:p>
    <w:p w14:paraId="27806BC6" w14:textId="4D7A9E5D" w:rsidR="008D27EA" w:rsidRPr="00C930F1" w:rsidRDefault="008D27EA" w:rsidP="00C930F1">
      <w:pPr>
        <w:spacing w:after="0" w:line="276" w:lineRule="auto"/>
        <w:rPr>
          <w:rFonts w:ascii="Arial" w:eastAsia="Times New Roman" w:hAnsi="Arial" w:cs="Arial"/>
          <w:sz w:val="24"/>
          <w:szCs w:val="24"/>
          <w:lang w:eastAsia="pl-PL"/>
        </w:rPr>
      </w:pPr>
      <w:r w:rsidRPr="00C930F1">
        <w:rPr>
          <w:rFonts w:ascii="Arial" w:eastAsia="Times New Roman" w:hAnsi="Arial" w:cs="Arial"/>
          <w:sz w:val="24"/>
          <w:szCs w:val="24"/>
          <w:lang w:eastAsia="pl-PL"/>
        </w:rPr>
        <w:t xml:space="preserve">w sprawie rozpatrzenia </w:t>
      </w:r>
      <w:bookmarkStart w:id="1" w:name="_Hlk196224342"/>
      <w:r w:rsidRPr="00C930F1">
        <w:rPr>
          <w:rFonts w:ascii="Arial" w:eastAsia="Times New Roman" w:hAnsi="Arial" w:cs="Arial"/>
          <w:sz w:val="24"/>
          <w:szCs w:val="24"/>
          <w:lang w:eastAsia="pl-PL"/>
        </w:rPr>
        <w:t xml:space="preserve">skargi </w:t>
      </w:r>
      <w:bookmarkStart w:id="2" w:name="_Hlk110938707"/>
      <w:bookmarkStart w:id="3" w:name="_Hlk122600155"/>
      <w:r w:rsidR="00111E1A" w:rsidRPr="00C930F1">
        <w:rPr>
          <w:rFonts w:ascii="Arial" w:eastAsia="Times New Roman" w:hAnsi="Arial" w:cs="Arial"/>
          <w:sz w:val="24"/>
          <w:szCs w:val="24"/>
          <w:lang w:eastAsia="pl-PL"/>
        </w:rPr>
        <w:t xml:space="preserve">Pana </w:t>
      </w:r>
      <w:r w:rsidR="00E9529C" w:rsidRPr="00C930F1">
        <w:rPr>
          <w:rFonts w:ascii="Arial" w:eastAsia="Times New Roman" w:hAnsi="Arial" w:cs="Arial"/>
          <w:sz w:val="24"/>
          <w:szCs w:val="24"/>
          <w:lang w:eastAsia="pl-PL"/>
        </w:rPr>
        <w:t>T</w:t>
      </w:r>
      <w:r w:rsidR="00D1364F">
        <w:rPr>
          <w:rFonts w:ascii="Arial" w:eastAsia="Times New Roman" w:hAnsi="Arial" w:cs="Arial"/>
          <w:sz w:val="24"/>
          <w:szCs w:val="24"/>
          <w:lang w:eastAsia="pl-PL"/>
        </w:rPr>
        <w:t>.</w:t>
      </w:r>
      <w:r w:rsidR="00E9529C" w:rsidRPr="00C930F1">
        <w:rPr>
          <w:rFonts w:ascii="Arial" w:eastAsia="Times New Roman" w:hAnsi="Arial" w:cs="Arial"/>
          <w:sz w:val="24"/>
          <w:szCs w:val="24"/>
          <w:lang w:eastAsia="pl-PL"/>
        </w:rPr>
        <w:t xml:space="preserve"> S</w:t>
      </w:r>
      <w:r w:rsidR="00D1364F">
        <w:rPr>
          <w:rFonts w:ascii="Arial" w:eastAsia="Times New Roman" w:hAnsi="Arial" w:cs="Arial"/>
          <w:sz w:val="24"/>
          <w:szCs w:val="24"/>
          <w:lang w:eastAsia="pl-PL"/>
        </w:rPr>
        <w:t>.</w:t>
      </w:r>
      <w:r w:rsidR="00111E1A" w:rsidRPr="00C930F1">
        <w:rPr>
          <w:rFonts w:ascii="Arial" w:eastAsia="Times New Roman" w:hAnsi="Arial" w:cs="Arial"/>
          <w:sz w:val="24"/>
          <w:szCs w:val="24"/>
          <w:lang w:eastAsia="pl-PL"/>
        </w:rPr>
        <w:t xml:space="preserve"> na działalność Straży Miejskiej we Włocławku</w:t>
      </w:r>
    </w:p>
    <w:bookmarkEnd w:id="1"/>
    <w:bookmarkEnd w:id="2"/>
    <w:bookmarkEnd w:id="3"/>
    <w:p w14:paraId="04B343BB" w14:textId="77777777" w:rsidR="00D965B1" w:rsidRDefault="00D965B1" w:rsidP="00D965B1">
      <w:pPr>
        <w:spacing w:after="0" w:line="276" w:lineRule="auto"/>
        <w:rPr>
          <w:rFonts w:ascii="Arial" w:eastAsia="Times New Roman" w:hAnsi="Arial" w:cs="Arial"/>
          <w:sz w:val="24"/>
          <w:szCs w:val="24"/>
          <w:lang w:eastAsia="pl-PL"/>
        </w:rPr>
      </w:pPr>
    </w:p>
    <w:p w14:paraId="6C3A0445" w14:textId="77777777" w:rsidR="008D27EA" w:rsidRPr="00C930F1" w:rsidRDefault="008D27EA" w:rsidP="00D965B1">
      <w:pPr>
        <w:spacing w:after="0" w:line="276" w:lineRule="auto"/>
        <w:rPr>
          <w:rFonts w:ascii="Arial" w:eastAsia="Times New Roman" w:hAnsi="Arial" w:cs="Arial"/>
          <w:sz w:val="24"/>
          <w:szCs w:val="24"/>
          <w:lang w:eastAsia="pl-PL"/>
        </w:rPr>
      </w:pPr>
      <w:r w:rsidRPr="00C930F1">
        <w:rPr>
          <w:rFonts w:ascii="Arial" w:eastAsia="Times New Roman" w:hAnsi="Arial" w:cs="Arial"/>
          <w:sz w:val="24"/>
          <w:szCs w:val="24"/>
          <w:lang w:eastAsia="pl-PL"/>
        </w:rPr>
        <w:t>Na podstawie art. 18 ust. 2 pkt 15 ustawy z dnia 8 marca 1990 r.</w:t>
      </w:r>
      <w:r w:rsidR="00C930F1">
        <w:rPr>
          <w:rFonts w:ascii="Arial" w:eastAsia="Times New Roman" w:hAnsi="Arial" w:cs="Arial"/>
          <w:sz w:val="24"/>
          <w:szCs w:val="24"/>
          <w:lang w:eastAsia="pl-PL"/>
        </w:rPr>
        <w:t xml:space="preserve"> </w:t>
      </w:r>
      <w:r w:rsidRPr="00C930F1">
        <w:rPr>
          <w:rFonts w:ascii="Arial" w:eastAsia="Times New Roman" w:hAnsi="Arial" w:cs="Arial"/>
          <w:sz w:val="24"/>
          <w:szCs w:val="24"/>
          <w:lang w:eastAsia="pl-PL"/>
        </w:rPr>
        <w:t xml:space="preserve">o samorządzie gminnym </w:t>
      </w:r>
      <w:r w:rsidRPr="00C930F1">
        <w:rPr>
          <w:rFonts w:ascii="Arial" w:eastAsia="Calibri" w:hAnsi="Arial" w:cs="Arial"/>
          <w:sz w:val="24"/>
          <w:szCs w:val="24"/>
        </w:rPr>
        <w:t>(Dz. U. z 2025 r. poz. 1153</w:t>
      </w:r>
      <w:r w:rsidR="008944AE" w:rsidRPr="00C930F1">
        <w:rPr>
          <w:rFonts w:ascii="Arial" w:eastAsia="Calibri" w:hAnsi="Arial" w:cs="Arial"/>
          <w:sz w:val="24"/>
          <w:szCs w:val="24"/>
        </w:rPr>
        <w:t>, 1436</w:t>
      </w:r>
      <w:r w:rsidR="00111E1A" w:rsidRPr="00C930F1">
        <w:rPr>
          <w:rFonts w:ascii="Arial" w:eastAsia="Calibri" w:hAnsi="Arial" w:cs="Arial"/>
          <w:sz w:val="24"/>
          <w:szCs w:val="24"/>
        </w:rPr>
        <w:t>, z 2026 r. poz. 252</w:t>
      </w:r>
      <w:r w:rsidRPr="00C930F1">
        <w:rPr>
          <w:rFonts w:ascii="Arial" w:eastAsia="Calibri" w:hAnsi="Arial" w:cs="Arial"/>
          <w:sz w:val="24"/>
          <w:szCs w:val="24"/>
        </w:rPr>
        <w:t>)</w:t>
      </w:r>
      <w:r w:rsidRPr="00C930F1">
        <w:rPr>
          <w:rFonts w:ascii="Arial" w:eastAsia="Times New Roman" w:hAnsi="Arial" w:cs="Arial"/>
          <w:sz w:val="24"/>
          <w:szCs w:val="24"/>
          <w:lang w:eastAsia="pl-PL"/>
        </w:rPr>
        <w:t xml:space="preserve"> i art. 229 pkt</w:t>
      </w:r>
      <w:r w:rsidR="00C930F1">
        <w:rPr>
          <w:rFonts w:ascii="Arial" w:eastAsia="Times New Roman" w:hAnsi="Arial" w:cs="Arial"/>
          <w:sz w:val="24"/>
          <w:szCs w:val="24"/>
          <w:lang w:eastAsia="pl-PL"/>
        </w:rPr>
        <w:t xml:space="preserve"> </w:t>
      </w:r>
      <w:r w:rsidRPr="00C930F1">
        <w:rPr>
          <w:rFonts w:ascii="Arial" w:eastAsia="Times New Roman" w:hAnsi="Arial" w:cs="Arial"/>
          <w:sz w:val="24"/>
          <w:szCs w:val="24"/>
          <w:lang w:eastAsia="pl-PL"/>
        </w:rPr>
        <w:t>3, art. 238 § 1</w:t>
      </w:r>
      <w:r w:rsidR="00C930F1">
        <w:rPr>
          <w:rFonts w:ascii="Arial" w:eastAsia="Times New Roman" w:hAnsi="Arial" w:cs="Arial"/>
          <w:sz w:val="24"/>
          <w:szCs w:val="24"/>
          <w:lang w:eastAsia="pl-PL"/>
        </w:rPr>
        <w:t xml:space="preserve"> </w:t>
      </w:r>
      <w:r w:rsidRPr="00C930F1">
        <w:rPr>
          <w:rFonts w:ascii="Arial" w:eastAsia="Times New Roman" w:hAnsi="Arial" w:cs="Arial"/>
          <w:sz w:val="24"/>
          <w:szCs w:val="24"/>
          <w:lang w:eastAsia="pl-PL"/>
        </w:rPr>
        <w:t>ustawy</w:t>
      </w:r>
      <w:r w:rsidR="00C930F1">
        <w:rPr>
          <w:rFonts w:ascii="Arial" w:eastAsia="Times New Roman" w:hAnsi="Arial" w:cs="Arial"/>
          <w:sz w:val="24"/>
          <w:szCs w:val="24"/>
          <w:lang w:eastAsia="pl-PL"/>
        </w:rPr>
        <w:t xml:space="preserve"> </w:t>
      </w:r>
      <w:r w:rsidRPr="00C930F1">
        <w:rPr>
          <w:rFonts w:ascii="Arial" w:eastAsia="Times New Roman" w:hAnsi="Arial" w:cs="Arial"/>
          <w:sz w:val="24"/>
          <w:szCs w:val="24"/>
          <w:lang w:eastAsia="pl-PL"/>
        </w:rPr>
        <w:t>z dnia 14 czerwca 1960 r.</w:t>
      </w:r>
      <w:r w:rsidR="00C930F1">
        <w:rPr>
          <w:rFonts w:ascii="Arial" w:eastAsia="Times New Roman" w:hAnsi="Arial" w:cs="Arial"/>
          <w:sz w:val="24"/>
          <w:szCs w:val="24"/>
          <w:lang w:eastAsia="pl-PL"/>
        </w:rPr>
        <w:t xml:space="preserve"> </w:t>
      </w:r>
      <w:r w:rsidRPr="00C930F1">
        <w:rPr>
          <w:rFonts w:ascii="Arial" w:eastAsia="Times New Roman" w:hAnsi="Arial" w:cs="Arial"/>
          <w:sz w:val="24"/>
          <w:szCs w:val="24"/>
          <w:lang w:eastAsia="pl-PL"/>
        </w:rPr>
        <w:t xml:space="preserve">– Kodeks postępowania administracyjnego </w:t>
      </w:r>
      <w:r w:rsidRPr="00C930F1">
        <w:rPr>
          <w:rFonts w:ascii="Arial" w:eastAsia="Calibri" w:hAnsi="Arial" w:cs="Arial"/>
          <w:sz w:val="24"/>
          <w:szCs w:val="24"/>
        </w:rPr>
        <w:t>(Dz. U. z 202</w:t>
      </w:r>
      <w:r w:rsidR="008944AE" w:rsidRPr="00C930F1">
        <w:rPr>
          <w:rFonts w:ascii="Arial" w:eastAsia="Calibri" w:hAnsi="Arial" w:cs="Arial"/>
          <w:sz w:val="24"/>
          <w:szCs w:val="24"/>
        </w:rPr>
        <w:t>5</w:t>
      </w:r>
      <w:r w:rsidRPr="00C930F1">
        <w:rPr>
          <w:rFonts w:ascii="Arial" w:eastAsia="Calibri" w:hAnsi="Arial" w:cs="Arial"/>
          <w:sz w:val="24"/>
          <w:szCs w:val="24"/>
        </w:rPr>
        <w:t xml:space="preserve"> r. poz. </w:t>
      </w:r>
      <w:r w:rsidR="008944AE" w:rsidRPr="00C930F1">
        <w:rPr>
          <w:rFonts w:ascii="Arial" w:eastAsia="Calibri" w:hAnsi="Arial" w:cs="Arial"/>
          <w:sz w:val="24"/>
          <w:szCs w:val="24"/>
        </w:rPr>
        <w:t>1691</w:t>
      </w:r>
      <w:r w:rsidRPr="00C930F1">
        <w:rPr>
          <w:rFonts w:ascii="Arial" w:eastAsia="Calibri" w:hAnsi="Arial" w:cs="Arial"/>
          <w:sz w:val="24"/>
          <w:szCs w:val="24"/>
        </w:rPr>
        <w:t>)</w:t>
      </w:r>
    </w:p>
    <w:p w14:paraId="08C2B2C5" w14:textId="77777777" w:rsidR="008D27EA" w:rsidRPr="00C930F1" w:rsidRDefault="008D27EA" w:rsidP="00C930F1">
      <w:pPr>
        <w:spacing w:after="0" w:line="276" w:lineRule="auto"/>
        <w:rPr>
          <w:rFonts w:ascii="Arial" w:eastAsia="Times New Roman" w:hAnsi="Arial" w:cs="Arial"/>
          <w:sz w:val="24"/>
          <w:szCs w:val="24"/>
          <w:lang w:eastAsia="pl-PL"/>
        </w:rPr>
      </w:pPr>
    </w:p>
    <w:p w14:paraId="3050F207" w14:textId="77777777" w:rsidR="008D27EA" w:rsidRPr="00C930F1" w:rsidRDefault="008D27EA" w:rsidP="00C930F1">
      <w:pPr>
        <w:spacing w:after="0" w:line="276" w:lineRule="auto"/>
        <w:rPr>
          <w:rFonts w:ascii="Arial" w:eastAsia="Times New Roman" w:hAnsi="Arial" w:cs="Arial"/>
          <w:sz w:val="24"/>
          <w:szCs w:val="24"/>
          <w:lang w:eastAsia="pl-PL"/>
        </w:rPr>
      </w:pPr>
      <w:r w:rsidRPr="00C930F1">
        <w:rPr>
          <w:rFonts w:ascii="Arial" w:eastAsia="Times New Roman" w:hAnsi="Arial" w:cs="Arial"/>
          <w:sz w:val="24"/>
          <w:szCs w:val="24"/>
          <w:lang w:eastAsia="pl-PL"/>
        </w:rPr>
        <w:t>uchwala się, co następuje:</w:t>
      </w:r>
    </w:p>
    <w:p w14:paraId="2C61D4CE" w14:textId="77777777" w:rsidR="008D27EA" w:rsidRPr="00C930F1" w:rsidRDefault="008D27EA" w:rsidP="00C930F1">
      <w:pPr>
        <w:spacing w:after="0" w:line="276" w:lineRule="auto"/>
        <w:rPr>
          <w:rFonts w:ascii="Arial" w:eastAsia="Times New Roman" w:hAnsi="Arial" w:cs="Arial"/>
          <w:sz w:val="24"/>
          <w:szCs w:val="24"/>
          <w:lang w:eastAsia="pl-PL"/>
        </w:rPr>
      </w:pPr>
    </w:p>
    <w:p w14:paraId="402DA9A5" w14:textId="6DAE4AB8" w:rsidR="008D27EA" w:rsidRPr="00C930F1" w:rsidRDefault="008D27EA" w:rsidP="00C930F1">
      <w:pPr>
        <w:spacing w:after="0" w:line="276" w:lineRule="auto"/>
        <w:ind w:left="705" w:hanging="705"/>
        <w:rPr>
          <w:rFonts w:ascii="Arial" w:eastAsia="Times New Roman" w:hAnsi="Arial" w:cs="Arial"/>
          <w:sz w:val="24"/>
          <w:szCs w:val="24"/>
          <w:lang w:eastAsia="pl-PL"/>
        </w:rPr>
      </w:pPr>
      <w:r w:rsidRPr="00C930F1">
        <w:rPr>
          <w:rFonts w:ascii="Arial" w:eastAsia="Times New Roman" w:hAnsi="Arial" w:cs="Arial"/>
          <w:sz w:val="24"/>
          <w:szCs w:val="24"/>
          <w:lang w:eastAsia="pl-PL"/>
        </w:rPr>
        <w:t>§ 1.</w:t>
      </w:r>
      <w:r w:rsidRPr="00C930F1">
        <w:rPr>
          <w:rFonts w:ascii="Arial" w:eastAsia="Times New Roman" w:hAnsi="Arial" w:cs="Arial"/>
          <w:sz w:val="24"/>
          <w:szCs w:val="24"/>
          <w:lang w:eastAsia="pl-PL"/>
        </w:rPr>
        <w:tab/>
        <w:t>Uznać skargę</w:t>
      </w:r>
      <w:r w:rsidR="00A3344A" w:rsidRPr="00C930F1">
        <w:rPr>
          <w:rFonts w:ascii="Arial" w:hAnsi="Arial" w:cs="Arial"/>
        </w:rPr>
        <w:t xml:space="preserve"> </w:t>
      </w:r>
      <w:r w:rsidR="00A3344A" w:rsidRPr="00C930F1">
        <w:rPr>
          <w:rFonts w:ascii="Arial" w:eastAsia="Times New Roman" w:hAnsi="Arial" w:cs="Arial"/>
          <w:sz w:val="24"/>
          <w:szCs w:val="24"/>
          <w:lang w:eastAsia="pl-PL"/>
        </w:rPr>
        <w:t>Pan</w:t>
      </w:r>
      <w:r w:rsidR="00111E1A" w:rsidRPr="00C930F1">
        <w:rPr>
          <w:rFonts w:ascii="Arial" w:eastAsia="Times New Roman" w:hAnsi="Arial" w:cs="Arial"/>
          <w:sz w:val="24"/>
          <w:szCs w:val="24"/>
          <w:lang w:eastAsia="pl-PL"/>
        </w:rPr>
        <w:t xml:space="preserve">a </w:t>
      </w:r>
      <w:r w:rsidR="00E9529C" w:rsidRPr="00C930F1">
        <w:rPr>
          <w:rFonts w:ascii="Arial" w:eastAsia="Times New Roman" w:hAnsi="Arial" w:cs="Arial"/>
          <w:sz w:val="24"/>
          <w:szCs w:val="24"/>
          <w:lang w:eastAsia="pl-PL"/>
        </w:rPr>
        <w:t>T</w:t>
      </w:r>
      <w:r w:rsidR="00D1364F">
        <w:rPr>
          <w:rFonts w:ascii="Arial" w:eastAsia="Times New Roman" w:hAnsi="Arial" w:cs="Arial"/>
          <w:sz w:val="24"/>
          <w:szCs w:val="24"/>
          <w:lang w:eastAsia="pl-PL"/>
        </w:rPr>
        <w:t>.</w:t>
      </w:r>
      <w:r w:rsidR="00E9529C" w:rsidRPr="00C930F1">
        <w:rPr>
          <w:rFonts w:ascii="Arial" w:eastAsia="Times New Roman" w:hAnsi="Arial" w:cs="Arial"/>
          <w:sz w:val="24"/>
          <w:szCs w:val="24"/>
          <w:lang w:eastAsia="pl-PL"/>
        </w:rPr>
        <w:t xml:space="preserve"> S</w:t>
      </w:r>
      <w:r w:rsidR="00D1364F">
        <w:rPr>
          <w:rFonts w:ascii="Arial" w:eastAsia="Times New Roman" w:hAnsi="Arial" w:cs="Arial"/>
          <w:sz w:val="24"/>
          <w:szCs w:val="24"/>
          <w:lang w:eastAsia="pl-PL"/>
        </w:rPr>
        <w:t>.</w:t>
      </w:r>
      <w:r w:rsidR="00A3344A" w:rsidRPr="00C930F1">
        <w:rPr>
          <w:rFonts w:ascii="Arial" w:eastAsia="Times New Roman" w:hAnsi="Arial" w:cs="Arial"/>
          <w:sz w:val="24"/>
          <w:szCs w:val="24"/>
          <w:lang w:eastAsia="pl-PL"/>
        </w:rPr>
        <w:t xml:space="preserve"> na działalność </w:t>
      </w:r>
      <w:r w:rsidR="00111E1A" w:rsidRPr="00C930F1">
        <w:rPr>
          <w:rFonts w:ascii="Arial" w:eastAsia="Times New Roman" w:hAnsi="Arial" w:cs="Arial"/>
          <w:sz w:val="24"/>
          <w:szCs w:val="24"/>
          <w:lang w:eastAsia="pl-PL"/>
        </w:rPr>
        <w:t>Straży Miejskiej we Włocławku</w:t>
      </w:r>
      <w:r w:rsidR="00C930F1">
        <w:rPr>
          <w:rFonts w:ascii="Arial" w:eastAsia="Times New Roman" w:hAnsi="Arial" w:cs="Arial"/>
          <w:sz w:val="24"/>
          <w:szCs w:val="24"/>
          <w:lang w:eastAsia="pl-PL"/>
        </w:rPr>
        <w:t xml:space="preserve"> </w:t>
      </w:r>
      <w:r w:rsidRPr="00C930F1">
        <w:rPr>
          <w:rFonts w:ascii="Arial" w:eastAsia="Times New Roman" w:hAnsi="Arial" w:cs="Arial"/>
          <w:sz w:val="24"/>
          <w:szCs w:val="24"/>
          <w:lang w:eastAsia="pl-PL"/>
        </w:rPr>
        <w:t xml:space="preserve">za bezzasadną z przyczyn określonych w uzasadnieniu uchwały. </w:t>
      </w:r>
    </w:p>
    <w:p w14:paraId="32D1EB5F" w14:textId="77777777" w:rsidR="008D27EA" w:rsidRPr="00C930F1" w:rsidRDefault="008D27EA" w:rsidP="00C930F1">
      <w:pPr>
        <w:spacing w:after="0" w:line="276" w:lineRule="auto"/>
        <w:rPr>
          <w:rFonts w:ascii="Arial" w:eastAsia="Times New Roman" w:hAnsi="Arial" w:cs="Arial"/>
          <w:sz w:val="24"/>
          <w:szCs w:val="24"/>
          <w:lang w:eastAsia="pl-PL"/>
        </w:rPr>
      </w:pPr>
    </w:p>
    <w:p w14:paraId="3A3F597A" w14:textId="77777777" w:rsidR="008D27EA" w:rsidRPr="00C930F1" w:rsidRDefault="008D27EA" w:rsidP="00C930F1">
      <w:pPr>
        <w:spacing w:after="0" w:line="276" w:lineRule="auto"/>
        <w:ind w:left="705" w:hanging="705"/>
        <w:rPr>
          <w:rFonts w:ascii="Arial" w:eastAsia="Times New Roman" w:hAnsi="Arial" w:cs="Arial"/>
          <w:sz w:val="24"/>
          <w:szCs w:val="24"/>
          <w:lang w:eastAsia="pl-PL"/>
        </w:rPr>
      </w:pPr>
      <w:r w:rsidRPr="00C930F1">
        <w:rPr>
          <w:rFonts w:ascii="Arial" w:eastAsia="Times New Roman" w:hAnsi="Arial" w:cs="Arial"/>
          <w:sz w:val="24"/>
          <w:szCs w:val="24"/>
          <w:lang w:eastAsia="pl-PL"/>
        </w:rPr>
        <w:t>§ 2.</w:t>
      </w:r>
      <w:r w:rsidRPr="00C930F1">
        <w:rPr>
          <w:rFonts w:ascii="Arial" w:eastAsia="Times New Roman" w:hAnsi="Arial" w:cs="Arial"/>
          <w:sz w:val="24"/>
          <w:szCs w:val="24"/>
          <w:lang w:eastAsia="pl-PL"/>
        </w:rPr>
        <w:tab/>
        <w:t>Zobowiązać Przewodniczącą Rady Miasta Włocławek do</w:t>
      </w:r>
      <w:r w:rsidR="00C930F1">
        <w:rPr>
          <w:rFonts w:ascii="Arial" w:eastAsia="Times New Roman" w:hAnsi="Arial" w:cs="Arial"/>
          <w:sz w:val="24"/>
          <w:szCs w:val="24"/>
          <w:lang w:eastAsia="pl-PL"/>
        </w:rPr>
        <w:t xml:space="preserve"> </w:t>
      </w:r>
      <w:r w:rsidRPr="00C930F1">
        <w:rPr>
          <w:rFonts w:ascii="Arial" w:eastAsia="Times New Roman" w:hAnsi="Arial" w:cs="Arial"/>
          <w:sz w:val="24"/>
          <w:szCs w:val="24"/>
          <w:lang w:eastAsia="pl-PL"/>
        </w:rPr>
        <w:t>udzielenia odpowiedzi stronie skarżącej</w:t>
      </w:r>
      <w:r w:rsidR="00C930F1">
        <w:rPr>
          <w:rFonts w:ascii="Arial" w:eastAsia="Times New Roman" w:hAnsi="Arial" w:cs="Arial"/>
          <w:sz w:val="24"/>
          <w:szCs w:val="24"/>
          <w:lang w:eastAsia="pl-PL"/>
        </w:rPr>
        <w:t xml:space="preserve"> </w:t>
      </w:r>
      <w:r w:rsidRPr="00C930F1">
        <w:rPr>
          <w:rFonts w:ascii="Arial" w:eastAsia="Times New Roman" w:hAnsi="Arial" w:cs="Arial"/>
          <w:sz w:val="24"/>
          <w:szCs w:val="24"/>
          <w:lang w:eastAsia="pl-PL"/>
        </w:rPr>
        <w:t xml:space="preserve">i przekazania treści uchwały wraz z uzasadnieniem oraz pouczeniem o treści art. 239 kpa. </w:t>
      </w:r>
    </w:p>
    <w:p w14:paraId="2B587F7A" w14:textId="77777777" w:rsidR="008D27EA" w:rsidRPr="00C930F1" w:rsidRDefault="008D27EA" w:rsidP="00C930F1">
      <w:pPr>
        <w:spacing w:after="0" w:line="276" w:lineRule="auto"/>
        <w:rPr>
          <w:rFonts w:ascii="Arial" w:eastAsia="Times New Roman" w:hAnsi="Arial" w:cs="Arial"/>
          <w:sz w:val="24"/>
          <w:szCs w:val="24"/>
          <w:lang w:eastAsia="pl-PL"/>
        </w:rPr>
      </w:pPr>
    </w:p>
    <w:p w14:paraId="7D1F4335" w14:textId="77777777" w:rsidR="008D27EA" w:rsidRPr="00C930F1" w:rsidRDefault="008D27EA" w:rsidP="00C930F1">
      <w:pPr>
        <w:spacing w:after="0" w:line="276" w:lineRule="auto"/>
        <w:rPr>
          <w:rFonts w:ascii="Arial" w:eastAsia="Times New Roman" w:hAnsi="Arial" w:cs="Arial"/>
          <w:sz w:val="24"/>
          <w:szCs w:val="24"/>
          <w:lang w:eastAsia="pl-PL"/>
        </w:rPr>
      </w:pPr>
      <w:r w:rsidRPr="00C930F1">
        <w:rPr>
          <w:rFonts w:ascii="Arial" w:eastAsia="Times New Roman" w:hAnsi="Arial" w:cs="Arial"/>
          <w:sz w:val="24"/>
          <w:szCs w:val="24"/>
          <w:lang w:eastAsia="pl-PL"/>
        </w:rPr>
        <w:t>§ 3.</w:t>
      </w:r>
      <w:r w:rsidRPr="00C930F1">
        <w:rPr>
          <w:rFonts w:ascii="Arial" w:eastAsia="Times New Roman" w:hAnsi="Arial" w:cs="Arial"/>
          <w:sz w:val="24"/>
          <w:szCs w:val="24"/>
          <w:lang w:eastAsia="pl-PL"/>
        </w:rPr>
        <w:tab/>
        <w:t>Uchwała wchodzi w życie z dniem podjęcia.</w:t>
      </w:r>
    </w:p>
    <w:p w14:paraId="33624AEE" w14:textId="77777777" w:rsidR="00580309" w:rsidRPr="00C930F1" w:rsidRDefault="00580309" w:rsidP="00C930F1">
      <w:pPr>
        <w:spacing w:after="0" w:line="276" w:lineRule="auto"/>
        <w:rPr>
          <w:rFonts w:ascii="Arial" w:eastAsia="Times New Roman" w:hAnsi="Arial" w:cs="Arial"/>
          <w:sz w:val="24"/>
          <w:szCs w:val="24"/>
          <w:lang w:eastAsia="pl-PL"/>
        </w:rPr>
      </w:pPr>
    </w:p>
    <w:p w14:paraId="5CE15DE8" w14:textId="77777777" w:rsidR="008D27EA" w:rsidRPr="00C930F1" w:rsidRDefault="00A3344A" w:rsidP="00D965B1">
      <w:pPr>
        <w:spacing w:after="0" w:line="276" w:lineRule="auto"/>
        <w:rPr>
          <w:rFonts w:ascii="Arial" w:eastAsia="Times New Roman" w:hAnsi="Arial" w:cs="Arial"/>
          <w:sz w:val="24"/>
          <w:szCs w:val="24"/>
          <w:lang w:eastAsia="pl-PL"/>
        </w:rPr>
      </w:pPr>
      <w:r w:rsidRPr="00C930F1">
        <w:rPr>
          <w:rFonts w:ascii="Arial" w:eastAsia="Times New Roman" w:hAnsi="Arial" w:cs="Arial"/>
          <w:sz w:val="24"/>
          <w:szCs w:val="24"/>
          <w:lang w:eastAsia="pl-PL"/>
        </w:rPr>
        <w:t>P</w:t>
      </w:r>
      <w:r w:rsidR="00580309" w:rsidRPr="00C930F1">
        <w:rPr>
          <w:rFonts w:ascii="Arial" w:eastAsia="Times New Roman" w:hAnsi="Arial" w:cs="Arial"/>
          <w:sz w:val="24"/>
          <w:szCs w:val="24"/>
          <w:lang w:eastAsia="pl-PL"/>
        </w:rPr>
        <w:t>rzewodnicząca Rady Miasta</w:t>
      </w:r>
      <w:r w:rsidR="00D965B1">
        <w:rPr>
          <w:rFonts w:ascii="Arial" w:eastAsia="Times New Roman" w:hAnsi="Arial" w:cs="Arial"/>
          <w:sz w:val="24"/>
          <w:szCs w:val="24"/>
          <w:lang w:eastAsia="pl-PL"/>
        </w:rPr>
        <w:t xml:space="preserve"> </w:t>
      </w:r>
      <w:r w:rsidRPr="00C930F1">
        <w:rPr>
          <w:rFonts w:ascii="Arial" w:eastAsia="Times New Roman" w:hAnsi="Arial" w:cs="Arial"/>
          <w:sz w:val="24"/>
          <w:szCs w:val="24"/>
          <w:lang w:eastAsia="pl-PL"/>
        </w:rPr>
        <w:t>Ewa Szczepańska</w:t>
      </w:r>
    </w:p>
    <w:p w14:paraId="4CDC7821" w14:textId="77777777" w:rsidR="008D27EA" w:rsidRPr="00C930F1" w:rsidRDefault="008D27EA" w:rsidP="00C930F1">
      <w:pPr>
        <w:spacing w:after="0" w:line="276" w:lineRule="auto"/>
        <w:ind w:left="1416" w:hanging="711"/>
        <w:rPr>
          <w:rFonts w:ascii="Arial" w:eastAsia="Times New Roman" w:hAnsi="Arial" w:cs="Arial"/>
          <w:sz w:val="24"/>
          <w:szCs w:val="24"/>
          <w:lang w:eastAsia="pl-PL"/>
        </w:rPr>
      </w:pPr>
    </w:p>
    <w:p w14:paraId="40F96494" w14:textId="77777777" w:rsidR="00111E1A" w:rsidRPr="00173A04" w:rsidRDefault="002421E7" w:rsidP="00173A04">
      <w:pPr>
        <w:pStyle w:val="Nagwek2"/>
        <w:rPr>
          <w:rFonts w:ascii="Arial" w:eastAsia="Times New Roman" w:hAnsi="Arial" w:cs="Arial"/>
          <w:sz w:val="24"/>
          <w:szCs w:val="24"/>
          <w:lang w:eastAsia="pl-PL"/>
        </w:rPr>
      </w:pPr>
      <w:r w:rsidRPr="00173A04">
        <w:rPr>
          <w:rFonts w:ascii="Arial" w:hAnsi="Arial" w:cs="Arial"/>
          <w:sz w:val="24"/>
          <w:szCs w:val="24"/>
        </w:rPr>
        <w:t>UZASADNIENIE</w:t>
      </w:r>
    </w:p>
    <w:p w14:paraId="3A944C65" w14:textId="77777777" w:rsidR="00E9529C" w:rsidRPr="00C930F1" w:rsidRDefault="00E9529C" w:rsidP="00C930F1">
      <w:pPr>
        <w:spacing w:line="276" w:lineRule="auto"/>
        <w:rPr>
          <w:rFonts w:ascii="Arial" w:hAnsi="Arial" w:cs="Arial"/>
          <w:sz w:val="24"/>
          <w:szCs w:val="24"/>
        </w:rPr>
      </w:pPr>
      <w:r w:rsidRPr="00C930F1">
        <w:rPr>
          <w:rFonts w:ascii="Arial" w:hAnsi="Arial" w:cs="Arial"/>
          <w:sz w:val="24"/>
          <w:szCs w:val="24"/>
        </w:rPr>
        <w:t>Podczas obrad w dniu 23 kwietnia 2026 roku, Komisja Skarg, Wniosków i Petycji rozpatrzyła skargę Pana T.S. w części dotyczącej działań Straży Miejskiej we Włocławku.</w:t>
      </w:r>
    </w:p>
    <w:p w14:paraId="6643953B" w14:textId="77777777" w:rsidR="00E9529C" w:rsidRPr="00C930F1" w:rsidRDefault="00E9529C" w:rsidP="00C930F1">
      <w:pPr>
        <w:spacing w:line="276" w:lineRule="auto"/>
        <w:rPr>
          <w:rFonts w:ascii="Arial" w:hAnsi="Arial" w:cs="Arial"/>
          <w:sz w:val="24"/>
          <w:szCs w:val="24"/>
        </w:rPr>
      </w:pPr>
      <w:r w:rsidRPr="00C930F1">
        <w:rPr>
          <w:rFonts w:ascii="Arial" w:hAnsi="Arial" w:cs="Arial"/>
          <w:sz w:val="24"/>
          <w:szCs w:val="24"/>
        </w:rPr>
        <w:t>Przedmiotem skargi jest niewłaściwe wykonywanie zadań przez Straż Miejską, polegające na braku skutecznych działań w zakresie zapewnienia porządku publicznego oraz ochrony mienia komunalnego</w:t>
      </w:r>
      <w:r w:rsidR="00C930F1">
        <w:rPr>
          <w:rFonts w:ascii="Arial" w:hAnsi="Arial" w:cs="Arial"/>
          <w:sz w:val="24"/>
          <w:szCs w:val="24"/>
        </w:rPr>
        <w:t xml:space="preserve"> </w:t>
      </w:r>
      <w:r w:rsidRPr="00C930F1">
        <w:rPr>
          <w:rFonts w:ascii="Arial" w:hAnsi="Arial" w:cs="Arial"/>
          <w:sz w:val="24"/>
          <w:szCs w:val="24"/>
        </w:rPr>
        <w:t xml:space="preserve">w rejonie ulic: Przemysłowej, Rybnickiej, Alei Kazimierza Wielkiego, Papieżka oraz Spokojnej. </w:t>
      </w:r>
    </w:p>
    <w:p w14:paraId="49C0F0C5" w14:textId="77777777" w:rsidR="00E9529C" w:rsidRPr="00C930F1" w:rsidRDefault="00E9529C" w:rsidP="00C930F1">
      <w:pPr>
        <w:spacing w:line="276" w:lineRule="auto"/>
        <w:rPr>
          <w:rFonts w:ascii="Arial" w:hAnsi="Arial" w:cs="Arial"/>
          <w:sz w:val="24"/>
          <w:szCs w:val="24"/>
        </w:rPr>
      </w:pPr>
      <w:r w:rsidRPr="00C930F1">
        <w:rPr>
          <w:rFonts w:ascii="Arial" w:hAnsi="Arial" w:cs="Arial"/>
          <w:sz w:val="24"/>
          <w:szCs w:val="24"/>
        </w:rPr>
        <w:t xml:space="preserve">W opinii strony skarżącej, działania Straży Miejskiej mają charakter incydentalny i nie prowadzą do ograniczenia skali naruszeń tj. systematycznego niszczenia zieleni miejskiej oraz pasa drogowego, nielegalnego parkowania pojazdów, zaśmiecania przestrzeni publicznej, zagrożenia dla bezpieczeństwa ruchu drogowego, naruszeń przepisów ruchu drogowego oraz przypadków załatwiania potrzeb fizjologicznych w pobliżu zamieszkanych posesji. </w:t>
      </w:r>
    </w:p>
    <w:p w14:paraId="09E18478" w14:textId="77777777" w:rsidR="00E9529C" w:rsidRPr="00C930F1" w:rsidRDefault="00E9529C" w:rsidP="00C930F1">
      <w:pPr>
        <w:spacing w:line="276" w:lineRule="auto"/>
        <w:rPr>
          <w:rFonts w:ascii="Arial" w:hAnsi="Arial" w:cs="Arial"/>
          <w:sz w:val="24"/>
          <w:szCs w:val="24"/>
        </w:rPr>
      </w:pPr>
      <w:r w:rsidRPr="00C930F1">
        <w:rPr>
          <w:rFonts w:ascii="Arial" w:hAnsi="Arial" w:cs="Arial"/>
          <w:sz w:val="24"/>
          <w:szCs w:val="24"/>
        </w:rPr>
        <w:t xml:space="preserve">Komisja Skarg, Wniosków i Petycji zapoznała się z materiałem skargowym zawierającym wyjaśnienia Komendanta Straży Miejskiej we Włocławku wyrażone w piśmie z dnia 31 marca 2026r. i ustaliła, że na wskazanych w skardze ulicach, od </w:t>
      </w:r>
      <w:r w:rsidRPr="00C930F1">
        <w:rPr>
          <w:rFonts w:ascii="Arial" w:hAnsi="Arial" w:cs="Arial"/>
          <w:sz w:val="24"/>
          <w:szCs w:val="24"/>
        </w:rPr>
        <w:lastRenderedPageBreak/>
        <w:t>2025 roku strażnicy miejscy podjęli łącznie 152 działania polegające na interwencjach, pouczeniach, mandatach czy wnioskach. Czynności jednostki w głównej mierze zawężają się do kontroli ulic wskazanych w dokumentacji skargowej. Z uwagi na wcześniejsze skargi dotyczące obszaru przy Alei Kazimierza Wielkiego, ograniczono możliwość parkowania pojazdów przez ustawienie urządzeń technicznych (słupków), celem uniemożliwienia kierowcom naruszeń przepisów ruchu drogowego. Natomiast, aby ograniczyć niszczenie zieleni, strażnicy wygradzają taśmą zagrożone tereny. W dniu 16 marca 2026 roku wystąpiono do Komendy Miejskiej Policji we Włocławku o zapewnienie stałych patroli w rejonie „pchlego targu”. Ww. prośba została pozytywnie rozpatrzona. Wydział Ruchu Drogowego Komendy Miejskiej Policji we Włocławku zapewnił, że w miarę możliwości kadrowych</w:t>
      </w:r>
      <w:r w:rsidR="00C930F1">
        <w:rPr>
          <w:rFonts w:ascii="Arial" w:hAnsi="Arial" w:cs="Arial"/>
          <w:sz w:val="24"/>
          <w:szCs w:val="24"/>
        </w:rPr>
        <w:t xml:space="preserve"> </w:t>
      </w:r>
      <w:r w:rsidRPr="00C930F1">
        <w:rPr>
          <w:rFonts w:ascii="Arial" w:hAnsi="Arial" w:cs="Arial"/>
          <w:sz w:val="24"/>
          <w:szCs w:val="24"/>
        </w:rPr>
        <w:t xml:space="preserve">i organizacyjnych będzie dyslokował w przedmiotowy rejon patrol. </w:t>
      </w:r>
    </w:p>
    <w:p w14:paraId="2BA3AD56" w14:textId="77777777" w:rsidR="00E9529C" w:rsidRPr="00C930F1" w:rsidRDefault="00E9529C" w:rsidP="00C930F1">
      <w:pPr>
        <w:spacing w:line="276" w:lineRule="auto"/>
        <w:rPr>
          <w:rFonts w:ascii="Arial" w:hAnsi="Arial" w:cs="Arial"/>
          <w:sz w:val="24"/>
          <w:szCs w:val="24"/>
        </w:rPr>
      </w:pPr>
      <w:r w:rsidRPr="00C930F1">
        <w:rPr>
          <w:rFonts w:ascii="Arial" w:hAnsi="Arial" w:cs="Arial"/>
          <w:sz w:val="24"/>
          <w:szCs w:val="24"/>
        </w:rPr>
        <w:t>Ponadto ustalono, że Straż Miejska we Włocławku, nie jest kompetentna do dokonywania analizy zasadności dalszego funkcjonowania targowiska, przeniesienia go lub likwidacji. Kwestia utrudnień</w:t>
      </w:r>
      <w:r w:rsidR="00C930F1">
        <w:rPr>
          <w:rFonts w:ascii="Arial" w:hAnsi="Arial" w:cs="Arial"/>
          <w:sz w:val="24"/>
          <w:szCs w:val="24"/>
        </w:rPr>
        <w:t xml:space="preserve"> </w:t>
      </w:r>
      <w:r w:rsidRPr="00C930F1">
        <w:rPr>
          <w:rFonts w:ascii="Arial" w:hAnsi="Arial" w:cs="Arial"/>
          <w:sz w:val="24"/>
          <w:szCs w:val="24"/>
        </w:rPr>
        <w:t xml:space="preserve">i zagrożeń bezpieczeństwa ruchu drogowego również wykracza poza kompetencje jednostki. </w:t>
      </w:r>
    </w:p>
    <w:p w14:paraId="413D897E" w14:textId="77777777" w:rsidR="00E9529C" w:rsidRPr="00C930F1" w:rsidRDefault="00E9529C" w:rsidP="00C930F1">
      <w:pPr>
        <w:spacing w:line="276" w:lineRule="auto"/>
        <w:rPr>
          <w:rFonts w:ascii="Arial" w:hAnsi="Arial" w:cs="Arial"/>
          <w:sz w:val="24"/>
          <w:szCs w:val="24"/>
        </w:rPr>
      </w:pPr>
      <w:r w:rsidRPr="00C930F1">
        <w:rPr>
          <w:rFonts w:ascii="Arial" w:hAnsi="Arial" w:cs="Arial"/>
          <w:sz w:val="24"/>
          <w:szCs w:val="24"/>
        </w:rPr>
        <w:t xml:space="preserve">Po dokonaniu szczegółowej analizy dokumentacji skargowej, Komisja Skarg, Wniosków i Petycji stwierdza, iż brak jest przesłanek do uznania zasadności skargi, gdyż działania Straży Miejskiej na terenie wskazanym w dokumentacji skargowej były prowadzone w zakresie posiadanych uprawnień przy wykorzystaniu posiadanych zasobów kadrowych. </w:t>
      </w:r>
    </w:p>
    <w:p w14:paraId="70D08B06" w14:textId="77777777" w:rsidR="00E9529C" w:rsidRPr="00C930F1" w:rsidRDefault="00E9529C" w:rsidP="00C930F1">
      <w:pPr>
        <w:spacing w:line="276" w:lineRule="auto"/>
        <w:rPr>
          <w:rFonts w:ascii="Arial" w:hAnsi="Arial" w:cs="Arial"/>
          <w:sz w:val="24"/>
          <w:szCs w:val="24"/>
        </w:rPr>
      </w:pPr>
      <w:r w:rsidRPr="00C930F1">
        <w:rPr>
          <w:rFonts w:ascii="Arial" w:hAnsi="Arial" w:cs="Arial"/>
          <w:sz w:val="24"/>
          <w:szCs w:val="24"/>
        </w:rPr>
        <w:t>W świetle powyższego, Komisja Skarg, Wniosków i Petycji zarekomendowała Radzie Miasta podjęcie uchwały w brzmieniu określonym w przedłożonym stanowisku.</w:t>
      </w:r>
    </w:p>
    <w:p w14:paraId="0B7266BC" w14:textId="77777777" w:rsidR="00111E1A" w:rsidRPr="00C930F1" w:rsidRDefault="00111E1A" w:rsidP="00C930F1">
      <w:pPr>
        <w:spacing w:line="276" w:lineRule="auto"/>
        <w:rPr>
          <w:rFonts w:ascii="Arial" w:hAnsi="Arial" w:cs="Arial"/>
          <w:bCs/>
          <w:sz w:val="24"/>
          <w:szCs w:val="24"/>
        </w:rPr>
      </w:pPr>
    </w:p>
    <w:sectPr w:rsidR="00111E1A" w:rsidRPr="00C930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A0813439-3D84-4149-8431-4F32827CC6C3}"/>
  </w:font>
  <w:font w:name="Calibri Light">
    <w:panose1 w:val="020F0302020204030204"/>
    <w:charset w:val="EE"/>
    <w:family w:val="swiss"/>
    <w:pitch w:val="variable"/>
    <w:sig w:usb0="E4002EFF" w:usb1="C000247B" w:usb2="00000009" w:usb3="00000000" w:csb0="000001FF" w:csb1="00000000"/>
    <w:embedRegular r:id="rId2" w:fontKey="{CE35BF23-113C-43EA-A4F3-48E647212C13}"/>
  </w:font>
  <w:font w:name="Segoe UI">
    <w:panose1 w:val="020B0502040204020203"/>
    <w:charset w:val="EE"/>
    <w:family w:val="swiss"/>
    <w:pitch w:val="variable"/>
    <w:sig w:usb0="E4002EFF" w:usb1="C000E47F" w:usb2="00000009" w:usb3="00000000" w:csb0="000001FF" w:csb1="00000000"/>
    <w:embedRegular r:id="rId3" w:fontKey="{22BF36C3-528F-4C9B-A1A3-16C8D9719716}"/>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321BD"/>
    <w:multiLevelType w:val="hybridMultilevel"/>
    <w:tmpl w:val="792C03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TrueTypeFont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1E7"/>
    <w:rsid w:val="0003127D"/>
    <w:rsid w:val="00104F0C"/>
    <w:rsid w:val="00111E1A"/>
    <w:rsid w:val="00173A04"/>
    <w:rsid w:val="001F1EC5"/>
    <w:rsid w:val="002421E7"/>
    <w:rsid w:val="002B2D35"/>
    <w:rsid w:val="00473E5B"/>
    <w:rsid w:val="0051238B"/>
    <w:rsid w:val="00580309"/>
    <w:rsid w:val="00665364"/>
    <w:rsid w:val="008944AE"/>
    <w:rsid w:val="008A34A2"/>
    <w:rsid w:val="008D27EA"/>
    <w:rsid w:val="00A3344A"/>
    <w:rsid w:val="00AC4C23"/>
    <w:rsid w:val="00B76CFC"/>
    <w:rsid w:val="00BD3267"/>
    <w:rsid w:val="00C930F1"/>
    <w:rsid w:val="00C96EDE"/>
    <w:rsid w:val="00D1364F"/>
    <w:rsid w:val="00D965B1"/>
    <w:rsid w:val="00DF7E30"/>
    <w:rsid w:val="00E952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D40E"/>
  <w15:chartTrackingRefBased/>
  <w15:docId w15:val="{39148F3E-768C-4E85-996A-821EA2C20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421E7"/>
  </w:style>
  <w:style w:type="paragraph" w:styleId="Nagwek1">
    <w:name w:val="heading 1"/>
    <w:basedOn w:val="Normalny"/>
    <w:next w:val="Normalny"/>
    <w:link w:val="Nagwek1Znak"/>
    <w:uiPriority w:val="9"/>
    <w:qFormat/>
    <w:rsid w:val="00173A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73A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2421E7"/>
    <w:pPr>
      <w:spacing w:after="0" w:line="240" w:lineRule="auto"/>
    </w:pPr>
    <w:rPr>
      <w:rFonts w:ascii="Calibri" w:eastAsia="Calibri" w:hAnsi="Calibri" w:cs="Times New Roman"/>
    </w:rPr>
  </w:style>
  <w:style w:type="paragraph" w:styleId="Tekstdymka">
    <w:name w:val="Balloon Text"/>
    <w:basedOn w:val="Normalny"/>
    <w:link w:val="TekstdymkaZnak"/>
    <w:uiPriority w:val="99"/>
    <w:semiHidden/>
    <w:unhideWhenUsed/>
    <w:rsid w:val="0058030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80309"/>
    <w:rPr>
      <w:rFonts w:ascii="Segoe UI" w:hAnsi="Segoe UI" w:cs="Segoe UI"/>
      <w:sz w:val="18"/>
      <w:szCs w:val="18"/>
    </w:rPr>
  </w:style>
  <w:style w:type="paragraph" w:styleId="Akapitzlist">
    <w:name w:val="List Paragraph"/>
    <w:basedOn w:val="Normalny"/>
    <w:uiPriority w:val="34"/>
    <w:qFormat/>
    <w:rsid w:val="00AC4C23"/>
    <w:pPr>
      <w:spacing w:line="256" w:lineRule="auto"/>
      <w:ind w:left="720"/>
      <w:contextualSpacing/>
    </w:pPr>
  </w:style>
  <w:style w:type="paragraph" w:customStyle="1" w:styleId="Textbody">
    <w:name w:val="Text body"/>
    <w:basedOn w:val="Normalny"/>
    <w:rsid w:val="0003127D"/>
    <w:pPr>
      <w:widowControl w:val="0"/>
      <w:suppressAutoHyphens/>
      <w:autoSpaceDN w:val="0"/>
      <w:spacing w:after="120" w:line="240" w:lineRule="auto"/>
    </w:pPr>
    <w:rPr>
      <w:rFonts w:ascii="Times New Roman" w:eastAsia="SimSun" w:hAnsi="Times New Roman" w:cs="Arial"/>
      <w:kern w:val="3"/>
      <w:sz w:val="24"/>
      <w:szCs w:val="24"/>
      <w:lang w:eastAsia="zh-CN" w:bidi="hi-IN"/>
    </w:rPr>
  </w:style>
  <w:style w:type="character" w:customStyle="1" w:styleId="Nagwek1Znak">
    <w:name w:val="Nagłówek 1 Znak"/>
    <w:basedOn w:val="Domylnaczcionkaakapitu"/>
    <w:link w:val="Nagwek1"/>
    <w:uiPriority w:val="9"/>
    <w:rsid w:val="00173A04"/>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173A0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302932">
      <w:bodyDiv w:val="1"/>
      <w:marLeft w:val="0"/>
      <w:marRight w:val="0"/>
      <w:marTop w:val="0"/>
      <w:marBottom w:val="0"/>
      <w:divBdr>
        <w:top w:val="none" w:sz="0" w:space="0" w:color="auto"/>
        <w:left w:val="none" w:sz="0" w:space="0" w:color="auto"/>
        <w:bottom w:val="none" w:sz="0" w:space="0" w:color="auto"/>
        <w:right w:val="none" w:sz="0" w:space="0" w:color="auto"/>
      </w:divBdr>
    </w:div>
    <w:div w:id="984548732">
      <w:bodyDiv w:val="1"/>
      <w:marLeft w:val="0"/>
      <w:marRight w:val="0"/>
      <w:marTop w:val="0"/>
      <w:marBottom w:val="0"/>
      <w:divBdr>
        <w:top w:val="none" w:sz="0" w:space="0" w:color="auto"/>
        <w:left w:val="none" w:sz="0" w:space="0" w:color="auto"/>
        <w:bottom w:val="none" w:sz="0" w:space="0" w:color="auto"/>
        <w:right w:val="none" w:sz="0" w:space="0" w:color="auto"/>
      </w:divBdr>
    </w:div>
    <w:div w:id="1209877625">
      <w:bodyDiv w:val="1"/>
      <w:marLeft w:val="0"/>
      <w:marRight w:val="0"/>
      <w:marTop w:val="0"/>
      <w:marBottom w:val="0"/>
      <w:divBdr>
        <w:top w:val="none" w:sz="0" w:space="0" w:color="auto"/>
        <w:left w:val="none" w:sz="0" w:space="0" w:color="auto"/>
        <w:bottom w:val="none" w:sz="0" w:space="0" w:color="auto"/>
        <w:right w:val="none" w:sz="0" w:space="0" w:color="auto"/>
      </w:divBdr>
    </w:div>
    <w:div w:id="1223373196">
      <w:bodyDiv w:val="1"/>
      <w:marLeft w:val="0"/>
      <w:marRight w:val="0"/>
      <w:marTop w:val="0"/>
      <w:marBottom w:val="0"/>
      <w:divBdr>
        <w:top w:val="none" w:sz="0" w:space="0" w:color="auto"/>
        <w:left w:val="none" w:sz="0" w:space="0" w:color="auto"/>
        <w:bottom w:val="none" w:sz="0" w:space="0" w:color="auto"/>
        <w:right w:val="none" w:sz="0" w:space="0" w:color="auto"/>
      </w:divBdr>
    </w:div>
    <w:div w:id="180303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527</Words>
  <Characters>3166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Uchwała w sprawie rozpatrzenia skargi Pana Tomasza Szwarca na działalność Straży Miejskiej we Włocławku</vt:lpstr>
    </vt:vector>
  </TitlesOfParts>
  <Company>Urząd Miasta Włocławek</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w sprawie rozpatrzenia skargi Pana T. S. na działalność Straży Miejskiej we Włocławku</dc:title>
  <dc:subject/>
  <dc:creator>Małgorzata Feliniak</dc:creator>
  <cp:keywords>Uchwały Rady Miasta Włocławek IX kadencji 2024-2029</cp:keywords>
  <dc:description/>
  <cp:lastModifiedBy>Ewa Pranik</cp:lastModifiedBy>
  <cp:revision>6</cp:revision>
  <cp:lastPrinted>2026-05-04T10:00:00Z</cp:lastPrinted>
  <dcterms:created xsi:type="dcterms:W3CDTF">2026-04-28T12:17:00Z</dcterms:created>
  <dcterms:modified xsi:type="dcterms:W3CDTF">2026-05-04T10:25:00Z</dcterms:modified>
</cp:coreProperties>
</file>