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B6D3" w14:textId="74924D8F" w:rsidR="0063616F" w:rsidRPr="00E149D6" w:rsidRDefault="0063616F" w:rsidP="00467133">
      <w:pPr>
        <w:pStyle w:val="Nagwek3"/>
        <w:spacing w:line="276" w:lineRule="auto"/>
        <w:rPr>
          <w:rFonts w:cs="Arial"/>
          <w:bCs w:val="0"/>
        </w:rPr>
      </w:pPr>
      <w:r w:rsidRPr="00E149D6">
        <w:rPr>
          <w:rFonts w:cs="Arial"/>
          <w:bCs w:val="0"/>
        </w:rPr>
        <w:t xml:space="preserve">UCHWAŁA NR </w:t>
      </w:r>
      <w:r w:rsidR="006A4E12" w:rsidRPr="00E149D6">
        <w:rPr>
          <w:rFonts w:cs="Arial"/>
          <w:bCs w:val="0"/>
        </w:rPr>
        <w:t>XXX/11/2026</w:t>
      </w:r>
      <w:r w:rsidR="00467133">
        <w:rPr>
          <w:rFonts w:cs="Arial"/>
          <w:b/>
          <w:bCs w:val="0"/>
        </w:rPr>
        <w:t xml:space="preserve"> </w:t>
      </w:r>
      <w:r w:rsidRPr="00E149D6">
        <w:rPr>
          <w:rFonts w:cs="Arial"/>
          <w:bCs w:val="0"/>
        </w:rPr>
        <w:t>RADY MIASTA WŁOCŁAWEK</w:t>
      </w:r>
      <w:r w:rsidR="00467133">
        <w:rPr>
          <w:rFonts w:cs="Arial"/>
          <w:b/>
          <w:bCs w:val="0"/>
        </w:rPr>
        <w:t xml:space="preserve"> </w:t>
      </w:r>
      <w:r w:rsidRPr="00E149D6">
        <w:rPr>
          <w:rFonts w:cs="Arial"/>
          <w:bCs w:val="0"/>
        </w:rPr>
        <w:t xml:space="preserve">z dnia </w:t>
      </w:r>
      <w:r w:rsidR="006A4E12" w:rsidRPr="00E149D6">
        <w:rPr>
          <w:rFonts w:cs="Arial"/>
          <w:bCs w:val="0"/>
        </w:rPr>
        <w:t>24 lutego 2026 r.</w:t>
      </w:r>
      <w:r w:rsidR="00D11178" w:rsidRPr="00E149D6">
        <w:rPr>
          <w:rFonts w:cs="Arial"/>
          <w:bCs w:val="0"/>
        </w:rPr>
        <w:t xml:space="preserve"> </w:t>
      </w:r>
    </w:p>
    <w:p w14:paraId="5B9A5D16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</w:p>
    <w:p w14:paraId="635D3B5B" w14:textId="77777777" w:rsidR="00D16C47" w:rsidRPr="00E149D6" w:rsidRDefault="00D16C47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 xml:space="preserve">zmieniająca uchwałę </w:t>
      </w:r>
      <w:r w:rsidR="0063616F" w:rsidRPr="00E149D6">
        <w:rPr>
          <w:rFonts w:ascii="Arial" w:hAnsi="Arial" w:cs="Arial"/>
        </w:rPr>
        <w:t>w sprawie uchwalenia Wieloletniej Prognozy Finansowej</w:t>
      </w:r>
    </w:p>
    <w:p w14:paraId="4BF1F666" w14:textId="2BB663A2" w:rsidR="0063616F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na lata 2026 – 2045</w:t>
      </w:r>
    </w:p>
    <w:p w14:paraId="5579A4FD" w14:textId="77777777" w:rsidR="00E761C8" w:rsidRPr="00E149D6" w:rsidRDefault="00E761C8" w:rsidP="00E149D6">
      <w:pPr>
        <w:spacing w:line="276" w:lineRule="auto"/>
        <w:rPr>
          <w:rFonts w:ascii="Arial" w:hAnsi="Arial" w:cs="Arial"/>
        </w:rPr>
      </w:pPr>
    </w:p>
    <w:p w14:paraId="6FCF1A11" w14:textId="0F18FAEC" w:rsidR="0063616F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Na podstawie art. 18 ust. 2 pkt 15 ustawy z dnia 8 marca 1990 r. o samorządzie gminnym (Dz.U. z 2025 r. poz. 1153</w:t>
      </w:r>
      <w:r w:rsidR="00E761C8" w:rsidRPr="00E149D6">
        <w:rPr>
          <w:rFonts w:ascii="Arial" w:hAnsi="Arial" w:cs="Arial"/>
        </w:rPr>
        <w:t xml:space="preserve"> i 1436</w:t>
      </w:r>
      <w:r w:rsidRPr="00E149D6">
        <w:rPr>
          <w:rFonts w:ascii="Arial" w:hAnsi="Arial" w:cs="Arial"/>
        </w:rPr>
        <w:t>), art. 12 pkt 11 ustawy z dnia 5 czerwca 1998 r. o samorządzie powiatowym (Dz.U. z 202</w:t>
      </w:r>
      <w:r w:rsidR="00E761C8" w:rsidRPr="00E149D6">
        <w:rPr>
          <w:rFonts w:ascii="Arial" w:hAnsi="Arial" w:cs="Arial"/>
        </w:rPr>
        <w:t>5</w:t>
      </w:r>
      <w:r w:rsidRPr="00E149D6">
        <w:rPr>
          <w:rFonts w:ascii="Arial" w:hAnsi="Arial" w:cs="Arial"/>
        </w:rPr>
        <w:t xml:space="preserve"> r. poz. </w:t>
      </w:r>
      <w:r w:rsidR="00E761C8" w:rsidRPr="00E149D6">
        <w:rPr>
          <w:rFonts w:ascii="Arial" w:hAnsi="Arial" w:cs="Arial"/>
        </w:rPr>
        <w:t>1684</w:t>
      </w:r>
      <w:r w:rsidRPr="00E149D6">
        <w:rPr>
          <w:rFonts w:ascii="Arial" w:hAnsi="Arial" w:cs="Arial"/>
        </w:rPr>
        <w:t>) oraz art. 226, 227, 228, 230 ust. 6 i 7, art. 232 ust. 2 i art. 243 ustawy z dnia 27 sierpnia 2009 r. o finansach publicznych (Dz.U. z 2025 r. poz. 1483</w:t>
      </w:r>
      <w:r w:rsidR="00E761C8" w:rsidRPr="00E149D6">
        <w:rPr>
          <w:rFonts w:ascii="Arial" w:hAnsi="Arial" w:cs="Arial"/>
        </w:rPr>
        <w:t>, 1844 i 1846</w:t>
      </w:r>
      <w:r w:rsidRPr="00E149D6">
        <w:rPr>
          <w:rFonts w:ascii="Arial" w:hAnsi="Arial" w:cs="Arial"/>
        </w:rPr>
        <w:t>)</w:t>
      </w:r>
    </w:p>
    <w:p w14:paraId="7727F23D" w14:textId="77777777" w:rsidR="0063616F" w:rsidRPr="00E149D6" w:rsidRDefault="0063616F" w:rsidP="00E149D6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84F5EF" w14:textId="77777777" w:rsidR="0063616F" w:rsidRPr="00E149D6" w:rsidRDefault="0063616F" w:rsidP="00E149D6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uchwala się, co następuje:</w:t>
      </w:r>
    </w:p>
    <w:p w14:paraId="51DBC1B1" w14:textId="5285922F" w:rsidR="0063616F" w:rsidRPr="00E149D6" w:rsidRDefault="00792795" w:rsidP="00E149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A28468" w14:textId="47AF0DEB" w:rsidR="0063616F" w:rsidRPr="00E149D6" w:rsidRDefault="0063616F" w:rsidP="00467133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§ 1. W Uchwale Nr X</w:t>
      </w:r>
      <w:r w:rsidR="00BE64C9" w:rsidRPr="00E149D6">
        <w:rPr>
          <w:rFonts w:ascii="Arial" w:hAnsi="Arial" w:cs="Arial"/>
        </w:rPr>
        <w:t>X</w:t>
      </w:r>
      <w:r w:rsidRPr="00E149D6">
        <w:rPr>
          <w:rFonts w:ascii="Arial" w:hAnsi="Arial" w:cs="Arial"/>
        </w:rPr>
        <w:t>VII/138/2025 Rady Miasta Włocławek z dnia 16 grudnia 2025 r. w sprawie uchwalenia Wieloletniej Prognozy Finansowej na lata 2026 – 2045</w:t>
      </w:r>
      <w:r w:rsidR="004235DA" w:rsidRPr="00E149D6">
        <w:rPr>
          <w:rFonts w:ascii="Arial" w:hAnsi="Arial" w:cs="Arial"/>
        </w:rPr>
        <w:t xml:space="preserve">, zmienionej Uchwałą Nr XXIX/2/2026 Rady Miasta Włocławek z dnia 27 stycznia 2026 r., </w:t>
      </w:r>
      <w:r w:rsidRPr="00E149D6">
        <w:rPr>
          <w:rFonts w:ascii="Arial" w:hAnsi="Arial" w:cs="Arial"/>
        </w:rPr>
        <w:t>wprowadza się następujące zmiany:</w:t>
      </w:r>
    </w:p>
    <w:p w14:paraId="53BE7334" w14:textId="77777777" w:rsidR="0063616F" w:rsidRPr="00E149D6" w:rsidRDefault="0063616F" w:rsidP="00E149D6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E149D6">
        <w:rPr>
          <w:rFonts w:ascii="Arial" w:hAnsi="Arial" w:cs="Arial"/>
        </w:rPr>
        <w:tab/>
      </w:r>
    </w:p>
    <w:p w14:paraId="4C56819C" w14:textId="77777777" w:rsidR="0063616F" w:rsidRPr="00E149D6" w:rsidRDefault="0063616F" w:rsidP="00040432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E149D6">
        <w:rPr>
          <w:rFonts w:ascii="Arial" w:hAnsi="Arial" w:cs="Arial"/>
        </w:rPr>
        <w:t>Załącznik Nr 1 otrzymuje brzmienie określone w Załączniku Nr 1 do niniejszej uchwały.</w:t>
      </w:r>
    </w:p>
    <w:p w14:paraId="2DB710D8" w14:textId="77777777" w:rsidR="0063616F" w:rsidRPr="00E149D6" w:rsidRDefault="0063616F" w:rsidP="00040432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E149D6">
        <w:rPr>
          <w:rFonts w:ascii="Arial" w:hAnsi="Arial" w:cs="Arial"/>
        </w:rPr>
        <w:t>Załącznik Nr 2 otrzymuje brzmienie określone w Załączniku Nr 2 do niniejszej uchwały.</w:t>
      </w:r>
    </w:p>
    <w:p w14:paraId="630DF9C5" w14:textId="3B9AB0CB" w:rsidR="0063616F" w:rsidRPr="00E149D6" w:rsidRDefault="00792795" w:rsidP="00E149D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33E976" w14:textId="77777777" w:rsidR="0063616F" w:rsidRPr="00E149D6" w:rsidRDefault="0063616F" w:rsidP="00040432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</w:rPr>
      </w:pPr>
      <w:r w:rsidRPr="00E149D6">
        <w:rPr>
          <w:rFonts w:ascii="Arial" w:hAnsi="Arial" w:cs="Arial"/>
        </w:rPr>
        <w:t>§ 2. Wykonanie uchwały powierza się Prezydentowi Miasta Włocławek.</w:t>
      </w:r>
    </w:p>
    <w:p w14:paraId="2490271D" w14:textId="77777777" w:rsidR="0063616F" w:rsidRPr="00E149D6" w:rsidRDefault="0063616F" w:rsidP="00E149D6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3E4369FF" w14:textId="2AD9EAC4" w:rsidR="0063616F" w:rsidRPr="00E149D6" w:rsidRDefault="0063616F" w:rsidP="00274B2C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§ 3. Uchwała wchodzi w życie z dniem podjęcia.</w:t>
      </w:r>
    </w:p>
    <w:p w14:paraId="3B4631CE" w14:textId="77777777" w:rsidR="0063616F" w:rsidRPr="00E149D6" w:rsidRDefault="0063616F" w:rsidP="00E149D6">
      <w:pPr>
        <w:spacing w:line="276" w:lineRule="auto"/>
        <w:ind w:firstLine="567"/>
        <w:rPr>
          <w:rFonts w:ascii="Arial" w:hAnsi="Arial" w:cs="Arial"/>
        </w:rPr>
      </w:pPr>
    </w:p>
    <w:p w14:paraId="30E73B51" w14:textId="5B0B912E" w:rsidR="00386B25" w:rsidRDefault="0063616F" w:rsidP="00386B25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Przewodnicząca</w:t>
      </w:r>
      <w:r w:rsidR="00040432">
        <w:rPr>
          <w:rFonts w:ascii="Arial" w:hAnsi="Arial" w:cs="Arial"/>
        </w:rPr>
        <w:t xml:space="preserve"> </w:t>
      </w:r>
      <w:r w:rsidRPr="00E149D6">
        <w:rPr>
          <w:rFonts w:ascii="Arial" w:hAnsi="Arial" w:cs="Arial"/>
        </w:rPr>
        <w:t>Rady Miasta</w:t>
      </w:r>
      <w:r w:rsidR="00040432">
        <w:rPr>
          <w:rFonts w:ascii="Arial" w:hAnsi="Arial" w:cs="Arial"/>
        </w:rPr>
        <w:t xml:space="preserve"> </w:t>
      </w:r>
      <w:r w:rsidRPr="00E149D6">
        <w:rPr>
          <w:rFonts w:ascii="Arial" w:hAnsi="Arial" w:cs="Arial"/>
        </w:rPr>
        <w:t>Ewa Szczepańska</w:t>
      </w:r>
      <w:r w:rsidR="00386B25">
        <w:rPr>
          <w:rFonts w:ascii="Arial" w:hAnsi="Arial" w:cs="Arial"/>
        </w:rPr>
        <w:t xml:space="preserve"> </w:t>
      </w:r>
    </w:p>
    <w:p w14:paraId="65CD7E48" w14:textId="77777777" w:rsidR="00386B25" w:rsidRDefault="00386B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CB3474" w14:textId="49147F48" w:rsidR="00040432" w:rsidRPr="00F344FC" w:rsidRDefault="0063616F" w:rsidP="00F344FC">
      <w:pPr>
        <w:pStyle w:val="Nagwek3"/>
      </w:pPr>
      <w:r w:rsidRPr="00E149D6">
        <w:lastRenderedPageBreak/>
        <w:t>U Z A S A D N I E N I E</w:t>
      </w:r>
    </w:p>
    <w:p w14:paraId="253D723D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</w:p>
    <w:p w14:paraId="41545B30" w14:textId="3B3B9584" w:rsidR="0063616F" w:rsidRPr="00E149D6" w:rsidRDefault="0063616F" w:rsidP="007C3197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Podjętą przez Radę Miasta Włocławek Uchwałę Nr X</w:t>
      </w:r>
      <w:r w:rsidR="00BE64C9" w:rsidRPr="00E149D6">
        <w:rPr>
          <w:rFonts w:ascii="Arial" w:hAnsi="Arial" w:cs="Arial"/>
        </w:rPr>
        <w:t>X</w:t>
      </w:r>
      <w:r w:rsidR="00FA2152" w:rsidRPr="00E149D6">
        <w:rPr>
          <w:rFonts w:ascii="Arial" w:hAnsi="Arial" w:cs="Arial"/>
        </w:rPr>
        <w:t>IX</w:t>
      </w:r>
      <w:r w:rsidRPr="00E149D6">
        <w:rPr>
          <w:rFonts w:ascii="Arial" w:hAnsi="Arial" w:cs="Arial"/>
        </w:rPr>
        <w:t>/</w:t>
      </w:r>
      <w:r w:rsidR="00FA2152" w:rsidRPr="00E149D6">
        <w:rPr>
          <w:rFonts w:ascii="Arial" w:hAnsi="Arial" w:cs="Arial"/>
        </w:rPr>
        <w:t>2</w:t>
      </w:r>
      <w:r w:rsidRPr="00E149D6">
        <w:rPr>
          <w:rFonts w:ascii="Arial" w:hAnsi="Arial" w:cs="Arial"/>
        </w:rPr>
        <w:t>/202</w:t>
      </w:r>
      <w:r w:rsidR="00FA2152" w:rsidRPr="00E149D6">
        <w:rPr>
          <w:rFonts w:ascii="Arial" w:hAnsi="Arial" w:cs="Arial"/>
        </w:rPr>
        <w:t>6</w:t>
      </w:r>
      <w:r w:rsidRPr="00E149D6">
        <w:rPr>
          <w:rFonts w:ascii="Arial" w:hAnsi="Arial" w:cs="Arial"/>
        </w:rPr>
        <w:t xml:space="preserve"> z dnia </w:t>
      </w:r>
      <w:r w:rsidR="00FA2152" w:rsidRPr="00E149D6">
        <w:rPr>
          <w:rFonts w:ascii="Arial" w:hAnsi="Arial" w:cs="Arial"/>
        </w:rPr>
        <w:t>27</w:t>
      </w:r>
      <w:r w:rsidRPr="00E149D6">
        <w:rPr>
          <w:rFonts w:ascii="Arial" w:hAnsi="Arial" w:cs="Arial"/>
        </w:rPr>
        <w:t xml:space="preserve"> </w:t>
      </w:r>
      <w:r w:rsidR="00FA2152" w:rsidRPr="00E149D6">
        <w:rPr>
          <w:rFonts w:ascii="Arial" w:hAnsi="Arial" w:cs="Arial"/>
        </w:rPr>
        <w:t xml:space="preserve">stycznia </w:t>
      </w:r>
      <w:r w:rsidRPr="00E149D6">
        <w:rPr>
          <w:rFonts w:ascii="Arial" w:hAnsi="Arial" w:cs="Arial"/>
        </w:rPr>
        <w:t>202</w:t>
      </w:r>
      <w:r w:rsidR="00FA2152" w:rsidRPr="00E149D6">
        <w:rPr>
          <w:rFonts w:ascii="Arial" w:hAnsi="Arial" w:cs="Arial"/>
        </w:rPr>
        <w:t>6</w:t>
      </w:r>
      <w:r w:rsidRPr="00E149D6">
        <w:rPr>
          <w:rFonts w:ascii="Arial" w:hAnsi="Arial" w:cs="Arial"/>
        </w:rPr>
        <w:t xml:space="preserve"> r. </w:t>
      </w:r>
      <w:r w:rsidR="00FA2152" w:rsidRPr="00E149D6">
        <w:rPr>
          <w:rFonts w:ascii="Arial" w:hAnsi="Arial" w:cs="Arial"/>
        </w:rPr>
        <w:t xml:space="preserve">zmieniającą uchwałę </w:t>
      </w:r>
      <w:r w:rsidRPr="00E149D6">
        <w:rPr>
          <w:rFonts w:ascii="Arial" w:hAnsi="Arial" w:cs="Arial"/>
        </w:rPr>
        <w:t>w sprawie uchwalenia Wieloletniej Prognozy Finansowej na lata 2026 – 2045 urealniono do poziomu dochodów</w:t>
      </w:r>
      <w:r w:rsidR="00FA2152" w:rsidRPr="00E149D6">
        <w:rPr>
          <w:rFonts w:ascii="Arial" w:hAnsi="Arial" w:cs="Arial"/>
        </w:rPr>
        <w:t xml:space="preserve"> </w:t>
      </w:r>
      <w:r w:rsidRPr="00E149D6">
        <w:rPr>
          <w:rFonts w:ascii="Arial" w:hAnsi="Arial" w:cs="Arial"/>
        </w:rPr>
        <w:t>i wydatków, przychodów i rozchodów aktualnie obowiązującej uchwały w sprawie uchwalenia budżetu Miasta Włocławek na 2026 r., zmienionej w okresie między sesjami Zarządzeni</w:t>
      </w:r>
      <w:r w:rsidR="00FA2152" w:rsidRPr="00E149D6">
        <w:rPr>
          <w:rFonts w:ascii="Arial" w:hAnsi="Arial" w:cs="Arial"/>
        </w:rPr>
        <w:t>ami</w:t>
      </w:r>
      <w:r w:rsidRPr="00E149D6">
        <w:rPr>
          <w:rFonts w:ascii="Arial" w:hAnsi="Arial" w:cs="Arial"/>
        </w:rPr>
        <w:t xml:space="preserve"> Prezydenta </w:t>
      </w:r>
      <w:r w:rsidR="00041660" w:rsidRPr="00E149D6">
        <w:rPr>
          <w:rFonts w:ascii="Arial" w:hAnsi="Arial" w:cs="Arial"/>
        </w:rPr>
        <w:br/>
      </w:r>
      <w:r w:rsidRPr="00E149D6">
        <w:rPr>
          <w:rFonts w:ascii="Arial" w:hAnsi="Arial" w:cs="Arial"/>
        </w:rPr>
        <w:t>i przedłożonego projektu uchwały zmieniającej uchwałę w sprawie uchwalenia budżetu Miasta Włocławek na 2026 r. oraz zaktualizowano wykaz przedsięwzięć o następujące zadania planowane do realizacji:</w:t>
      </w:r>
    </w:p>
    <w:p w14:paraId="5C3B0FC9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</w:p>
    <w:p w14:paraId="60D97992" w14:textId="769B0417" w:rsidR="0063616F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1219B0EE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</w:p>
    <w:p w14:paraId="7EA55A99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w wydatkach bieżących:</w:t>
      </w:r>
    </w:p>
    <w:p w14:paraId="28918C01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</w:p>
    <w:p w14:paraId="020A9B27" w14:textId="7D55119F" w:rsidR="00D02D57" w:rsidRPr="00E149D6" w:rsidRDefault="00D02D57" w:rsidP="007C3197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zwiększono limit wydatków w roku 2026 na projekcie pn. „Dostosowanie kształcenia ogólnego do potrzeb rynku pracy I ETAP” o kwotę 170.000,00 zł </w:t>
      </w:r>
      <w:r w:rsidR="003621DF" w:rsidRPr="00E149D6">
        <w:rPr>
          <w:rFonts w:ascii="Arial" w:hAnsi="Arial" w:cs="Arial"/>
          <w:sz w:val="24"/>
          <w:szCs w:val="24"/>
        </w:rPr>
        <w:t>w związku ze zmianą harmonogramu</w:t>
      </w:r>
      <w:r w:rsidRPr="00E149D6">
        <w:rPr>
          <w:rFonts w:ascii="Arial" w:hAnsi="Arial" w:cs="Arial"/>
          <w:sz w:val="24"/>
          <w:szCs w:val="24"/>
        </w:rPr>
        <w:t xml:space="preserve">. Łączna kwota nakładów finansowych wynosi 1.979.999,98 zł. Lata realizacji 2024 – 2026, w tym limit wydatków na rok 2026 – 368.000,00 zł, </w:t>
      </w:r>
    </w:p>
    <w:p w14:paraId="187B065F" w14:textId="3CF83B9C" w:rsidR="00D02D57" w:rsidRPr="00E149D6" w:rsidRDefault="00D02D57" w:rsidP="007C3197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zwiększono limit wydatków w roku 2026 na projekcie pn. „Dostosowanie kształcenia ogólnego do potrzeb rynku pracy II ETAP” o kwotę 1.890.000,00 zł </w:t>
      </w:r>
      <w:r w:rsidR="003621DF" w:rsidRPr="00E149D6">
        <w:rPr>
          <w:rFonts w:ascii="Arial" w:hAnsi="Arial" w:cs="Arial"/>
          <w:sz w:val="24"/>
          <w:szCs w:val="24"/>
        </w:rPr>
        <w:t>w związku ze zmianą harmonogramu.</w:t>
      </w:r>
      <w:r w:rsidRPr="00E149D6">
        <w:rPr>
          <w:rFonts w:ascii="Arial" w:hAnsi="Arial" w:cs="Arial"/>
          <w:sz w:val="24"/>
          <w:szCs w:val="24"/>
        </w:rPr>
        <w:t xml:space="preserve"> Łączna kwota nakładów finansowych wynosi 4.275.257,83 zł. Lata realizacji 2024 – 2026, w tym limit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 xml:space="preserve">wydatków na rok 2026 – 2.317.612,00 zł, </w:t>
      </w:r>
    </w:p>
    <w:p w14:paraId="42B03AC3" w14:textId="13126775" w:rsidR="00D02D57" w:rsidRPr="00E149D6" w:rsidRDefault="00D02D57" w:rsidP="005869B6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zwiększono limit wydatków w roku 2026 na projekcie pn. „Dostosowanie kształcenia zawodowego do potrzeb rynku pracy” o kwotę </w:t>
      </w:r>
      <w:r w:rsidR="000D2088" w:rsidRPr="00E149D6">
        <w:rPr>
          <w:rFonts w:ascii="Arial" w:hAnsi="Arial" w:cs="Arial"/>
          <w:sz w:val="24"/>
          <w:szCs w:val="24"/>
        </w:rPr>
        <w:t>4.371.247</w:t>
      </w:r>
      <w:r w:rsidRPr="00E149D6">
        <w:rPr>
          <w:rFonts w:ascii="Arial" w:hAnsi="Arial" w:cs="Arial"/>
          <w:sz w:val="24"/>
          <w:szCs w:val="24"/>
        </w:rPr>
        <w:t>,</w:t>
      </w:r>
      <w:r w:rsidR="000D2088" w:rsidRPr="00E149D6">
        <w:rPr>
          <w:rFonts w:ascii="Arial" w:hAnsi="Arial" w:cs="Arial"/>
          <w:sz w:val="24"/>
          <w:szCs w:val="24"/>
        </w:rPr>
        <w:t>44</w:t>
      </w:r>
      <w:r w:rsidRPr="00E149D6">
        <w:rPr>
          <w:rFonts w:ascii="Arial" w:hAnsi="Arial" w:cs="Arial"/>
          <w:sz w:val="24"/>
          <w:szCs w:val="24"/>
        </w:rPr>
        <w:t xml:space="preserve"> zł</w:t>
      </w:r>
      <w:r w:rsidR="003621DF" w:rsidRPr="00E149D6">
        <w:rPr>
          <w:rFonts w:ascii="Arial" w:hAnsi="Arial" w:cs="Arial"/>
          <w:sz w:val="24"/>
          <w:szCs w:val="24"/>
        </w:rPr>
        <w:t xml:space="preserve"> w związku ze zmianą harmonogramu. </w:t>
      </w:r>
      <w:r w:rsidRPr="00E149D6">
        <w:rPr>
          <w:rFonts w:ascii="Arial" w:hAnsi="Arial" w:cs="Arial"/>
          <w:sz w:val="24"/>
          <w:szCs w:val="24"/>
        </w:rPr>
        <w:t>Łączna kwota nakładów finansowych wynosi 14.544.418,20 zł</w:t>
      </w:r>
      <w:r w:rsidR="003621DF" w:rsidRPr="00E149D6">
        <w:rPr>
          <w:rFonts w:ascii="Arial" w:hAnsi="Arial" w:cs="Arial"/>
          <w:sz w:val="24"/>
          <w:szCs w:val="24"/>
        </w:rPr>
        <w:t xml:space="preserve">. </w:t>
      </w:r>
      <w:r w:rsidRPr="00E149D6">
        <w:rPr>
          <w:rFonts w:ascii="Arial" w:hAnsi="Arial" w:cs="Arial"/>
          <w:sz w:val="24"/>
          <w:szCs w:val="24"/>
        </w:rPr>
        <w:t>Lata realizacji 2024 – 2027, w tym limit wydatków na rok 2026 – 5.874.137,44 zł, na rok 2027 – 396.000,00 zł,</w:t>
      </w:r>
    </w:p>
    <w:p w14:paraId="7DCB12EB" w14:textId="3E0DB70B" w:rsidR="00D02D57" w:rsidRPr="00E149D6" w:rsidRDefault="00291BF4" w:rsidP="005869B6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wprowadzono </w:t>
      </w:r>
      <w:r w:rsidR="00D02D57" w:rsidRPr="00E149D6">
        <w:rPr>
          <w:rFonts w:ascii="Arial" w:hAnsi="Arial" w:cs="Arial"/>
          <w:sz w:val="24"/>
          <w:szCs w:val="24"/>
        </w:rPr>
        <w:t>projek</w:t>
      </w:r>
      <w:r w:rsidRPr="00E149D6">
        <w:rPr>
          <w:rFonts w:ascii="Arial" w:hAnsi="Arial" w:cs="Arial"/>
          <w:sz w:val="24"/>
          <w:szCs w:val="24"/>
        </w:rPr>
        <w:t>t</w:t>
      </w:r>
      <w:r w:rsidR="00D02D57" w:rsidRPr="00E149D6">
        <w:rPr>
          <w:rFonts w:ascii="Arial" w:hAnsi="Arial" w:cs="Arial"/>
          <w:sz w:val="24"/>
          <w:szCs w:val="24"/>
        </w:rPr>
        <w:t xml:space="preserve"> pn. „Erasmus + KA 1 Międzynarodowe Praktyki Uczniów Szansą Rozwoju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D02D57" w:rsidRPr="00E149D6">
        <w:rPr>
          <w:rFonts w:ascii="Arial" w:hAnsi="Arial" w:cs="Arial"/>
          <w:sz w:val="24"/>
          <w:szCs w:val="24"/>
        </w:rPr>
        <w:t xml:space="preserve">Zawodowego” </w:t>
      </w:r>
      <w:r w:rsidRPr="00E149D6">
        <w:rPr>
          <w:rFonts w:ascii="Arial" w:hAnsi="Arial" w:cs="Arial"/>
          <w:sz w:val="24"/>
          <w:szCs w:val="24"/>
        </w:rPr>
        <w:t>na łączną kwotę nakładów finansowych w wys. 311.268,70 zł.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Kwota w wys.</w:t>
      </w:r>
      <w:r w:rsidR="00D02D57" w:rsidRPr="00E149D6">
        <w:rPr>
          <w:rFonts w:ascii="Arial" w:hAnsi="Arial" w:cs="Arial"/>
          <w:sz w:val="24"/>
          <w:szCs w:val="24"/>
        </w:rPr>
        <w:t xml:space="preserve"> 19.302,10 zł </w:t>
      </w:r>
      <w:r w:rsidR="002F05B0" w:rsidRPr="00E149D6">
        <w:rPr>
          <w:rFonts w:ascii="Arial" w:hAnsi="Arial" w:cs="Arial"/>
          <w:sz w:val="24"/>
          <w:szCs w:val="24"/>
        </w:rPr>
        <w:t xml:space="preserve">stanowi środki finansowe niewykorzystane w roku 2025. </w:t>
      </w:r>
      <w:r w:rsidR="00D02D57" w:rsidRPr="00E149D6">
        <w:rPr>
          <w:rFonts w:ascii="Arial" w:hAnsi="Arial" w:cs="Arial"/>
          <w:sz w:val="24"/>
          <w:szCs w:val="24"/>
        </w:rPr>
        <w:t>Lata</w:t>
      </w:r>
      <w:r w:rsidRPr="00E149D6">
        <w:rPr>
          <w:rFonts w:ascii="Arial" w:hAnsi="Arial" w:cs="Arial"/>
          <w:sz w:val="24"/>
          <w:szCs w:val="24"/>
        </w:rPr>
        <w:t xml:space="preserve"> </w:t>
      </w:r>
      <w:r w:rsidR="00D02D57" w:rsidRPr="00E149D6">
        <w:rPr>
          <w:rFonts w:ascii="Arial" w:hAnsi="Arial" w:cs="Arial"/>
          <w:sz w:val="24"/>
          <w:szCs w:val="24"/>
        </w:rPr>
        <w:t xml:space="preserve">realizacji 2024 – 2026, w tym limit wydatków na rok 2026 – 19.302,10 zł, </w:t>
      </w:r>
    </w:p>
    <w:p w14:paraId="72A1B788" w14:textId="64E6DD9F" w:rsidR="00D02D57" w:rsidRPr="00E149D6" w:rsidRDefault="002F05B0" w:rsidP="005869B6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wprowadzono </w:t>
      </w:r>
      <w:r w:rsidR="00D02D57" w:rsidRPr="00E149D6">
        <w:rPr>
          <w:rFonts w:ascii="Arial" w:hAnsi="Arial" w:cs="Arial"/>
          <w:sz w:val="24"/>
          <w:szCs w:val="24"/>
        </w:rPr>
        <w:t>projek</w:t>
      </w:r>
      <w:r w:rsidRPr="00E149D6">
        <w:rPr>
          <w:rFonts w:ascii="Arial" w:hAnsi="Arial" w:cs="Arial"/>
          <w:sz w:val="24"/>
          <w:szCs w:val="24"/>
        </w:rPr>
        <w:t xml:space="preserve">t </w:t>
      </w:r>
      <w:r w:rsidR="00D02D57" w:rsidRPr="00E149D6">
        <w:rPr>
          <w:rFonts w:ascii="Arial" w:hAnsi="Arial" w:cs="Arial"/>
          <w:sz w:val="24"/>
          <w:szCs w:val="24"/>
        </w:rPr>
        <w:t xml:space="preserve">pn. „Erasmus + KA 1 Odkrywcy technologii, ekologii i kultury” </w:t>
      </w:r>
      <w:r w:rsidRPr="00E149D6">
        <w:rPr>
          <w:rFonts w:ascii="Arial" w:hAnsi="Arial" w:cs="Arial"/>
          <w:sz w:val="24"/>
          <w:szCs w:val="24"/>
        </w:rPr>
        <w:t>na łączną kwotę nakładów finansowych w wys. 171.584,16 zł.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Kwota w wys. 30.019,82 zł stanowi środki finansowe niewykorzystane w roku 2025.</w:t>
      </w:r>
      <w:r w:rsidR="00D02D57" w:rsidRPr="00E149D6">
        <w:rPr>
          <w:rFonts w:ascii="Arial" w:hAnsi="Arial" w:cs="Arial"/>
          <w:sz w:val="24"/>
          <w:szCs w:val="24"/>
        </w:rPr>
        <w:t xml:space="preserve"> Lata realizacji 2024 – 2026, w tym limit wydatków na rok 2026 – 30.019,82 zł, </w:t>
      </w:r>
    </w:p>
    <w:p w14:paraId="410AC77B" w14:textId="77777777" w:rsidR="00D02D57" w:rsidRPr="00E149D6" w:rsidRDefault="00D02D57" w:rsidP="00120E64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zwiększono limit wydatków w roku 2026 na projekcie pn. „Rodzina w Centrum – Etap I” o kwotę 18.028,89 zł z tytułu niewykorzystanych w 2025 roku środków finansowych. </w:t>
      </w:r>
      <w:r w:rsidRPr="00E149D6">
        <w:rPr>
          <w:rFonts w:ascii="Arial" w:hAnsi="Arial" w:cs="Arial"/>
          <w:sz w:val="24"/>
          <w:szCs w:val="24"/>
        </w:rPr>
        <w:lastRenderedPageBreak/>
        <w:t xml:space="preserve">Łączna kwota nakładów finansowych wynosi 1.138.593,00 zł. Lata realizacji 2024 – 2026, w tym limit wydatków na rok 2026 – 429.096,89 zł, </w:t>
      </w:r>
    </w:p>
    <w:p w14:paraId="559382E3" w14:textId="509B7EFE" w:rsidR="00D02D57" w:rsidRPr="00E149D6" w:rsidRDefault="00D02D57" w:rsidP="00120E64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zwiększono limit wydatków w roku 2026 na projekcie pn. „Pokonaj kryzys” o kwotę 654.830,92 zł z</w:t>
      </w:r>
      <w:r w:rsidR="003C7466" w:rsidRPr="00E149D6">
        <w:rPr>
          <w:rFonts w:ascii="Arial" w:hAnsi="Arial" w:cs="Arial"/>
          <w:sz w:val="24"/>
          <w:szCs w:val="24"/>
        </w:rPr>
        <w:t> </w:t>
      </w:r>
      <w:r w:rsidRPr="00E149D6">
        <w:rPr>
          <w:rFonts w:ascii="Arial" w:hAnsi="Arial" w:cs="Arial"/>
          <w:sz w:val="24"/>
          <w:szCs w:val="24"/>
        </w:rPr>
        <w:t xml:space="preserve">tytułu niewykorzystanych w 2025 roku środków finansowych. Łączna kwota nakładów finansowych wynosi 1.449.339,77 zł. Lata realizacji 2024 – 2026, w tym limit wydatków na rok 2026 – 1.196.308,05 zł, </w:t>
      </w:r>
    </w:p>
    <w:p w14:paraId="17112A11" w14:textId="27323327" w:rsidR="00D02D57" w:rsidRPr="00E149D6" w:rsidRDefault="00D02D57" w:rsidP="00120E64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zwiększono limit wydatków w roku 2026 na projekcie pn. „Kujawsko – Pomorska </w:t>
      </w:r>
      <w:proofErr w:type="spellStart"/>
      <w:r w:rsidRPr="00E149D6">
        <w:rPr>
          <w:rFonts w:ascii="Arial" w:hAnsi="Arial" w:cs="Arial"/>
          <w:sz w:val="24"/>
          <w:szCs w:val="24"/>
        </w:rPr>
        <w:t>Teleopieka</w:t>
      </w:r>
      <w:proofErr w:type="spellEnd"/>
      <w:r w:rsidRPr="00E149D6">
        <w:rPr>
          <w:rFonts w:ascii="Arial" w:hAnsi="Arial" w:cs="Arial"/>
          <w:sz w:val="24"/>
          <w:szCs w:val="24"/>
        </w:rPr>
        <w:t xml:space="preserve"> Etap I” o kwotę 85.779,12 zł z tytułu niewykorzystanych w 2025 roku środków finansowych. Łączna kwota nakładów finansowych wynosi 536.258,80 zł. Lata realizacji 2024 – 2026, w tym limit wydatków na rok 2026 – 262.227,68 zł, </w:t>
      </w:r>
    </w:p>
    <w:p w14:paraId="0C19170A" w14:textId="77777777" w:rsidR="0063616F" w:rsidRPr="00E149D6" w:rsidRDefault="0063616F" w:rsidP="00E149D6">
      <w:pPr>
        <w:pStyle w:val="Tekstpodstawowy"/>
        <w:spacing w:line="276" w:lineRule="auto"/>
        <w:jc w:val="left"/>
        <w:rPr>
          <w:rFonts w:ascii="Arial" w:hAnsi="Arial" w:cs="Arial"/>
        </w:rPr>
      </w:pPr>
    </w:p>
    <w:p w14:paraId="39959753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w wydatkach majątkowych:</w:t>
      </w:r>
    </w:p>
    <w:p w14:paraId="511B5F1B" w14:textId="77777777" w:rsidR="00AD78A7" w:rsidRPr="00E149D6" w:rsidRDefault="00AD78A7" w:rsidP="00E149D6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0481CA0A" w14:textId="3F3BA467" w:rsidR="00D02D57" w:rsidRPr="00E149D6" w:rsidRDefault="00D02D57" w:rsidP="005869B6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zmniejszono limit wydatków w roku 2026 na zadaniu pn. „3-go Maja woonerfem / przebudowa ul. 3-go Maja w ramach Gminnego Programu Rewitalizacji Miasta Włocławek” o kwotę 1.040.737,01 zł.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="004567C0" w:rsidRPr="00E149D6">
        <w:rPr>
          <w:rFonts w:ascii="Arial" w:hAnsi="Arial" w:cs="Arial"/>
          <w:sz w:val="24"/>
          <w:szCs w:val="24"/>
        </w:rPr>
        <w:t xml:space="preserve">W wyniku przeprowadzonego postępowania przetargowego zawarto umowę na realizację robót z firmą </w:t>
      </w:r>
      <w:proofErr w:type="spellStart"/>
      <w:r w:rsidR="004567C0" w:rsidRPr="00E149D6">
        <w:rPr>
          <w:rFonts w:ascii="Arial" w:hAnsi="Arial" w:cs="Arial"/>
          <w:sz w:val="24"/>
          <w:szCs w:val="24"/>
        </w:rPr>
        <w:t>Balzola</w:t>
      </w:r>
      <w:proofErr w:type="spellEnd"/>
      <w:r w:rsidR="004567C0" w:rsidRPr="00E149D6">
        <w:rPr>
          <w:rFonts w:ascii="Arial" w:hAnsi="Arial" w:cs="Arial"/>
          <w:sz w:val="24"/>
          <w:szCs w:val="24"/>
        </w:rPr>
        <w:t xml:space="preserve"> Sport sp. z o.o. z Warszawy. Kwota zawartej umowy jest niższa niż zakładany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4567C0" w:rsidRPr="00E149D6">
        <w:rPr>
          <w:rFonts w:ascii="Arial" w:hAnsi="Arial" w:cs="Arial"/>
          <w:sz w:val="24"/>
          <w:szCs w:val="24"/>
        </w:rPr>
        <w:t xml:space="preserve">szacunkowy koszt robót, co umożliwia zmniejszenie planu zadania na rok 2026. </w:t>
      </w:r>
      <w:r w:rsidRPr="00E149D6">
        <w:rPr>
          <w:rFonts w:ascii="Arial" w:hAnsi="Arial" w:cs="Arial"/>
          <w:sz w:val="24"/>
          <w:szCs w:val="24"/>
        </w:rPr>
        <w:t>Łączna kwota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 xml:space="preserve">nakładów finansowych po zmianie wynosi 20.797.549,55 zł. Lata realizacji 2019 – 2026, w tym limit wydatków na rok 2026 – 17.166.304,71 zł, </w:t>
      </w:r>
    </w:p>
    <w:p w14:paraId="5DBFA1DD" w14:textId="4843F752" w:rsidR="00D02D57" w:rsidRPr="00E149D6" w:rsidRDefault="00D02D57" w:rsidP="00120E64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zmniejszono limit wydatków w roku 2027 na zadaniu pn. „Nadwiślańskie Centrum Dziedzictwa</w:t>
      </w:r>
      <w:r w:rsidR="00E149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9D6">
        <w:rPr>
          <w:rFonts w:ascii="Arial" w:hAnsi="Arial" w:cs="Arial"/>
          <w:sz w:val="24"/>
          <w:szCs w:val="24"/>
        </w:rPr>
        <w:t>Szkutnia</w:t>
      </w:r>
      <w:proofErr w:type="spellEnd"/>
      <w:r w:rsidRPr="00E149D6">
        <w:rPr>
          <w:rFonts w:ascii="Arial" w:hAnsi="Arial" w:cs="Arial"/>
          <w:sz w:val="24"/>
          <w:szCs w:val="24"/>
        </w:rPr>
        <w:t xml:space="preserve"> we Włocławku” o kwotę 1.870.000,00 zł. </w:t>
      </w:r>
      <w:r w:rsidR="00BC3CE3" w:rsidRPr="00E149D6">
        <w:rPr>
          <w:rFonts w:ascii="Arial" w:hAnsi="Arial" w:cs="Arial"/>
          <w:sz w:val="24"/>
          <w:szCs w:val="24"/>
        </w:rPr>
        <w:t>Zmniejszenie planu jest możliwe z uwagi na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BC3CE3" w:rsidRPr="00E149D6">
        <w:rPr>
          <w:rFonts w:ascii="Arial" w:hAnsi="Arial" w:cs="Arial"/>
          <w:sz w:val="24"/>
          <w:szCs w:val="24"/>
        </w:rPr>
        <w:t>uzależnienie realizacji zadania od uzyskania dofinansowania.</w:t>
      </w:r>
      <w:r w:rsidRPr="00E149D6">
        <w:rPr>
          <w:rFonts w:ascii="Arial" w:hAnsi="Arial" w:cs="Arial"/>
          <w:sz w:val="24"/>
          <w:szCs w:val="24"/>
        </w:rPr>
        <w:t xml:space="preserve"> Łączna kwota nakładów finansowych po zmianie wynosi 22.251.800,00 zł. Lata realizacji 2025 – 2029, w tym limit wydatków na rok 2026 – 1.000.000,00 zł, na rok 2027 – 230.000,00 zł, na rok 2028 – 7.500.000,00 zł, na rok 2029 </w:t>
      </w:r>
      <w:r w:rsidR="00041660" w:rsidRPr="00E149D6">
        <w:rPr>
          <w:rFonts w:ascii="Arial" w:hAnsi="Arial" w:cs="Arial"/>
          <w:sz w:val="24"/>
          <w:szCs w:val="24"/>
        </w:rPr>
        <w:br/>
      </w:r>
      <w:r w:rsidRPr="00E149D6">
        <w:rPr>
          <w:rFonts w:ascii="Arial" w:hAnsi="Arial" w:cs="Arial"/>
          <w:sz w:val="24"/>
          <w:szCs w:val="24"/>
        </w:rPr>
        <w:t>– 12.521.800,00 zł,</w:t>
      </w:r>
    </w:p>
    <w:p w14:paraId="1BB17ABF" w14:textId="119B3CEB" w:rsidR="00D02D57" w:rsidRPr="00E149D6" w:rsidRDefault="00623BC2" w:rsidP="008935F3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wprowadzono zadanie pn. „Budowa budynków mieszkalnych” na łączną kwotę</w:t>
      </w:r>
      <w:r w:rsidR="008426C6" w:rsidRP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nakładów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 xml:space="preserve">finansowych w wys. 3.009.913,83 zł. Kwota 3.009.913,83 zł stanowi dofinansowanie pozyskane z Banku Gospodarstwa Krajowego ze środków Krajowego Planu Odbudowy. Lata realizacji 2021 – 2027, w tym limit wydatków na rok 2026 – 3.009.913,83 zł, </w:t>
      </w:r>
    </w:p>
    <w:p w14:paraId="5B7A6ECB" w14:textId="5C19430F" w:rsidR="00374BE0" w:rsidRPr="00E149D6" w:rsidRDefault="00374BE0" w:rsidP="008935F3">
      <w:pPr>
        <w:pStyle w:val="Akapitzlist"/>
        <w:numPr>
          <w:ilvl w:val="0"/>
          <w:numId w:val="2"/>
        </w:numPr>
        <w:spacing w:line="276" w:lineRule="auto"/>
        <w:ind w:left="0"/>
        <w:contextualSpacing/>
        <w:rPr>
          <w:rFonts w:ascii="Arial" w:hAnsi="Arial" w:cs="Arial"/>
        </w:rPr>
      </w:pPr>
      <w:r w:rsidRPr="00E149D6">
        <w:rPr>
          <w:rFonts w:ascii="Arial" w:hAnsi="Arial" w:cs="Arial"/>
        </w:rPr>
        <w:t>zmiana nazwy zadania z zadania pn. „Dokapitalizowanie Miejskiego Towarzystwa Budownictwa Społecznego sp. z o.o. na realizację zadania Budowa zespołu czterech budynków mieszkalnych wielorodzinnych z lokalami usługowymi, garażem podziemnym oraz zagospodarowaniem terenu, wraz z rozbiórką istniejącego budynku mieszkalnego jednorodzinnego - przy ul. Cyganka we Włocławku” na zadanie pn. „Przedsięwzięcie 4.1.8. Społeczne budownictwo czynszowe”. Wartość zadania nie ulega zmianie i wynosi 45.283.309,33 zł. Lata realizacji 2025 – 2027, w tym limit wydatków na rok 2026 – 9.000.000,00 zł., na rok 2027 – 2.631.368,26 zł,</w:t>
      </w:r>
    </w:p>
    <w:p w14:paraId="02BEB49A" w14:textId="35A8158B" w:rsidR="00D02D57" w:rsidRPr="00E149D6" w:rsidRDefault="00D02D57" w:rsidP="006B2D80">
      <w:pPr>
        <w:pStyle w:val="Tekstpodstawowy2"/>
        <w:numPr>
          <w:ilvl w:val="0"/>
          <w:numId w:val="2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lastRenderedPageBreak/>
        <w:t>wprowadzono zadanie pn. „Miejski System Dyspozytorski” na łączną kwotę nakładów finansowych w</w:t>
      </w:r>
      <w:r w:rsidR="00C30826" w:rsidRPr="00E149D6">
        <w:rPr>
          <w:rFonts w:ascii="Arial" w:hAnsi="Arial" w:cs="Arial"/>
          <w:sz w:val="24"/>
          <w:szCs w:val="24"/>
        </w:rPr>
        <w:t> </w:t>
      </w:r>
      <w:r w:rsidRPr="00E149D6">
        <w:rPr>
          <w:rFonts w:ascii="Arial" w:hAnsi="Arial" w:cs="Arial"/>
          <w:sz w:val="24"/>
          <w:szCs w:val="24"/>
        </w:rPr>
        <w:t>wys. 3.790.000,00 zł.</w:t>
      </w:r>
      <w:r w:rsidR="00C30826" w:rsidRPr="00E149D6">
        <w:rPr>
          <w:rFonts w:ascii="Arial" w:hAnsi="Arial" w:cs="Arial"/>
          <w:sz w:val="24"/>
          <w:szCs w:val="24"/>
        </w:rPr>
        <w:t xml:space="preserve"> </w:t>
      </w:r>
      <w:bookmarkStart w:id="0" w:name="_Hlk222146691"/>
      <w:r w:rsidR="00C30826" w:rsidRPr="00E149D6">
        <w:rPr>
          <w:rFonts w:ascii="Arial" w:hAnsi="Arial" w:cs="Arial"/>
          <w:sz w:val="24"/>
          <w:szCs w:val="24"/>
        </w:rPr>
        <w:t>W ramach zadania w roku 2026 planuje się przygotowanie i wyposażenie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C30826" w:rsidRPr="00E149D6">
        <w:rPr>
          <w:rFonts w:ascii="Arial" w:hAnsi="Arial" w:cs="Arial"/>
          <w:sz w:val="24"/>
          <w:szCs w:val="24"/>
        </w:rPr>
        <w:t>dyspozytorni - utworzenie czterech stanowisk dyspozytorskich z dostępem do rejestru zdarzeń,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C30826" w:rsidRPr="00E149D6">
        <w:rPr>
          <w:rFonts w:ascii="Arial" w:hAnsi="Arial" w:cs="Arial"/>
          <w:sz w:val="24"/>
          <w:szCs w:val="24"/>
        </w:rPr>
        <w:t>wyposażonych w biurka, serwer z bazą danych oraz komputery. Natomiast w roku 2027 planuje się dostawę i wdrożenie systemu wraz ze wsparciem producenta na 3 lata oraz szkoleniami. System będzie się składać z platformy analitycznej z mechanizmami AI do rozpoznawania, predykcji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C30826" w:rsidRPr="00E149D6">
        <w:rPr>
          <w:rFonts w:ascii="Arial" w:hAnsi="Arial" w:cs="Arial"/>
          <w:sz w:val="24"/>
          <w:szCs w:val="24"/>
        </w:rPr>
        <w:t>i rejestracji zdarzeń, zintegrowanej z infrastrukturą miejską. System umożliwi koordynację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C30826" w:rsidRPr="00E149D6">
        <w:rPr>
          <w:rFonts w:ascii="Arial" w:hAnsi="Arial" w:cs="Arial"/>
          <w:sz w:val="24"/>
          <w:szCs w:val="24"/>
        </w:rPr>
        <w:t>i zarządzanie pracą różnych służb miejskich poprzez skuteczne zarządzanie zasobami w czasie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="00C30826" w:rsidRPr="00E149D6">
        <w:rPr>
          <w:rFonts w:ascii="Arial" w:hAnsi="Arial" w:cs="Arial"/>
          <w:sz w:val="24"/>
          <w:szCs w:val="24"/>
        </w:rPr>
        <w:t>rzeczywistym, reagowanie na zdarzenia awaryjne oraz optymalizację pracy w obrębie usług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C30826" w:rsidRPr="00E149D6">
        <w:rPr>
          <w:rFonts w:ascii="Arial" w:hAnsi="Arial" w:cs="Arial"/>
          <w:sz w:val="24"/>
          <w:szCs w:val="24"/>
        </w:rPr>
        <w:t xml:space="preserve">miejskich. Zadanie "Miejski System Dyspozytorski" będzie realizowane w ramach Polsko </w:t>
      </w:r>
      <w:r w:rsidR="00041660" w:rsidRPr="00E149D6">
        <w:rPr>
          <w:rFonts w:ascii="Arial" w:hAnsi="Arial" w:cs="Arial"/>
          <w:sz w:val="24"/>
          <w:szCs w:val="24"/>
        </w:rPr>
        <w:br/>
      </w:r>
      <w:r w:rsidR="00C30826" w:rsidRPr="00E149D6">
        <w:rPr>
          <w:rFonts w:ascii="Arial" w:hAnsi="Arial" w:cs="Arial"/>
          <w:sz w:val="24"/>
          <w:szCs w:val="24"/>
        </w:rPr>
        <w:t>– Szwajcarskiego Programu Rozwoju Miast dla projektu pn. "Włocławek – Miasto dobrego klimatu dla gospodarki, środowiska i wygodnego życia".</w:t>
      </w:r>
      <w:bookmarkEnd w:id="0"/>
      <w:r w:rsidR="00C55C4C" w:rsidRP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Lata</w:t>
      </w:r>
      <w:r w:rsidR="00C55C4C" w:rsidRP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 xml:space="preserve">realizacji 2026 – 2027, w tym limit wydatków na rok 2026 – 540.000,00 zł, na rok 2027 – 3.250.000,00 zł, </w:t>
      </w:r>
    </w:p>
    <w:p w14:paraId="7D573A6A" w14:textId="77777777" w:rsidR="0063616F" w:rsidRPr="00E149D6" w:rsidRDefault="0063616F" w:rsidP="00E149D6">
      <w:pPr>
        <w:pStyle w:val="Tekstpodstawowy"/>
        <w:spacing w:line="276" w:lineRule="auto"/>
        <w:jc w:val="left"/>
        <w:rPr>
          <w:rFonts w:ascii="Arial" w:hAnsi="Arial" w:cs="Arial"/>
        </w:rPr>
      </w:pPr>
    </w:p>
    <w:p w14:paraId="1668FC0E" w14:textId="77777777" w:rsidR="0063616F" w:rsidRPr="00E149D6" w:rsidRDefault="0063616F" w:rsidP="00E149D6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E149D6">
        <w:rPr>
          <w:rFonts w:ascii="Arial" w:hAnsi="Arial" w:cs="Arial"/>
        </w:rPr>
        <w:t>W pkt 1.2. Wydatki na programy, projekty lub zadania pozostałe (inne niż wymienione w pkt 1.1),</w:t>
      </w:r>
    </w:p>
    <w:p w14:paraId="4C255CF4" w14:textId="77777777" w:rsidR="0063616F" w:rsidRPr="00E149D6" w:rsidRDefault="0063616F" w:rsidP="00E149D6">
      <w:pPr>
        <w:pStyle w:val="Tekstpodstawowy"/>
        <w:spacing w:line="276" w:lineRule="auto"/>
        <w:jc w:val="left"/>
        <w:rPr>
          <w:rFonts w:ascii="Arial" w:hAnsi="Arial" w:cs="Arial"/>
        </w:rPr>
      </w:pPr>
    </w:p>
    <w:p w14:paraId="506BDFFF" w14:textId="77777777" w:rsidR="0063616F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w wydatkach majątkowych:</w:t>
      </w:r>
    </w:p>
    <w:p w14:paraId="398C4A90" w14:textId="432F746E" w:rsidR="0063616F" w:rsidRPr="00E149D6" w:rsidRDefault="0063616F" w:rsidP="00E149D6">
      <w:pPr>
        <w:pStyle w:val="Tekstpodstawowy"/>
        <w:spacing w:line="276" w:lineRule="auto"/>
        <w:contextualSpacing/>
        <w:jc w:val="left"/>
        <w:rPr>
          <w:rFonts w:ascii="Arial" w:hAnsi="Arial" w:cs="Arial"/>
          <w:highlight w:val="yellow"/>
        </w:rPr>
      </w:pPr>
    </w:p>
    <w:p w14:paraId="59FBF122" w14:textId="382E6080" w:rsidR="006A7CB5" w:rsidRPr="00E149D6" w:rsidRDefault="008C1724" w:rsidP="006B2D80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zmniejszono limit wydatków w roku 2026 na zadaniu pn. „Przebudowa kamienicy przy ul. Maślanej 4/6” o kwotę 1.370.000,00 zł. </w:t>
      </w:r>
      <w:r w:rsidR="00F52F91" w:rsidRPr="00E149D6">
        <w:rPr>
          <w:rFonts w:ascii="Arial" w:hAnsi="Arial" w:cs="Arial"/>
          <w:sz w:val="24"/>
          <w:szCs w:val="24"/>
        </w:rPr>
        <w:t>W ramach zadania trwa realizacja umowy z konsorcjum firm: KA-BO Borkowski Spółka komandytowa – Lider konsorcjum i Zakład Budowlany MS-BUD Sp. z o.o. –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Członek konsorcjum, na realizację robót budowlanych polegających na przebudowie budynku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kamienicy wraz ze wszystkimi instalacjami, ze zmianą sposobu użytkowania parteru na lokale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usługowe oraz dostosowaniem jednego z lokali mieszkalnych na parterze na potrzeby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niepełnosprawnych,</w:t>
      </w:r>
      <w:r w:rsidR="006D1D26" w:rsidRPr="00E149D6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termomodernizacją, instalacją fotowoltaiczną, rozbiórką przybudówki oraz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zagospodarowaniem</w:t>
      </w:r>
      <w:r w:rsidR="006D1D26" w:rsidRPr="00E149D6">
        <w:rPr>
          <w:rFonts w:ascii="Arial" w:hAnsi="Arial" w:cs="Arial"/>
          <w:sz w:val="24"/>
          <w:szCs w:val="24"/>
        </w:rPr>
        <w:t xml:space="preserve"> </w:t>
      </w:r>
      <w:r w:rsidR="00F52F91" w:rsidRPr="00E149D6">
        <w:rPr>
          <w:rFonts w:ascii="Arial" w:hAnsi="Arial" w:cs="Arial"/>
          <w:sz w:val="24"/>
          <w:szCs w:val="24"/>
        </w:rPr>
        <w:t>terenu. Roboty mają zakończyć się do 30 czerwca 2026 r.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Łączna kwota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 xml:space="preserve">nakładów finansowych po zmianie wynosi 20.960.386,00 zł. Lata realizacji 2019 – 2026, w tym limit wydatków na rok 2026 – 4.630.000,00 zł, </w:t>
      </w:r>
    </w:p>
    <w:p w14:paraId="3C7D87B0" w14:textId="21F61235" w:rsidR="00F65E5F" w:rsidRPr="00E149D6" w:rsidRDefault="00056B87" w:rsidP="006B2D80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z</w:t>
      </w:r>
      <w:r w:rsidR="006E775A" w:rsidRPr="00E149D6">
        <w:rPr>
          <w:rFonts w:ascii="Arial" w:hAnsi="Arial" w:cs="Arial"/>
          <w:sz w:val="24"/>
          <w:szCs w:val="24"/>
        </w:rPr>
        <w:t>większono</w:t>
      </w:r>
      <w:r w:rsidRPr="00E149D6">
        <w:rPr>
          <w:rFonts w:ascii="Arial" w:hAnsi="Arial" w:cs="Arial"/>
          <w:sz w:val="24"/>
          <w:szCs w:val="24"/>
        </w:rPr>
        <w:t xml:space="preserve"> limit wydatków na zadaniu pn. „Dekarbonizacja systemu ciepłowniczego miasta - etap I” o kwotę </w:t>
      </w:r>
      <w:r w:rsidR="006E775A" w:rsidRPr="00E149D6">
        <w:rPr>
          <w:rFonts w:ascii="Arial" w:hAnsi="Arial" w:cs="Arial"/>
          <w:sz w:val="24"/>
          <w:szCs w:val="24"/>
        </w:rPr>
        <w:t>1</w:t>
      </w:r>
      <w:r w:rsidRPr="00E149D6">
        <w:rPr>
          <w:rFonts w:ascii="Arial" w:hAnsi="Arial" w:cs="Arial"/>
          <w:sz w:val="24"/>
          <w:szCs w:val="24"/>
        </w:rPr>
        <w:t>.</w:t>
      </w:r>
      <w:r w:rsidR="006E775A" w:rsidRPr="00E149D6">
        <w:rPr>
          <w:rFonts w:ascii="Arial" w:hAnsi="Arial" w:cs="Arial"/>
          <w:sz w:val="24"/>
          <w:szCs w:val="24"/>
        </w:rPr>
        <w:t>310</w:t>
      </w:r>
      <w:r w:rsidRPr="00E149D6">
        <w:rPr>
          <w:rFonts w:ascii="Arial" w:hAnsi="Arial" w:cs="Arial"/>
          <w:sz w:val="24"/>
          <w:szCs w:val="24"/>
        </w:rPr>
        <w:t>.</w:t>
      </w:r>
      <w:r w:rsidR="006E775A" w:rsidRPr="00E149D6">
        <w:rPr>
          <w:rFonts w:ascii="Arial" w:hAnsi="Arial" w:cs="Arial"/>
          <w:sz w:val="24"/>
          <w:szCs w:val="24"/>
        </w:rPr>
        <w:t>000</w:t>
      </w:r>
      <w:r w:rsidRPr="00E149D6">
        <w:rPr>
          <w:rFonts w:ascii="Arial" w:hAnsi="Arial" w:cs="Arial"/>
          <w:sz w:val="24"/>
          <w:szCs w:val="24"/>
        </w:rPr>
        <w:t>,</w:t>
      </w:r>
      <w:r w:rsidR="006E775A" w:rsidRPr="00E149D6">
        <w:rPr>
          <w:rFonts w:ascii="Arial" w:hAnsi="Arial" w:cs="Arial"/>
          <w:sz w:val="24"/>
          <w:szCs w:val="24"/>
        </w:rPr>
        <w:t>00</w:t>
      </w:r>
      <w:r w:rsidRPr="00E149D6">
        <w:rPr>
          <w:rFonts w:ascii="Arial" w:hAnsi="Arial" w:cs="Arial"/>
          <w:sz w:val="24"/>
          <w:szCs w:val="24"/>
        </w:rPr>
        <w:t xml:space="preserve"> zł </w:t>
      </w:r>
      <w:r w:rsidR="006E775A" w:rsidRPr="00E149D6">
        <w:rPr>
          <w:rFonts w:ascii="Arial" w:hAnsi="Arial" w:cs="Arial"/>
          <w:sz w:val="24"/>
          <w:szCs w:val="24"/>
        </w:rPr>
        <w:t xml:space="preserve">w roku 2026 oraz o kwotę 1.870.000,00 zł w roku 2027. </w:t>
      </w:r>
      <w:r w:rsidR="00F65E5F" w:rsidRPr="00E149D6">
        <w:rPr>
          <w:rFonts w:ascii="Arial" w:hAnsi="Arial" w:cs="Arial"/>
          <w:sz w:val="24"/>
          <w:szCs w:val="24"/>
        </w:rPr>
        <w:t xml:space="preserve">Ponadto </w:t>
      </w:r>
      <w:r w:rsidR="004D0039" w:rsidRPr="00E149D6">
        <w:rPr>
          <w:rFonts w:ascii="Arial" w:hAnsi="Arial" w:cs="Arial"/>
          <w:sz w:val="24"/>
          <w:szCs w:val="24"/>
        </w:rPr>
        <w:t xml:space="preserve">w </w:t>
      </w:r>
      <w:r w:rsidR="00F65E5F" w:rsidRPr="00E149D6">
        <w:rPr>
          <w:rFonts w:ascii="Arial" w:hAnsi="Arial" w:cs="Arial"/>
          <w:sz w:val="24"/>
          <w:szCs w:val="24"/>
        </w:rPr>
        <w:t>związku ze zmniejszeniem dochodu na ww. zadaniu w roku 2026 o kwotę 4.034.404,16 zł wnioskuje się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="00F65E5F" w:rsidRPr="00E149D6">
        <w:rPr>
          <w:rFonts w:ascii="Arial" w:hAnsi="Arial" w:cs="Arial"/>
          <w:sz w:val="24"/>
          <w:szCs w:val="24"/>
        </w:rPr>
        <w:t>o</w:t>
      </w:r>
      <w:r w:rsidR="005B13B0" w:rsidRPr="00E149D6">
        <w:rPr>
          <w:rFonts w:ascii="Arial" w:hAnsi="Arial" w:cs="Arial"/>
          <w:sz w:val="24"/>
          <w:szCs w:val="24"/>
        </w:rPr>
        <w:t> </w:t>
      </w:r>
      <w:r w:rsidR="00F65E5F" w:rsidRPr="00E149D6">
        <w:rPr>
          <w:rFonts w:ascii="Arial" w:hAnsi="Arial" w:cs="Arial"/>
          <w:sz w:val="24"/>
          <w:szCs w:val="24"/>
        </w:rPr>
        <w:t>zmniejszenie planu wydatków zadania stanowiącego środki pochodzące z innych źródeł w roku 2026 o tę kwotę przy jednoczesnym zwiększeniu dochodu i wydatków w roku 2027 o kwotę 4.034.404,16 zł.</w:t>
      </w:r>
    </w:p>
    <w:p w14:paraId="66C1BBDF" w14:textId="6B9A00F2" w:rsidR="00056B87" w:rsidRPr="00E149D6" w:rsidRDefault="00F65E5F" w:rsidP="00177205">
      <w:pPr>
        <w:pStyle w:val="Tekstpodstawowy2"/>
        <w:suppressAutoHyphens w:val="0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Zadanie dofinansowane z Narodowego Funduszu Ochrony Środowiska i Gospodarki Wodnej.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Powyższa zmiana podyktowana jest koniecznością aktualizacji harmonogramu rzeczowo</w:t>
      </w:r>
      <w:r w:rsidR="00041660" w:rsidRP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-</w:t>
      </w:r>
      <w:r w:rsidR="003C7466" w:rsidRP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 xml:space="preserve">finansowego dla Narodowego Funduszu Ochrony Środowiska i Gospodarki Wodnej, który musi być skorelowany z harmonogramem rzeczowo-finansowym </w:t>
      </w:r>
      <w:r w:rsidRPr="00E149D6">
        <w:rPr>
          <w:rFonts w:ascii="Arial" w:hAnsi="Arial" w:cs="Arial"/>
          <w:sz w:val="24"/>
          <w:szCs w:val="24"/>
        </w:rPr>
        <w:lastRenderedPageBreak/>
        <w:t>Wykonawcy robót. Przedstawiony przez</w:t>
      </w:r>
      <w:r w:rsid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Wykonawcę realny harmonogram rzeczowo-finansowy uwzględniający długi termin uzyskania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niezbędnych zgód i pozwoleń wynikających ze specyfiki danej inwestycji oraz skomplikowany proces technologiczny spowodował konieczność zabezpieczenia planu zadania inwestycyjnego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w</w:t>
      </w:r>
      <w:r w:rsidR="003C7466" w:rsidRPr="00E149D6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poszczególnych latach w odpowiedniej wysokości zarówno po stronie dochodów, jak i wydatków. Harmonogram rzeczowo-finansowy przedstawiony przez Wykonawcę wskazuje również na brak możliwości wykorzystania środków zabezpieczonych na realizację zadania w uchwale o środkach niewygasających z 2025 r. Konieczne jest więc ich zabezpieczenie w planie zadania w roku 2026 i</w:t>
      </w:r>
      <w:r w:rsidR="003C7466" w:rsidRPr="00E149D6">
        <w:rPr>
          <w:rFonts w:ascii="Arial" w:hAnsi="Arial" w:cs="Arial"/>
          <w:sz w:val="24"/>
          <w:szCs w:val="24"/>
        </w:rPr>
        <w:t> </w:t>
      </w:r>
      <w:r w:rsidRPr="00E149D6">
        <w:rPr>
          <w:rFonts w:ascii="Arial" w:hAnsi="Arial" w:cs="Arial"/>
          <w:sz w:val="24"/>
          <w:szCs w:val="24"/>
        </w:rPr>
        <w:t>2027.</w:t>
      </w:r>
      <w:r w:rsidR="00056B87" w:rsidRPr="00E149D6">
        <w:rPr>
          <w:rFonts w:ascii="Arial" w:hAnsi="Arial" w:cs="Arial"/>
          <w:sz w:val="24"/>
          <w:szCs w:val="24"/>
        </w:rPr>
        <w:t>Łączna kwota nakładów finansowych po zmianie wynosi 26.404.289,86 zł. Lata realizacji 2025 – 2027, w tym limit wydatków na rok 2026 – 16.130.984,84 zł, na rok 2027 – 7.319.704,16 zł,</w:t>
      </w:r>
    </w:p>
    <w:p w14:paraId="14B4B30F" w14:textId="6DC0C6F6" w:rsidR="00056B87" w:rsidRPr="00E149D6" w:rsidRDefault="00056B87" w:rsidP="00177205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zwiększono limit wydatków w roku 2026 na zadaniu pn. „Zagospodarowanie terenu przy Teatrze” o kwotę 20.000,00 zł. </w:t>
      </w:r>
      <w:r w:rsidR="00BD09F5" w:rsidRPr="00E149D6">
        <w:rPr>
          <w:rFonts w:ascii="Arial" w:hAnsi="Arial" w:cs="Arial"/>
          <w:sz w:val="24"/>
          <w:szCs w:val="24"/>
        </w:rPr>
        <w:t xml:space="preserve">W ramach zadania firma CARBON Mateusz </w:t>
      </w:r>
      <w:proofErr w:type="spellStart"/>
      <w:r w:rsidR="00BD09F5" w:rsidRPr="00E149D6">
        <w:rPr>
          <w:rFonts w:ascii="Arial" w:hAnsi="Arial" w:cs="Arial"/>
          <w:sz w:val="24"/>
          <w:szCs w:val="24"/>
        </w:rPr>
        <w:t>Kwitliński</w:t>
      </w:r>
      <w:proofErr w:type="spellEnd"/>
      <w:r w:rsidR="00BD09F5" w:rsidRPr="00E149D6">
        <w:rPr>
          <w:rFonts w:ascii="Arial" w:hAnsi="Arial" w:cs="Arial"/>
          <w:sz w:val="24"/>
          <w:szCs w:val="24"/>
        </w:rPr>
        <w:t xml:space="preserve"> z Włocławka realizuje roboty budowlane obejmujące zagospodarowanie terenu przy Teatrze. Wydatek ten ujęty został w uchwale o środkach niewygasających z 2025 roku. Zabezpieczenie dodatkowych środków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BD09F5" w:rsidRPr="00E149D6">
        <w:rPr>
          <w:rFonts w:ascii="Arial" w:hAnsi="Arial" w:cs="Arial"/>
          <w:sz w:val="24"/>
          <w:szCs w:val="24"/>
        </w:rPr>
        <w:t>w budżecie miasta na rok 2026 w kwocie 20.000,00 zł umożliwi zawarcie umowy na pełnienie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BD09F5" w:rsidRPr="00E149D6">
        <w:rPr>
          <w:rFonts w:ascii="Arial" w:hAnsi="Arial" w:cs="Arial"/>
          <w:sz w:val="24"/>
          <w:szCs w:val="24"/>
        </w:rPr>
        <w:t xml:space="preserve">nadzoru inwestorskiego branży elektrycznej nad realizowanymi robotami. </w:t>
      </w:r>
      <w:r w:rsidRPr="00E149D6">
        <w:rPr>
          <w:rFonts w:ascii="Arial" w:hAnsi="Arial" w:cs="Arial"/>
          <w:sz w:val="24"/>
          <w:szCs w:val="24"/>
        </w:rPr>
        <w:t xml:space="preserve">Łączna kwota nakładów finansowych po zmianie wynosi 3.355.000,00 zł. Lata realizacji 2020 – 2026, w tym limit wydatków na rok 2026 – 220.000,00 zł, </w:t>
      </w:r>
    </w:p>
    <w:p w14:paraId="5EB44937" w14:textId="569410B6" w:rsidR="00056B87" w:rsidRPr="00E149D6" w:rsidRDefault="00E60CBD" w:rsidP="00177205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 xml:space="preserve">wprowadzono </w:t>
      </w:r>
      <w:r w:rsidR="00056B87" w:rsidRPr="00E149D6">
        <w:rPr>
          <w:rFonts w:ascii="Arial" w:hAnsi="Arial" w:cs="Arial"/>
          <w:sz w:val="24"/>
          <w:szCs w:val="24"/>
        </w:rPr>
        <w:t>zadani</w:t>
      </w:r>
      <w:r w:rsidRPr="00E149D6">
        <w:rPr>
          <w:rFonts w:ascii="Arial" w:hAnsi="Arial" w:cs="Arial"/>
          <w:sz w:val="24"/>
          <w:szCs w:val="24"/>
        </w:rPr>
        <w:t>e</w:t>
      </w:r>
      <w:r w:rsidR="00056B87" w:rsidRPr="00E149D6">
        <w:rPr>
          <w:rFonts w:ascii="Arial" w:hAnsi="Arial" w:cs="Arial"/>
          <w:sz w:val="24"/>
          <w:szCs w:val="24"/>
        </w:rPr>
        <w:t xml:space="preserve"> pn. „Poprawa efektywności energetycznej poprzez montaż instalacji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056B87" w:rsidRPr="00E149D6">
        <w:rPr>
          <w:rFonts w:ascii="Arial" w:hAnsi="Arial" w:cs="Arial"/>
          <w:sz w:val="24"/>
          <w:szCs w:val="24"/>
        </w:rPr>
        <w:t xml:space="preserve">fotowoltaicznych na budynkach użyteczności publicznej we Włocławku – etap II” </w:t>
      </w:r>
      <w:r w:rsidRPr="00E149D6">
        <w:rPr>
          <w:rFonts w:ascii="Arial" w:hAnsi="Arial" w:cs="Arial"/>
          <w:sz w:val="24"/>
          <w:szCs w:val="24"/>
        </w:rPr>
        <w:t>na łączną kwotę nakładów finansowych w wys. 483.482,82 zł. W ramach zadania firma ERGOS sp. z o.o. z Brodnicy realizuje prace obejmujące dostawę i montaż instalacji fotowoltaicznych na terenie obiektu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użyteczności publicznej Schroniska dla zwierząt. Wydatek ten ujęty został w uchwale o środkach niewygasających z 2025 roku. Zabezpieczenie dodatkowych środków w budżecie miasta na rok 2026 w kwocie 20.000,00 zł umożliwi zawarcie umowy na pełnienie nadzoru inwestorskiego branży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Pr="00E149D6">
        <w:rPr>
          <w:rFonts w:ascii="Arial" w:hAnsi="Arial" w:cs="Arial"/>
          <w:sz w:val="24"/>
          <w:szCs w:val="24"/>
        </w:rPr>
        <w:t>elektrycznej nad realizowanymi robotami.</w:t>
      </w:r>
      <w:r w:rsidR="00056B87" w:rsidRPr="00E149D6">
        <w:rPr>
          <w:rFonts w:ascii="Arial" w:hAnsi="Arial" w:cs="Arial"/>
          <w:sz w:val="24"/>
          <w:szCs w:val="24"/>
        </w:rPr>
        <w:t xml:space="preserve"> Lata realizacji 2024 – 2026, w tym limit wydatków na rok 2026 – 20.000,00 zł, </w:t>
      </w:r>
    </w:p>
    <w:p w14:paraId="03BCC768" w14:textId="2BC209E3" w:rsidR="00056B87" w:rsidRPr="00E149D6" w:rsidRDefault="00056B87" w:rsidP="00177205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E149D6">
        <w:rPr>
          <w:rFonts w:ascii="Arial" w:hAnsi="Arial" w:cs="Arial"/>
          <w:sz w:val="24"/>
          <w:szCs w:val="24"/>
        </w:rPr>
        <w:t>wprowadzono zadanie pn. „Boisko lekkoatletyczne na Dwunastce (Budżet Obywatelski z 2025 r.)” na łączną kwotę nakładów finansowych w wys. 1.636.001,</w:t>
      </w:r>
      <w:r w:rsidR="006D1D26" w:rsidRPr="00E149D6">
        <w:rPr>
          <w:rFonts w:ascii="Arial" w:hAnsi="Arial" w:cs="Arial"/>
          <w:sz w:val="24"/>
          <w:szCs w:val="24"/>
        </w:rPr>
        <w:t>0</w:t>
      </w:r>
      <w:r w:rsidRPr="00E149D6">
        <w:rPr>
          <w:rFonts w:ascii="Arial" w:hAnsi="Arial" w:cs="Arial"/>
          <w:sz w:val="24"/>
          <w:szCs w:val="24"/>
        </w:rPr>
        <w:t xml:space="preserve">5 zł. </w:t>
      </w:r>
      <w:r w:rsidR="00A66377" w:rsidRPr="00E149D6">
        <w:rPr>
          <w:rFonts w:ascii="Arial" w:hAnsi="Arial" w:cs="Arial"/>
          <w:sz w:val="24"/>
          <w:szCs w:val="24"/>
        </w:rPr>
        <w:t>W ramach zadania firma GARDENIA SPORT sp. z o.o. z Warszawy realizuje prace obejmujące budowę boiska sportowego wraz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A66377" w:rsidRPr="00E149D6">
        <w:rPr>
          <w:rFonts w:ascii="Arial" w:hAnsi="Arial" w:cs="Arial"/>
          <w:sz w:val="24"/>
          <w:szCs w:val="24"/>
        </w:rPr>
        <w:t>z</w:t>
      </w:r>
      <w:r w:rsidR="003C7466" w:rsidRPr="00E149D6">
        <w:rPr>
          <w:rFonts w:ascii="Arial" w:hAnsi="Arial" w:cs="Arial"/>
          <w:sz w:val="24"/>
          <w:szCs w:val="24"/>
        </w:rPr>
        <w:t> </w:t>
      </w:r>
      <w:r w:rsidR="00A66377" w:rsidRPr="00E149D6">
        <w:rPr>
          <w:rFonts w:ascii="Arial" w:hAnsi="Arial" w:cs="Arial"/>
          <w:sz w:val="24"/>
          <w:szCs w:val="24"/>
        </w:rPr>
        <w:t>oświetleniem, bieżnią prostą oraz małą architekturą przy Szkole Podstawowej nr 12 we Włocławku.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A66377" w:rsidRPr="00E149D6">
        <w:rPr>
          <w:rFonts w:ascii="Arial" w:hAnsi="Arial" w:cs="Arial"/>
          <w:sz w:val="24"/>
          <w:szCs w:val="24"/>
        </w:rPr>
        <w:t>Wydatek ten ujęty został w uchwale o środkach niewygasających z 2025 roku. Zabezpieczenie</w:t>
      </w:r>
      <w:r w:rsidR="00792795">
        <w:rPr>
          <w:rFonts w:ascii="Arial" w:hAnsi="Arial" w:cs="Arial"/>
          <w:sz w:val="24"/>
          <w:szCs w:val="24"/>
        </w:rPr>
        <w:t xml:space="preserve"> </w:t>
      </w:r>
      <w:r w:rsidR="00A66377" w:rsidRPr="00E149D6">
        <w:rPr>
          <w:rFonts w:ascii="Arial" w:hAnsi="Arial" w:cs="Arial"/>
          <w:sz w:val="24"/>
          <w:szCs w:val="24"/>
        </w:rPr>
        <w:t xml:space="preserve">dodatkowych środków w budżecie miasta na rok 2026 w kwocie 20.000,00 zł umożliwi zawarcie umowy na pełnienie nadzoru inwestorskiego branży elektrycznej nad realizowanymi robotami. </w:t>
      </w:r>
      <w:r w:rsidRPr="00E149D6">
        <w:rPr>
          <w:rFonts w:ascii="Arial" w:hAnsi="Arial" w:cs="Arial"/>
          <w:sz w:val="24"/>
          <w:szCs w:val="24"/>
        </w:rPr>
        <w:t xml:space="preserve">Lata realizacji 2025 – 2026, w tym limit wydatków na rok 2026 – 20.000,00 zł, </w:t>
      </w:r>
    </w:p>
    <w:p w14:paraId="700909FE" w14:textId="08B7C9B6" w:rsidR="0063616F" w:rsidRPr="00386B25" w:rsidRDefault="00056B87" w:rsidP="00F34C80">
      <w:pPr>
        <w:pStyle w:val="Tekstpodstawowy2"/>
        <w:numPr>
          <w:ilvl w:val="0"/>
          <w:numId w:val="11"/>
        </w:numPr>
        <w:suppressAutoHyphens w:val="0"/>
        <w:spacing w:line="276" w:lineRule="auto"/>
        <w:ind w:left="0" w:hanging="357"/>
        <w:jc w:val="left"/>
        <w:rPr>
          <w:rFonts w:ascii="Arial" w:hAnsi="Arial" w:cs="Arial"/>
        </w:rPr>
      </w:pPr>
      <w:r w:rsidRPr="00386B25">
        <w:rPr>
          <w:rFonts w:ascii="Arial" w:hAnsi="Arial" w:cs="Arial"/>
          <w:sz w:val="24"/>
          <w:szCs w:val="24"/>
        </w:rPr>
        <w:t xml:space="preserve">zwiększono limit wydatków w roku 2026 na zadaniu pn. „Budowa przyłączy światłowodowych do Centrum Monitoringu Straży Miejskiej” o kwotę 90.000,00 zł. </w:t>
      </w:r>
      <w:r w:rsidR="00FB152C" w:rsidRPr="00386B25">
        <w:rPr>
          <w:rFonts w:ascii="Arial" w:hAnsi="Arial" w:cs="Arial"/>
          <w:sz w:val="24"/>
          <w:szCs w:val="24"/>
        </w:rPr>
        <w:t xml:space="preserve">Powyższe </w:t>
      </w:r>
      <w:r w:rsidR="00FB152C" w:rsidRPr="00386B25">
        <w:rPr>
          <w:rFonts w:ascii="Arial" w:hAnsi="Arial" w:cs="Arial"/>
          <w:sz w:val="24"/>
          <w:szCs w:val="24"/>
        </w:rPr>
        <w:lastRenderedPageBreak/>
        <w:t>zadanie jest realizowane od roku 2025 w związku z przeniesieniem Centrum Monitoringu Straży Miejskiej do budynku Policji przy ulicy Okrężnej oraz modernizacją infrastruktury monitoringu miejskiego. Obecny etap zadania, na który przeznaczone są środki objęte wnioskiem, obejmuje</w:t>
      </w:r>
      <w:r w:rsidR="00E149D6" w:rsidRPr="00386B25">
        <w:rPr>
          <w:rFonts w:ascii="Arial" w:hAnsi="Arial" w:cs="Arial"/>
          <w:sz w:val="24"/>
          <w:szCs w:val="24"/>
        </w:rPr>
        <w:t xml:space="preserve"> </w:t>
      </w:r>
      <w:r w:rsidR="00FB152C" w:rsidRPr="00386B25">
        <w:rPr>
          <w:rFonts w:ascii="Arial" w:hAnsi="Arial" w:cs="Arial"/>
          <w:sz w:val="24"/>
          <w:szCs w:val="24"/>
        </w:rPr>
        <w:t>przygotowanie dokumentacji projektowo-kosztorysowej wraz z uzyskaniem pozwoleń niezbędnych do przeprowadzenia inwestycji polegającej na wykonaniu infrastruktury światłowodowej w celu podłączenia 30 punktów kamerowych</w:t>
      </w:r>
      <w:r w:rsidR="00792795" w:rsidRPr="00386B25">
        <w:rPr>
          <w:rFonts w:ascii="Arial" w:hAnsi="Arial" w:cs="Arial"/>
          <w:sz w:val="24"/>
          <w:szCs w:val="24"/>
        </w:rPr>
        <w:t xml:space="preserve"> </w:t>
      </w:r>
      <w:r w:rsidR="00FB152C" w:rsidRPr="00386B25">
        <w:rPr>
          <w:rFonts w:ascii="Arial" w:hAnsi="Arial" w:cs="Arial"/>
          <w:sz w:val="24"/>
          <w:szCs w:val="24"/>
        </w:rPr>
        <w:t xml:space="preserve">pracujących obecnie z wykorzystaniem połączeń bezprzewodowych. </w:t>
      </w:r>
      <w:r w:rsidRPr="00386B25">
        <w:rPr>
          <w:rFonts w:ascii="Arial" w:hAnsi="Arial" w:cs="Arial"/>
          <w:sz w:val="24"/>
          <w:szCs w:val="24"/>
        </w:rPr>
        <w:t>Łączna kwota nakładów</w:t>
      </w:r>
      <w:r w:rsidR="00FB152C" w:rsidRPr="00386B25">
        <w:rPr>
          <w:rFonts w:ascii="Arial" w:hAnsi="Arial" w:cs="Arial"/>
          <w:sz w:val="24"/>
          <w:szCs w:val="24"/>
        </w:rPr>
        <w:t xml:space="preserve"> </w:t>
      </w:r>
      <w:r w:rsidRPr="00386B25">
        <w:rPr>
          <w:rFonts w:ascii="Arial" w:hAnsi="Arial" w:cs="Arial"/>
          <w:sz w:val="24"/>
          <w:szCs w:val="24"/>
        </w:rPr>
        <w:t>finansowych po zmianie wynosi 511.760,00 zł. Lata realizacji 2024 – 2026, w tym limit wydatków na rok 2026 – 336.000,00 zł,</w:t>
      </w:r>
      <w:r w:rsidR="00386B25">
        <w:rPr>
          <w:rFonts w:ascii="Arial" w:hAnsi="Arial" w:cs="Arial"/>
          <w:sz w:val="24"/>
          <w:szCs w:val="24"/>
        </w:rPr>
        <w:t xml:space="preserve"> </w:t>
      </w:r>
    </w:p>
    <w:p w14:paraId="0DC1FF1F" w14:textId="1D99F4C5" w:rsidR="00386B25" w:rsidRPr="00E149D6" w:rsidRDefault="00C74751" w:rsidP="00386B25">
      <w:pPr>
        <w:pStyle w:val="Tekstpodstawowy2"/>
        <w:suppressAutoHyphens w:val="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11</w:t>
      </w:r>
      <w:bookmarkStart w:id="1" w:name="_GoBack"/>
      <w:bookmarkEnd w:id="1"/>
    </w:p>
    <w:p w14:paraId="4F31F80C" w14:textId="25D13DE0" w:rsidR="00B669E8" w:rsidRPr="00E149D6" w:rsidRDefault="0063616F" w:rsidP="00E149D6">
      <w:pPr>
        <w:spacing w:line="276" w:lineRule="auto"/>
        <w:rPr>
          <w:rFonts w:ascii="Arial" w:hAnsi="Arial" w:cs="Arial"/>
        </w:rPr>
      </w:pPr>
      <w:r w:rsidRPr="00E149D6">
        <w:rPr>
          <w:rFonts w:ascii="Arial" w:hAnsi="Arial" w:cs="Arial"/>
        </w:rPr>
        <w:t>Przedstawiając powyższe proszę Wysoką Radę o podjęcie uchwały w proponowanym brzmieniu.</w:t>
      </w:r>
    </w:p>
    <w:sectPr w:rsidR="00B669E8" w:rsidRPr="00E149D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01D6F5BD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A643" w14:textId="16349389" w:rsidR="00B17E7D" w:rsidRPr="00B17E7D" w:rsidRDefault="00B17E7D">
    <w:pPr>
      <w:pStyle w:val="Stopka"/>
      <w:jc w:val="center"/>
      <w:rPr>
        <w:sz w:val="20"/>
        <w:szCs w:val="20"/>
      </w:rPr>
    </w:pPr>
  </w:p>
  <w:p w14:paraId="060B22E2" w14:textId="77777777" w:rsidR="00B669E8" w:rsidRDefault="00B669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73A4B"/>
    <w:multiLevelType w:val="hybridMultilevel"/>
    <w:tmpl w:val="24E0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035819"/>
    <w:multiLevelType w:val="hybridMultilevel"/>
    <w:tmpl w:val="347ABD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4F2D"/>
    <w:multiLevelType w:val="hybridMultilevel"/>
    <w:tmpl w:val="49FE0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4130"/>
    <w:rsid w:val="00027AA6"/>
    <w:rsid w:val="00033EAC"/>
    <w:rsid w:val="00034C39"/>
    <w:rsid w:val="00040432"/>
    <w:rsid w:val="00041660"/>
    <w:rsid w:val="000466B7"/>
    <w:rsid w:val="00047A9E"/>
    <w:rsid w:val="00051475"/>
    <w:rsid w:val="00056B87"/>
    <w:rsid w:val="000665A4"/>
    <w:rsid w:val="00075CFC"/>
    <w:rsid w:val="000821BF"/>
    <w:rsid w:val="0009231E"/>
    <w:rsid w:val="000A5735"/>
    <w:rsid w:val="000C109E"/>
    <w:rsid w:val="000C633E"/>
    <w:rsid w:val="000C6F11"/>
    <w:rsid w:val="000D1C84"/>
    <w:rsid w:val="000D2088"/>
    <w:rsid w:val="000D5694"/>
    <w:rsid w:val="000F6BDD"/>
    <w:rsid w:val="001034C4"/>
    <w:rsid w:val="00105F78"/>
    <w:rsid w:val="00107D18"/>
    <w:rsid w:val="0011144F"/>
    <w:rsid w:val="00114DF2"/>
    <w:rsid w:val="00120E64"/>
    <w:rsid w:val="00120FEF"/>
    <w:rsid w:val="001231E7"/>
    <w:rsid w:val="00123C5B"/>
    <w:rsid w:val="00131585"/>
    <w:rsid w:val="0015401E"/>
    <w:rsid w:val="00155D62"/>
    <w:rsid w:val="00157D59"/>
    <w:rsid w:val="00164976"/>
    <w:rsid w:val="0017208C"/>
    <w:rsid w:val="001721C7"/>
    <w:rsid w:val="00173782"/>
    <w:rsid w:val="00177205"/>
    <w:rsid w:val="0018369B"/>
    <w:rsid w:val="001873BE"/>
    <w:rsid w:val="001B11F4"/>
    <w:rsid w:val="001C2C34"/>
    <w:rsid w:val="001D4150"/>
    <w:rsid w:val="001D7E90"/>
    <w:rsid w:val="001E674B"/>
    <w:rsid w:val="001F3C33"/>
    <w:rsid w:val="001F40C0"/>
    <w:rsid w:val="00207E4D"/>
    <w:rsid w:val="0021181F"/>
    <w:rsid w:val="00211E1C"/>
    <w:rsid w:val="00213AC5"/>
    <w:rsid w:val="00251612"/>
    <w:rsid w:val="00252E4C"/>
    <w:rsid w:val="002562EB"/>
    <w:rsid w:val="00267CBC"/>
    <w:rsid w:val="00271ACD"/>
    <w:rsid w:val="00272C0A"/>
    <w:rsid w:val="00274B2C"/>
    <w:rsid w:val="00281F6A"/>
    <w:rsid w:val="00283405"/>
    <w:rsid w:val="00291BF4"/>
    <w:rsid w:val="0029490C"/>
    <w:rsid w:val="00295486"/>
    <w:rsid w:val="00297D9E"/>
    <w:rsid w:val="002A1C0C"/>
    <w:rsid w:val="002A7526"/>
    <w:rsid w:val="002B7067"/>
    <w:rsid w:val="002B7151"/>
    <w:rsid w:val="002C1F7D"/>
    <w:rsid w:val="002C7AF4"/>
    <w:rsid w:val="002D033E"/>
    <w:rsid w:val="002D6F10"/>
    <w:rsid w:val="002E0ECF"/>
    <w:rsid w:val="002E4208"/>
    <w:rsid w:val="002E59C3"/>
    <w:rsid w:val="002E6331"/>
    <w:rsid w:val="002E64F6"/>
    <w:rsid w:val="002E7A20"/>
    <w:rsid w:val="002F05B0"/>
    <w:rsid w:val="003030D1"/>
    <w:rsid w:val="00312CD3"/>
    <w:rsid w:val="00325DE2"/>
    <w:rsid w:val="003308D0"/>
    <w:rsid w:val="003374CD"/>
    <w:rsid w:val="003477DC"/>
    <w:rsid w:val="00352467"/>
    <w:rsid w:val="00352688"/>
    <w:rsid w:val="003621DF"/>
    <w:rsid w:val="00362FC2"/>
    <w:rsid w:val="00364654"/>
    <w:rsid w:val="0036727A"/>
    <w:rsid w:val="00374BE0"/>
    <w:rsid w:val="00386B25"/>
    <w:rsid w:val="003902EF"/>
    <w:rsid w:val="00392317"/>
    <w:rsid w:val="00392320"/>
    <w:rsid w:val="00397F52"/>
    <w:rsid w:val="003A1497"/>
    <w:rsid w:val="003A1E09"/>
    <w:rsid w:val="003A35B2"/>
    <w:rsid w:val="003A3EF1"/>
    <w:rsid w:val="003B0D94"/>
    <w:rsid w:val="003B6288"/>
    <w:rsid w:val="003C7466"/>
    <w:rsid w:val="003D35A1"/>
    <w:rsid w:val="003D6DDF"/>
    <w:rsid w:val="003D7BA0"/>
    <w:rsid w:val="003E2086"/>
    <w:rsid w:val="003E5382"/>
    <w:rsid w:val="003E6D5A"/>
    <w:rsid w:val="003F2096"/>
    <w:rsid w:val="00402FF3"/>
    <w:rsid w:val="0040741B"/>
    <w:rsid w:val="004108A5"/>
    <w:rsid w:val="00411264"/>
    <w:rsid w:val="00414ECA"/>
    <w:rsid w:val="00421453"/>
    <w:rsid w:val="004235DA"/>
    <w:rsid w:val="00423CBD"/>
    <w:rsid w:val="0042402E"/>
    <w:rsid w:val="00424D8F"/>
    <w:rsid w:val="00446C89"/>
    <w:rsid w:val="00451EAF"/>
    <w:rsid w:val="004567C0"/>
    <w:rsid w:val="00467133"/>
    <w:rsid w:val="00467BAB"/>
    <w:rsid w:val="0047437B"/>
    <w:rsid w:val="004766D3"/>
    <w:rsid w:val="00490EEF"/>
    <w:rsid w:val="004953FD"/>
    <w:rsid w:val="00496B3A"/>
    <w:rsid w:val="00497DD2"/>
    <w:rsid w:val="004C258C"/>
    <w:rsid w:val="004C60D9"/>
    <w:rsid w:val="004D0039"/>
    <w:rsid w:val="004D0289"/>
    <w:rsid w:val="004D498C"/>
    <w:rsid w:val="004D68B2"/>
    <w:rsid w:val="004E0FF9"/>
    <w:rsid w:val="004E5592"/>
    <w:rsid w:val="004F34DB"/>
    <w:rsid w:val="004F3AF6"/>
    <w:rsid w:val="00510E4A"/>
    <w:rsid w:val="00511ECD"/>
    <w:rsid w:val="005170B2"/>
    <w:rsid w:val="00523EC7"/>
    <w:rsid w:val="00527532"/>
    <w:rsid w:val="00540EAC"/>
    <w:rsid w:val="005532A8"/>
    <w:rsid w:val="0056289B"/>
    <w:rsid w:val="00562F38"/>
    <w:rsid w:val="00574850"/>
    <w:rsid w:val="00576757"/>
    <w:rsid w:val="00581C9F"/>
    <w:rsid w:val="005869B6"/>
    <w:rsid w:val="005938E3"/>
    <w:rsid w:val="005B0650"/>
    <w:rsid w:val="005B13B0"/>
    <w:rsid w:val="005B5C6C"/>
    <w:rsid w:val="005B7DC7"/>
    <w:rsid w:val="005C2539"/>
    <w:rsid w:val="005C3087"/>
    <w:rsid w:val="005D07BF"/>
    <w:rsid w:val="005D72CA"/>
    <w:rsid w:val="005E20A9"/>
    <w:rsid w:val="005E36EC"/>
    <w:rsid w:val="005E479A"/>
    <w:rsid w:val="005E4E13"/>
    <w:rsid w:val="005E7B60"/>
    <w:rsid w:val="00600398"/>
    <w:rsid w:val="0060357F"/>
    <w:rsid w:val="00605EB9"/>
    <w:rsid w:val="00622D6C"/>
    <w:rsid w:val="00623BAF"/>
    <w:rsid w:val="00623BC2"/>
    <w:rsid w:val="00625081"/>
    <w:rsid w:val="00634A36"/>
    <w:rsid w:val="0063616F"/>
    <w:rsid w:val="00641F58"/>
    <w:rsid w:val="00645588"/>
    <w:rsid w:val="00645F43"/>
    <w:rsid w:val="00646E35"/>
    <w:rsid w:val="0064738A"/>
    <w:rsid w:val="00647612"/>
    <w:rsid w:val="0064789F"/>
    <w:rsid w:val="00654009"/>
    <w:rsid w:val="00654263"/>
    <w:rsid w:val="006636E6"/>
    <w:rsid w:val="00666A44"/>
    <w:rsid w:val="006716D5"/>
    <w:rsid w:val="00671F42"/>
    <w:rsid w:val="006779EA"/>
    <w:rsid w:val="006865FC"/>
    <w:rsid w:val="00690072"/>
    <w:rsid w:val="00691B42"/>
    <w:rsid w:val="006935FC"/>
    <w:rsid w:val="00696759"/>
    <w:rsid w:val="00697406"/>
    <w:rsid w:val="00697A0E"/>
    <w:rsid w:val="006A4E12"/>
    <w:rsid w:val="006A7CB5"/>
    <w:rsid w:val="006B2D80"/>
    <w:rsid w:val="006C35F1"/>
    <w:rsid w:val="006D1D26"/>
    <w:rsid w:val="006E2C60"/>
    <w:rsid w:val="006E775A"/>
    <w:rsid w:val="006F24C2"/>
    <w:rsid w:val="006F334C"/>
    <w:rsid w:val="006F7F4F"/>
    <w:rsid w:val="00700B42"/>
    <w:rsid w:val="00711DFD"/>
    <w:rsid w:val="00712CEF"/>
    <w:rsid w:val="00712FE5"/>
    <w:rsid w:val="0071484A"/>
    <w:rsid w:val="00724806"/>
    <w:rsid w:val="00724C15"/>
    <w:rsid w:val="00726578"/>
    <w:rsid w:val="00731396"/>
    <w:rsid w:val="00731E5C"/>
    <w:rsid w:val="00750FB1"/>
    <w:rsid w:val="00774520"/>
    <w:rsid w:val="00780930"/>
    <w:rsid w:val="007831E1"/>
    <w:rsid w:val="00786903"/>
    <w:rsid w:val="00790B71"/>
    <w:rsid w:val="00792795"/>
    <w:rsid w:val="007A01B8"/>
    <w:rsid w:val="007A174C"/>
    <w:rsid w:val="007A1A7E"/>
    <w:rsid w:val="007A5EC5"/>
    <w:rsid w:val="007B01C5"/>
    <w:rsid w:val="007B03E6"/>
    <w:rsid w:val="007B5D5D"/>
    <w:rsid w:val="007B5FCC"/>
    <w:rsid w:val="007C0638"/>
    <w:rsid w:val="007C2538"/>
    <w:rsid w:val="007C3197"/>
    <w:rsid w:val="007C3D0B"/>
    <w:rsid w:val="007E5E0D"/>
    <w:rsid w:val="007E60B1"/>
    <w:rsid w:val="007E660E"/>
    <w:rsid w:val="007F1D3F"/>
    <w:rsid w:val="00812151"/>
    <w:rsid w:val="00821CD4"/>
    <w:rsid w:val="00832CC9"/>
    <w:rsid w:val="0083362F"/>
    <w:rsid w:val="00834D62"/>
    <w:rsid w:val="00840CBD"/>
    <w:rsid w:val="008426C6"/>
    <w:rsid w:val="008426ED"/>
    <w:rsid w:val="00842EAC"/>
    <w:rsid w:val="00851D8D"/>
    <w:rsid w:val="008608D2"/>
    <w:rsid w:val="008935F3"/>
    <w:rsid w:val="008B197E"/>
    <w:rsid w:val="008B3965"/>
    <w:rsid w:val="008C1724"/>
    <w:rsid w:val="008C4387"/>
    <w:rsid w:val="008C5AD0"/>
    <w:rsid w:val="008E1C88"/>
    <w:rsid w:val="008E222E"/>
    <w:rsid w:val="008E2904"/>
    <w:rsid w:val="008E2FA9"/>
    <w:rsid w:val="008E4275"/>
    <w:rsid w:val="008E7029"/>
    <w:rsid w:val="008F527D"/>
    <w:rsid w:val="00905E61"/>
    <w:rsid w:val="009079AC"/>
    <w:rsid w:val="00914AE0"/>
    <w:rsid w:val="00914FCB"/>
    <w:rsid w:val="00920520"/>
    <w:rsid w:val="0093521B"/>
    <w:rsid w:val="00941518"/>
    <w:rsid w:val="00941CFF"/>
    <w:rsid w:val="009523D6"/>
    <w:rsid w:val="00952B59"/>
    <w:rsid w:val="00967635"/>
    <w:rsid w:val="00972880"/>
    <w:rsid w:val="00972B17"/>
    <w:rsid w:val="00992708"/>
    <w:rsid w:val="0099605E"/>
    <w:rsid w:val="009A7DCB"/>
    <w:rsid w:val="009C4B70"/>
    <w:rsid w:val="009E7BF7"/>
    <w:rsid w:val="009F32A6"/>
    <w:rsid w:val="00A0687D"/>
    <w:rsid w:val="00A137F4"/>
    <w:rsid w:val="00A13F81"/>
    <w:rsid w:val="00A16872"/>
    <w:rsid w:val="00A30700"/>
    <w:rsid w:val="00A36425"/>
    <w:rsid w:val="00A4360C"/>
    <w:rsid w:val="00A52B37"/>
    <w:rsid w:val="00A53AAA"/>
    <w:rsid w:val="00A66377"/>
    <w:rsid w:val="00A73ECB"/>
    <w:rsid w:val="00A75ED3"/>
    <w:rsid w:val="00A83F68"/>
    <w:rsid w:val="00A9447C"/>
    <w:rsid w:val="00A94677"/>
    <w:rsid w:val="00AB06A9"/>
    <w:rsid w:val="00AB1980"/>
    <w:rsid w:val="00AB2D7C"/>
    <w:rsid w:val="00AC5313"/>
    <w:rsid w:val="00AC67AA"/>
    <w:rsid w:val="00AD1685"/>
    <w:rsid w:val="00AD6064"/>
    <w:rsid w:val="00AD6BBA"/>
    <w:rsid w:val="00AD78A7"/>
    <w:rsid w:val="00AE7E88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749F"/>
    <w:rsid w:val="00B40D6E"/>
    <w:rsid w:val="00B41B56"/>
    <w:rsid w:val="00B526E3"/>
    <w:rsid w:val="00B64771"/>
    <w:rsid w:val="00B654B2"/>
    <w:rsid w:val="00B669E8"/>
    <w:rsid w:val="00B73034"/>
    <w:rsid w:val="00B86731"/>
    <w:rsid w:val="00B90FAA"/>
    <w:rsid w:val="00B939C9"/>
    <w:rsid w:val="00BA5E31"/>
    <w:rsid w:val="00BA6A69"/>
    <w:rsid w:val="00BB2ED3"/>
    <w:rsid w:val="00BC3CE3"/>
    <w:rsid w:val="00BC4CB1"/>
    <w:rsid w:val="00BD0829"/>
    <w:rsid w:val="00BD09F5"/>
    <w:rsid w:val="00BE64C9"/>
    <w:rsid w:val="00BE7976"/>
    <w:rsid w:val="00BF2323"/>
    <w:rsid w:val="00C02A35"/>
    <w:rsid w:val="00C1403F"/>
    <w:rsid w:val="00C14C23"/>
    <w:rsid w:val="00C15FDF"/>
    <w:rsid w:val="00C30826"/>
    <w:rsid w:val="00C30D53"/>
    <w:rsid w:val="00C339F0"/>
    <w:rsid w:val="00C42C41"/>
    <w:rsid w:val="00C44265"/>
    <w:rsid w:val="00C44A6D"/>
    <w:rsid w:val="00C45FFE"/>
    <w:rsid w:val="00C46893"/>
    <w:rsid w:val="00C503BB"/>
    <w:rsid w:val="00C55C4C"/>
    <w:rsid w:val="00C57AFD"/>
    <w:rsid w:val="00C617E1"/>
    <w:rsid w:val="00C6631D"/>
    <w:rsid w:val="00C7326C"/>
    <w:rsid w:val="00C74751"/>
    <w:rsid w:val="00C836C0"/>
    <w:rsid w:val="00CA51F9"/>
    <w:rsid w:val="00CA5B2F"/>
    <w:rsid w:val="00CB2483"/>
    <w:rsid w:val="00CC2DB7"/>
    <w:rsid w:val="00CC5B19"/>
    <w:rsid w:val="00CD103A"/>
    <w:rsid w:val="00CD20B5"/>
    <w:rsid w:val="00CF4482"/>
    <w:rsid w:val="00D02D57"/>
    <w:rsid w:val="00D10426"/>
    <w:rsid w:val="00D11178"/>
    <w:rsid w:val="00D13661"/>
    <w:rsid w:val="00D13D75"/>
    <w:rsid w:val="00D16C47"/>
    <w:rsid w:val="00D26FEA"/>
    <w:rsid w:val="00D33A2E"/>
    <w:rsid w:val="00D5761A"/>
    <w:rsid w:val="00D6302B"/>
    <w:rsid w:val="00D67F83"/>
    <w:rsid w:val="00D76EEB"/>
    <w:rsid w:val="00D92C50"/>
    <w:rsid w:val="00D938AC"/>
    <w:rsid w:val="00D944FA"/>
    <w:rsid w:val="00DA4682"/>
    <w:rsid w:val="00DC3EC7"/>
    <w:rsid w:val="00DD42C1"/>
    <w:rsid w:val="00DD4A51"/>
    <w:rsid w:val="00DD623C"/>
    <w:rsid w:val="00DD6F36"/>
    <w:rsid w:val="00DF4826"/>
    <w:rsid w:val="00E01503"/>
    <w:rsid w:val="00E10064"/>
    <w:rsid w:val="00E116E3"/>
    <w:rsid w:val="00E149D6"/>
    <w:rsid w:val="00E151BF"/>
    <w:rsid w:val="00E274C7"/>
    <w:rsid w:val="00E302B7"/>
    <w:rsid w:val="00E3089A"/>
    <w:rsid w:val="00E32A1F"/>
    <w:rsid w:val="00E436F9"/>
    <w:rsid w:val="00E545F3"/>
    <w:rsid w:val="00E60CBD"/>
    <w:rsid w:val="00E6126E"/>
    <w:rsid w:val="00E636AC"/>
    <w:rsid w:val="00E65FCA"/>
    <w:rsid w:val="00E761C8"/>
    <w:rsid w:val="00E9076F"/>
    <w:rsid w:val="00E90EEA"/>
    <w:rsid w:val="00E9320A"/>
    <w:rsid w:val="00EA0E79"/>
    <w:rsid w:val="00EA76CF"/>
    <w:rsid w:val="00EB7090"/>
    <w:rsid w:val="00EB7F00"/>
    <w:rsid w:val="00EE054F"/>
    <w:rsid w:val="00EE624D"/>
    <w:rsid w:val="00EF0454"/>
    <w:rsid w:val="00F00727"/>
    <w:rsid w:val="00F027FF"/>
    <w:rsid w:val="00F11F32"/>
    <w:rsid w:val="00F15B30"/>
    <w:rsid w:val="00F31872"/>
    <w:rsid w:val="00F34380"/>
    <w:rsid w:val="00F344FC"/>
    <w:rsid w:val="00F36CF7"/>
    <w:rsid w:val="00F51FBA"/>
    <w:rsid w:val="00F52005"/>
    <w:rsid w:val="00F52F91"/>
    <w:rsid w:val="00F64E21"/>
    <w:rsid w:val="00F65E5F"/>
    <w:rsid w:val="00F714FA"/>
    <w:rsid w:val="00F77A68"/>
    <w:rsid w:val="00F86CA9"/>
    <w:rsid w:val="00F86E95"/>
    <w:rsid w:val="00F93761"/>
    <w:rsid w:val="00FA0705"/>
    <w:rsid w:val="00FA2152"/>
    <w:rsid w:val="00FB1409"/>
    <w:rsid w:val="00FB152C"/>
    <w:rsid w:val="00FB5672"/>
    <w:rsid w:val="00FC0617"/>
    <w:rsid w:val="00FC1765"/>
    <w:rsid w:val="00FC4E4D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ind w:left="2124" w:firstLine="708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F344FC"/>
    <w:pPr>
      <w:keepNext/>
      <w:spacing w:line="360" w:lineRule="auto"/>
      <w:outlineLvl w:val="2"/>
    </w:pPr>
    <w:rPr>
      <w:rFonts w:ascii="Arial" w:hAnsi="Arial"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F71A61"/>
    <w:rPr>
      <w:b/>
      <w:bCs/>
      <w:sz w:val="22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5180-C548-4C64-9923-C9383941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XXX/11/2026 RADY MIASTA WŁOCŁAWEK z dnia 24 lutego 2026 r.</vt:lpstr>
    </vt:vector>
  </TitlesOfParts>
  <Company>Regionalna Izba Obrachunkowa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XXX/11/2026 RADY MIASTA WŁOCŁAWEK z dnia 24 lutego 2026 r.</dc:title>
  <dc:subject/>
  <dc:creator>ADRIAN</dc:creator>
  <cp:keywords>UCHWAŁA</cp:keywords>
  <dc:description/>
  <cp:lastModifiedBy>Małgorzata Feliniak</cp:lastModifiedBy>
  <cp:revision>2</cp:revision>
  <cp:lastPrinted>2026-02-17T10:57:00Z</cp:lastPrinted>
  <dcterms:created xsi:type="dcterms:W3CDTF">2026-03-02T12:11:00Z</dcterms:created>
  <dcterms:modified xsi:type="dcterms:W3CDTF">2026-03-02T12:11:00Z</dcterms:modified>
  <dc:language>pl-PL</dc:language>
</cp:coreProperties>
</file>