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A6CE" w14:textId="117EE248" w:rsidR="00FB5672" w:rsidRPr="0073248D" w:rsidRDefault="00FB5672" w:rsidP="00042F55">
      <w:pPr>
        <w:pStyle w:val="Nagwek3"/>
        <w:spacing w:line="276" w:lineRule="auto"/>
        <w:rPr>
          <w:rFonts w:cs="Arial"/>
          <w:bCs w:val="0"/>
        </w:rPr>
      </w:pPr>
      <w:r w:rsidRPr="0073248D">
        <w:rPr>
          <w:rFonts w:cs="Arial"/>
          <w:bCs w:val="0"/>
        </w:rPr>
        <w:t xml:space="preserve">UCHWAŁA NR </w:t>
      </w:r>
      <w:r w:rsidR="00FA0705" w:rsidRPr="0073248D">
        <w:rPr>
          <w:rFonts w:cs="Arial"/>
          <w:bCs w:val="0"/>
        </w:rPr>
        <w:t>XX/65/2025</w:t>
      </w:r>
      <w:r w:rsidR="00562A8E">
        <w:rPr>
          <w:rFonts w:cs="Arial"/>
          <w:b/>
          <w:bCs w:val="0"/>
        </w:rPr>
        <w:t xml:space="preserve"> </w:t>
      </w:r>
      <w:r w:rsidRPr="0073248D">
        <w:rPr>
          <w:rFonts w:cs="Arial"/>
          <w:bCs w:val="0"/>
        </w:rPr>
        <w:t>RADY MIASTA WŁOCŁAWEK</w:t>
      </w:r>
      <w:r w:rsidR="00562A8E">
        <w:rPr>
          <w:rFonts w:cs="Arial"/>
          <w:b/>
          <w:bCs w:val="0"/>
        </w:rPr>
        <w:t xml:space="preserve"> </w:t>
      </w:r>
      <w:r w:rsidRPr="0073248D">
        <w:rPr>
          <w:rFonts w:cs="Arial"/>
          <w:bCs w:val="0"/>
        </w:rPr>
        <w:t>z dnia</w:t>
      </w:r>
      <w:r w:rsidR="00FA0705" w:rsidRPr="0073248D">
        <w:rPr>
          <w:rFonts w:cs="Arial"/>
          <w:bCs w:val="0"/>
        </w:rPr>
        <w:t xml:space="preserve"> 17 czerwca 2025 r.</w:t>
      </w:r>
    </w:p>
    <w:p w14:paraId="2566F452" w14:textId="77777777" w:rsidR="00FB5672" w:rsidRPr="0073248D" w:rsidRDefault="00FB5672" w:rsidP="00042F55">
      <w:pPr>
        <w:spacing w:line="276" w:lineRule="auto"/>
        <w:rPr>
          <w:rFonts w:ascii="Arial" w:hAnsi="Arial" w:cs="Arial"/>
        </w:rPr>
      </w:pPr>
    </w:p>
    <w:p w14:paraId="16562C7F" w14:textId="77777777" w:rsidR="00FB5672" w:rsidRPr="0073248D" w:rsidRDefault="00FB5672" w:rsidP="00042F55">
      <w:pPr>
        <w:spacing w:line="276" w:lineRule="auto"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zmieniająca uchwałę w sprawie uchwalenia Wieloletniej Prognozy Finansowej </w:t>
      </w:r>
    </w:p>
    <w:p w14:paraId="02F5C34E" w14:textId="77777777" w:rsidR="00FB5672" w:rsidRPr="0073248D" w:rsidRDefault="00FB5672" w:rsidP="00042F55">
      <w:pPr>
        <w:spacing w:line="276" w:lineRule="auto"/>
        <w:rPr>
          <w:rFonts w:ascii="Arial" w:hAnsi="Arial" w:cs="Arial"/>
        </w:rPr>
      </w:pPr>
      <w:r w:rsidRPr="0073248D">
        <w:rPr>
          <w:rFonts w:ascii="Arial" w:hAnsi="Arial" w:cs="Arial"/>
        </w:rPr>
        <w:t>na lata 2025 – 2043</w:t>
      </w:r>
    </w:p>
    <w:p w14:paraId="29523F89" w14:textId="77777777" w:rsidR="00FB5672" w:rsidRPr="0073248D" w:rsidRDefault="00FB5672" w:rsidP="00042F55">
      <w:pPr>
        <w:spacing w:line="276" w:lineRule="auto"/>
        <w:rPr>
          <w:rFonts w:ascii="Arial" w:hAnsi="Arial" w:cs="Arial"/>
        </w:rPr>
      </w:pPr>
    </w:p>
    <w:p w14:paraId="535C2717" w14:textId="7D87513A" w:rsidR="00FB5672" w:rsidRPr="0073248D" w:rsidRDefault="00FB5672" w:rsidP="00042F55">
      <w:pPr>
        <w:spacing w:line="276" w:lineRule="auto"/>
        <w:rPr>
          <w:rFonts w:ascii="Arial" w:hAnsi="Arial" w:cs="Arial"/>
        </w:rPr>
      </w:pPr>
      <w:r w:rsidRPr="0073248D">
        <w:rPr>
          <w:rFonts w:ascii="Arial" w:hAnsi="Arial" w:cs="Arial"/>
        </w:rPr>
        <w:t>Na podstawie art. 18 ust. 2 pkt 15 ustawy z dnia 8 marca 1990 r. o samorządzie gminnym (Dz.U. z 2024 r. poz. 1465, 1572, 1907 i 1940), art. 12 pkt 11 w związku z art. 92 ust. 1 pkt 1 i ust. 2 ustawy z dnia 5 czerwca 1998 r. o samorządzie powiatowym (Dz.U. z 2024 r. poz. 107 i 1907) oraz art. 226, 227, 228, 230 ust. 6 i 7, art. 232 ust. 2 i art. 243 ustawy z dnia 27 sierpnia 2009 r. o finansach publicznych (Dz.U. z 2024 r. poz. 1530,</w:t>
      </w:r>
      <w:r w:rsidR="002B6D7A">
        <w:rPr>
          <w:rFonts w:ascii="Arial" w:hAnsi="Arial" w:cs="Arial"/>
        </w:rPr>
        <w:t xml:space="preserve"> </w:t>
      </w:r>
      <w:r w:rsidRPr="0073248D">
        <w:rPr>
          <w:rFonts w:ascii="Arial" w:hAnsi="Arial" w:cs="Arial"/>
        </w:rPr>
        <w:t>1572, 1717, 1756 i 1907 oraz z 2025 r. poz. 39)</w:t>
      </w:r>
    </w:p>
    <w:p w14:paraId="1154704E" w14:textId="77777777" w:rsidR="00FB5672" w:rsidRPr="0073248D" w:rsidRDefault="00FB5672" w:rsidP="00042F55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F6516BB" w14:textId="77777777" w:rsidR="00FB5672" w:rsidRPr="0073248D" w:rsidRDefault="00FB5672" w:rsidP="00042F55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3248D">
        <w:rPr>
          <w:rFonts w:ascii="Arial" w:hAnsi="Arial" w:cs="Arial"/>
          <w:sz w:val="24"/>
          <w:szCs w:val="24"/>
        </w:rPr>
        <w:t>uchwala się, co następuje:</w:t>
      </w:r>
    </w:p>
    <w:p w14:paraId="1425FF32" w14:textId="77777777" w:rsidR="00FB5672" w:rsidRPr="0073248D" w:rsidRDefault="00FB5672" w:rsidP="00042F55">
      <w:pPr>
        <w:spacing w:line="276" w:lineRule="auto"/>
        <w:rPr>
          <w:rFonts w:ascii="Arial" w:hAnsi="Arial" w:cs="Arial"/>
        </w:rPr>
      </w:pPr>
    </w:p>
    <w:p w14:paraId="10BBCD00" w14:textId="4BBB9203" w:rsidR="00FB5672" w:rsidRPr="0073248D" w:rsidRDefault="00FB5672" w:rsidP="00042F55">
      <w:pPr>
        <w:spacing w:line="276" w:lineRule="auto"/>
        <w:rPr>
          <w:rFonts w:ascii="Arial" w:hAnsi="Arial" w:cs="Arial"/>
        </w:rPr>
      </w:pPr>
      <w:r w:rsidRPr="0073248D">
        <w:rPr>
          <w:rFonts w:ascii="Arial" w:hAnsi="Arial" w:cs="Arial"/>
        </w:rPr>
        <w:t>§ 1. W Uchwale Nr XIII/139/2024 Rady Miasta Włocławek z dnia 30 grudnia 2024 r. w sprawie uchwalenia Wieloletniej Prognozy Finansowej na lata 2025 – 2043, zmienionej Uchwałą Nr XIV/2/2025 Rady Miasta Włocławek z dnia 20 stycznia 2025 r.</w:t>
      </w:r>
      <w:r w:rsidR="00774520" w:rsidRPr="0073248D">
        <w:rPr>
          <w:rFonts w:ascii="Arial" w:hAnsi="Arial" w:cs="Arial"/>
        </w:rPr>
        <w:t xml:space="preserve">, </w:t>
      </w:r>
      <w:r w:rsidR="005D07BF" w:rsidRPr="0073248D">
        <w:rPr>
          <w:rFonts w:ascii="Arial" w:hAnsi="Arial" w:cs="Arial"/>
        </w:rPr>
        <w:t>Uchwałą Nr XV/12/2025 Rady Miasta Włocławek z dnia 18 lutego 2025 r.</w:t>
      </w:r>
      <w:r w:rsidR="00EA0E79" w:rsidRPr="0073248D">
        <w:rPr>
          <w:rFonts w:ascii="Arial" w:hAnsi="Arial" w:cs="Arial"/>
        </w:rPr>
        <w:t xml:space="preserve">, </w:t>
      </w:r>
      <w:r w:rsidR="00774520" w:rsidRPr="0073248D">
        <w:rPr>
          <w:rFonts w:ascii="Arial" w:hAnsi="Arial" w:cs="Arial"/>
        </w:rPr>
        <w:t>Uchwałą Nr XVI/24/2025 Rady Miasta Włocławek z dnia 25 marca 2025 r.</w:t>
      </w:r>
      <w:r w:rsidR="00496B3A" w:rsidRPr="0073248D">
        <w:rPr>
          <w:rFonts w:ascii="Arial" w:hAnsi="Arial" w:cs="Arial"/>
        </w:rPr>
        <w:t xml:space="preserve">, </w:t>
      </w:r>
      <w:r w:rsidR="00EA0E79" w:rsidRPr="0073248D">
        <w:rPr>
          <w:rFonts w:ascii="Arial" w:hAnsi="Arial" w:cs="Arial"/>
        </w:rPr>
        <w:t xml:space="preserve">Uchwałą </w:t>
      </w:r>
      <w:r w:rsidR="00CB2483" w:rsidRPr="0073248D">
        <w:rPr>
          <w:rFonts w:ascii="Arial" w:hAnsi="Arial" w:cs="Arial"/>
        </w:rPr>
        <w:br/>
      </w:r>
      <w:r w:rsidR="00EA0E79" w:rsidRPr="0073248D">
        <w:rPr>
          <w:rFonts w:ascii="Arial" w:hAnsi="Arial" w:cs="Arial"/>
        </w:rPr>
        <w:t>Nr XVII/39/2025 Rady Miasta Włocławek z dnia 29 kwietnia 2025 r.</w:t>
      </w:r>
      <w:r w:rsidR="00496B3A" w:rsidRPr="0073248D">
        <w:rPr>
          <w:rFonts w:ascii="Arial" w:hAnsi="Arial" w:cs="Arial"/>
        </w:rPr>
        <w:t xml:space="preserve"> i Uchwałą Nr XVIII/51/2025 Rady Miasta Włocławek z dnia 27 maja 2025 r.</w:t>
      </w:r>
      <w:r w:rsidR="00774520" w:rsidRPr="0073248D">
        <w:rPr>
          <w:rFonts w:ascii="Arial" w:hAnsi="Arial" w:cs="Arial"/>
        </w:rPr>
        <w:t xml:space="preserve">, </w:t>
      </w:r>
      <w:r w:rsidRPr="0073248D">
        <w:rPr>
          <w:rFonts w:ascii="Arial" w:hAnsi="Arial" w:cs="Arial"/>
        </w:rPr>
        <w:t>wprowadza się następujące zmiany:</w:t>
      </w:r>
    </w:p>
    <w:p w14:paraId="0FB43672" w14:textId="77777777" w:rsidR="00FB5672" w:rsidRPr="0073248D" w:rsidRDefault="00FB5672" w:rsidP="00042F55">
      <w:pPr>
        <w:tabs>
          <w:tab w:val="left" w:pos="4170"/>
        </w:tabs>
        <w:spacing w:line="276" w:lineRule="auto"/>
        <w:ind w:firstLine="500"/>
        <w:rPr>
          <w:rFonts w:ascii="Arial" w:hAnsi="Arial" w:cs="Arial"/>
        </w:rPr>
      </w:pPr>
      <w:r w:rsidRPr="0073248D">
        <w:rPr>
          <w:rFonts w:ascii="Arial" w:hAnsi="Arial" w:cs="Arial"/>
        </w:rPr>
        <w:tab/>
      </w:r>
    </w:p>
    <w:p w14:paraId="0F9964CC" w14:textId="77777777" w:rsidR="00FB5672" w:rsidRPr="0073248D" w:rsidRDefault="00FB5672" w:rsidP="00042F55">
      <w:pPr>
        <w:numPr>
          <w:ilvl w:val="0"/>
          <w:numId w:val="10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73248D">
        <w:rPr>
          <w:rFonts w:ascii="Arial" w:hAnsi="Arial" w:cs="Arial"/>
        </w:rPr>
        <w:t>Załącznik Nr 1 otrzymuje brzmienie określone w Załączniku Nr 1 do niniejszej uchwały.</w:t>
      </w:r>
    </w:p>
    <w:p w14:paraId="0ABC8E20" w14:textId="77777777" w:rsidR="00FB5672" w:rsidRPr="0073248D" w:rsidRDefault="00FB5672" w:rsidP="00042F55">
      <w:pPr>
        <w:numPr>
          <w:ilvl w:val="0"/>
          <w:numId w:val="10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73248D">
        <w:rPr>
          <w:rFonts w:ascii="Arial" w:hAnsi="Arial" w:cs="Arial"/>
        </w:rPr>
        <w:t>Załącznik Nr 2 otrzymuje brzmienie określone w Załączniku Nr 2 do niniejszej uchwały.</w:t>
      </w:r>
    </w:p>
    <w:p w14:paraId="7EA514F3" w14:textId="7ACBD095" w:rsidR="00FB5672" w:rsidRPr="0073248D" w:rsidRDefault="00876714" w:rsidP="00042F5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219861" w14:textId="5FAA7183" w:rsidR="00FB5672" w:rsidRPr="0073248D" w:rsidRDefault="00FB5672" w:rsidP="00042F55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</w:rPr>
      </w:pPr>
      <w:r w:rsidRPr="0073248D">
        <w:rPr>
          <w:rFonts w:ascii="Arial" w:hAnsi="Arial" w:cs="Arial"/>
        </w:rPr>
        <w:t>§ 2. Wykonanie uchwały powierza się Prezydentowi Miasta Włocławek.</w:t>
      </w:r>
    </w:p>
    <w:p w14:paraId="09DF7C83" w14:textId="77777777" w:rsidR="00FB5672" w:rsidRPr="0073248D" w:rsidRDefault="00FB5672" w:rsidP="00042F55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</w:rPr>
      </w:pPr>
    </w:p>
    <w:p w14:paraId="636FB779" w14:textId="078285AD" w:rsidR="00FB5672" w:rsidRPr="0073248D" w:rsidRDefault="00FB5672" w:rsidP="00EA338B">
      <w:pPr>
        <w:spacing w:line="276" w:lineRule="auto"/>
        <w:rPr>
          <w:rFonts w:ascii="Arial" w:hAnsi="Arial" w:cs="Arial"/>
        </w:rPr>
      </w:pPr>
      <w:r w:rsidRPr="0073248D">
        <w:rPr>
          <w:rFonts w:ascii="Arial" w:hAnsi="Arial" w:cs="Arial"/>
        </w:rPr>
        <w:t>§ 3. Uchwała wchodzi w życie z dniem podjęcia.</w:t>
      </w:r>
    </w:p>
    <w:p w14:paraId="4FDE94B1" w14:textId="77777777" w:rsidR="00FB5672" w:rsidRPr="0073248D" w:rsidRDefault="00FB5672" w:rsidP="00042F55">
      <w:pPr>
        <w:spacing w:line="276" w:lineRule="auto"/>
        <w:ind w:firstLine="567"/>
        <w:rPr>
          <w:rFonts w:ascii="Arial" w:hAnsi="Arial" w:cs="Arial"/>
        </w:rPr>
      </w:pPr>
    </w:p>
    <w:p w14:paraId="56E5C40E" w14:textId="7865E648" w:rsidR="00FB5672" w:rsidRPr="0073248D" w:rsidRDefault="00FB5672" w:rsidP="00042F55">
      <w:pPr>
        <w:spacing w:line="276" w:lineRule="auto"/>
        <w:rPr>
          <w:rFonts w:ascii="Arial" w:hAnsi="Arial" w:cs="Arial"/>
        </w:rPr>
      </w:pPr>
      <w:r w:rsidRPr="0073248D">
        <w:rPr>
          <w:rFonts w:ascii="Arial" w:hAnsi="Arial" w:cs="Arial"/>
        </w:rPr>
        <w:t>Przewodnicząca</w:t>
      </w:r>
      <w:r w:rsidR="004747BF">
        <w:rPr>
          <w:rFonts w:ascii="Arial" w:hAnsi="Arial" w:cs="Arial"/>
        </w:rPr>
        <w:t xml:space="preserve"> </w:t>
      </w:r>
      <w:r w:rsidRPr="0073248D">
        <w:rPr>
          <w:rFonts w:ascii="Arial" w:hAnsi="Arial" w:cs="Arial"/>
        </w:rPr>
        <w:t>Rady Miasta</w:t>
      </w:r>
      <w:r w:rsidR="004747BF">
        <w:rPr>
          <w:rFonts w:ascii="Arial" w:hAnsi="Arial" w:cs="Arial"/>
        </w:rPr>
        <w:t xml:space="preserve"> </w:t>
      </w:r>
      <w:r w:rsidRPr="0073248D">
        <w:rPr>
          <w:rFonts w:ascii="Arial" w:hAnsi="Arial" w:cs="Arial"/>
        </w:rPr>
        <w:t>Ewa Szczepańska</w:t>
      </w:r>
      <w:r w:rsidR="00E14BA9">
        <w:rPr>
          <w:rFonts w:ascii="Arial" w:hAnsi="Arial" w:cs="Arial"/>
        </w:rPr>
        <w:t xml:space="preserve"> </w:t>
      </w:r>
    </w:p>
    <w:p w14:paraId="479F27F9" w14:textId="77777777" w:rsidR="00FB5672" w:rsidRPr="0073248D" w:rsidRDefault="00FB5672" w:rsidP="00042F55">
      <w:pPr>
        <w:spacing w:line="276" w:lineRule="auto"/>
        <w:rPr>
          <w:rFonts w:ascii="Arial" w:hAnsi="Arial" w:cs="Arial"/>
        </w:rPr>
      </w:pPr>
      <w:r w:rsidRPr="0073248D">
        <w:rPr>
          <w:rFonts w:ascii="Arial" w:hAnsi="Arial" w:cs="Arial"/>
        </w:rPr>
        <w:br w:type="page"/>
      </w:r>
    </w:p>
    <w:p w14:paraId="3FCD61F6" w14:textId="77777777" w:rsidR="00FB5672" w:rsidRPr="00853BFD" w:rsidRDefault="00FB5672" w:rsidP="00042F55">
      <w:pPr>
        <w:pStyle w:val="Nagwek3"/>
        <w:spacing w:line="276" w:lineRule="auto"/>
      </w:pPr>
      <w:r w:rsidRPr="00853BFD">
        <w:lastRenderedPageBreak/>
        <w:t>U Z A S A D N I E N I E</w:t>
      </w:r>
    </w:p>
    <w:p w14:paraId="4533E06D" w14:textId="77777777" w:rsidR="00FB5672" w:rsidRPr="0073248D" w:rsidRDefault="00FB5672" w:rsidP="00042F55">
      <w:pPr>
        <w:spacing w:line="276" w:lineRule="auto"/>
        <w:rPr>
          <w:rFonts w:ascii="Arial" w:hAnsi="Arial" w:cs="Arial"/>
        </w:rPr>
      </w:pPr>
    </w:p>
    <w:p w14:paraId="0AD8385B" w14:textId="58205F11" w:rsidR="00FB5672" w:rsidRPr="0073248D" w:rsidRDefault="00FB5672" w:rsidP="00042F55">
      <w:pPr>
        <w:spacing w:line="276" w:lineRule="auto"/>
        <w:rPr>
          <w:rFonts w:ascii="Arial" w:hAnsi="Arial" w:cs="Arial"/>
        </w:rPr>
      </w:pPr>
      <w:r w:rsidRPr="0073248D">
        <w:rPr>
          <w:rFonts w:ascii="Arial" w:hAnsi="Arial" w:cs="Arial"/>
        </w:rPr>
        <w:t>Podjętą przez Radę Miasta Włocławek Uchwałę Nr XV</w:t>
      </w:r>
      <w:r w:rsidR="003D35A1" w:rsidRPr="0073248D">
        <w:rPr>
          <w:rFonts w:ascii="Arial" w:hAnsi="Arial" w:cs="Arial"/>
        </w:rPr>
        <w:t>I</w:t>
      </w:r>
      <w:r w:rsidR="00EA0E79" w:rsidRPr="0073248D">
        <w:rPr>
          <w:rFonts w:ascii="Arial" w:hAnsi="Arial" w:cs="Arial"/>
        </w:rPr>
        <w:t>I</w:t>
      </w:r>
      <w:r w:rsidR="00774520" w:rsidRPr="0073248D">
        <w:rPr>
          <w:rFonts w:ascii="Arial" w:hAnsi="Arial" w:cs="Arial"/>
        </w:rPr>
        <w:t>I</w:t>
      </w:r>
      <w:r w:rsidRPr="0073248D">
        <w:rPr>
          <w:rFonts w:ascii="Arial" w:hAnsi="Arial" w:cs="Arial"/>
        </w:rPr>
        <w:t>/</w:t>
      </w:r>
      <w:r w:rsidR="003D35A1" w:rsidRPr="0073248D">
        <w:rPr>
          <w:rFonts w:ascii="Arial" w:hAnsi="Arial" w:cs="Arial"/>
        </w:rPr>
        <w:t>51</w:t>
      </w:r>
      <w:r w:rsidRPr="0073248D">
        <w:rPr>
          <w:rFonts w:ascii="Arial" w:hAnsi="Arial" w:cs="Arial"/>
        </w:rPr>
        <w:t xml:space="preserve">/2025 z dnia </w:t>
      </w:r>
      <w:r w:rsidR="00774520" w:rsidRPr="0073248D">
        <w:rPr>
          <w:rFonts w:ascii="Arial" w:hAnsi="Arial" w:cs="Arial"/>
        </w:rPr>
        <w:t>2</w:t>
      </w:r>
      <w:r w:rsidR="003D35A1" w:rsidRPr="0073248D">
        <w:rPr>
          <w:rFonts w:ascii="Arial" w:hAnsi="Arial" w:cs="Arial"/>
        </w:rPr>
        <w:t>7</w:t>
      </w:r>
      <w:r w:rsidRPr="0073248D">
        <w:rPr>
          <w:rFonts w:ascii="Arial" w:hAnsi="Arial" w:cs="Arial"/>
        </w:rPr>
        <w:t xml:space="preserve"> </w:t>
      </w:r>
      <w:r w:rsidR="003D35A1" w:rsidRPr="0073248D">
        <w:rPr>
          <w:rFonts w:ascii="Arial" w:hAnsi="Arial" w:cs="Arial"/>
        </w:rPr>
        <w:t xml:space="preserve">maja </w:t>
      </w:r>
      <w:r w:rsidRPr="0073248D">
        <w:rPr>
          <w:rFonts w:ascii="Arial" w:hAnsi="Arial" w:cs="Arial"/>
        </w:rPr>
        <w:t>2025 r. zmieniającą uchwałą w sprawie uchwalenia Wieloletniej Prognozy Finansowej na lata 2025 – 2043 urealniono do poziomu dochodów i wydatków, przychodów i rozchodów aktualnie obowiązującej uchwały w sprawie uchwalenia budżetu Miasta Włocławek na 2025 r., zmienionej w okresie między sesjami Zarządzeni</w:t>
      </w:r>
      <w:r w:rsidR="00774520" w:rsidRPr="0073248D">
        <w:rPr>
          <w:rFonts w:ascii="Arial" w:hAnsi="Arial" w:cs="Arial"/>
        </w:rPr>
        <w:t>ami</w:t>
      </w:r>
      <w:r w:rsidRPr="0073248D">
        <w:rPr>
          <w:rFonts w:ascii="Arial" w:hAnsi="Arial" w:cs="Arial"/>
        </w:rPr>
        <w:t xml:space="preserve"> Prezydenta </w:t>
      </w:r>
      <w:r w:rsidRPr="0073248D">
        <w:rPr>
          <w:rFonts w:ascii="Arial" w:hAnsi="Arial" w:cs="Arial"/>
        </w:rPr>
        <w:br/>
        <w:t>i przedłożonego projektu uchwały zmieniającej uchwałę w sprawie uchwalenia budżetu Miasta Włocławek na 2025 r. oraz zaktualizowano wykaz przedsięwzięć o następujące zadania planowane do realizacji:</w:t>
      </w:r>
    </w:p>
    <w:p w14:paraId="15906423" w14:textId="77777777" w:rsidR="00FB5672" w:rsidRPr="0073248D" w:rsidRDefault="00FB5672" w:rsidP="00042F55">
      <w:pPr>
        <w:pStyle w:val="Tekstpodstawowy"/>
        <w:spacing w:line="276" w:lineRule="auto"/>
        <w:contextualSpacing/>
        <w:jc w:val="left"/>
        <w:rPr>
          <w:rFonts w:ascii="Arial" w:hAnsi="Arial" w:cs="Arial"/>
        </w:rPr>
      </w:pPr>
    </w:p>
    <w:p w14:paraId="49D102E5" w14:textId="31C16B57" w:rsidR="0064738A" w:rsidRPr="0073248D" w:rsidRDefault="0064738A" w:rsidP="00042F55">
      <w:pPr>
        <w:spacing w:line="276" w:lineRule="auto"/>
        <w:rPr>
          <w:rFonts w:ascii="Arial" w:hAnsi="Arial" w:cs="Arial"/>
        </w:rPr>
      </w:pPr>
      <w:r w:rsidRPr="0073248D">
        <w:rPr>
          <w:rFonts w:ascii="Arial" w:hAnsi="Arial" w:cs="Arial"/>
        </w:rPr>
        <w:t>W pkt 1.1. Wydatki na programy, projekty lub zadania związane z programami realizowanymi z udziałem środków, o których mowa w art. 5 ust.1 pkt 2 i 3 ustawy z dnia 27 sierpnia 2009 r. o finansach publicznych,</w:t>
      </w:r>
    </w:p>
    <w:p w14:paraId="7268F031" w14:textId="77777777" w:rsidR="0064738A" w:rsidRPr="0073248D" w:rsidRDefault="0064738A" w:rsidP="00042F55">
      <w:pPr>
        <w:spacing w:line="276" w:lineRule="auto"/>
        <w:rPr>
          <w:rFonts w:ascii="Arial" w:hAnsi="Arial" w:cs="Arial"/>
        </w:rPr>
      </w:pPr>
    </w:p>
    <w:p w14:paraId="3ED3824F" w14:textId="77777777" w:rsidR="0064738A" w:rsidRPr="0073248D" w:rsidRDefault="0064738A" w:rsidP="00042F55">
      <w:pPr>
        <w:spacing w:line="276" w:lineRule="auto"/>
        <w:rPr>
          <w:rFonts w:ascii="Arial" w:hAnsi="Arial" w:cs="Arial"/>
        </w:rPr>
      </w:pPr>
      <w:r w:rsidRPr="0073248D">
        <w:rPr>
          <w:rFonts w:ascii="Arial" w:hAnsi="Arial" w:cs="Arial"/>
        </w:rPr>
        <w:t>w wydatkach bieżących:</w:t>
      </w:r>
    </w:p>
    <w:p w14:paraId="533AE9F0" w14:textId="77777777" w:rsidR="0064738A" w:rsidRPr="0073248D" w:rsidRDefault="0064738A" w:rsidP="00042F55">
      <w:pPr>
        <w:spacing w:line="276" w:lineRule="auto"/>
        <w:rPr>
          <w:rFonts w:ascii="Arial" w:hAnsi="Arial" w:cs="Arial"/>
        </w:rPr>
      </w:pPr>
    </w:p>
    <w:p w14:paraId="52284893" w14:textId="1D00DB68" w:rsidR="004F34DB" w:rsidRPr="0073248D" w:rsidRDefault="003308D0" w:rsidP="00042F55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zmniejszono limit wydatków w roku 2025 na projekcie pn. </w:t>
      </w:r>
      <w:r w:rsidR="0064738A" w:rsidRPr="0073248D">
        <w:rPr>
          <w:rFonts w:ascii="Arial" w:hAnsi="Arial" w:cs="Arial"/>
        </w:rPr>
        <w:t>„Dostosowanie kształcenia zawodowego do potrzeb rynku pracy”</w:t>
      </w:r>
      <w:r w:rsidR="00392320" w:rsidRPr="0073248D">
        <w:rPr>
          <w:rFonts w:ascii="Arial" w:hAnsi="Arial" w:cs="Arial"/>
        </w:rPr>
        <w:t xml:space="preserve"> o kwotę 396.000,00 zł</w:t>
      </w:r>
      <w:r w:rsidR="004F34DB" w:rsidRPr="0073248D">
        <w:rPr>
          <w:rFonts w:ascii="Arial" w:hAnsi="Arial" w:cs="Arial"/>
        </w:rPr>
        <w:t xml:space="preserve"> w związku z wydłużenia okresu realizacji projektu do 30.09.2027 r. z powodu późniejszego terminu podpisania umowy o dofinansowanie (zamiast 01.06.2024 r. umowę podpisano 13.02.2025 r.). W związku z tym część zadań zaplanowana do realizacji w 2025 roku została przesunięta na 2027 rok. Łączna kwota nakładów finansowych wynosi 14.544.418,20 zł. Lata realizacji 2024 – 2027, w tym limit wydatków na rok 2025 – 11.323.934,00 zł, na rok 2026 – 1.502.890,00 zł, na rok 2027 – 396.000,00 zł</w:t>
      </w:r>
      <w:r w:rsidR="00F77A68" w:rsidRPr="0073248D">
        <w:rPr>
          <w:rFonts w:ascii="Arial" w:hAnsi="Arial" w:cs="Arial"/>
        </w:rPr>
        <w:t xml:space="preserve">. </w:t>
      </w:r>
    </w:p>
    <w:p w14:paraId="2B6D6A56" w14:textId="77777777" w:rsidR="0064738A" w:rsidRPr="0073248D" w:rsidRDefault="0064738A" w:rsidP="00042F55">
      <w:pPr>
        <w:pStyle w:val="Tekstpodstawowy"/>
        <w:spacing w:line="276" w:lineRule="auto"/>
        <w:jc w:val="left"/>
        <w:rPr>
          <w:rFonts w:ascii="Arial" w:hAnsi="Arial" w:cs="Arial"/>
        </w:rPr>
      </w:pPr>
    </w:p>
    <w:p w14:paraId="199274DA" w14:textId="64DA60C4" w:rsidR="00FB5672" w:rsidRPr="0073248D" w:rsidRDefault="00FB5672" w:rsidP="00042F55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73248D">
        <w:rPr>
          <w:rFonts w:ascii="Arial" w:hAnsi="Arial" w:cs="Arial"/>
        </w:rPr>
        <w:t>W pkt 1.2. Wydatki na programy, projekty lub zadania pozostałe (inne niż wymienione w pkt 1.1),</w:t>
      </w:r>
    </w:p>
    <w:p w14:paraId="0EFEB94B" w14:textId="77777777" w:rsidR="00FB5672" w:rsidRPr="0073248D" w:rsidRDefault="00FB5672" w:rsidP="00042F55">
      <w:pPr>
        <w:spacing w:line="276" w:lineRule="auto"/>
        <w:rPr>
          <w:rFonts w:ascii="Arial" w:hAnsi="Arial" w:cs="Arial"/>
          <w:highlight w:val="yellow"/>
        </w:rPr>
      </w:pPr>
    </w:p>
    <w:p w14:paraId="124ABB0E" w14:textId="77777777" w:rsidR="0064738A" w:rsidRPr="0073248D" w:rsidRDefault="0064738A" w:rsidP="00042F55">
      <w:pPr>
        <w:spacing w:line="276" w:lineRule="auto"/>
        <w:rPr>
          <w:rFonts w:ascii="Arial" w:hAnsi="Arial" w:cs="Arial"/>
        </w:rPr>
      </w:pPr>
      <w:r w:rsidRPr="0073248D">
        <w:rPr>
          <w:rFonts w:ascii="Arial" w:hAnsi="Arial" w:cs="Arial"/>
        </w:rPr>
        <w:t>w wydatkach bieżących:</w:t>
      </w:r>
    </w:p>
    <w:p w14:paraId="57F6D424" w14:textId="77777777" w:rsidR="0064738A" w:rsidRPr="0073248D" w:rsidRDefault="0064738A" w:rsidP="00042F55">
      <w:pPr>
        <w:spacing w:line="276" w:lineRule="auto"/>
        <w:rPr>
          <w:rFonts w:ascii="Arial" w:hAnsi="Arial" w:cs="Arial"/>
        </w:rPr>
      </w:pPr>
    </w:p>
    <w:p w14:paraId="40FA26DA" w14:textId="227F8576" w:rsidR="00B90FAA" w:rsidRPr="0073248D" w:rsidRDefault="00033EAC" w:rsidP="00042F55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dokonano zmiany limitu wydatków w roku 2025 na zadaniu pn. „Dostawa tablic rejestracyjnych oraz odbiór i utylizacja tablic rejestracyjnych wycofanych z użytku” </w:t>
      </w:r>
      <w:r w:rsidR="00392320" w:rsidRPr="0073248D">
        <w:rPr>
          <w:rFonts w:ascii="Arial" w:hAnsi="Arial" w:cs="Arial"/>
        </w:rPr>
        <w:t>o kwotę 69.210,00 zł</w:t>
      </w:r>
      <w:r w:rsidR="00B90FAA" w:rsidRPr="0073248D">
        <w:rPr>
          <w:rFonts w:ascii="Arial" w:hAnsi="Arial" w:cs="Arial"/>
        </w:rPr>
        <w:t xml:space="preserve">. Łączna kwota nakładów finansowych wynosi 628.890,00 zł. Lata realizacji 2024 – 2025, w tym limit wydatków na rok 2025 – 279.840,00 zł, </w:t>
      </w:r>
    </w:p>
    <w:p w14:paraId="4986B61A" w14:textId="527B78EF" w:rsidR="00B90FAA" w:rsidRPr="0073248D" w:rsidRDefault="00033EAC" w:rsidP="00042F55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dokonano zmiany limitu wydatków w roku 2027 </w:t>
      </w:r>
      <w:r w:rsidR="00B90FAA" w:rsidRPr="0073248D">
        <w:rPr>
          <w:rFonts w:ascii="Arial" w:hAnsi="Arial" w:cs="Arial"/>
        </w:rPr>
        <w:t xml:space="preserve">na zadaniu pn. </w:t>
      </w:r>
      <w:r w:rsidR="0064738A" w:rsidRPr="0073248D">
        <w:rPr>
          <w:rFonts w:ascii="Arial" w:hAnsi="Arial" w:cs="Arial"/>
        </w:rPr>
        <w:t>„Usuwanie pojazdów z ulic miasta Włocławek”</w:t>
      </w:r>
      <w:r w:rsidR="00B90FAA" w:rsidRPr="0073248D">
        <w:rPr>
          <w:rFonts w:ascii="Arial" w:hAnsi="Arial" w:cs="Arial"/>
        </w:rPr>
        <w:t xml:space="preserve"> o kwotę 250.000,00 zł</w:t>
      </w:r>
      <w:r w:rsidRPr="0073248D">
        <w:rPr>
          <w:rFonts w:ascii="Arial" w:hAnsi="Arial" w:cs="Arial"/>
        </w:rPr>
        <w:t>.</w:t>
      </w:r>
      <w:r w:rsidR="00B90FAA" w:rsidRPr="0073248D">
        <w:rPr>
          <w:rFonts w:ascii="Arial" w:hAnsi="Arial" w:cs="Arial"/>
        </w:rPr>
        <w:t xml:space="preserve"> Łączna kwota nakładów finansowych wynosi 750.000,00 zł. Lata realizacji 2024 – 2026, w tym limit wydatków na rok 2025 – 250.000,00 zł, na rok 2026 – 250.000,00 zł,</w:t>
      </w:r>
      <w:r w:rsidR="002B6D7A">
        <w:rPr>
          <w:rFonts w:ascii="Arial" w:hAnsi="Arial" w:cs="Arial"/>
        </w:rPr>
        <w:t xml:space="preserve"> </w:t>
      </w:r>
    </w:p>
    <w:p w14:paraId="621032B9" w14:textId="6236823E" w:rsidR="00B90FAA" w:rsidRPr="0073248D" w:rsidRDefault="002B7151" w:rsidP="00042F55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dokonano zmiany limitu wydatków w roku 2027 </w:t>
      </w:r>
      <w:r w:rsidR="00B90FAA" w:rsidRPr="0073248D">
        <w:rPr>
          <w:rFonts w:ascii="Arial" w:hAnsi="Arial" w:cs="Arial"/>
        </w:rPr>
        <w:t>na zadaniu pn. „Dostawa dokumentów komunikacyjnych i oznaczeń” o kwotę 1.000.000,00 zł</w:t>
      </w:r>
      <w:r w:rsidRPr="0073248D">
        <w:rPr>
          <w:rFonts w:ascii="Arial" w:hAnsi="Arial" w:cs="Arial"/>
        </w:rPr>
        <w:t>.</w:t>
      </w:r>
      <w:r w:rsidR="00B90FAA" w:rsidRPr="0073248D">
        <w:rPr>
          <w:rFonts w:ascii="Arial" w:hAnsi="Arial" w:cs="Arial"/>
        </w:rPr>
        <w:t xml:space="preserve"> Łączna kwota nakładów </w:t>
      </w:r>
      <w:r w:rsidR="00B90FAA" w:rsidRPr="0073248D">
        <w:rPr>
          <w:rFonts w:ascii="Arial" w:hAnsi="Arial" w:cs="Arial"/>
        </w:rPr>
        <w:lastRenderedPageBreak/>
        <w:t>finansowych wynosi 3.000.000,00 zł. Lata realizacji 2024 – 2026, w tym limit wydatków na rok 2025 – 1.000.000,00 zł, na rok 2026 – 1.000.000,00 zł,</w:t>
      </w:r>
      <w:r w:rsidR="002B6D7A">
        <w:rPr>
          <w:rFonts w:ascii="Arial" w:hAnsi="Arial" w:cs="Arial"/>
        </w:rPr>
        <w:t xml:space="preserve"> </w:t>
      </w:r>
    </w:p>
    <w:p w14:paraId="33FC8C2C" w14:textId="0136E5DC" w:rsidR="0064738A" w:rsidRPr="0073248D" w:rsidRDefault="00B90FAA" w:rsidP="00042F55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zwiększono limit wydatków na zadaniu pn. </w:t>
      </w:r>
      <w:r w:rsidR="0064738A" w:rsidRPr="0073248D">
        <w:rPr>
          <w:rFonts w:ascii="Arial" w:hAnsi="Arial" w:cs="Arial"/>
        </w:rPr>
        <w:t>„Trójka dobra szkoła”</w:t>
      </w:r>
      <w:r w:rsidRPr="0073248D">
        <w:rPr>
          <w:rFonts w:ascii="Arial" w:hAnsi="Arial" w:cs="Arial"/>
        </w:rPr>
        <w:t xml:space="preserve"> o kwotę 10.000,00 zł w związku z</w:t>
      </w:r>
      <w:r w:rsidR="006636E6" w:rsidRPr="0073248D">
        <w:rPr>
          <w:rFonts w:ascii="Arial" w:hAnsi="Arial" w:cs="Arial"/>
        </w:rPr>
        <w:t>e</w:t>
      </w:r>
      <w:r w:rsidRPr="0073248D">
        <w:rPr>
          <w:rFonts w:ascii="Arial" w:hAnsi="Arial" w:cs="Arial"/>
        </w:rPr>
        <w:t xml:space="preserve"> świadczeniem usług edukacyjnych w postaci prowadzenia zajęć akrobatyczno – tanecznych w klasach I-IV</w:t>
      </w:r>
      <w:r w:rsidR="00312CD3" w:rsidRPr="0073248D">
        <w:rPr>
          <w:rFonts w:ascii="Arial" w:hAnsi="Arial" w:cs="Arial"/>
        </w:rPr>
        <w:t xml:space="preserve"> w Szkole Podstawowej Nr 3</w:t>
      </w:r>
      <w:r w:rsidRPr="0073248D">
        <w:rPr>
          <w:rFonts w:ascii="Arial" w:hAnsi="Arial" w:cs="Arial"/>
        </w:rPr>
        <w:t>.</w:t>
      </w:r>
      <w:r w:rsidR="006636E6" w:rsidRPr="0073248D">
        <w:rPr>
          <w:rFonts w:ascii="Arial" w:hAnsi="Arial" w:cs="Arial"/>
        </w:rPr>
        <w:t xml:space="preserve"> Zajęcia odbywać się będą od 01.09.2025 r. w wymiarze 9 godzin tygodniowo. Łączna kwota nakładów finansowych wynosi 363.158,00 zł. Lata realizacji </w:t>
      </w:r>
      <w:r w:rsidR="00B41B56" w:rsidRPr="0073248D">
        <w:rPr>
          <w:rFonts w:ascii="Arial" w:hAnsi="Arial" w:cs="Arial"/>
        </w:rPr>
        <w:br/>
      </w:r>
      <w:r w:rsidR="006636E6" w:rsidRPr="0073248D">
        <w:rPr>
          <w:rFonts w:ascii="Arial" w:hAnsi="Arial" w:cs="Arial"/>
        </w:rPr>
        <w:t>2019 – 2028, w tym limit wydatków na rok 2025 – 25.000,00 zł, na rok 2026 – 50.000,00 zł, na rok 2027 – 50.000,00 zł, na rok 2028 – 75.000,00 zł,</w:t>
      </w:r>
      <w:r w:rsidR="005E169D">
        <w:rPr>
          <w:rFonts w:ascii="Arial" w:hAnsi="Arial" w:cs="Arial"/>
        </w:rPr>
        <w:t xml:space="preserve"> </w:t>
      </w:r>
    </w:p>
    <w:p w14:paraId="6700BE55" w14:textId="77777777" w:rsidR="006636E6" w:rsidRPr="0073248D" w:rsidRDefault="006636E6" w:rsidP="00042F55">
      <w:pPr>
        <w:pStyle w:val="Tekstpodstawowy"/>
        <w:spacing w:line="276" w:lineRule="auto"/>
        <w:ind w:left="720"/>
        <w:contextualSpacing/>
        <w:jc w:val="left"/>
        <w:rPr>
          <w:rFonts w:ascii="Arial" w:hAnsi="Arial" w:cs="Arial"/>
        </w:rPr>
      </w:pPr>
    </w:p>
    <w:p w14:paraId="5D172E90" w14:textId="4E7685EC" w:rsidR="00FB5672" w:rsidRPr="0073248D" w:rsidRDefault="00FB5672" w:rsidP="00042F55">
      <w:pPr>
        <w:spacing w:line="276" w:lineRule="auto"/>
        <w:rPr>
          <w:rFonts w:ascii="Arial" w:hAnsi="Arial" w:cs="Arial"/>
        </w:rPr>
      </w:pPr>
      <w:r w:rsidRPr="0073248D">
        <w:rPr>
          <w:rFonts w:ascii="Arial" w:hAnsi="Arial" w:cs="Arial"/>
        </w:rPr>
        <w:t>w wydatkach majątkowych:</w:t>
      </w:r>
    </w:p>
    <w:p w14:paraId="5D622C9E" w14:textId="77777777" w:rsidR="00FB5672" w:rsidRPr="0073248D" w:rsidRDefault="00FB5672" w:rsidP="00042F55">
      <w:pPr>
        <w:spacing w:line="276" w:lineRule="auto"/>
        <w:rPr>
          <w:rFonts w:ascii="Arial" w:hAnsi="Arial" w:cs="Arial"/>
        </w:rPr>
      </w:pPr>
    </w:p>
    <w:p w14:paraId="7CDAFEF1" w14:textId="7F6ABC51" w:rsidR="00352467" w:rsidRPr="0073248D" w:rsidRDefault="00312CD3" w:rsidP="00042F55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73248D">
        <w:rPr>
          <w:rFonts w:ascii="Arial" w:hAnsi="Arial" w:cs="Arial"/>
        </w:rPr>
        <w:t>zwiększono limit wydatków</w:t>
      </w:r>
      <w:r w:rsidR="00941518" w:rsidRPr="0073248D">
        <w:rPr>
          <w:rFonts w:ascii="Arial" w:hAnsi="Arial" w:cs="Arial"/>
        </w:rPr>
        <w:t xml:space="preserve"> w roku 2025</w:t>
      </w:r>
      <w:r w:rsidRPr="0073248D">
        <w:rPr>
          <w:rFonts w:ascii="Arial" w:hAnsi="Arial" w:cs="Arial"/>
        </w:rPr>
        <w:t xml:space="preserve"> na zadaniu pn. </w:t>
      </w:r>
      <w:r w:rsidR="0064738A" w:rsidRPr="0073248D">
        <w:rPr>
          <w:rFonts w:ascii="Arial" w:hAnsi="Arial" w:cs="Arial"/>
        </w:rPr>
        <w:t>„Przebudowa kamienicy przy ul. Maślanej 4/6”</w:t>
      </w:r>
      <w:r w:rsidRPr="0073248D">
        <w:rPr>
          <w:rFonts w:ascii="Arial" w:hAnsi="Arial" w:cs="Arial"/>
        </w:rPr>
        <w:t xml:space="preserve"> o kwotę 1.700.000,00 zł. W ramach zadania trwa realizacja robót budowlanych polegających na przebudowie i remoncie budynku kamienicy wraz ze wszystkimi instalacjami, ze zmianą sposobu użytkowania parteru na lokale usługowe oraz dost</w:t>
      </w:r>
      <w:r w:rsidR="001F40C0" w:rsidRPr="0073248D">
        <w:rPr>
          <w:rFonts w:ascii="Arial" w:hAnsi="Arial" w:cs="Arial"/>
        </w:rPr>
        <w:t>oso</w:t>
      </w:r>
      <w:r w:rsidRPr="0073248D">
        <w:rPr>
          <w:rFonts w:ascii="Arial" w:hAnsi="Arial" w:cs="Arial"/>
        </w:rPr>
        <w:t xml:space="preserve">waniem jednego z lokali mieszkalnych na parterze na potrzeby osób niepełnosprawnych, termomodernizacją, instalacją fotowoltaiczną, rozbiórką przybudówki oraz zagospodarowaniem terenu z pomieszczeniem na odpady stałe. Zwiększenie planu zadania na rok 2025 oraz utworzenie planu zadania na rok 2026 wynika z konieczności zawarcia aneksu do umowy z wykonawcą. Powyższe spowodowane jest koniecznością wykonania robót dodatkowych, których nie można było przewidzieć na etapie projektowania, a które ujawniły się w trakcie prowadzenia robót i związane są ze wzmocnieniem fundamentów budynku, w znacznej części piwnicy oraz obowiązkiem rozbiórki i odbudowy budynku (przeznaczonego wcześniej do remontu) ze względu na jego stan techniczny. Roboty te akceptowane są i nakazane przez nadzór konserwatorski. Dodatkowo odkrywki budynku po rozpoczęciu robót ujawniły wiele braków w zakresie nadproży oraz w zakresie stolarki okiennej </w:t>
      </w:r>
      <w:r w:rsidR="005E479A" w:rsidRPr="0073248D">
        <w:rPr>
          <w:rFonts w:ascii="Arial" w:hAnsi="Arial" w:cs="Arial"/>
        </w:rPr>
        <w:br/>
      </w:r>
      <w:r w:rsidRPr="0073248D">
        <w:rPr>
          <w:rFonts w:ascii="Arial" w:hAnsi="Arial" w:cs="Arial"/>
        </w:rPr>
        <w:t>i drzwiowej, które należy uzupełnić. Wykonanie powyższych robót dodatkowych wiąże się z koniecznością zabezpieczenia dodatkowych środków finansowych oraz wydłużenia terminu realizacji na rok 2026.</w:t>
      </w:r>
      <w:r w:rsidR="001F40C0" w:rsidRPr="0073248D">
        <w:rPr>
          <w:rFonts w:ascii="Arial" w:hAnsi="Arial" w:cs="Arial"/>
        </w:rPr>
        <w:t xml:space="preserve"> Łączna kwota nakładów finansowych wynosi 19.330.386,00 zł. Lata realizacji 2019 – 2026, w tym limit wydatków na rok 2025 – 11.217.430,97 zł, na rok 2026 – 3.000.000,00 zł,</w:t>
      </w:r>
      <w:r w:rsidR="002B6D7A">
        <w:rPr>
          <w:rFonts w:ascii="Arial" w:hAnsi="Arial" w:cs="Arial"/>
        </w:rPr>
        <w:t xml:space="preserve"> </w:t>
      </w:r>
    </w:p>
    <w:p w14:paraId="24312C3D" w14:textId="78EC53D1" w:rsidR="00352467" w:rsidRPr="0073248D" w:rsidRDefault="00352467" w:rsidP="00042F55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na zadaniu pn. „Przebudowa budynku 3 Maja 6 (rewitalizacja)” zmniejszono limit wydatków w roku 2025 o kwotę </w:t>
      </w:r>
      <w:r w:rsidR="0099605E" w:rsidRPr="0073248D">
        <w:rPr>
          <w:rFonts w:ascii="Arial" w:hAnsi="Arial" w:cs="Arial"/>
        </w:rPr>
        <w:t>5</w:t>
      </w:r>
      <w:r w:rsidRPr="0073248D">
        <w:rPr>
          <w:rFonts w:ascii="Arial" w:hAnsi="Arial" w:cs="Arial"/>
        </w:rPr>
        <w:t>70.000,00 zł, w roku 2026 o kwotę 1.750.000,00 zł, w roku 2027 o kwotę 50.000,00 zł. W ramach zadania przygotowywany jest wniosek o dofinansowanie z Funduszu Dopłat z Banku Gospodarstwa Krajowego. Po uzyskaniu pozytywnej decyzji o przyznanym dofinansowaniu zostanie złożony wniosek o dostosowanie planu dochodów i wydatków w odpowiedniej klasyfikacji budżetowej. Łączna kwota nakładów finansowych wynosi 6.</w:t>
      </w:r>
      <w:r w:rsidR="0099605E" w:rsidRPr="0073248D">
        <w:rPr>
          <w:rFonts w:ascii="Arial" w:hAnsi="Arial" w:cs="Arial"/>
        </w:rPr>
        <w:t>5</w:t>
      </w:r>
      <w:r w:rsidRPr="0073248D">
        <w:rPr>
          <w:rFonts w:ascii="Arial" w:hAnsi="Arial" w:cs="Arial"/>
        </w:rPr>
        <w:t xml:space="preserve">70.000,00 zł. Lata realizacji 2022 </w:t>
      </w:r>
      <w:r w:rsidR="00B41B56" w:rsidRPr="0073248D">
        <w:rPr>
          <w:rFonts w:ascii="Arial" w:hAnsi="Arial" w:cs="Arial"/>
        </w:rPr>
        <w:br/>
      </w:r>
      <w:r w:rsidRPr="0073248D">
        <w:rPr>
          <w:rFonts w:ascii="Arial" w:hAnsi="Arial" w:cs="Arial"/>
        </w:rPr>
        <w:lastRenderedPageBreak/>
        <w:t xml:space="preserve">– 2027, w tym limit wydatków na rok 2025 – </w:t>
      </w:r>
      <w:r w:rsidR="0099605E" w:rsidRPr="0073248D">
        <w:rPr>
          <w:rFonts w:ascii="Arial" w:hAnsi="Arial" w:cs="Arial"/>
        </w:rPr>
        <w:t>4</w:t>
      </w:r>
      <w:r w:rsidRPr="0073248D">
        <w:rPr>
          <w:rFonts w:ascii="Arial" w:hAnsi="Arial" w:cs="Arial"/>
        </w:rPr>
        <w:t>.</w:t>
      </w:r>
      <w:r w:rsidR="0099605E" w:rsidRPr="0073248D">
        <w:rPr>
          <w:rFonts w:ascii="Arial" w:hAnsi="Arial" w:cs="Arial"/>
        </w:rPr>
        <w:t>9</w:t>
      </w:r>
      <w:r w:rsidRPr="0073248D">
        <w:rPr>
          <w:rFonts w:ascii="Arial" w:hAnsi="Arial" w:cs="Arial"/>
        </w:rPr>
        <w:t>30.000,00 zł, na rok 2026 – 250.000,00 zł, na rok 2027 – 1.340.000,00 zł,</w:t>
      </w:r>
    </w:p>
    <w:p w14:paraId="70AAFA61" w14:textId="06734B09" w:rsidR="00D92C50" w:rsidRPr="0073248D" w:rsidRDefault="00671F42" w:rsidP="00042F55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zmniejszono limit wydatków </w:t>
      </w:r>
      <w:r w:rsidR="00D92C50" w:rsidRPr="0073248D">
        <w:rPr>
          <w:rFonts w:ascii="Arial" w:hAnsi="Arial" w:cs="Arial"/>
        </w:rPr>
        <w:t>w roku 2026 na zadaniu pn. „</w:t>
      </w:r>
      <w:r w:rsidR="0064738A" w:rsidRPr="0073248D">
        <w:rPr>
          <w:rFonts w:ascii="Arial" w:hAnsi="Arial" w:cs="Arial"/>
        </w:rPr>
        <w:t>Przebudowa budynku 3 Maja 4 (rewitalizacja)”</w:t>
      </w:r>
      <w:r w:rsidR="00D92C50" w:rsidRPr="0073248D">
        <w:rPr>
          <w:rFonts w:ascii="Arial" w:hAnsi="Arial" w:cs="Arial"/>
        </w:rPr>
        <w:t xml:space="preserve"> o kwotę 350.000,00 zł. </w:t>
      </w:r>
      <w:r w:rsidRPr="0073248D">
        <w:rPr>
          <w:rFonts w:ascii="Arial" w:hAnsi="Arial" w:cs="Arial"/>
        </w:rPr>
        <w:t xml:space="preserve">W ramach zadania przygotowywany jest wniosek o dofinansowanie z Funduszu Dopłat z Banku Gospodarstwa Krajowego. </w:t>
      </w:r>
      <w:r w:rsidR="00D92C50" w:rsidRPr="0073248D">
        <w:rPr>
          <w:rFonts w:ascii="Arial" w:hAnsi="Arial" w:cs="Arial"/>
        </w:rPr>
        <w:t>Po uzyskaniu pozytywnej decyzji o przyznanym dofinansowaniu zostanie złożony wniosek o dostosowanie planu dochodów i wydatków w odpowiedniej klasyfikacji budżetowej. Łączna kwota nakładów finansowych wynosi 3.808.424,00 zł. Lata realizacji 2023 – 2027, w tym limit wydatków na rok 2025 – 1.000.000,00 zł, na rok 2026 – 1.650.000,00 zł, na rok 2027 – 1.000.000,00 zł,</w:t>
      </w:r>
    </w:p>
    <w:p w14:paraId="1D711AE0" w14:textId="2E33E598" w:rsidR="00E116E3" w:rsidRPr="0073248D" w:rsidRDefault="00E116E3" w:rsidP="00042F55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zmniejszono limit wydatków w roku 2026 na zadaniu pn. </w:t>
      </w:r>
      <w:r w:rsidR="0064738A" w:rsidRPr="0073248D">
        <w:rPr>
          <w:rFonts w:ascii="Arial" w:hAnsi="Arial" w:cs="Arial"/>
        </w:rPr>
        <w:t>„Przebudowa budynku przy ul. Królewieckiej 12”</w:t>
      </w:r>
      <w:r w:rsidRPr="0073248D">
        <w:rPr>
          <w:rFonts w:ascii="Arial" w:hAnsi="Arial" w:cs="Arial"/>
        </w:rPr>
        <w:t xml:space="preserve"> o kwotę 900.000,00 zł. Realizacja zadania uzależniona jest od pozyskania dofinansowania. Łączna kwota nakładów finansowych wynosi 4.660.727,75 zł. Lata realizacji 2021 – 2026, w tym limit wydatków na rok 2025 – 4.500.000,00 zł, na rok 2026 – 99.000,00 zł, </w:t>
      </w:r>
    </w:p>
    <w:p w14:paraId="012A3899" w14:textId="18B8C14C" w:rsidR="00FE5C33" w:rsidRPr="0073248D" w:rsidRDefault="002A1C0C" w:rsidP="00042F55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zmniejszono limit wydatków w roku 2025 na zadaniu pn. </w:t>
      </w:r>
      <w:r w:rsidR="000107DE" w:rsidRPr="0073248D">
        <w:rPr>
          <w:rFonts w:ascii="Arial" w:hAnsi="Arial" w:cs="Arial"/>
        </w:rPr>
        <w:t>„Budowa tunelu w ciągu ul.</w:t>
      </w:r>
      <w:r w:rsidR="00B3749F" w:rsidRPr="0073248D">
        <w:rPr>
          <w:rFonts w:ascii="Arial" w:hAnsi="Arial" w:cs="Arial"/>
        </w:rPr>
        <w:t xml:space="preserve"> </w:t>
      </w:r>
      <w:r w:rsidR="000107DE" w:rsidRPr="0073248D">
        <w:rPr>
          <w:rFonts w:ascii="Arial" w:hAnsi="Arial" w:cs="Arial"/>
        </w:rPr>
        <w:t>Wienieckiej”</w:t>
      </w:r>
      <w:r w:rsidR="00FE5C33" w:rsidRPr="0073248D">
        <w:rPr>
          <w:rFonts w:ascii="Arial" w:hAnsi="Arial" w:cs="Arial"/>
        </w:rPr>
        <w:t xml:space="preserve"> o kwotę 1.000.000,00 zł. Aktualnie procedowane jest uzyskanie </w:t>
      </w:r>
      <w:r w:rsidR="00C6631D" w:rsidRPr="0073248D">
        <w:rPr>
          <w:rFonts w:ascii="Arial" w:hAnsi="Arial" w:cs="Arial"/>
        </w:rPr>
        <w:t xml:space="preserve">decyzji </w:t>
      </w:r>
      <w:r w:rsidR="00FE5C33" w:rsidRPr="0073248D">
        <w:rPr>
          <w:rFonts w:ascii="Arial" w:hAnsi="Arial" w:cs="Arial"/>
        </w:rPr>
        <w:t xml:space="preserve">ZRID (Zezwolenie na Realizację Inwestycji Drogowej) i tworzona jest dokumentacja techniczna. Po uzyskaniu decyzji ZRID rozpoczęcie realizacji zadania uzależnione będzie od pozyskania środków zewnętrznych. Aktualnie złożono wniosek o dofinansowanie zadania do PKP. Łączna kwota nakładów finansowych wynosi </w:t>
      </w:r>
      <w:r w:rsidR="00A53AAA" w:rsidRPr="0073248D">
        <w:rPr>
          <w:rFonts w:ascii="Arial" w:hAnsi="Arial" w:cs="Arial"/>
        </w:rPr>
        <w:t>3</w:t>
      </w:r>
      <w:r w:rsidR="00FE5C33" w:rsidRPr="0073248D">
        <w:rPr>
          <w:rFonts w:ascii="Arial" w:hAnsi="Arial" w:cs="Arial"/>
        </w:rPr>
        <w:t>.</w:t>
      </w:r>
      <w:r w:rsidR="00A53AAA" w:rsidRPr="0073248D">
        <w:rPr>
          <w:rFonts w:ascii="Arial" w:hAnsi="Arial" w:cs="Arial"/>
        </w:rPr>
        <w:t>733</w:t>
      </w:r>
      <w:r w:rsidR="00FE5C33" w:rsidRPr="0073248D">
        <w:rPr>
          <w:rFonts w:ascii="Arial" w:hAnsi="Arial" w:cs="Arial"/>
        </w:rPr>
        <w:t>.</w:t>
      </w:r>
      <w:r w:rsidR="00A53AAA" w:rsidRPr="0073248D">
        <w:rPr>
          <w:rFonts w:ascii="Arial" w:hAnsi="Arial" w:cs="Arial"/>
        </w:rPr>
        <w:t>653</w:t>
      </w:r>
      <w:r w:rsidR="00FE5C33" w:rsidRPr="0073248D">
        <w:rPr>
          <w:rFonts w:ascii="Arial" w:hAnsi="Arial" w:cs="Arial"/>
        </w:rPr>
        <w:t>,</w:t>
      </w:r>
      <w:r w:rsidR="00A53AAA" w:rsidRPr="0073248D">
        <w:rPr>
          <w:rFonts w:ascii="Arial" w:hAnsi="Arial" w:cs="Arial"/>
        </w:rPr>
        <w:t>8</w:t>
      </w:r>
      <w:r w:rsidR="00FE5C33" w:rsidRPr="0073248D">
        <w:rPr>
          <w:rFonts w:ascii="Arial" w:hAnsi="Arial" w:cs="Arial"/>
        </w:rPr>
        <w:t>5 zł. Lata realizacji 202</w:t>
      </w:r>
      <w:r w:rsidR="00A53AAA" w:rsidRPr="0073248D">
        <w:rPr>
          <w:rFonts w:ascii="Arial" w:hAnsi="Arial" w:cs="Arial"/>
        </w:rPr>
        <w:t>0</w:t>
      </w:r>
      <w:r w:rsidR="00FE5C33" w:rsidRPr="0073248D">
        <w:rPr>
          <w:rFonts w:ascii="Arial" w:hAnsi="Arial" w:cs="Arial"/>
        </w:rPr>
        <w:t xml:space="preserve"> – 202</w:t>
      </w:r>
      <w:r w:rsidR="00A53AAA" w:rsidRPr="0073248D">
        <w:rPr>
          <w:rFonts w:ascii="Arial" w:hAnsi="Arial" w:cs="Arial"/>
        </w:rPr>
        <w:t>7</w:t>
      </w:r>
      <w:r w:rsidR="00FE5C33" w:rsidRPr="0073248D">
        <w:rPr>
          <w:rFonts w:ascii="Arial" w:hAnsi="Arial" w:cs="Arial"/>
        </w:rPr>
        <w:t xml:space="preserve">, w tym limit wydatków na rok 2025 – </w:t>
      </w:r>
      <w:r w:rsidR="00A53AAA" w:rsidRPr="0073248D">
        <w:rPr>
          <w:rFonts w:ascii="Arial" w:hAnsi="Arial" w:cs="Arial"/>
        </w:rPr>
        <w:t>1</w:t>
      </w:r>
      <w:r w:rsidR="00FE5C33" w:rsidRPr="0073248D">
        <w:rPr>
          <w:rFonts w:ascii="Arial" w:hAnsi="Arial" w:cs="Arial"/>
        </w:rPr>
        <w:t>.</w:t>
      </w:r>
      <w:r w:rsidR="00A53AAA" w:rsidRPr="0073248D">
        <w:rPr>
          <w:rFonts w:ascii="Arial" w:hAnsi="Arial" w:cs="Arial"/>
        </w:rPr>
        <w:t>0</w:t>
      </w:r>
      <w:r w:rsidR="00FE5C33" w:rsidRPr="0073248D">
        <w:rPr>
          <w:rFonts w:ascii="Arial" w:hAnsi="Arial" w:cs="Arial"/>
        </w:rPr>
        <w:t xml:space="preserve">00.000,00 zł, na rok 2026 – </w:t>
      </w:r>
      <w:r w:rsidR="00A53AAA" w:rsidRPr="0073248D">
        <w:rPr>
          <w:rFonts w:ascii="Arial" w:hAnsi="Arial" w:cs="Arial"/>
        </w:rPr>
        <w:t>500</w:t>
      </w:r>
      <w:r w:rsidR="00FE5C33" w:rsidRPr="0073248D">
        <w:rPr>
          <w:rFonts w:ascii="Arial" w:hAnsi="Arial" w:cs="Arial"/>
        </w:rPr>
        <w:t>.000,00 zł,</w:t>
      </w:r>
      <w:r w:rsidR="00A53AAA" w:rsidRPr="0073248D">
        <w:rPr>
          <w:rFonts w:ascii="Arial" w:hAnsi="Arial" w:cs="Arial"/>
        </w:rPr>
        <w:t xml:space="preserve"> na rok 2027 – 500.000,00 zł,</w:t>
      </w:r>
      <w:r w:rsidR="005E169D">
        <w:rPr>
          <w:rFonts w:ascii="Arial" w:hAnsi="Arial" w:cs="Arial"/>
        </w:rPr>
        <w:t xml:space="preserve"> </w:t>
      </w:r>
    </w:p>
    <w:p w14:paraId="07A13EA2" w14:textId="39BB2DF9" w:rsidR="00BA6A69" w:rsidRPr="0073248D" w:rsidRDefault="00A53AAA" w:rsidP="00042F55">
      <w:pPr>
        <w:pStyle w:val="Tekstpodstawowy"/>
        <w:numPr>
          <w:ilvl w:val="0"/>
          <w:numId w:val="11"/>
        </w:numPr>
        <w:spacing w:line="276" w:lineRule="auto"/>
        <w:ind w:left="0"/>
        <w:contextualSpacing/>
        <w:jc w:val="left"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zmniejszono limit wydatków w roku 2025 na zadaniu pn. „Budowa ulicy Brzezinowej na odcinku od ul. Mielęcińskiej do ul. Letniej” o kwotę 500.000,00 zł. </w:t>
      </w:r>
      <w:r w:rsidR="003A35B2" w:rsidRPr="0073248D">
        <w:rPr>
          <w:rFonts w:ascii="Arial" w:hAnsi="Arial" w:cs="Arial"/>
        </w:rPr>
        <w:t>W ramach zadania dokonano czynności otwarcia ofert na ww. zadanie. Wszystkie z</w:t>
      </w:r>
      <w:r w:rsidR="00FC0617" w:rsidRPr="0073248D">
        <w:rPr>
          <w:rFonts w:ascii="Arial" w:hAnsi="Arial" w:cs="Arial"/>
        </w:rPr>
        <w:t xml:space="preserve">aoferowane ceny </w:t>
      </w:r>
      <w:r w:rsidR="00641F58" w:rsidRPr="0073248D">
        <w:rPr>
          <w:rFonts w:ascii="Arial" w:hAnsi="Arial" w:cs="Arial"/>
        </w:rPr>
        <w:t xml:space="preserve">dotyczące realizacji zadania </w:t>
      </w:r>
      <w:r w:rsidR="00BA6A69" w:rsidRPr="0073248D">
        <w:rPr>
          <w:rFonts w:ascii="Arial" w:hAnsi="Arial" w:cs="Arial"/>
        </w:rPr>
        <w:t>są niższe niż szacowano. Łączna kwota nakładów finansowych wynosi 2.880.000,00 zł. Lata realizacji 2023 – 2025, w tym limit wydatków na rok 2025 – 1.500.000,00 zł,</w:t>
      </w:r>
      <w:r w:rsidR="005E169D">
        <w:rPr>
          <w:rFonts w:ascii="Arial" w:hAnsi="Arial" w:cs="Arial"/>
        </w:rPr>
        <w:t xml:space="preserve"> </w:t>
      </w:r>
    </w:p>
    <w:p w14:paraId="59FC42B2" w14:textId="424C0F98" w:rsidR="00B86731" w:rsidRPr="0073248D" w:rsidRDefault="00B86731" w:rsidP="00042F55">
      <w:pPr>
        <w:pStyle w:val="Akapitzlist"/>
        <w:numPr>
          <w:ilvl w:val="0"/>
          <w:numId w:val="2"/>
        </w:numPr>
        <w:spacing w:line="276" w:lineRule="auto"/>
        <w:ind w:left="142"/>
        <w:contextualSpacing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zmniejszono limit wydatków w roku 2025 na zadaniu pn. </w:t>
      </w:r>
      <w:r w:rsidR="000107DE" w:rsidRPr="0073248D">
        <w:rPr>
          <w:rFonts w:ascii="Arial" w:hAnsi="Arial" w:cs="Arial"/>
        </w:rPr>
        <w:t>„Multimodalne centrum przesiadkowe - etap III”</w:t>
      </w:r>
      <w:r w:rsidRPr="0073248D">
        <w:rPr>
          <w:rFonts w:ascii="Arial" w:hAnsi="Arial" w:cs="Arial"/>
        </w:rPr>
        <w:t xml:space="preserve"> o kwotę 400.000,00 zł. Aktualnie powstaje Program Funkcjonalno – Użytkowy, który będzie podstawą do podjęcia dalszych czynności związanych z rozpoczęciem realizacji zadania</w:t>
      </w:r>
      <w:r w:rsidR="003030D1" w:rsidRPr="0073248D">
        <w:rPr>
          <w:rFonts w:ascii="Arial" w:hAnsi="Arial" w:cs="Arial"/>
        </w:rPr>
        <w:t xml:space="preserve">. Wykonanie zadania uzależnione jest od </w:t>
      </w:r>
      <w:r w:rsidR="00634A36" w:rsidRPr="0073248D">
        <w:rPr>
          <w:rFonts w:ascii="Arial" w:hAnsi="Arial" w:cs="Arial"/>
        </w:rPr>
        <w:t>pozyskania dofinansowania. Łączna kwota nakładów finansowych wynosi 100.000,00 zł. Lata realizacji 2024 – 2025, w tym limit wydatków na rok 2025 – 100.000,00 zł,</w:t>
      </w:r>
      <w:r w:rsidR="005E169D">
        <w:rPr>
          <w:rFonts w:ascii="Arial" w:hAnsi="Arial" w:cs="Arial"/>
        </w:rPr>
        <w:t xml:space="preserve"> </w:t>
      </w:r>
    </w:p>
    <w:p w14:paraId="4E3B6376" w14:textId="2883002C" w:rsidR="004D68B2" w:rsidRPr="0073248D" w:rsidRDefault="007E660E" w:rsidP="00042F55">
      <w:pPr>
        <w:pStyle w:val="Akapitzlist"/>
        <w:numPr>
          <w:ilvl w:val="0"/>
          <w:numId w:val="2"/>
        </w:numPr>
        <w:spacing w:line="276" w:lineRule="auto"/>
        <w:ind w:left="142"/>
        <w:contextualSpacing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zwiększono limit wydatków w roku 2025 na zadaniu pn. </w:t>
      </w:r>
      <w:r w:rsidR="000107DE" w:rsidRPr="0073248D">
        <w:rPr>
          <w:rFonts w:ascii="Arial" w:hAnsi="Arial" w:cs="Arial"/>
        </w:rPr>
        <w:t>„Rozbudowa ulic Granicznej i Leśnej na odcinkach łączących jednostkę strukturalną Rybnica ze wsią Józefowo”</w:t>
      </w:r>
      <w:r w:rsidRPr="0073248D">
        <w:rPr>
          <w:rFonts w:ascii="Arial" w:hAnsi="Arial" w:cs="Arial"/>
        </w:rPr>
        <w:t xml:space="preserve"> o kwotę 300.000,00 zł</w:t>
      </w:r>
      <w:r w:rsidR="004D68B2" w:rsidRPr="0073248D">
        <w:rPr>
          <w:rFonts w:ascii="Arial" w:hAnsi="Arial" w:cs="Arial"/>
        </w:rPr>
        <w:t xml:space="preserve"> celem wypłaty należnego odszkodowania za nieruchomości położone we Włocławku oznaczone ewidencyjnie jako działka nr 2/1 (Włocławek KM 122/2 o pow. 0,0075 ha), działka nr 82/8 (obręb Rybnica o pow. 0,0106 ha), działka nr 176 (obręb Rybnica o pow. 0,4642 ha). Łączna kwota nakładów finansowych po </w:t>
      </w:r>
      <w:r w:rsidR="004D68B2" w:rsidRPr="0073248D">
        <w:rPr>
          <w:rFonts w:ascii="Arial" w:hAnsi="Arial" w:cs="Arial"/>
        </w:rPr>
        <w:lastRenderedPageBreak/>
        <w:t>zmianie wynosi 834.000,00 zł. Lata realizacji 2023 – 2025, w tym limit wydatków na rok 2025 – 800.000,00 zł,</w:t>
      </w:r>
      <w:r w:rsidR="005E169D">
        <w:rPr>
          <w:rFonts w:ascii="Arial" w:hAnsi="Arial" w:cs="Arial"/>
        </w:rPr>
        <w:t xml:space="preserve"> </w:t>
      </w:r>
    </w:p>
    <w:p w14:paraId="7CCA2D53" w14:textId="577C18BD" w:rsidR="008C5AD0" w:rsidRPr="0073248D" w:rsidRDefault="008C5AD0" w:rsidP="00042F55">
      <w:pPr>
        <w:pStyle w:val="Akapitzlist"/>
        <w:numPr>
          <w:ilvl w:val="0"/>
          <w:numId w:val="2"/>
        </w:numPr>
        <w:spacing w:line="276" w:lineRule="auto"/>
        <w:ind w:left="284"/>
        <w:contextualSpacing/>
        <w:rPr>
          <w:rFonts w:ascii="Arial" w:hAnsi="Arial" w:cs="Arial"/>
        </w:rPr>
      </w:pPr>
      <w:r w:rsidRPr="0073248D">
        <w:rPr>
          <w:rFonts w:ascii="Arial" w:hAnsi="Arial" w:cs="Arial"/>
        </w:rPr>
        <w:t xml:space="preserve">zwiększono limit wydatków w roku 2027 na zadaniu pn. </w:t>
      </w:r>
      <w:r w:rsidR="000107DE" w:rsidRPr="0073248D">
        <w:rPr>
          <w:rFonts w:ascii="Arial" w:hAnsi="Arial" w:cs="Arial"/>
        </w:rPr>
        <w:t>„Dekarbonizacja systemu ciepłowniczego miasta - etap I”</w:t>
      </w:r>
      <w:r w:rsidRPr="0073248D">
        <w:rPr>
          <w:rFonts w:ascii="Arial" w:hAnsi="Arial" w:cs="Arial"/>
        </w:rPr>
        <w:t xml:space="preserve"> o kwotę 50.000,00 zł. </w:t>
      </w:r>
      <w:r w:rsidR="00EB7F00" w:rsidRPr="0073248D">
        <w:rPr>
          <w:rFonts w:ascii="Arial" w:hAnsi="Arial" w:cs="Arial"/>
        </w:rPr>
        <w:t xml:space="preserve">W wyniku przeprowadzonego postępowania przetargowego na pełnienie funkcji Inżyniera Kontraktu konieczne jest zabezpieczenie środków </w:t>
      </w:r>
      <w:r w:rsidR="00EB7F00" w:rsidRPr="0073248D">
        <w:rPr>
          <w:rFonts w:ascii="Arial" w:eastAsia="Calibri" w:hAnsi="Arial" w:cs="Arial"/>
        </w:rPr>
        <w:t xml:space="preserve">na rok 2027. </w:t>
      </w:r>
      <w:r w:rsidRPr="0073248D">
        <w:rPr>
          <w:rFonts w:ascii="Arial" w:eastAsia="Calibri" w:hAnsi="Arial" w:cs="Arial"/>
        </w:rPr>
        <w:t>Z</w:t>
      </w:r>
      <w:r w:rsidR="00EB7F00" w:rsidRPr="0073248D">
        <w:rPr>
          <w:rFonts w:ascii="Arial" w:hAnsi="Arial" w:cs="Arial"/>
        </w:rPr>
        <w:t>większenie planu umożliwi podpisanie umowy z wyłonionym wykonawcą.</w:t>
      </w:r>
      <w:r w:rsidRPr="0073248D">
        <w:rPr>
          <w:rFonts w:ascii="Arial" w:hAnsi="Arial" w:cs="Arial"/>
        </w:rPr>
        <w:t xml:space="preserve"> Łączna kwota nakładów finansowych po zmianie wynosi 22.050.000,00 zł. Lata realizacji 2025 – 2027, w tym limit wydatków na rok 2025 – 18.000.000,00 zł, na rok 2026 – 4.000.000,00 zł, na rok 2027 – 50.000,00 zł</w:t>
      </w:r>
      <w:r w:rsidR="000821BF" w:rsidRPr="0073248D">
        <w:rPr>
          <w:rFonts w:ascii="Arial" w:hAnsi="Arial" w:cs="Arial"/>
        </w:rPr>
        <w:t>,</w:t>
      </w:r>
      <w:r w:rsidR="005E169D">
        <w:rPr>
          <w:rFonts w:ascii="Arial" w:hAnsi="Arial" w:cs="Arial"/>
        </w:rPr>
        <w:t xml:space="preserve"> </w:t>
      </w:r>
    </w:p>
    <w:p w14:paraId="57406939" w14:textId="5DBEA3A5" w:rsidR="00EB7F00" w:rsidRPr="0073248D" w:rsidRDefault="00EE624D" w:rsidP="00042F55">
      <w:pPr>
        <w:pStyle w:val="Akapitzlist"/>
        <w:numPr>
          <w:ilvl w:val="0"/>
          <w:numId w:val="2"/>
        </w:numPr>
        <w:spacing w:line="276" w:lineRule="auto"/>
        <w:ind w:left="284"/>
        <w:contextualSpacing/>
        <w:rPr>
          <w:rFonts w:ascii="Arial" w:hAnsi="Arial" w:cs="Arial"/>
        </w:rPr>
      </w:pPr>
      <w:r w:rsidRPr="0073248D">
        <w:rPr>
          <w:rFonts w:ascii="Arial" w:hAnsi="Arial" w:cs="Arial"/>
        </w:rPr>
        <w:t>zwiększono limit wydatków w roku 2025 na zadaniu pn. „Program Orlik - budowa i przebudowa boisk na terenie miasta Włocławek” o kwotę 100.000,00 zł. W ramach prac przygotowawczych związanych z naborem w kolejnych latach wniosków obejmujących dofinasowanie ze środków Funduszu Rozwoju Kultury Fizycznej Ministerstwa Sportu i Turystyki w ramach Program</w:t>
      </w:r>
      <w:r w:rsidR="00B02DA4" w:rsidRPr="0073248D">
        <w:rPr>
          <w:rFonts w:ascii="Arial" w:hAnsi="Arial" w:cs="Arial"/>
        </w:rPr>
        <w:t>u</w:t>
      </w:r>
      <w:r w:rsidRPr="0073248D">
        <w:rPr>
          <w:rFonts w:ascii="Arial" w:hAnsi="Arial" w:cs="Arial"/>
        </w:rPr>
        <w:t xml:space="preserve"> modernizacji kompleksów sportowych „Moje Boisko – ORLIK 2012”, konieczne jest przygotowanie dokumentacji projektowo - kosztorysowej dla kolejnych boisk typu Orlik. Zwiększenie planu zadania umożliwi przygotowanie dokumentacji dla budowy bądź modernizacji boisk typu Orlik zlokalizowanych przy Zespole Szkół nr 4 oraz Zespole Szkół Ekonomicznych. </w:t>
      </w:r>
      <w:r w:rsidR="000821BF" w:rsidRPr="0073248D">
        <w:rPr>
          <w:rFonts w:ascii="Arial" w:hAnsi="Arial" w:cs="Arial"/>
        </w:rPr>
        <w:t>Łączna kwota nakładów finansowych po zmianie wynosi 3.250.000,00 zł. Lata realizacji 2024 – 2025, w tym limit wydatków na rok 2025 – 2.750.000,00 zł,</w:t>
      </w:r>
      <w:r w:rsidR="00876714">
        <w:rPr>
          <w:rFonts w:ascii="Arial" w:hAnsi="Arial" w:cs="Arial"/>
        </w:rPr>
        <w:t xml:space="preserve"> </w:t>
      </w:r>
    </w:p>
    <w:p w14:paraId="3C059281" w14:textId="3AA3917E" w:rsidR="00047A9E" w:rsidRPr="0073248D" w:rsidRDefault="001873BE" w:rsidP="00042F55">
      <w:pPr>
        <w:pStyle w:val="Akapitzlist"/>
        <w:numPr>
          <w:ilvl w:val="0"/>
          <w:numId w:val="2"/>
        </w:numPr>
        <w:spacing w:line="276" w:lineRule="auto"/>
        <w:ind w:left="284"/>
        <w:contextualSpacing/>
        <w:rPr>
          <w:rFonts w:ascii="Arial" w:hAnsi="Arial" w:cs="Arial"/>
        </w:rPr>
      </w:pPr>
      <w:r w:rsidRPr="0073248D">
        <w:rPr>
          <w:rFonts w:ascii="Arial" w:hAnsi="Arial" w:cs="Arial"/>
        </w:rPr>
        <w:t>zwiększono limit wydatków w roku 2025 na zadaniu pn. „Poprawa efektywności energetycznej poprzez montaż instalacji fotowoltaicznych na budynkach użyteczności publicznej we Włocławku - etap II” o kwotę 200.000,00 zł. W ramach zadania zawarta została umowa inwestycyjna z Kujawsko - Pomorskim Funduszem Rozwoju Sp. z o.o. o udzielenie pożyczki dla inwestycji z możliwym częściowym umorzeniem. Zgodnie z pierwotnym założeniem montaż instalacji fotowoltaicznych miał nastąpić na budynk</w:t>
      </w:r>
      <w:r w:rsidR="008426ED" w:rsidRPr="0073248D">
        <w:rPr>
          <w:rFonts w:ascii="Arial" w:hAnsi="Arial" w:cs="Arial"/>
        </w:rPr>
        <w:t xml:space="preserve">ach: </w:t>
      </w:r>
      <w:r w:rsidRPr="0073248D">
        <w:rPr>
          <w:rFonts w:ascii="Arial" w:hAnsi="Arial" w:cs="Arial"/>
        </w:rPr>
        <w:t>Przedszkola Publicznego Nr 16, Przedszkola Publicznego Nr 19, Przedszkola Publicznego Nr 22, Przedszkola Publicznego Nr 25, Przedszkol</w:t>
      </w:r>
      <w:r w:rsidR="0011144F" w:rsidRPr="0073248D">
        <w:rPr>
          <w:rFonts w:ascii="Arial" w:hAnsi="Arial" w:cs="Arial"/>
        </w:rPr>
        <w:t>a</w:t>
      </w:r>
      <w:r w:rsidRPr="0073248D">
        <w:rPr>
          <w:rFonts w:ascii="Arial" w:hAnsi="Arial" w:cs="Arial"/>
        </w:rPr>
        <w:t xml:space="preserve"> Publiczn</w:t>
      </w:r>
      <w:r w:rsidR="0011144F" w:rsidRPr="0073248D">
        <w:rPr>
          <w:rFonts w:ascii="Arial" w:hAnsi="Arial" w:cs="Arial"/>
        </w:rPr>
        <w:t>ego</w:t>
      </w:r>
      <w:r w:rsidRPr="0073248D">
        <w:rPr>
          <w:rFonts w:ascii="Arial" w:hAnsi="Arial" w:cs="Arial"/>
        </w:rPr>
        <w:t xml:space="preserve"> </w:t>
      </w:r>
      <w:r w:rsidR="0011144F" w:rsidRPr="0073248D">
        <w:rPr>
          <w:rFonts w:ascii="Arial" w:hAnsi="Arial" w:cs="Arial"/>
        </w:rPr>
        <w:t>N</w:t>
      </w:r>
      <w:r w:rsidRPr="0073248D">
        <w:rPr>
          <w:rFonts w:ascii="Arial" w:hAnsi="Arial" w:cs="Arial"/>
        </w:rPr>
        <w:t xml:space="preserve">r 26 oraz na budynku </w:t>
      </w:r>
      <w:r w:rsidR="0011144F" w:rsidRPr="0073248D">
        <w:rPr>
          <w:rFonts w:ascii="Arial" w:hAnsi="Arial" w:cs="Arial"/>
        </w:rPr>
        <w:t>S</w:t>
      </w:r>
      <w:r w:rsidRPr="0073248D">
        <w:rPr>
          <w:rFonts w:ascii="Arial" w:hAnsi="Arial" w:cs="Arial"/>
        </w:rPr>
        <w:t xml:space="preserve">chroniska dla zwierząt. Umowa na montaż instalacji fotowoltaicznych na budynku </w:t>
      </w:r>
      <w:r w:rsidR="0011144F" w:rsidRPr="0073248D">
        <w:rPr>
          <w:rFonts w:ascii="Arial" w:hAnsi="Arial" w:cs="Arial"/>
        </w:rPr>
        <w:t>S</w:t>
      </w:r>
      <w:r w:rsidRPr="0073248D">
        <w:rPr>
          <w:rFonts w:ascii="Arial" w:hAnsi="Arial" w:cs="Arial"/>
        </w:rPr>
        <w:t xml:space="preserve">chroniska dla zwierząt nie została zawarta z uwagi na odstąpienie przez </w:t>
      </w:r>
      <w:r w:rsidR="0011144F" w:rsidRPr="0073248D">
        <w:rPr>
          <w:rFonts w:ascii="Arial" w:hAnsi="Arial" w:cs="Arial"/>
        </w:rPr>
        <w:t>w</w:t>
      </w:r>
      <w:r w:rsidRPr="0073248D">
        <w:rPr>
          <w:rFonts w:ascii="Arial" w:hAnsi="Arial" w:cs="Arial"/>
        </w:rPr>
        <w:t>ykonawcę. Zgodnie z informacją uzyskaną z Wydziału Rozwoju, aby otrzymać częściowe umorzeni</w:t>
      </w:r>
      <w:r w:rsidR="00047A9E" w:rsidRPr="0073248D">
        <w:rPr>
          <w:rFonts w:ascii="Arial" w:hAnsi="Arial" w:cs="Arial"/>
        </w:rPr>
        <w:t>e</w:t>
      </w:r>
      <w:r w:rsidRPr="0073248D">
        <w:rPr>
          <w:rFonts w:ascii="Arial" w:hAnsi="Arial" w:cs="Arial"/>
        </w:rPr>
        <w:t xml:space="preserve"> pożyczki konieczne jest zrealizowanie całego zakresu przedsięwzięcia objętego wnioskiem o dofinansowanie. </w:t>
      </w:r>
      <w:r w:rsidR="00750FB1" w:rsidRPr="0073248D">
        <w:rPr>
          <w:rFonts w:ascii="Arial" w:hAnsi="Arial" w:cs="Arial"/>
        </w:rPr>
        <w:t xml:space="preserve">Niezbędne </w:t>
      </w:r>
      <w:r w:rsidRPr="0073248D">
        <w:rPr>
          <w:rFonts w:ascii="Arial" w:hAnsi="Arial" w:cs="Arial"/>
        </w:rPr>
        <w:t xml:space="preserve">jest zatem wykonanie instalacji fotowoltaicznej również na budynku </w:t>
      </w:r>
      <w:r w:rsidR="00047A9E" w:rsidRPr="0073248D">
        <w:rPr>
          <w:rFonts w:ascii="Arial" w:hAnsi="Arial" w:cs="Arial"/>
        </w:rPr>
        <w:t>S</w:t>
      </w:r>
      <w:r w:rsidRPr="0073248D">
        <w:rPr>
          <w:rFonts w:ascii="Arial" w:hAnsi="Arial" w:cs="Arial"/>
        </w:rPr>
        <w:t>chroniska dla zwierząt, które umożliwi osiągnięcie wymaganego wskaźnika produktu</w:t>
      </w:r>
      <w:r w:rsidR="00047A9E" w:rsidRPr="0073248D">
        <w:rPr>
          <w:rFonts w:ascii="Arial" w:hAnsi="Arial" w:cs="Arial"/>
        </w:rPr>
        <w:t>,</w:t>
      </w:r>
      <w:r w:rsidRPr="0073248D">
        <w:rPr>
          <w:rFonts w:ascii="Arial" w:hAnsi="Arial" w:cs="Arial"/>
        </w:rPr>
        <w:t xml:space="preserve"> zgodnie z wartościami wskazanymi we wniosku o dofinansowanie. Brak realizacji całego zakresu przedsięwzięcia i nieosiągnięcie wskaźnika</w:t>
      </w:r>
      <w:r w:rsidR="002B6D7A">
        <w:rPr>
          <w:rFonts w:ascii="Arial" w:hAnsi="Arial" w:cs="Arial"/>
        </w:rPr>
        <w:t xml:space="preserve"> </w:t>
      </w:r>
      <w:r w:rsidRPr="0073248D">
        <w:rPr>
          <w:rFonts w:ascii="Arial" w:hAnsi="Arial" w:cs="Arial"/>
        </w:rPr>
        <w:t>ujętego we wniosku o dofinasowanie i w umowie, skutkować będzie brakiem umorzenia części kapitału pożyczki.</w:t>
      </w:r>
      <w:r w:rsidR="00047A9E" w:rsidRPr="0073248D">
        <w:rPr>
          <w:rFonts w:ascii="Arial" w:hAnsi="Arial" w:cs="Arial"/>
        </w:rPr>
        <w:t xml:space="preserve"> Łączna kwota nakładów finansowych po zmianie wynosi 652.598,50 zł. Lata realizacji 2024 – 2025, w tym limit wydatków na rok 2025 – 650.138,50 zł,</w:t>
      </w:r>
      <w:r w:rsidR="00876714">
        <w:rPr>
          <w:rFonts w:ascii="Arial" w:hAnsi="Arial" w:cs="Arial"/>
        </w:rPr>
        <w:t xml:space="preserve"> </w:t>
      </w:r>
    </w:p>
    <w:p w14:paraId="6DDCCD39" w14:textId="23E11161" w:rsidR="00FB5672" w:rsidRPr="0073248D" w:rsidRDefault="002E0ECF" w:rsidP="00C65F04">
      <w:pPr>
        <w:pStyle w:val="Akapitzlist"/>
        <w:numPr>
          <w:ilvl w:val="0"/>
          <w:numId w:val="2"/>
        </w:numPr>
        <w:spacing w:line="276" w:lineRule="auto"/>
        <w:ind w:left="284"/>
        <w:contextualSpacing/>
        <w:rPr>
          <w:rFonts w:ascii="Arial" w:hAnsi="Arial" w:cs="Arial"/>
        </w:rPr>
      </w:pPr>
      <w:r w:rsidRPr="00E14BA9">
        <w:rPr>
          <w:rFonts w:ascii="Arial" w:hAnsi="Arial" w:cs="Arial"/>
        </w:rPr>
        <w:lastRenderedPageBreak/>
        <w:t xml:space="preserve">zmniejszono limit wydatków </w:t>
      </w:r>
      <w:r w:rsidR="003A35B2" w:rsidRPr="00E14BA9">
        <w:rPr>
          <w:rFonts w:ascii="Arial" w:hAnsi="Arial" w:cs="Arial"/>
        </w:rPr>
        <w:t xml:space="preserve">w roku 2025 </w:t>
      </w:r>
      <w:r w:rsidRPr="00E14BA9">
        <w:rPr>
          <w:rFonts w:ascii="Arial" w:hAnsi="Arial" w:cs="Arial"/>
        </w:rPr>
        <w:t xml:space="preserve">na zadaniu pn. </w:t>
      </w:r>
      <w:r w:rsidR="000107DE" w:rsidRPr="00E14BA9">
        <w:rPr>
          <w:rFonts w:ascii="Arial" w:hAnsi="Arial" w:cs="Arial"/>
        </w:rPr>
        <w:t>„Budowa aktywnych przejść dla pieszych / przejazdów rowerowych”</w:t>
      </w:r>
      <w:r w:rsidRPr="00E14BA9">
        <w:rPr>
          <w:rFonts w:ascii="Arial" w:hAnsi="Arial" w:cs="Arial"/>
        </w:rPr>
        <w:t xml:space="preserve"> o kwotę 500.000,00 zł. W ramach zadania trwają prace projektowe i plan zadania nie zostanie w pełni wykorzystany. Łączna kwota nakładów finansowych po zmianie wynosi 398.743,63 zł. Lata realizacji 2023 – 2025, w tym limit wydatków na rok 2025 – 250.000,00 zł.</w:t>
      </w:r>
      <w:r w:rsidR="00E14BA9">
        <w:rPr>
          <w:rFonts w:ascii="Arial" w:hAnsi="Arial" w:cs="Arial"/>
        </w:rPr>
        <w:t xml:space="preserve"> </w:t>
      </w:r>
    </w:p>
    <w:p w14:paraId="4ABA0808" w14:textId="77777777" w:rsidR="00FB5672" w:rsidRPr="0073248D" w:rsidRDefault="00FB5672" w:rsidP="00042F55">
      <w:pPr>
        <w:spacing w:line="276" w:lineRule="auto"/>
        <w:rPr>
          <w:rFonts w:ascii="Arial" w:hAnsi="Arial" w:cs="Arial"/>
        </w:rPr>
      </w:pPr>
      <w:r w:rsidRPr="0073248D">
        <w:rPr>
          <w:rFonts w:ascii="Arial" w:hAnsi="Arial" w:cs="Arial"/>
        </w:rPr>
        <w:t>Przedstawiając powyższe proszę Wysoką Radę o podjęcie uchwały w proponowanym brzmieniu.</w:t>
      </w:r>
    </w:p>
    <w:p w14:paraId="5DD2EC5A" w14:textId="77777777" w:rsidR="00FB5672" w:rsidRPr="0073248D" w:rsidRDefault="00FB5672" w:rsidP="00042F55">
      <w:pPr>
        <w:spacing w:line="276" w:lineRule="auto"/>
        <w:rPr>
          <w:rFonts w:ascii="Arial" w:hAnsi="Arial" w:cs="Arial"/>
        </w:rPr>
      </w:pPr>
    </w:p>
    <w:p w14:paraId="4F31F80C" w14:textId="456B6287" w:rsidR="00B669E8" w:rsidRPr="0073248D" w:rsidRDefault="00B669E8" w:rsidP="00042F55">
      <w:pPr>
        <w:spacing w:line="276" w:lineRule="auto"/>
        <w:rPr>
          <w:rFonts w:ascii="Arial" w:hAnsi="Arial" w:cs="Arial"/>
        </w:rPr>
      </w:pPr>
    </w:p>
    <w:sectPr w:rsidR="00B669E8" w:rsidRPr="0073248D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418" w:bottom="766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EFDD" w14:textId="77777777" w:rsidR="003A1E09" w:rsidRDefault="003A1E09">
      <w:r>
        <w:separator/>
      </w:r>
    </w:p>
  </w:endnote>
  <w:endnote w:type="continuationSeparator" w:id="0">
    <w:p w14:paraId="3A419A8D" w14:textId="77777777" w:rsidR="003A1E09" w:rsidRDefault="003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4EA4" w14:textId="77777777" w:rsidR="00B669E8" w:rsidRDefault="003A1E09">
    <w:pPr>
      <w:pStyle w:val="Stopka"/>
      <w:ind w:right="360" w:firstLine="360"/>
    </w:pPr>
    <w:r>
      <w:rPr>
        <w:noProof/>
      </w:rPr>
      <mc:AlternateContent>
        <mc:Choice Requires="wps">
          <w:drawing>
            <wp:inline distT="0" distB="0" distL="0" distR="0" wp14:anchorId="3B118ABA" wp14:editId="700F3FCD">
              <wp:extent cx="15875" cy="15875"/>
              <wp:effectExtent l="0" t="0" r="22225" b="1524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47BC5F" w14:textId="05D669E6" w:rsidR="00B669E8" w:rsidRDefault="003A1E0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 w:rsidR="00DE3195">
                            <w:rPr>
                              <w:rStyle w:val="Numerstrony"/>
                              <w:color w:val="000000"/>
                            </w:rPr>
                            <w:t>65-2025N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3B118ABA" id="Ramka1" o:spid="_x0000_s1026" style="width:1.25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" filled="f" stroked="f" strokeweight="0">
              <v:textbox style="mso-fit-shape-to-text:t" inset="0,0,0,0">
                <w:txbxContent>
                  <w:p w14:paraId="4B47BC5F" w14:textId="05D669E6" w:rsidR="00B669E8" w:rsidRDefault="003A1E0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 w:rsidR="00DE3195">
                      <w:rPr>
                        <w:rStyle w:val="Numerstrony"/>
                        <w:color w:val="000000"/>
                      </w:rPr>
                      <w:t>65-2025N</w:t>
                    </w:r>
                    <w:bookmarkStart w:id="1" w:name="_GoBack"/>
                    <w:bookmarkEnd w:id="1"/>
                  </w:p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A643" w14:textId="07201238" w:rsidR="00B17E7D" w:rsidRPr="00B17E7D" w:rsidRDefault="00B17E7D">
    <w:pPr>
      <w:pStyle w:val="Stopka"/>
      <w:jc w:val="center"/>
      <w:rPr>
        <w:sz w:val="20"/>
        <w:szCs w:val="20"/>
      </w:rPr>
    </w:pPr>
  </w:p>
  <w:p w14:paraId="060B22E2" w14:textId="77777777" w:rsidR="00B669E8" w:rsidRDefault="00B669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D27C" w14:textId="77777777" w:rsidR="00B669E8" w:rsidRDefault="00B669E8">
    <w:pPr>
      <w:pStyle w:val="Stopka"/>
      <w:jc w:val="center"/>
    </w:pPr>
  </w:p>
  <w:p w14:paraId="2270AB1A" w14:textId="77777777" w:rsidR="00B669E8" w:rsidRDefault="00B6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562" w14:textId="77777777" w:rsidR="003A1E09" w:rsidRDefault="003A1E09">
      <w:r>
        <w:separator/>
      </w:r>
    </w:p>
  </w:footnote>
  <w:footnote w:type="continuationSeparator" w:id="0">
    <w:p w14:paraId="07C08C34" w14:textId="77777777" w:rsidR="003A1E09" w:rsidRDefault="003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3DA" w14:textId="77777777" w:rsidR="00B669E8" w:rsidRDefault="00B669E8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E73"/>
    <w:multiLevelType w:val="multilevel"/>
    <w:tmpl w:val="91C6C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F09CE"/>
    <w:multiLevelType w:val="multilevel"/>
    <w:tmpl w:val="CD2C91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C5092A"/>
    <w:multiLevelType w:val="multilevel"/>
    <w:tmpl w:val="97D42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CC2357"/>
    <w:multiLevelType w:val="multilevel"/>
    <w:tmpl w:val="D4101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E0744F"/>
    <w:multiLevelType w:val="hybridMultilevel"/>
    <w:tmpl w:val="8F0C261E"/>
    <w:lvl w:ilvl="0" w:tplc="1D86F8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5F0220"/>
    <w:multiLevelType w:val="hybridMultilevel"/>
    <w:tmpl w:val="9E5E0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1F00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9506D0"/>
    <w:multiLevelType w:val="hybridMultilevel"/>
    <w:tmpl w:val="A9B06AD8"/>
    <w:lvl w:ilvl="0" w:tplc="24809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33EBD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E00217"/>
    <w:multiLevelType w:val="multilevel"/>
    <w:tmpl w:val="BC383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1571FE"/>
    <w:multiLevelType w:val="hybridMultilevel"/>
    <w:tmpl w:val="F2240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006B4"/>
    <w:rsid w:val="000107DE"/>
    <w:rsid w:val="00011220"/>
    <w:rsid w:val="000116BC"/>
    <w:rsid w:val="0001527D"/>
    <w:rsid w:val="000175F8"/>
    <w:rsid w:val="000201D2"/>
    <w:rsid w:val="00027AA6"/>
    <w:rsid w:val="00033EAC"/>
    <w:rsid w:val="00034C39"/>
    <w:rsid w:val="00042305"/>
    <w:rsid w:val="00042F55"/>
    <w:rsid w:val="00047A9E"/>
    <w:rsid w:val="00051475"/>
    <w:rsid w:val="00075CFC"/>
    <w:rsid w:val="00076F25"/>
    <w:rsid w:val="000821BF"/>
    <w:rsid w:val="0009668F"/>
    <w:rsid w:val="000A5735"/>
    <w:rsid w:val="000C109E"/>
    <w:rsid w:val="000C633E"/>
    <w:rsid w:val="000D5694"/>
    <w:rsid w:val="00105F78"/>
    <w:rsid w:val="00107D18"/>
    <w:rsid w:val="0011144F"/>
    <w:rsid w:val="00114DF2"/>
    <w:rsid w:val="00120FEF"/>
    <w:rsid w:val="001231E7"/>
    <w:rsid w:val="00123C5B"/>
    <w:rsid w:val="00157D59"/>
    <w:rsid w:val="00164976"/>
    <w:rsid w:val="0017208C"/>
    <w:rsid w:val="001721C7"/>
    <w:rsid w:val="00173782"/>
    <w:rsid w:val="0018369B"/>
    <w:rsid w:val="001873BE"/>
    <w:rsid w:val="001B11F4"/>
    <w:rsid w:val="001C2C34"/>
    <w:rsid w:val="001E674B"/>
    <w:rsid w:val="001F3C33"/>
    <w:rsid w:val="001F40C0"/>
    <w:rsid w:val="00207E4D"/>
    <w:rsid w:val="0021181F"/>
    <w:rsid w:val="00211E1C"/>
    <w:rsid w:val="00213AC5"/>
    <w:rsid w:val="00252E4C"/>
    <w:rsid w:val="002562EB"/>
    <w:rsid w:val="00267CBC"/>
    <w:rsid w:val="00271ACD"/>
    <w:rsid w:val="00272C0A"/>
    <w:rsid w:val="00297D9E"/>
    <w:rsid w:val="002A1C0C"/>
    <w:rsid w:val="002A7526"/>
    <w:rsid w:val="002B6D7A"/>
    <w:rsid w:val="002B7067"/>
    <w:rsid w:val="002B7151"/>
    <w:rsid w:val="002C7AF4"/>
    <w:rsid w:val="002D6F10"/>
    <w:rsid w:val="002E0ECF"/>
    <w:rsid w:val="002E4208"/>
    <w:rsid w:val="002E6331"/>
    <w:rsid w:val="003030D1"/>
    <w:rsid w:val="00312CD3"/>
    <w:rsid w:val="00325DE2"/>
    <w:rsid w:val="003308D0"/>
    <w:rsid w:val="003374CD"/>
    <w:rsid w:val="003477DC"/>
    <w:rsid w:val="00352467"/>
    <w:rsid w:val="00352688"/>
    <w:rsid w:val="00362FC2"/>
    <w:rsid w:val="00364654"/>
    <w:rsid w:val="0036727A"/>
    <w:rsid w:val="003902EF"/>
    <w:rsid w:val="00392317"/>
    <w:rsid w:val="00392320"/>
    <w:rsid w:val="003A1497"/>
    <w:rsid w:val="003A1E09"/>
    <w:rsid w:val="003A35B2"/>
    <w:rsid w:val="003A3EF1"/>
    <w:rsid w:val="003D35A1"/>
    <w:rsid w:val="003E2086"/>
    <w:rsid w:val="003E5382"/>
    <w:rsid w:val="003E6D5A"/>
    <w:rsid w:val="004108A5"/>
    <w:rsid w:val="00414ECA"/>
    <w:rsid w:val="00423CBD"/>
    <w:rsid w:val="0042402E"/>
    <w:rsid w:val="00446C89"/>
    <w:rsid w:val="00452E3D"/>
    <w:rsid w:val="004747BF"/>
    <w:rsid w:val="004766D3"/>
    <w:rsid w:val="00496B3A"/>
    <w:rsid w:val="00497DD2"/>
    <w:rsid w:val="004C258C"/>
    <w:rsid w:val="004C60D9"/>
    <w:rsid w:val="004D0289"/>
    <w:rsid w:val="004D68B2"/>
    <w:rsid w:val="004F34DB"/>
    <w:rsid w:val="00511ECD"/>
    <w:rsid w:val="005170B2"/>
    <w:rsid w:val="00527532"/>
    <w:rsid w:val="005532A8"/>
    <w:rsid w:val="0056289B"/>
    <w:rsid w:val="00562A8E"/>
    <w:rsid w:val="00562F38"/>
    <w:rsid w:val="00574850"/>
    <w:rsid w:val="005938E3"/>
    <w:rsid w:val="005B0650"/>
    <w:rsid w:val="005B5C6C"/>
    <w:rsid w:val="005B7DC7"/>
    <w:rsid w:val="005C2539"/>
    <w:rsid w:val="005D07BF"/>
    <w:rsid w:val="005D4EBA"/>
    <w:rsid w:val="005D72CA"/>
    <w:rsid w:val="005E169D"/>
    <w:rsid w:val="005E36EC"/>
    <w:rsid w:val="005E479A"/>
    <w:rsid w:val="005E4E13"/>
    <w:rsid w:val="005E7B60"/>
    <w:rsid w:val="005F7049"/>
    <w:rsid w:val="00625081"/>
    <w:rsid w:val="00634A36"/>
    <w:rsid w:val="00641F58"/>
    <w:rsid w:val="00646E35"/>
    <w:rsid w:val="0064738A"/>
    <w:rsid w:val="00647612"/>
    <w:rsid w:val="0064789F"/>
    <w:rsid w:val="00654009"/>
    <w:rsid w:val="00654263"/>
    <w:rsid w:val="006636E6"/>
    <w:rsid w:val="00666A44"/>
    <w:rsid w:val="006716D5"/>
    <w:rsid w:val="00671F42"/>
    <w:rsid w:val="006865FC"/>
    <w:rsid w:val="00690072"/>
    <w:rsid w:val="00691B42"/>
    <w:rsid w:val="006935FC"/>
    <w:rsid w:val="00696759"/>
    <w:rsid w:val="00697406"/>
    <w:rsid w:val="00697A0E"/>
    <w:rsid w:val="006C35F1"/>
    <w:rsid w:val="006F24C2"/>
    <w:rsid w:val="00700B42"/>
    <w:rsid w:val="00711DFD"/>
    <w:rsid w:val="00712CEF"/>
    <w:rsid w:val="00712FE5"/>
    <w:rsid w:val="0071484A"/>
    <w:rsid w:val="00731396"/>
    <w:rsid w:val="00731E5C"/>
    <w:rsid w:val="0073248D"/>
    <w:rsid w:val="00750FB1"/>
    <w:rsid w:val="00774520"/>
    <w:rsid w:val="00786903"/>
    <w:rsid w:val="00790B71"/>
    <w:rsid w:val="007A01B8"/>
    <w:rsid w:val="007A1A7E"/>
    <w:rsid w:val="007B5D5D"/>
    <w:rsid w:val="007C2538"/>
    <w:rsid w:val="007C3D0B"/>
    <w:rsid w:val="007E5E0D"/>
    <w:rsid w:val="007E660E"/>
    <w:rsid w:val="007F1D3F"/>
    <w:rsid w:val="00812151"/>
    <w:rsid w:val="00821CD4"/>
    <w:rsid w:val="0083362F"/>
    <w:rsid w:val="00834D62"/>
    <w:rsid w:val="00840CBD"/>
    <w:rsid w:val="008426ED"/>
    <w:rsid w:val="00853BFD"/>
    <w:rsid w:val="008608D2"/>
    <w:rsid w:val="00876714"/>
    <w:rsid w:val="008B197E"/>
    <w:rsid w:val="008C4387"/>
    <w:rsid w:val="008C5AD0"/>
    <w:rsid w:val="008E1C88"/>
    <w:rsid w:val="008E4275"/>
    <w:rsid w:val="008F527D"/>
    <w:rsid w:val="009079AC"/>
    <w:rsid w:val="00914AE0"/>
    <w:rsid w:val="00914FCB"/>
    <w:rsid w:val="00933C5B"/>
    <w:rsid w:val="0093521B"/>
    <w:rsid w:val="00941518"/>
    <w:rsid w:val="00941CFF"/>
    <w:rsid w:val="009523D6"/>
    <w:rsid w:val="00952B59"/>
    <w:rsid w:val="00967635"/>
    <w:rsid w:val="00972880"/>
    <w:rsid w:val="00972B17"/>
    <w:rsid w:val="00992708"/>
    <w:rsid w:val="0099605E"/>
    <w:rsid w:val="00A137F4"/>
    <w:rsid w:val="00A13F81"/>
    <w:rsid w:val="00A16872"/>
    <w:rsid w:val="00A36425"/>
    <w:rsid w:val="00A4360C"/>
    <w:rsid w:val="00A52B37"/>
    <w:rsid w:val="00A53AAA"/>
    <w:rsid w:val="00A73ECB"/>
    <w:rsid w:val="00A83F68"/>
    <w:rsid w:val="00A9447C"/>
    <w:rsid w:val="00A94677"/>
    <w:rsid w:val="00AB06A9"/>
    <w:rsid w:val="00AB1980"/>
    <w:rsid w:val="00AD6064"/>
    <w:rsid w:val="00AD6BBA"/>
    <w:rsid w:val="00AF1F63"/>
    <w:rsid w:val="00B02DA4"/>
    <w:rsid w:val="00B1020E"/>
    <w:rsid w:val="00B1242D"/>
    <w:rsid w:val="00B136AC"/>
    <w:rsid w:val="00B17E7D"/>
    <w:rsid w:val="00B20071"/>
    <w:rsid w:val="00B23C14"/>
    <w:rsid w:val="00B3749F"/>
    <w:rsid w:val="00B40D6E"/>
    <w:rsid w:val="00B41B56"/>
    <w:rsid w:val="00B64771"/>
    <w:rsid w:val="00B654B2"/>
    <w:rsid w:val="00B669E8"/>
    <w:rsid w:val="00B86731"/>
    <w:rsid w:val="00B90FAA"/>
    <w:rsid w:val="00B911B6"/>
    <w:rsid w:val="00B939C9"/>
    <w:rsid w:val="00BA6A69"/>
    <w:rsid w:val="00BB2ED3"/>
    <w:rsid w:val="00BD0829"/>
    <w:rsid w:val="00BF2323"/>
    <w:rsid w:val="00C02A35"/>
    <w:rsid w:val="00C1403F"/>
    <w:rsid w:val="00C14C23"/>
    <w:rsid w:val="00C15FDF"/>
    <w:rsid w:val="00C30D53"/>
    <w:rsid w:val="00C339F0"/>
    <w:rsid w:val="00C42C41"/>
    <w:rsid w:val="00C44265"/>
    <w:rsid w:val="00C45FFE"/>
    <w:rsid w:val="00C46893"/>
    <w:rsid w:val="00C57AFD"/>
    <w:rsid w:val="00C6631D"/>
    <w:rsid w:val="00C7326C"/>
    <w:rsid w:val="00CA51F9"/>
    <w:rsid w:val="00CB2483"/>
    <w:rsid w:val="00CC2DB7"/>
    <w:rsid w:val="00CC5B19"/>
    <w:rsid w:val="00CD103A"/>
    <w:rsid w:val="00CF4482"/>
    <w:rsid w:val="00D10426"/>
    <w:rsid w:val="00D122EA"/>
    <w:rsid w:val="00D13661"/>
    <w:rsid w:val="00D427E5"/>
    <w:rsid w:val="00D6302B"/>
    <w:rsid w:val="00D76EEB"/>
    <w:rsid w:val="00D92C50"/>
    <w:rsid w:val="00D944FA"/>
    <w:rsid w:val="00DA4682"/>
    <w:rsid w:val="00DC3EC7"/>
    <w:rsid w:val="00DD42C1"/>
    <w:rsid w:val="00DD623C"/>
    <w:rsid w:val="00DE3195"/>
    <w:rsid w:val="00DF4826"/>
    <w:rsid w:val="00E10064"/>
    <w:rsid w:val="00E116E3"/>
    <w:rsid w:val="00E14BA9"/>
    <w:rsid w:val="00E151BF"/>
    <w:rsid w:val="00E224C8"/>
    <w:rsid w:val="00E274C7"/>
    <w:rsid w:val="00E302B7"/>
    <w:rsid w:val="00E32A1F"/>
    <w:rsid w:val="00E545F3"/>
    <w:rsid w:val="00E636AC"/>
    <w:rsid w:val="00E65FCA"/>
    <w:rsid w:val="00E90EEA"/>
    <w:rsid w:val="00E9320A"/>
    <w:rsid w:val="00EA0E79"/>
    <w:rsid w:val="00EA338B"/>
    <w:rsid w:val="00EA76CF"/>
    <w:rsid w:val="00EB7090"/>
    <w:rsid w:val="00EB7F00"/>
    <w:rsid w:val="00EE054F"/>
    <w:rsid w:val="00EE624D"/>
    <w:rsid w:val="00EF0454"/>
    <w:rsid w:val="00F15B30"/>
    <w:rsid w:val="00F31872"/>
    <w:rsid w:val="00F51FBA"/>
    <w:rsid w:val="00F52005"/>
    <w:rsid w:val="00F52AC6"/>
    <w:rsid w:val="00F64E21"/>
    <w:rsid w:val="00F77A68"/>
    <w:rsid w:val="00F86E95"/>
    <w:rsid w:val="00FA0705"/>
    <w:rsid w:val="00FB1409"/>
    <w:rsid w:val="00FB5672"/>
    <w:rsid w:val="00FC0617"/>
    <w:rsid w:val="00FC1765"/>
    <w:rsid w:val="00FC4E4D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56C0A"/>
  <w15:docId w15:val="{E4DD8F1A-53E7-4B1F-A714-460B01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ind w:left="2124" w:firstLine="708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076F25"/>
    <w:pPr>
      <w:keepNext/>
      <w:spacing w:line="360" w:lineRule="auto"/>
      <w:outlineLvl w:val="2"/>
    </w:pPr>
    <w:rPr>
      <w:rFonts w:ascii="Arial" w:hAnsi="Arial"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F71A61"/>
    <w:rPr>
      <w:b/>
      <w:bCs/>
      <w:sz w:val="22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528B-FEB5-43FC-B580-273915F2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1922</Words>
  <Characters>11534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XX/65/2025 RADY MIASTA WŁOCŁAWEK z dnia 17 czerwca 2025 r.</vt:lpstr>
    </vt:vector>
  </TitlesOfParts>
  <Company>Regionalna Izba Obrachunkowa</Company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XX/65/2025 RADY MIASTA WŁOCŁAWEK z dnia 17 czerwca 2025 r.</dc:title>
  <dc:subject/>
  <dc:creator>ADRIAN</dc:creator>
  <cp:keywords>UCHWAŁA</cp:keywords>
  <dc:description/>
  <cp:lastModifiedBy>Małgorzata Feliniak</cp:lastModifiedBy>
  <cp:revision>2</cp:revision>
  <cp:lastPrinted>2025-06-10T07:02:00Z</cp:lastPrinted>
  <dcterms:created xsi:type="dcterms:W3CDTF">2025-06-24T13:01:00Z</dcterms:created>
  <dcterms:modified xsi:type="dcterms:W3CDTF">2025-06-24T13:01:00Z</dcterms:modified>
  <dc:language>pl-PL</dc:language>
</cp:coreProperties>
</file>