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A6CE" w14:textId="671C5199" w:rsidR="00FB5672" w:rsidRPr="00770D66" w:rsidRDefault="00FB5672" w:rsidP="006E76E4">
      <w:pPr>
        <w:pStyle w:val="Nagwek3"/>
        <w:spacing w:line="276" w:lineRule="auto"/>
        <w:jc w:val="left"/>
        <w:rPr>
          <w:rFonts w:cs="Arial"/>
          <w:b w:val="0"/>
          <w:bCs w:val="0"/>
        </w:rPr>
      </w:pPr>
      <w:r w:rsidRPr="00770D66">
        <w:rPr>
          <w:rFonts w:cs="Arial"/>
          <w:b w:val="0"/>
          <w:bCs w:val="0"/>
        </w:rPr>
        <w:t xml:space="preserve">UCHWAŁA NR </w:t>
      </w:r>
      <w:r w:rsidR="00C339F0" w:rsidRPr="00770D66">
        <w:rPr>
          <w:rFonts w:cs="Arial"/>
          <w:b w:val="0"/>
          <w:bCs w:val="0"/>
        </w:rPr>
        <w:t>XV/12/2025</w:t>
      </w:r>
      <w:r w:rsidR="00770D66">
        <w:rPr>
          <w:rFonts w:cs="Arial"/>
          <w:b w:val="0"/>
          <w:bCs w:val="0"/>
        </w:rPr>
        <w:t xml:space="preserve"> </w:t>
      </w:r>
      <w:r w:rsidRPr="00770D66">
        <w:rPr>
          <w:rFonts w:cs="Arial"/>
          <w:b w:val="0"/>
          <w:bCs w:val="0"/>
        </w:rPr>
        <w:t>RADY MIASTA WŁOCŁAWEK</w:t>
      </w:r>
      <w:r w:rsidR="00770D66">
        <w:rPr>
          <w:rFonts w:cs="Arial"/>
          <w:b w:val="0"/>
          <w:bCs w:val="0"/>
        </w:rPr>
        <w:t xml:space="preserve"> </w:t>
      </w:r>
      <w:r w:rsidRPr="00770D66">
        <w:rPr>
          <w:rFonts w:cs="Arial"/>
          <w:b w:val="0"/>
          <w:bCs w:val="0"/>
        </w:rPr>
        <w:t xml:space="preserve">z dnia </w:t>
      </w:r>
      <w:r w:rsidR="00C339F0" w:rsidRPr="00770D66">
        <w:rPr>
          <w:rFonts w:cs="Arial"/>
          <w:b w:val="0"/>
          <w:bCs w:val="0"/>
        </w:rPr>
        <w:t>18 lutego 2025 r.</w:t>
      </w:r>
    </w:p>
    <w:p w14:paraId="79B7AC33" w14:textId="77777777" w:rsidR="00FB5672" w:rsidRPr="00770D66" w:rsidRDefault="00FB5672" w:rsidP="006E76E4">
      <w:pPr>
        <w:spacing w:line="276" w:lineRule="auto"/>
        <w:rPr>
          <w:rFonts w:cs="Arial"/>
        </w:rPr>
      </w:pPr>
    </w:p>
    <w:p w14:paraId="16562C7F" w14:textId="77777777" w:rsidR="00FB5672" w:rsidRPr="00770D66" w:rsidRDefault="00FB5672" w:rsidP="006E76E4">
      <w:pPr>
        <w:spacing w:line="276" w:lineRule="auto"/>
        <w:rPr>
          <w:rFonts w:cs="Arial"/>
        </w:rPr>
      </w:pPr>
      <w:r w:rsidRPr="00770D66">
        <w:rPr>
          <w:rFonts w:cs="Arial"/>
        </w:rPr>
        <w:t xml:space="preserve">zmieniająca uchwałę w sprawie uchwalenia Wieloletniej Prognozy Finansowej </w:t>
      </w:r>
    </w:p>
    <w:p w14:paraId="02F5C34E" w14:textId="77777777" w:rsidR="00FB5672" w:rsidRPr="00770D66" w:rsidRDefault="00FB5672" w:rsidP="006E76E4">
      <w:pPr>
        <w:spacing w:line="276" w:lineRule="auto"/>
        <w:rPr>
          <w:rFonts w:cs="Arial"/>
        </w:rPr>
      </w:pPr>
      <w:r w:rsidRPr="00770D66">
        <w:rPr>
          <w:rFonts w:cs="Arial"/>
        </w:rPr>
        <w:t>na lata 2025 – 2043</w:t>
      </w:r>
    </w:p>
    <w:p w14:paraId="29523F89" w14:textId="77777777" w:rsidR="00FB5672" w:rsidRPr="00770D66" w:rsidRDefault="00FB5672" w:rsidP="006E76E4">
      <w:pPr>
        <w:spacing w:line="276" w:lineRule="auto"/>
        <w:rPr>
          <w:rFonts w:cs="Arial"/>
        </w:rPr>
      </w:pPr>
    </w:p>
    <w:p w14:paraId="535C2717" w14:textId="678115F7" w:rsidR="00FB5672" w:rsidRPr="00770D66" w:rsidRDefault="00FB5672" w:rsidP="006E76E4">
      <w:pPr>
        <w:spacing w:line="276" w:lineRule="auto"/>
        <w:rPr>
          <w:rFonts w:cs="Arial"/>
        </w:rPr>
      </w:pPr>
      <w:r w:rsidRPr="00770D66">
        <w:rPr>
          <w:rFonts w:cs="Arial"/>
        </w:rPr>
        <w:t>Na podstawie art. 18 ust. 2 pkt 15 ustawy z dnia 8 marca 1990 r. o samorządzie gminnym (Dz.U. z 2024 r. poz. 1465, 1572, 1907 i 1940), art. 12 pkt 11 w związku z art. 92 ust. 1 pkt 1 i ust. 2 ustawy z dnia 5 czerwca 1998 r. o samorządzie powiatowym (Dz.U. z 2024 r. poz. 107 i 1907) oraz art. 226, 227, 228, 230 ust. 6 i 7, art. 232 ust. 2 i art. 243 ustawy z dnia 27 sierpnia 2009 r. o finansach publicznych (Dz.U. z 2024 r. poz.1530,</w:t>
      </w:r>
      <w:r w:rsidR="005A771F">
        <w:rPr>
          <w:rFonts w:cs="Arial"/>
        </w:rPr>
        <w:t xml:space="preserve"> </w:t>
      </w:r>
      <w:r w:rsidRPr="00770D66">
        <w:rPr>
          <w:rFonts w:cs="Arial"/>
        </w:rPr>
        <w:t>1572, 1717, 1756 i 1907 oraz z 2025 r. poz. 39)</w:t>
      </w:r>
    </w:p>
    <w:p w14:paraId="1154704E" w14:textId="77777777" w:rsidR="00FB5672" w:rsidRPr="00770D66" w:rsidRDefault="00FB5672" w:rsidP="006E76E4">
      <w:pPr>
        <w:pStyle w:val="Tekstpodstawowy2"/>
        <w:spacing w:line="276" w:lineRule="auto"/>
        <w:jc w:val="left"/>
        <w:rPr>
          <w:rFonts w:cs="Arial"/>
          <w:sz w:val="24"/>
          <w:szCs w:val="24"/>
        </w:rPr>
      </w:pPr>
    </w:p>
    <w:p w14:paraId="6F6516BB" w14:textId="77777777" w:rsidR="00FB5672" w:rsidRPr="00770D66" w:rsidRDefault="00FB5672" w:rsidP="006E76E4">
      <w:pPr>
        <w:pStyle w:val="Tekstpodstawowy2"/>
        <w:spacing w:line="276" w:lineRule="auto"/>
        <w:jc w:val="left"/>
        <w:rPr>
          <w:rFonts w:cs="Arial"/>
          <w:sz w:val="24"/>
          <w:szCs w:val="24"/>
        </w:rPr>
      </w:pPr>
      <w:r w:rsidRPr="00770D66">
        <w:rPr>
          <w:rFonts w:cs="Arial"/>
          <w:sz w:val="24"/>
          <w:szCs w:val="24"/>
        </w:rPr>
        <w:t>uchwala się, co następuje:</w:t>
      </w:r>
    </w:p>
    <w:p w14:paraId="1425FF32" w14:textId="77777777" w:rsidR="00FB5672" w:rsidRPr="00770D66" w:rsidRDefault="00FB5672" w:rsidP="006E76E4">
      <w:pPr>
        <w:spacing w:line="276" w:lineRule="auto"/>
        <w:rPr>
          <w:rFonts w:cs="Arial"/>
        </w:rPr>
      </w:pPr>
    </w:p>
    <w:p w14:paraId="10BBCD00" w14:textId="77777777" w:rsidR="00FB5672" w:rsidRPr="00770D66" w:rsidRDefault="00FB5672" w:rsidP="006E76E4">
      <w:pPr>
        <w:spacing w:line="276" w:lineRule="auto"/>
        <w:rPr>
          <w:rFonts w:cs="Arial"/>
        </w:rPr>
      </w:pPr>
      <w:r w:rsidRPr="00770D66">
        <w:rPr>
          <w:rFonts w:cs="Arial"/>
        </w:rPr>
        <w:t>§ 1. W Uchwale Nr XIII/139/2024 Rady Miasta Włocławek z dnia 30 grudnia 2024 r. w sprawie uchwalenia Wieloletniej Prognozy Finansowej na lata 2025 – 2043, zmienionej Uchwałą Nr XIV/2/2025 Rady Miasta Włocławek z dnia 20 stycznia 2025 r., wprowadza się następujące zmiany:</w:t>
      </w:r>
    </w:p>
    <w:p w14:paraId="0FB43672" w14:textId="77777777" w:rsidR="00FB5672" w:rsidRPr="00770D66" w:rsidRDefault="00FB5672" w:rsidP="006E76E4">
      <w:pPr>
        <w:tabs>
          <w:tab w:val="left" w:pos="4170"/>
        </w:tabs>
        <w:spacing w:line="276" w:lineRule="auto"/>
        <w:ind w:firstLine="500"/>
        <w:rPr>
          <w:rFonts w:cs="Arial"/>
        </w:rPr>
      </w:pPr>
      <w:r w:rsidRPr="00770D66">
        <w:rPr>
          <w:rFonts w:cs="Arial"/>
        </w:rPr>
        <w:tab/>
      </w:r>
    </w:p>
    <w:p w14:paraId="0F9964CC" w14:textId="77777777" w:rsidR="00FB5672" w:rsidRPr="00770D66" w:rsidRDefault="00FB5672" w:rsidP="006E76E4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rPr>
          <w:rFonts w:cs="Arial"/>
        </w:rPr>
      </w:pPr>
      <w:r w:rsidRPr="00770D66">
        <w:rPr>
          <w:rFonts w:cs="Arial"/>
        </w:rPr>
        <w:t>Załącznik Nr 1 otrzymuje brzmienie określone w Załączniku Nr 1 do niniejszej uchwały.</w:t>
      </w:r>
    </w:p>
    <w:p w14:paraId="0ABC8E20" w14:textId="1A51227E" w:rsidR="00FB5672" w:rsidRPr="00770D66" w:rsidRDefault="00FB5672" w:rsidP="00DA68A6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rPr>
          <w:rFonts w:cs="Arial"/>
        </w:rPr>
      </w:pPr>
      <w:r w:rsidRPr="00770D66">
        <w:rPr>
          <w:rFonts w:cs="Arial"/>
        </w:rPr>
        <w:t>Załącznik Nr 2 otrzymuje brzmienie określone w Załączniku Nr 2 do niniejszej</w:t>
      </w:r>
      <w:r w:rsidR="0013735F">
        <w:rPr>
          <w:rFonts w:cs="Arial"/>
        </w:rPr>
        <w:t xml:space="preserve"> </w:t>
      </w:r>
      <w:r w:rsidRPr="00770D66">
        <w:rPr>
          <w:rFonts w:cs="Arial"/>
        </w:rPr>
        <w:t>uchwały.</w:t>
      </w:r>
    </w:p>
    <w:p w14:paraId="7EA514F3" w14:textId="67EB9844" w:rsidR="00FB5672" w:rsidRPr="00770D66" w:rsidRDefault="00BA506C" w:rsidP="006E76E4">
      <w:pPr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1E219861" w14:textId="77777777" w:rsidR="00FB5672" w:rsidRPr="00770D66" w:rsidRDefault="00FB5672" w:rsidP="006E76E4">
      <w:pPr>
        <w:pStyle w:val="pkt"/>
        <w:spacing w:before="0" w:after="0" w:line="276" w:lineRule="auto"/>
        <w:ind w:left="0" w:firstLine="0"/>
        <w:jc w:val="left"/>
        <w:rPr>
          <w:rFonts w:cs="Arial"/>
        </w:rPr>
      </w:pPr>
      <w:r w:rsidRPr="00770D66">
        <w:rPr>
          <w:rFonts w:cs="Arial"/>
        </w:rPr>
        <w:t>§ 2. Wykonanie uchwały powierza się Prezydentowi Miasta Włocławek.</w:t>
      </w:r>
    </w:p>
    <w:p w14:paraId="09DF7C83" w14:textId="77777777" w:rsidR="00FB5672" w:rsidRPr="00770D66" w:rsidRDefault="00FB5672" w:rsidP="006E76E4">
      <w:pPr>
        <w:pStyle w:val="Tekstpodstawowywcity2"/>
        <w:spacing w:line="276" w:lineRule="auto"/>
        <w:ind w:left="0" w:firstLine="709"/>
        <w:jc w:val="left"/>
        <w:rPr>
          <w:rFonts w:cs="Arial"/>
        </w:rPr>
      </w:pPr>
    </w:p>
    <w:p w14:paraId="5DB854B3" w14:textId="77777777" w:rsidR="00FB5672" w:rsidRPr="00770D66" w:rsidRDefault="00FB5672" w:rsidP="006E76E4">
      <w:pPr>
        <w:spacing w:line="276" w:lineRule="auto"/>
        <w:rPr>
          <w:rFonts w:cs="Arial"/>
        </w:rPr>
      </w:pPr>
      <w:r w:rsidRPr="00770D66">
        <w:rPr>
          <w:rFonts w:cs="Arial"/>
        </w:rPr>
        <w:t>§ 3. Uchwała wchodzi w życie z dniem podjęcia.</w:t>
      </w:r>
    </w:p>
    <w:p w14:paraId="03965031" w14:textId="77777777" w:rsidR="00FB5672" w:rsidRPr="00770D66" w:rsidRDefault="00FB5672" w:rsidP="006E76E4">
      <w:pPr>
        <w:pStyle w:val="Tekstpodstawowywcity2"/>
        <w:spacing w:line="276" w:lineRule="auto"/>
        <w:ind w:left="0" w:firstLine="709"/>
        <w:jc w:val="left"/>
        <w:rPr>
          <w:rFonts w:cs="Arial"/>
        </w:rPr>
      </w:pPr>
    </w:p>
    <w:p w14:paraId="56E5C40E" w14:textId="53D48ACD" w:rsidR="00FB5672" w:rsidRPr="00770D66" w:rsidRDefault="00FB5672" w:rsidP="006E76E4">
      <w:pPr>
        <w:spacing w:line="276" w:lineRule="auto"/>
        <w:rPr>
          <w:rFonts w:cs="Arial"/>
        </w:rPr>
      </w:pPr>
      <w:r w:rsidRPr="00770D66">
        <w:rPr>
          <w:rFonts w:cs="Arial"/>
        </w:rPr>
        <w:t>Przewodnicząca</w:t>
      </w:r>
      <w:r w:rsidR="00465F29">
        <w:rPr>
          <w:rFonts w:cs="Arial"/>
        </w:rPr>
        <w:t xml:space="preserve"> </w:t>
      </w:r>
      <w:r w:rsidRPr="00770D66">
        <w:rPr>
          <w:rFonts w:cs="Arial"/>
        </w:rPr>
        <w:t>Rady Miasta Ewa Szczepańska</w:t>
      </w:r>
    </w:p>
    <w:p w14:paraId="479F27F9" w14:textId="77777777" w:rsidR="00FB5672" w:rsidRPr="00770D66" w:rsidRDefault="00FB5672" w:rsidP="006E76E4">
      <w:pPr>
        <w:spacing w:line="276" w:lineRule="auto"/>
        <w:rPr>
          <w:rFonts w:cs="Arial"/>
        </w:rPr>
      </w:pPr>
      <w:r w:rsidRPr="00770D66">
        <w:rPr>
          <w:rFonts w:cs="Arial"/>
        </w:rPr>
        <w:br w:type="page"/>
      </w:r>
    </w:p>
    <w:p w14:paraId="3FCD61F6" w14:textId="77777777" w:rsidR="00FB5672" w:rsidRPr="00770D66" w:rsidRDefault="00FB5672" w:rsidP="006E76E4">
      <w:pPr>
        <w:pStyle w:val="Nagwek1"/>
        <w:spacing w:line="276" w:lineRule="auto"/>
      </w:pPr>
      <w:r w:rsidRPr="00770D66">
        <w:lastRenderedPageBreak/>
        <w:t>U Z A S A D N I E N I E</w:t>
      </w:r>
    </w:p>
    <w:p w14:paraId="4533E06D" w14:textId="77777777" w:rsidR="00FB5672" w:rsidRPr="00770D66" w:rsidRDefault="00FB5672" w:rsidP="006E76E4">
      <w:pPr>
        <w:spacing w:line="276" w:lineRule="auto"/>
        <w:rPr>
          <w:rFonts w:cs="Arial"/>
        </w:rPr>
      </w:pPr>
    </w:p>
    <w:p w14:paraId="0AD8385B" w14:textId="0537B7C2" w:rsidR="00FB5672" w:rsidRPr="00770D66" w:rsidRDefault="00FB5672" w:rsidP="006E76E4">
      <w:pPr>
        <w:spacing w:line="276" w:lineRule="auto"/>
        <w:rPr>
          <w:rFonts w:cs="Arial"/>
        </w:rPr>
      </w:pPr>
      <w:r w:rsidRPr="00770D66">
        <w:rPr>
          <w:rFonts w:cs="Arial"/>
        </w:rPr>
        <w:t xml:space="preserve">Podjętą przez Radę Miasta Włocławek Uchwałę Nr XIV/2/2025 z dnia 20 stycznia 2025 r. zmieniającą uchwałą w sprawie uchwalenia Wieloletniej Prognozy Finansowej na lata 2025 – 2043 urealniono do poziomu dochodów i wydatków, przychodów i rozchodów aktualnie obowiązującej uchwały w sprawie uchwalenia budżetu Miasta Włocławek na 2025 r., zmienionej w okresie między sesjami Zarządzeniem Prezydenta </w:t>
      </w:r>
      <w:r w:rsidRPr="00770D66">
        <w:rPr>
          <w:rFonts w:cs="Arial"/>
        </w:rPr>
        <w:br/>
        <w:t>i przedłożonego projektu uchwały zmieniającej uchwałę w sprawie uchwalenia budżetu Miasta Włocławek na 2025 r. oraz zaktualizowano wykaz przedsięwzięć o następujące zadania planowane do realizacji:</w:t>
      </w:r>
    </w:p>
    <w:p w14:paraId="4A44C76C" w14:textId="77777777" w:rsidR="00FB5672" w:rsidRPr="00770D66" w:rsidRDefault="00FB5672" w:rsidP="006E76E4">
      <w:pPr>
        <w:spacing w:line="276" w:lineRule="auto"/>
        <w:rPr>
          <w:rFonts w:cs="Arial"/>
        </w:rPr>
      </w:pPr>
    </w:p>
    <w:p w14:paraId="4BA360A9" w14:textId="3F59C345" w:rsidR="00FB5672" w:rsidRPr="00770D66" w:rsidRDefault="00FB5672" w:rsidP="006E76E4">
      <w:pPr>
        <w:spacing w:line="276" w:lineRule="auto"/>
        <w:rPr>
          <w:rFonts w:cs="Arial"/>
        </w:rPr>
      </w:pPr>
      <w:r w:rsidRPr="00770D66">
        <w:rPr>
          <w:rFonts w:cs="Arial"/>
        </w:rPr>
        <w:t>W pkt 1.1. Wydatki na programy, projekty lub zadania związane z programami realizowanymi z udziałem środków, o których mowa w art. 5 ust.1 pkt 2 i 3 ustawy z dnia 27 sierpnia 2009 r. o finansach publicznych,</w:t>
      </w:r>
    </w:p>
    <w:p w14:paraId="55C018D9" w14:textId="77777777" w:rsidR="00FB5672" w:rsidRPr="00770D66" w:rsidRDefault="00FB5672" w:rsidP="006E76E4">
      <w:pPr>
        <w:spacing w:line="276" w:lineRule="auto"/>
        <w:rPr>
          <w:rFonts w:cs="Arial"/>
        </w:rPr>
      </w:pPr>
    </w:p>
    <w:p w14:paraId="4586146C" w14:textId="77777777" w:rsidR="00FB5672" w:rsidRPr="00770D66" w:rsidRDefault="00FB5672" w:rsidP="006E76E4">
      <w:pPr>
        <w:spacing w:line="276" w:lineRule="auto"/>
        <w:rPr>
          <w:rFonts w:cs="Arial"/>
        </w:rPr>
      </w:pPr>
      <w:r w:rsidRPr="00770D66">
        <w:rPr>
          <w:rFonts w:cs="Arial"/>
        </w:rPr>
        <w:t>w wydatkach bieżących:</w:t>
      </w:r>
    </w:p>
    <w:p w14:paraId="43CA5A09" w14:textId="77777777" w:rsidR="00FB5672" w:rsidRPr="00770D66" w:rsidRDefault="00FB5672" w:rsidP="006E76E4">
      <w:pPr>
        <w:spacing w:line="276" w:lineRule="auto"/>
        <w:rPr>
          <w:rFonts w:cs="Arial"/>
        </w:rPr>
      </w:pPr>
    </w:p>
    <w:p w14:paraId="44ECED33" w14:textId="07D07BCE" w:rsidR="00FB5672" w:rsidRPr="00770D66" w:rsidRDefault="00FB5672" w:rsidP="006E76E4">
      <w:pPr>
        <w:pStyle w:val="Tekstpodstawowy"/>
        <w:numPr>
          <w:ilvl w:val="0"/>
          <w:numId w:val="11"/>
        </w:numPr>
        <w:tabs>
          <w:tab w:val="clear" w:pos="0"/>
        </w:tabs>
        <w:spacing w:line="276" w:lineRule="auto"/>
        <w:ind w:left="0"/>
        <w:contextualSpacing/>
        <w:jc w:val="left"/>
        <w:rPr>
          <w:rFonts w:cs="Arial"/>
        </w:rPr>
      </w:pPr>
      <w:r w:rsidRPr="00770D66">
        <w:rPr>
          <w:rFonts w:cs="Arial"/>
        </w:rPr>
        <w:t xml:space="preserve">na projekcie pn. „Tabor na potrzeby czystej komunikacji w mieście Włocławek” zmniejszono limit wydatków w roku 2025 o kwotę 2.420,03 zł i zwiększono limit wydatków w roku 2026 o kwotę 2.420,03 zł. Zmiana wynika ze zwiększenia kosztów związanych z zarządzaniem projektem w 2026 roku. Łączna kwota nakładów finansowych nie ulega zmianie i wynosi 219.744,32 zł. Lata realizacji 2024 – 2026, w tym limit wydatków na rok 2025 – 82.452,13 zł, na rok 2026 – 87.292,19 zł, </w:t>
      </w:r>
    </w:p>
    <w:p w14:paraId="5054A6E0" w14:textId="4E48D11F" w:rsidR="00FB5672" w:rsidRPr="00770D66" w:rsidRDefault="00FB5672" w:rsidP="006E76E4">
      <w:pPr>
        <w:pStyle w:val="Akapitzlist"/>
        <w:numPr>
          <w:ilvl w:val="0"/>
          <w:numId w:val="11"/>
        </w:numPr>
        <w:suppressAutoHyphens w:val="0"/>
        <w:spacing w:line="276" w:lineRule="auto"/>
        <w:ind w:left="0"/>
        <w:contextualSpacing/>
        <w:rPr>
          <w:rFonts w:cs="Arial"/>
          <w:color w:val="000000"/>
        </w:rPr>
      </w:pPr>
      <w:r w:rsidRPr="00770D66">
        <w:rPr>
          <w:rFonts w:cs="Arial"/>
        </w:rPr>
        <w:t xml:space="preserve">zwiększono limit wydatków w roku2025 na projekcie pn. „Dostosowanie kształcenia ogólnego do potrzeb rynku pracy I ETAP” (licea) o kwotę 377.940,97 zł. Zmiana wynika </w:t>
      </w:r>
      <w:r w:rsidRPr="00770D66">
        <w:rPr>
          <w:rFonts w:cs="Arial"/>
          <w:color w:val="000000"/>
        </w:rPr>
        <w:t>ze zmiany harmonogramu projektu oraz z</w:t>
      </w:r>
      <w:r w:rsidRPr="00770D66">
        <w:rPr>
          <w:rFonts w:cs="Arial"/>
        </w:rPr>
        <w:t xml:space="preserve"> tytułu niewykorzystanych w 2024 roku środków finansowych</w:t>
      </w:r>
      <w:r w:rsidRPr="00770D66">
        <w:rPr>
          <w:rFonts w:cs="Arial"/>
          <w:color w:val="000000"/>
        </w:rPr>
        <w:t xml:space="preserve">. </w:t>
      </w:r>
      <w:r w:rsidRPr="00770D66">
        <w:rPr>
          <w:rFonts w:cs="Arial"/>
        </w:rPr>
        <w:t>Łączna kwota nakładów finansowych wynosi 1.979.999,98 zł. Lata realizacji 2024 – 2026, w tym limit wydatków na rok 2025 – 1.518.477,97 zł, na rok 2026 – 198.000,00 zł,</w:t>
      </w:r>
    </w:p>
    <w:p w14:paraId="5A92C80C" w14:textId="5A8B661B" w:rsidR="00FB5672" w:rsidRPr="00770D66" w:rsidRDefault="00FB5672" w:rsidP="006E76E4">
      <w:pPr>
        <w:pStyle w:val="Akapitzlist"/>
        <w:numPr>
          <w:ilvl w:val="0"/>
          <w:numId w:val="11"/>
        </w:numPr>
        <w:suppressAutoHyphens w:val="0"/>
        <w:spacing w:line="276" w:lineRule="auto"/>
        <w:ind w:left="0"/>
        <w:contextualSpacing/>
        <w:rPr>
          <w:rFonts w:cs="Arial"/>
          <w:color w:val="000000"/>
        </w:rPr>
      </w:pPr>
      <w:r w:rsidRPr="00770D66">
        <w:rPr>
          <w:rFonts w:cs="Arial"/>
        </w:rPr>
        <w:t>zwiększono limit wydatków w roku 2025 na projekcie pn. „Dostosowanie kształcenia ogólnego do potrzeb rynku pracy II ETAP” (szkoły podstawowe) o kwotę 20.684,70 zł z tytułu niewykorzystanych w 2024 roku środków finansowych. Łączna kwota nakładów finansowych wynosi 4.275.257,83 zł. Lata realizacji 2024 – 2026, w tym limit wydatków na rok 2025 – 3.533.949,70 zł, na rok 2026 – 427.612,00 zł,</w:t>
      </w:r>
    </w:p>
    <w:p w14:paraId="4C116B0C" w14:textId="51E8C9B9" w:rsidR="00FB5672" w:rsidRPr="00770D66" w:rsidRDefault="00FB5672" w:rsidP="006E76E4">
      <w:pPr>
        <w:pStyle w:val="Akapitzlist"/>
        <w:numPr>
          <w:ilvl w:val="0"/>
          <w:numId w:val="11"/>
        </w:numPr>
        <w:suppressAutoHyphens w:val="0"/>
        <w:spacing w:line="276" w:lineRule="auto"/>
        <w:ind w:left="0"/>
        <w:contextualSpacing/>
        <w:rPr>
          <w:rFonts w:cs="Arial"/>
          <w:color w:val="000000"/>
        </w:rPr>
      </w:pPr>
      <w:r w:rsidRPr="00770D66">
        <w:rPr>
          <w:rFonts w:cs="Arial"/>
        </w:rPr>
        <w:t xml:space="preserve">zwiększono limit wydatków w roku 2025 na projekcie pn. „Erasmus w ZST – 2025” o kwotę 208.904,54 zł. Zmiana wynika z tytułu niewykorzystanych w 2024 roku środków finansowych oraz z ponownego przeliczenia dofinansowania po faktycznie otrzymanym kursie EURO. Łączna kwota nakładów finansowych wynosi 262.738,05 zł. Lata realizacji 2024 – 2025, w tym limit wydatków na rok 2025 – 262.738,05 zł, </w:t>
      </w:r>
    </w:p>
    <w:p w14:paraId="53447A68" w14:textId="3883CC35" w:rsidR="00FB5672" w:rsidRPr="00770D66" w:rsidRDefault="00FB5672" w:rsidP="006E76E4">
      <w:pPr>
        <w:pStyle w:val="Tekstpodstawowy"/>
        <w:numPr>
          <w:ilvl w:val="0"/>
          <w:numId w:val="11"/>
        </w:numPr>
        <w:suppressAutoHyphens w:val="0"/>
        <w:spacing w:line="276" w:lineRule="auto"/>
        <w:ind w:left="0"/>
        <w:contextualSpacing/>
        <w:jc w:val="left"/>
        <w:rPr>
          <w:rFonts w:cs="Arial"/>
        </w:rPr>
      </w:pPr>
      <w:r w:rsidRPr="00770D66">
        <w:rPr>
          <w:rFonts w:cs="Arial"/>
        </w:rPr>
        <w:t xml:space="preserve">wprowadzono projekt pn. „Erasmus+ KA 1 </w:t>
      </w:r>
      <w:proofErr w:type="spellStart"/>
      <w:r w:rsidRPr="00770D66">
        <w:rPr>
          <w:rFonts w:cs="Arial"/>
        </w:rPr>
        <w:t>Euroaktywność</w:t>
      </w:r>
      <w:proofErr w:type="spellEnd"/>
      <w:r w:rsidRPr="00770D66">
        <w:rPr>
          <w:rFonts w:cs="Arial"/>
        </w:rPr>
        <w:t xml:space="preserve"> - nowoczesna edukacja" na łączną kwotę nakładów finansowych w wys. 213.212,33 zł z tytułu niewykorzystanych w </w:t>
      </w:r>
      <w:r w:rsidRPr="00770D66">
        <w:rPr>
          <w:rFonts w:cs="Arial"/>
        </w:rPr>
        <w:lastRenderedPageBreak/>
        <w:t xml:space="preserve">2024 roku środków finansowych oraz planowanej do przekazania II transzy (20 %) środków na realizację programu. Lata realizacji 2024 – 2025, w tym limit wydatków na rok 2025 – 213.212,33 zł, </w:t>
      </w:r>
    </w:p>
    <w:p w14:paraId="0518D9D3" w14:textId="333DDE07" w:rsidR="00FB5672" w:rsidRPr="00770D66" w:rsidRDefault="00FB5672" w:rsidP="006E76E4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cs="Arial"/>
        </w:rPr>
      </w:pPr>
      <w:r w:rsidRPr="00770D66">
        <w:rPr>
          <w:rFonts w:cs="Arial"/>
        </w:rPr>
        <w:t>wprowadzono projekt pn. „Erasmus+ KA 1 Międzynarodowe Praktyki Uczniów Szansą Rozwoju Zawodowego" na łączną kwotę nakładów finansowych w wys. 311.268,70 zł z tytułu niewykorzystanych w 2024 roku środków finansowych oraz planowanej do przekazania II transzy (20 %) środków na realizację programu. Lata realizacji 2024 – 2025, w tym limit wydatków na rok 2025 – 311.268,70 zł,</w:t>
      </w:r>
    </w:p>
    <w:p w14:paraId="256938AA" w14:textId="73B84417" w:rsidR="00FB5672" w:rsidRPr="00770D66" w:rsidRDefault="00FB5672" w:rsidP="006E76E4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cs="Arial"/>
        </w:rPr>
      </w:pPr>
      <w:r w:rsidRPr="00770D66">
        <w:rPr>
          <w:rFonts w:cs="Arial"/>
        </w:rPr>
        <w:t>wprowadzono projekt pn. „Erasmus+ KA 1 Odkrywcy technologii, ekologii i kultury" na łączną kwotę nakładów finansowych w wys. 171.584,16 zł z tytułu niewykorzystanych w 2024 roku środków finansowych oraz planowanej do przekazania II transzy (20 %) środków na realizację programu. Lata realizacji 2024 – 2025, w tym limit wydatków na rok 2025 – 171.584,16 zł,</w:t>
      </w:r>
    </w:p>
    <w:p w14:paraId="50AF9066" w14:textId="7E9ED7D9" w:rsidR="00FB5672" w:rsidRPr="00770D66" w:rsidRDefault="00FB5672" w:rsidP="006E76E4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cs="Arial"/>
        </w:rPr>
      </w:pPr>
      <w:r w:rsidRPr="00770D66">
        <w:rPr>
          <w:rFonts w:cs="Arial"/>
        </w:rPr>
        <w:t>zwiększono limit wydatków w roku 2025 na projekcie pn. „Rodzina w Centrum - Etap I” o kwotę 30.552,77 zł w związku z niewykorzystaniem w 2024 roku środków na realizację projektu i przesunięciem realizacji części zadań z roku 2024 na rok 2025. Łączna kwota nakładów finansowych wynosi 1.138.593,00 zł. Lata realizacji 2024 – 2026, w tym limit wydatków na rok 2025 – 443.681,77 zł, na rok 2026 – 411.068,00 zł,</w:t>
      </w:r>
    </w:p>
    <w:p w14:paraId="7A436D32" w14:textId="5EC680EF" w:rsidR="00FB5672" w:rsidRPr="00770D66" w:rsidRDefault="00FB5672" w:rsidP="006E76E4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cs="Arial"/>
        </w:rPr>
      </w:pPr>
      <w:r w:rsidRPr="00770D66">
        <w:rPr>
          <w:rFonts w:cs="Arial"/>
        </w:rPr>
        <w:t>zwiększono limit wydatków w roku 2025 na projekcie pn. „Pokonaj kryzys” o kwotę 28.350,00 zł w związku z niewykorzystaniem w 2024 roku środków finansowych na realizację projektu. Łączna kwota nakładów finansowych wynosi 1.449.339,77 zł. Lata realizacji 2024 – 2026, w tym limit wydatków na rok 2025 – 842.212,64 zł, na rok 2026 – 541.477,13 zł,</w:t>
      </w:r>
    </w:p>
    <w:p w14:paraId="07C116B2" w14:textId="61DB540A" w:rsidR="00FB5672" w:rsidRPr="00770D66" w:rsidRDefault="00FB5672" w:rsidP="006E76E4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cs="Arial"/>
        </w:rPr>
      </w:pPr>
      <w:r w:rsidRPr="00770D66">
        <w:rPr>
          <w:rFonts w:cs="Arial"/>
        </w:rPr>
        <w:t xml:space="preserve">zwiększono limit wydatków w roku 2025 na projekcie pn. „Kujawsko - Pomorska </w:t>
      </w:r>
      <w:proofErr w:type="spellStart"/>
      <w:r w:rsidRPr="00770D66">
        <w:rPr>
          <w:rFonts w:cs="Arial"/>
        </w:rPr>
        <w:t>Teleopieka</w:t>
      </w:r>
      <w:proofErr w:type="spellEnd"/>
      <w:r w:rsidRPr="00770D66">
        <w:rPr>
          <w:rFonts w:cs="Arial"/>
        </w:rPr>
        <w:t xml:space="preserve"> Etap I” o kwotę 45.757,87 zł w związku z niewykorzystaniem w 2024 roku środków finansowych na realizację projektu i przesunięci</w:t>
      </w:r>
      <w:r w:rsidR="00C02A35" w:rsidRPr="00770D66">
        <w:rPr>
          <w:rFonts w:cs="Arial"/>
        </w:rPr>
        <w:t xml:space="preserve">em </w:t>
      </w:r>
      <w:r w:rsidRPr="00770D66">
        <w:rPr>
          <w:rFonts w:cs="Arial"/>
        </w:rPr>
        <w:t xml:space="preserve">realizacji części zadań z roku 2024 na rok 2025. Łączna kwota nakładów finansowych wynosi 536.258,80 zł. Lata realizacji 2024 – 2026, w tym limit wydatków na rok 2025 – 222.206,43 zł, na rok 2026 – 176.448,56 zł, </w:t>
      </w:r>
    </w:p>
    <w:p w14:paraId="15906423" w14:textId="77777777" w:rsidR="00FB5672" w:rsidRPr="00770D66" w:rsidRDefault="00FB5672" w:rsidP="006E76E4">
      <w:pPr>
        <w:pStyle w:val="Tekstpodstawowy"/>
        <w:spacing w:line="276" w:lineRule="auto"/>
        <w:ind w:left="720"/>
        <w:contextualSpacing/>
        <w:jc w:val="left"/>
        <w:rPr>
          <w:rFonts w:cs="Arial"/>
        </w:rPr>
      </w:pPr>
    </w:p>
    <w:p w14:paraId="5F5E5267" w14:textId="77777777" w:rsidR="00FB5672" w:rsidRPr="00770D66" w:rsidRDefault="00FB5672" w:rsidP="006E76E4">
      <w:pPr>
        <w:spacing w:line="276" w:lineRule="auto"/>
        <w:rPr>
          <w:rFonts w:cs="Arial"/>
        </w:rPr>
      </w:pPr>
      <w:r w:rsidRPr="00770D66">
        <w:rPr>
          <w:rFonts w:cs="Arial"/>
        </w:rPr>
        <w:t>w wydatkach majątkowych:</w:t>
      </w:r>
    </w:p>
    <w:p w14:paraId="16433389" w14:textId="25983CC3" w:rsidR="00562F38" w:rsidRPr="00770D66" w:rsidRDefault="00562F38" w:rsidP="006E76E4">
      <w:pPr>
        <w:pStyle w:val="Akapitzlist"/>
        <w:numPr>
          <w:ilvl w:val="0"/>
          <w:numId w:val="11"/>
        </w:numPr>
        <w:spacing w:line="276" w:lineRule="auto"/>
        <w:ind w:left="0"/>
        <w:contextualSpacing/>
        <w:rPr>
          <w:rFonts w:cs="Arial"/>
        </w:rPr>
      </w:pPr>
      <w:r w:rsidRPr="00770D66">
        <w:rPr>
          <w:rFonts w:cs="Arial"/>
        </w:rPr>
        <w:t xml:space="preserve">zmniejszono limit wydatków w roku 2025 na zadaniu pn. „3-go Maja woonerfem / przebudowa ul. 3-go Maja w ramach Gminnego Programu Rewitalizacji Miasta Włocławek” o kwotę 3.000.000,00 zł. Realizacja zadania uzależniona jest od uzyskania dofinansowania. Łączna kwota nakładów finansowych po zmianie wynosi 17.000.000,00 zł. Lata realizacji 2019 – 2026, w tym limit wydatków na rok 2025 – 6.700.463,07 zł, na rok 2026 – 9.700.463,07 zł, </w:t>
      </w:r>
    </w:p>
    <w:p w14:paraId="5B104286" w14:textId="442021A5" w:rsidR="00FB5672" w:rsidRPr="00770D66" w:rsidRDefault="00FB5672" w:rsidP="006E76E4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cs="Arial"/>
        </w:rPr>
      </w:pPr>
      <w:r w:rsidRPr="00770D66">
        <w:rPr>
          <w:rFonts w:cs="Arial"/>
        </w:rPr>
        <w:t xml:space="preserve">na zadaniu pn. „Zielone tereny Śródmieścia miasta Włocławek” zwiększono limit wydatków w roku 2025 o kwotę 8.718.652,84 zł, w roku 2026 o kwotę 2.462.437,13 zł i zmniejszono w roku 2027 o kwotę 11.181.089,97 zł. Zmiana jest niezbędna do podpisania umowy o dofinansowanie zadania w ramach Funduszy Europejskich dla </w:t>
      </w:r>
      <w:r w:rsidRPr="00770D66">
        <w:rPr>
          <w:rFonts w:cs="Arial"/>
        </w:rPr>
        <w:lastRenderedPageBreak/>
        <w:t xml:space="preserve">Kujaw i Pomorza. Łączna kwota nakładów finansowych wynosi 31.715.852,52 zł. Lata realizacji 2020 – 2026, w tym limit wydatków na rok 2025 – 18.719.924,53 zł, na rok 2026 – 12.462.437,13 zł, </w:t>
      </w:r>
    </w:p>
    <w:p w14:paraId="08B509C0" w14:textId="77777777" w:rsidR="00A83F68" w:rsidRPr="00770D66" w:rsidRDefault="00A83F68" w:rsidP="006E76E4">
      <w:pPr>
        <w:pStyle w:val="Tekstpodstawowy"/>
        <w:spacing w:line="276" w:lineRule="auto"/>
        <w:jc w:val="left"/>
        <w:rPr>
          <w:rFonts w:cs="Arial"/>
        </w:rPr>
      </w:pPr>
    </w:p>
    <w:p w14:paraId="199274DA" w14:textId="27371F35" w:rsidR="00FB5672" w:rsidRPr="00770D66" w:rsidRDefault="00FB5672" w:rsidP="006E76E4">
      <w:pPr>
        <w:pStyle w:val="Tekstpodstawowy"/>
        <w:spacing w:line="276" w:lineRule="auto"/>
        <w:jc w:val="left"/>
        <w:rPr>
          <w:rFonts w:cs="Arial"/>
        </w:rPr>
      </w:pPr>
      <w:r w:rsidRPr="00770D66">
        <w:rPr>
          <w:rFonts w:cs="Arial"/>
        </w:rPr>
        <w:t>W pkt 1.2. Wydatki na programy, projekty lub zadania pozostałe (inne niż wymienione w pkt 1.1),</w:t>
      </w:r>
    </w:p>
    <w:p w14:paraId="76BB0C34" w14:textId="77777777" w:rsidR="00FB5672" w:rsidRPr="00770D66" w:rsidRDefault="00FB5672" w:rsidP="006E76E4">
      <w:pPr>
        <w:spacing w:line="276" w:lineRule="auto"/>
        <w:rPr>
          <w:rFonts w:cs="Arial"/>
        </w:rPr>
      </w:pPr>
    </w:p>
    <w:p w14:paraId="00D028E5" w14:textId="77777777" w:rsidR="00FB5672" w:rsidRPr="00770D66" w:rsidRDefault="00FB5672" w:rsidP="006E76E4">
      <w:pPr>
        <w:spacing w:line="276" w:lineRule="auto"/>
        <w:rPr>
          <w:rFonts w:cs="Arial"/>
        </w:rPr>
      </w:pPr>
      <w:r w:rsidRPr="00770D66">
        <w:rPr>
          <w:rFonts w:cs="Arial"/>
        </w:rPr>
        <w:t>w wydatkach bieżących:</w:t>
      </w:r>
    </w:p>
    <w:p w14:paraId="1FA4C3F8" w14:textId="6AF4AFF8" w:rsidR="00FB5672" w:rsidRPr="00770D66" w:rsidRDefault="00FB5672" w:rsidP="006E76E4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cs="Arial"/>
        </w:rPr>
      </w:pPr>
      <w:r w:rsidRPr="00770D66">
        <w:rPr>
          <w:rFonts w:cs="Arial"/>
        </w:rPr>
        <w:t>wprowadzono projekt pn. „Rehabilitacja 25 plus VI edycja”</w:t>
      </w:r>
      <w:r w:rsidR="005A771F">
        <w:rPr>
          <w:rFonts w:cs="Arial"/>
        </w:rPr>
        <w:t xml:space="preserve"> </w:t>
      </w:r>
      <w:r w:rsidRPr="00770D66">
        <w:rPr>
          <w:rFonts w:cs="Arial"/>
        </w:rPr>
        <w:t>na łączną kwotę nakładów finansowych w wys. 8</w:t>
      </w:r>
      <w:r w:rsidR="00C02A35" w:rsidRPr="00770D66">
        <w:rPr>
          <w:rFonts w:cs="Arial"/>
        </w:rPr>
        <w:t>06</w:t>
      </w:r>
      <w:r w:rsidRPr="00770D66">
        <w:rPr>
          <w:rFonts w:cs="Arial"/>
        </w:rPr>
        <w:t>.</w:t>
      </w:r>
      <w:r w:rsidR="00C02A35" w:rsidRPr="00770D66">
        <w:rPr>
          <w:rFonts w:cs="Arial"/>
        </w:rPr>
        <w:t>400</w:t>
      </w:r>
      <w:r w:rsidRPr="00770D66">
        <w:rPr>
          <w:rFonts w:cs="Arial"/>
        </w:rPr>
        <w:t>,</w:t>
      </w:r>
      <w:r w:rsidR="00C02A35" w:rsidRPr="00770D66">
        <w:rPr>
          <w:rFonts w:cs="Arial"/>
        </w:rPr>
        <w:t>0</w:t>
      </w:r>
      <w:r w:rsidRPr="00770D66">
        <w:rPr>
          <w:rFonts w:cs="Arial"/>
        </w:rPr>
        <w:t xml:space="preserve">0 zł </w:t>
      </w:r>
      <w:bookmarkStart w:id="0" w:name="_Hlk124922805"/>
      <w:r w:rsidRPr="00770D66">
        <w:rPr>
          <w:rFonts w:cs="Arial"/>
        </w:rPr>
        <w:t>z tytułu niewykorzystanych w 2024 roku środków</w:t>
      </w:r>
      <w:bookmarkEnd w:id="0"/>
      <w:r w:rsidRPr="00770D66">
        <w:rPr>
          <w:rFonts w:cs="Arial"/>
        </w:rPr>
        <w:t xml:space="preserve"> finansowych. Lata realizacji 2024 – 2025, w tym limit wydatków na rok 2025 – 568.762,30 zł,</w:t>
      </w:r>
    </w:p>
    <w:p w14:paraId="0EFEB94B" w14:textId="77777777" w:rsidR="00FB5672" w:rsidRPr="00770D66" w:rsidRDefault="00FB5672" w:rsidP="006E76E4">
      <w:pPr>
        <w:spacing w:line="276" w:lineRule="auto"/>
        <w:rPr>
          <w:rFonts w:cs="Arial"/>
        </w:rPr>
      </w:pPr>
    </w:p>
    <w:p w14:paraId="5D172E90" w14:textId="77777777" w:rsidR="00FB5672" w:rsidRPr="00770D66" w:rsidRDefault="00FB5672" w:rsidP="006E76E4">
      <w:pPr>
        <w:spacing w:line="276" w:lineRule="auto"/>
        <w:rPr>
          <w:rFonts w:cs="Arial"/>
        </w:rPr>
      </w:pPr>
      <w:r w:rsidRPr="00770D66">
        <w:rPr>
          <w:rFonts w:cs="Arial"/>
        </w:rPr>
        <w:t>w wydatkach majątkowych:</w:t>
      </w:r>
    </w:p>
    <w:p w14:paraId="1A568F3B" w14:textId="7A401ED3" w:rsidR="00FB5672" w:rsidRPr="00770D66" w:rsidRDefault="00FB5672" w:rsidP="006E76E4">
      <w:pPr>
        <w:pStyle w:val="Tekstpodstawowy"/>
        <w:numPr>
          <w:ilvl w:val="0"/>
          <w:numId w:val="2"/>
        </w:numPr>
        <w:suppressAutoHyphens w:val="0"/>
        <w:spacing w:line="276" w:lineRule="auto"/>
        <w:ind w:left="0"/>
        <w:contextualSpacing/>
        <w:jc w:val="left"/>
        <w:rPr>
          <w:rFonts w:cs="Arial"/>
        </w:rPr>
      </w:pPr>
      <w:r w:rsidRPr="00770D66">
        <w:rPr>
          <w:rFonts w:cs="Arial"/>
        </w:rPr>
        <w:t xml:space="preserve">zwiększono limit wydatków w roku 2025 na zadaniu pn. „Przebudowa kamienicy przy ul. Maślanej 4/6” o kwotę 5.117.430,97 zł, stanowiącą środki z dofinansowania zadania, które pozostały na rachunku na dzień 31.12.2024 r. W ramach zadania trwa realizacja robót obejmujących kompleksową przebudowę i remont kamienicy wraz z oficyną oraz zmianę sposobu użytkowania parteru kamienicy na lokale usługowe. Zwiększenie planu jest konieczne, aby należności za zrealizowane roboty były regulowane środkami z otrzymanego dofinansowania. Łączna kwota nakładów finansowych po </w:t>
      </w:r>
      <w:r w:rsidRPr="00770D66">
        <w:rPr>
          <w:rFonts w:cs="Arial"/>
        </w:rPr>
        <w:br/>
        <w:t>zmianie wynosi 14.630.386,00 zł. Lata realizacji 2019 – 2025, w tym limit wydatków na rok 2025 – 9.517.430,97 zł,</w:t>
      </w:r>
      <w:r w:rsidR="00251D9F">
        <w:rPr>
          <w:rFonts w:cs="Arial"/>
        </w:rPr>
        <w:t xml:space="preserve"> </w:t>
      </w:r>
    </w:p>
    <w:p w14:paraId="05C17825" w14:textId="77777777" w:rsidR="00FB5672" w:rsidRPr="00770D66" w:rsidRDefault="00FB5672" w:rsidP="006E76E4">
      <w:pPr>
        <w:pStyle w:val="Tekstpodstawowy"/>
        <w:numPr>
          <w:ilvl w:val="0"/>
          <w:numId w:val="2"/>
        </w:numPr>
        <w:suppressAutoHyphens w:val="0"/>
        <w:spacing w:line="276" w:lineRule="auto"/>
        <w:ind w:left="0"/>
        <w:contextualSpacing/>
        <w:jc w:val="left"/>
        <w:rPr>
          <w:rFonts w:cs="Arial"/>
        </w:rPr>
      </w:pPr>
      <w:r w:rsidRPr="00770D66">
        <w:rPr>
          <w:rFonts w:cs="Arial"/>
        </w:rPr>
        <w:t xml:space="preserve">zwiększono limit wydatków w roku 2025 na zadaniu pn. „Przebudowa wylotu kolektora deszczowego D4 do rzeki Wisły w okolicy ulicy Barskiej” o kwotę 50.000,00 zł. W ramach zadania realizowana jest umowa na roboty budowlane. Z uwagi na konieczność wykonania robót dodatkowych obejmujących dodatkową wycinkę drzew oraz prace związane z wyrównaniem skarp i podwyższeniem terenu do mającej powstać w przyszłości ścieżki rowerowej, niezbędne jest zwiększenie planu zadania. Łączna kwota nakładów finansowych po zmianie wynosi 5.637.760,00 zł. Lata realizacji 2022 - 2025, w tym limit wydatków na rok 2025 – 550.000,00 zł, </w:t>
      </w:r>
    </w:p>
    <w:p w14:paraId="6A2ACF46" w14:textId="5114CCEC" w:rsidR="00FB5672" w:rsidRPr="00770D66" w:rsidRDefault="00FB5672" w:rsidP="006E76E4">
      <w:pPr>
        <w:pStyle w:val="Tekstpodstawowy"/>
        <w:numPr>
          <w:ilvl w:val="0"/>
          <w:numId w:val="2"/>
        </w:numPr>
        <w:suppressAutoHyphens w:val="0"/>
        <w:spacing w:line="276" w:lineRule="auto"/>
        <w:ind w:left="0"/>
        <w:contextualSpacing/>
        <w:jc w:val="left"/>
        <w:rPr>
          <w:rFonts w:cs="Arial"/>
        </w:rPr>
      </w:pPr>
      <w:r w:rsidRPr="00770D66">
        <w:rPr>
          <w:rFonts w:cs="Arial"/>
        </w:rPr>
        <w:t xml:space="preserve">zwiększono limit wydatków w roku 2025 na zadaniu pn. „Budowa budynków mieszkalnych” o kwotę 4.360.619,40 zł. W ramach zadania trwa realizacja robót budowlanych polegających na budowie dwóch budynków mieszkalnych wielorodzinnych wraz z niezbędną infrastrukturą oraz zagospodarowaniem terenu i placem zabaw przy ul. Toruńskiej. Zabezpieczenie planu jest konieczne, aby należności za zrealizowane roboty były regulowane środkami z otrzymanego dofinansowania. Łączna kwota nakładów finansowych po zmianie wynosi 35.904.144,99 zł. Lata </w:t>
      </w:r>
      <w:r w:rsidR="000C633E" w:rsidRPr="00770D66">
        <w:rPr>
          <w:rFonts w:cs="Arial"/>
        </w:rPr>
        <w:br/>
      </w:r>
      <w:r w:rsidRPr="00770D66">
        <w:rPr>
          <w:rFonts w:cs="Arial"/>
        </w:rPr>
        <w:t xml:space="preserve">realizacji 2021 – 2025, w tym limit wydatków na rok 2025 – 14.286.659,40 zł, </w:t>
      </w:r>
    </w:p>
    <w:p w14:paraId="075E943D" w14:textId="48D2C465" w:rsidR="00FB5672" w:rsidRPr="00770D66" w:rsidRDefault="00FB5672" w:rsidP="006E76E4">
      <w:pPr>
        <w:pStyle w:val="Tekstpodstawowy"/>
        <w:numPr>
          <w:ilvl w:val="0"/>
          <w:numId w:val="2"/>
        </w:numPr>
        <w:suppressAutoHyphens w:val="0"/>
        <w:spacing w:line="276" w:lineRule="auto"/>
        <w:ind w:left="0"/>
        <w:contextualSpacing/>
        <w:jc w:val="left"/>
        <w:rPr>
          <w:rFonts w:cs="Arial"/>
        </w:rPr>
      </w:pPr>
      <w:r w:rsidRPr="00770D66">
        <w:rPr>
          <w:rFonts w:cs="Arial"/>
        </w:rPr>
        <w:t xml:space="preserve">zmniejszono limit wydatków w roku 2026 na zadaniu pn. „Przebudowa budynku przy ul. Królewieckiej 12” o kwotę 1.000,00 zł. Łączna kwota nakładów finansowych po zmianie </w:t>
      </w:r>
      <w:r w:rsidRPr="00770D66">
        <w:rPr>
          <w:rFonts w:cs="Arial"/>
        </w:rPr>
        <w:lastRenderedPageBreak/>
        <w:t xml:space="preserve">wynosi 5.560.727,75 zł. Lata realizacji 2021 – 2026, w tym limit wydatków na rok 2025 – 4.500.000,00 zł, na rok 2026 – 999.000,00 zł, </w:t>
      </w:r>
    </w:p>
    <w:p w14:paraId="52699989" w14:textId="2F34FEB3" w:rsidR="00FB5672" w:rsidRPr="00770D66" w:rsidRDefault="00FB5672" w:rsidP="006E76E4">
      <w:pPr>
        <w:pStyle w:val="Tekstpodstawowy"/>
        <w:numPr>
          <w:ilvl w:val="0"/>
          <w:numId w:val="2"/>
        </w:numPr>
        <w:suppressAutoHyphens w:val="0"/>
        <w:spacing w:line="276" w:lineRule="auto"/>
        <w:ind w:left="0"/>
        <w:contextualSpacing/>
        <w:jc w:val="left"/>
        <w:rPr>
          <w:rFonts w:cs="Arial"/>
        </w:rPr>
      </w:pPr>
      <w:r w:rsidRPr="00770D66">
        <w:rPr>
          <w:rFonts w:cs="Arial"/>
        </w:rPr>
        <w:t>zmniejszono limit wydatków w roku 2025 na zadaniu pn. „Budowa drogi stanowiącej przedłużenie ul. Letniej od Al. Jana Pawła II do ul. Szyszkowej” o kwotę 6.718.652,84 zł. Realizacja zadania uzależniona jest od uzyskania dofinansowania. Łączna kwota nakładów finansowych po zmianie wynosi 7.525.946,85 zł. Lata realizacji 2022 – 2025, w tym limit wydatków na rok 2025 – 6.718.652,84 zł,</w:t>
      </w:r>
      <w:r w:rsidR="005A771F">
        <w:rPr>
          <w:rFonts w:cs="Arial"/>
        </w:rPr>
        <w:t xml:space="preserve"> </w:t>
      </w:r>
    </w:p>
    <w:p w14:paraId="38341182" w14:textId="4C8E6047" w:rsidR="00FB5672" w:rsidRPr="00770D66" w:rsidRDefault="00FB5672" w:rsidP="006E76E4">
      <w:pPr>
        <w:pStyle w:val="Tekstpodstawowy"/>
        <w:numPr>
          <w:ilvl w:val="0"/>
          <w:numId w:val="2"/>
        </w:numPr>
        <w:suppressAutoHyphens w:val="0"/>
        <w:spacing w:line="276" w:lineRule="auto"/>
        <w:ind w:left="0"/>
        <w:contextualSpacing/>
        <w:jc w:val="left"/>
        <w:rPr>
          <w:rFonts w:cs="Arial"/>
        </w:rPr>
      </w:pPr>
      <w:r w:rsidRPr="00770D66">
        <w:rPr>
          <w:rFonts w:cs="Arial"/>
        </w:rPr>
        <w:t xml:space="preserve">zwiększono limit wydatków w roku 2025 na zadaniu pn. „Budowa dróg na terenach inwestycyjnych przy ul. </w:t>
      </w:r>
      <w:proofErr w:type="spellStart"/>
      <w:r w:rsidRPr="00770D66">
        <w:rPr>
          <w:rFonts w:cs="Arial"/>
        </w:rPr>
        <w:t>Papieżka</w:t>
      </w:r>
      <w:proofErr w:type="spellEnd"/>
      <w:r w:rsidRPr="00770D66">
        <w:rPr>
          <w:rFonts w:cs="Arial"/>
        </w:rPr>
        <w:t>” o kwotę 20.000,00 zł celem podpisania umowy na przeprowadzenie nadzoru przyrodniczego podczas realizacji inwestycji. Łączna kwota nakładów finansowych po zmianie wynosi</w:t>
      </w:r>
      <w:r w:rsidR="005A771F">
        <w:rPr>
          <w:rFonts w:cs="Arial"/>
        </w:rPr>
        <w:t xml:space="preserve"> </w:t>
      </w:r>
      <w:r w:rsidRPr="00770D66">
        <w:rPr>
          <w:rFonts w:cs="Arial"/>
        </w:rPr>
        <w:t>30.120.010,38 zł. Lata realizacji 2019 – 2025, w tym limit wydatków na rok 2025 – 14.279.000,00 zł,</w:t>
      </w:r>
      <w:r w:rsidR="005A771F">
        <w:rPr>
          <w:rFonts w:cs="Arial"/>
        </w:rPr>
        <w:t xml:space="preserve"> </w:t>
      </w:r>
    </w:p>
    <w:p w14:paraId="409081EB" w14:textId="204C4166" w:rsidR="00FB5672" w:rsidRPr="00770D66" w:rsidRDefault="00FB5672" w:rsidP="006E76E4">
      <w:pPr>
        <w:pStyle w:val="Tekstpodstawowy"/>
        <w:numPr>
          <w:ilvl w:val="0"/>
          <w:numId w:val="2"/>
        </w:numPr>
        <w:suppressAutoHyphens w:val="0"/>
        <w:spacing w:line="276" w:lineRule="auto"/>
        <w:ind w:left="0"/>
        <w:contextualSpacing/>
        <w:jc w:val="left"/>
        <w:rPr>
          <w:rFonts w:cs="Arial"/>
        </w:rPr>
      </w:pPr>
      <w:r w:rsidRPr="00770D66">
        <w:rPr>
          <w:rFonts w:cs="Arial"/>
        </w:rPr>
        <w:t xml:space="preserve">zmniejszono limit wydatków w roku 2026 na zadaniu pn. „Tumska/3 Maja budowa budynków mieszkalnych” o kwotę 2.462.437,13 zł. Realizacja zadania uzależniona jest od uzyskania dofinansowania. Łączna kwota nakładów finansowych po zmianie wynosi 68.008.874,87 zł. Lata realizacji 2022 – 2027, w tym limit wydatków na rok 2025 – 3.400.000,00 zł, na rok 2026 – 30.837.562,87 zł, na rok 2027 – 33.300.000,00 zł, </w:t>
      </w:r>
    </w:p>
    <w:p w14:paraId="02D4D81C" w14:textId="220CC1DC" w:rsidR="00FB5672" w:rsidRPr="00770D66" w:rsidRDefault="00FB5672" w:rsidP="006E76E4">
      <w:pPr>
        <w:pStyle w:val="Tekstpodstawowy"/>
        <w:numPr>
          <w:ilvl w:val="0"/>
          <w:numId w:val="2"/>
        </w:numPr>
        <w:suppressAutoHyphens w:val="0"/>
        <w:spacing w:line="276" w:lineRule="auto"/>
        <w:ind w:left="0"/>
        <w:contextualSpacing/>
        <w:jc w:val="left"/>
        <w:rPr>
          <w:rFonts w:cs="Arial"/>
        </w:rPr>
      </w:pPr>
      <w:r w:rsidRPr="00770D66">
        <w:rPr>
          <w:rFonts w:cs="Arial"/>
        </w:rPr>
        <w:t>wprowadzono zadanie pn. „Park Barska” na łączną kwotę nakładów finansowych w wys. 2.000,00 zł. Aktualnie dla parku kieszonkowego przy ul. Barskiej trwa opracowywanie dokumentacji projektowo - kosztorysowej. Wprowadzenie planu</w:t>
      </w:r>
      <w:r w:rsidR="005A771F">
        <w:rPr>
          <w:rFonts w:cs="Arial"/>
        </w:rPr>
        <w:t xml:space="preserve"> </w:t>
      </w:r>
      <w:r w:rsidRPr="00770D66">
        <w:rPr>
          <w:rFonts w:cs="Arial"/>
        </w:rPr>
        <w:t xml:space="preserve">zadania w 2025 r. i w 2026 r. wynika z konieczności zawarcia umowy na przyłącze energetyczne. Lata realizacji 2025 – 2026, w tym limit wydatków na rok 2025 – 1.000,00 zł, na rok 2026 – 1.000,00 zł, </w:t>
      </w:r>
    </w:p>
    <w:p w14:paraId="3A736571" w14:textId="0D05A186" w:rsidR="00FB5672" w:rsidRPr="00770D66" w:rsidRDefault="00FB5672" w:rsidP="006E76E4">
      <w:pPr>
        <w:pStyle w:val="Tekstpodstawowy"/>
        <w:numPr>
          <w:ilvl w:val="0"/>
          <w:numId w:val="2"/>
        </w:numPr>
        <w:suppressAutoHyphens w:val="0"/>
        <w:spacing w:line="276" w:lineRule="auto"/>
        <w:ind w:left="0"/>
        <w:contextualSpacing/>
        <w:jc w:val="left"/>
        <w:rPr>
          <w:rFonts w:cs="Arial"/>
        </w:rPr>
      </w:pPr>
      <w:r w:rsidRPr="00770D66">
        <w:rPr>
          <w:rFonts w:cs="Arial"/>
        </w:rPr>
        <w:t>zwiększono limit wydatków w roku 2025 na zadaniu pn. „Budowa przyłączy światłowodowych do Centrum Monitoringu Straży Miejskiej” o kwotę 36.000,00 zł w związku z koniecznością dostosowania wydatków do wartości kosztorysu inwestorskiego. Łączna kwota nakładów finansowych po zmianie</w:t>
      </w:r>
      <w:r w:rsidR="005A771F">
        <w:rPr>
          <w:rFonts w:cs="Arial"/>
        </w:rPr>
        <w:t xml:space="preserve"> </w:t>
      </w:r>
      <w:r w:rsidRPr="00770D66">
        <w:rPr>
          <w:rFonts w:cs="Arial"/>
        </w:rPr>
        <w:t>wynosi 175.760,00 zł. Lata realizacji 2024 – 2025, w tym limit wydatków na rok 2025 – 161.000,00 zł,</w:t>
      </w:r>
      <w:r w:rsidR="005A771F">
        <w:rPr>
          <w:rFonts w:cs="Arial"/>
        </w:rPr>
        <w:t xml:space="preserve"> </w:t>
      </w:r>
    </w:p>
    <w:p w14:paraId="4ABA0808" w14:textId="422F3F3A" w:rsidR="00FB5672" w:rsidRPr="001413F3" w:rsidRDefault="00FB5672" w:rsidP="001413F3">
      <w:pPr>
        <w:pStyle w:val="Tekstpodstawowy"/>
        <w:numPr>
          <w:ilvl w:val="0"/>
          <w:numId w:val="2"/>
        </w:numPr>
        <w:suppressAutoHyphens w:val="0"/>
        <w:spacing w:line="276" w:lineRule="auto"/>
        <w:ind w:left="0"/>
        <w:contextualSpacing/>
        <w:jc w:val="left"/>
        <w:rPr>
          <w:rFonts w:cs="Arial"/>
        </w:rPr>
      </w:pPr>
      <w:r w:rsidRPr="00770D66">
        <w:rPr>
          <w:rFonts w:cs="Arial"/>
        </w:rPr>
        <w:t xml:space="preserve">zmniejszono limit wydatków w roku 2025 na zadaniu pn. „Budowa PSZOK” o kwotę 279.333,50 zł. Obecnie nie ma uruchomionego programu dofinansowań tego typu zadania dla miast powyżej 50.000 mieszkańców. Miasto w chwili obecnej posiada koncepcję PSZOK i jest na etapie zlecania projektu. Środki, które pozostaną w dyspozycji pokryją koszt projektu oraz stanowić będą ewentualny udział własny w realizacji przedsięwzięcia. Łączna kwota nakładów finansowych po zmianie wynosi 2.720.666,50 zł. Lata realizacji 2025 – 2026, w tym limit wydatków na rok 2025 – 1.220.666,50 zł, </w:t>
      </w:r>
      <w:r w:rsidRPr="00770D66">
        <w:rPr>
          <w:rFonts w:cs="Arial"/>
        </w:rPr>
        <w:br/>
        <w:t>na rok 2026 – 1.500.000,00 zł.</w:t>
      </w:r>
      <w:r w:rsidR="001413F3" w:rsidRPr="001413F3">
        <w:rPr>
          <w:rFonts w:cs="Arial"/>
        </w:rPr>
        <w:t xml:space="preserve"> </w:t>
      </w:r>
      <w:r w:rsidRPr="001413F3">
        <w:rPr>
          <w:rFonts w:cs="Arial"/>
        </w:rPr>
        <w:t>Przedstawiając powyższe proszę Wysoką Radę o podjęcie uchwały w proponowanym brzmieniu.</w:t>
      </w:r>
    </w:p>
    <w:p w14:paraId="5DD2EC5A" w14:textId="77777777" w:rsidR="00FB5672" w:rsidRPr="00770D66" w:rsidRDefault="00FB5672" w:rsidP="006E76E4">
      <w:pPr>
        <w:spacing w:line="276" w:lineRule="auto"/>
        <w:rPr>
          <w:rFonts w:cs="Arial"/>
        </w:rPr>
      </w:pPr>
    </w:p>
    <w:p w14:paraId="4F31F80C" w14:textId="456B6287" w:rsidR="00B669E8" w:rsidRPr="00770D66" w:rsidRDefault="00B669E8" w:rsidP="006E76E4">
      <w:pPr>
        <w:spacing w:line="276" w:lineRule="auto"/>
        <w:rPr>
          <w:rFonts w:cs="Arial"/>
        </w:rPr>
      </w:pPr>
    </w:p>
    <w:sectPr w:rsidR="00B669E8" w:rsidRPr="00770D66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18" w:right="1418" w:bottom="766" w:left="1418" w:header="709" w:footer="709" w:gutter="0"/>
      <w:pgNumType w:start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7EFDD" w14:textId="77777777" w:rsidR="003A1E09" w:rsidRDefault="003A1E09">
      <w:r>
        <w:separator/>
      </w:r>
    </w:p>
  </w:endnote>
  <w:endnote w:type="continuationSeparator" w:id="0">
    <w:p w14:paraId="3A419A8D" w14:textId="77777777" w:rsidR="003A1E09" w:rsidRDefault="003A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4EA4" w14:textId="77777777" w:rsidR="00B669E8" w:rsidRDefault="003A1E09">
    <w:pPr>
      <w:pStyle w:val="Stopka"/>
      <w:ind w:right="360" w:firstLine="360"/>
    </w:pPr>
    <w:bookmarkStart w:id="1" w:name="_GoBack"/>
    <w:r>
      <w:rPr>
        <w:noProof/>
      </w:rPr>
      <mc:AlternateContent>
        <mc:Choice Requires="wps">
          <w:drawing>
            <wp:inline distT="0" distB="0" distL="0" distR="0" wp14:anchorId="3B118ABA" wp14:editId="7D28E02D">
              <wp:extent cx="15875" cy="15875"/>
              <wp:effectExtent l="0" t="0" r="22225" b="15240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47BC5F" w14:textId="77777777" w:rsidR="00B669E8" w:rsidRDefault="003A1E09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3B118ABA" id="Ramka1" o:spid="_x0000_s1026" style="width:1.25pt;height: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" filled="f" stroked="f" strokeweight="0">
              <v:textbox style="mso-fit-shape-to-text:t" inset="0,0,0,0">
                <w:txbxContent>
                  <w:p w14:paraId="4B47BC5F" w14:textId="77777777" w:rsidR="00B669E8" w:rsidRDefault="003A1E09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A643" w14:textId="45759F85" w:rsidR="00B17E7D" w:rsidRPr="00B17E7D" w:rsidRDefault="00B17E7D">
    <w:pPr>
      <w:pStyle w:val="Stopka"/>
      <w:jc w:val="center"/>
      <w:rPr>
        <w:sz w:val="20"/>
        <w:szCs w:val="20"/>
      </w:rPr>
    </w:pPr>
  </w:p>
  <w:p w14:paraId="060B22E2" w14:textId="77777777" w:rsidR="00B669E8" w:rsidRDefault="00B669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D27C" w14:textId="77777777" w:rsidR="00B669E8" w:rsidRDefault="00B669E8">
    <w:pPr>
      <w:pStyle w:val="Stopka"/>
      <w:jc w:val="center"/>
    </w:pPr>
  </w:p>
  <w:p w14:paraId="2270AB1A" w14:textId="77777777" w:rsidR="00B669E8" w:rsidRDefault="00B66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26562" w14:textId="77777777" w:rsidR="003A1E09" w:rsidRDefault="003A1E09">
      <w:r>
        <w:separator/>
      </w:r>
    </w:p>
  </w:footnote>
  <w:footnote w:type="continuationSeparator" w:id="0">
    <w:p w14:paraId="07C08C34" w14:textId="77777777" w:rsidR="003A1E09" w:rsidRDefault="003A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93DA" w14:textId="77777777" w:rsidR="00B669E8" w:rsidRDefault="00B669E8">
    <w:pPr>
      <w:pStyle w:val="Nagwek"/>
      <w:ind w:firstLine="7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E73"/>
    <w:multiLevelType w:val="multilevel"/>
    <w:tmpl w:val="91C6C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0F09CE"/>
    <w:multiLevelType w:val="multilevel"/>
    <w:tmpl w:val="CD2C91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C5092A"/>
    <w:multiLevelType w:val="multilevel"/>
    <w:tmpl w:val="97D42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1CC2357"/>
    <w:multiLevelType w:val="multilevel"/>
    <w:tmpl w:val="D4101E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2E0744F"/>
    <w:multiLevelType w:val="hybridMultilevel"/>
    <w:tmpl w:val="8F0C261E"/>
    <w:lvl w:ilvl="0" w:tplc="1D86F8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5F0220"/>
    <w:multiLevelType w:val="hybridMultilevel"/>
    <w:tmpl w:val="9E5E0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41F00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29506D0"/>
    <w:multiLevelType w:val="hybridMultilevel"/>
    <w:tmpl w:val="A9B06AD8"/>
    <w:lvl w:ilvl="0" w:tplc="24809B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33EBD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E00217"/>
    <w:multiLevelType w:val="multilevel"/>
    <w:tmpl w:val="BC383E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1571FE"/>
    <w:multiLevelType w:val="hybridMultilevel"/>
    <w:tmpl w:val="F2240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E8"/>
    <w:rsid w:val="00011220"/>
    <w:rsid w:val="000116BC"/>
    <w:rsid w:val="000201D2"/>
    <w:rsid w:val="00034C39"/>
    <w:rsid w:val="00051475"/>
    <w:rsid w:val="00075CFC"/>
    <w:rsid w:val="000C109E"/>
    <w:rsid w:val="000C633E"/>
    <w:rsid w:val="000D5694"/>
    <w:rsid w:val="00105F78"/>
    <w:rsid w:val="00114DF2"/>
    <w:rsid w:val="00120FEF"/>
    <w:rsid w:val="00123C5B"/>
    <w:rsid w:val="0013735F"/>
    <w:rsid w:val="001413F3"/>
    <w:rsid w:val="00157D59"/>
    <w:rsid w:val="0017208C"/>
    <w:rsid w:val="001721C7"/>
    <w:rsid w:val="00173782"/>
    <w:rsid w:val="001F3C33"/>
    <w:rsid w:val="0021181F"/>
    <w:rsid w:val="00211E1C"/>
    <w:rsid w:val="00213AC5"/>
    <w:rsid w:val="00251D9F"/>
    <w:rsid w:val="002562EB"/>
    <w:rsid w:val="00267CBC"/>
    <w:rsid w:val="00271ACD"/>
    <w:rsid w:val="00272C0A"/>
    <w:rsid w:val="002A7526"/>
    <w:rsid w:val="002B7067"/>
    <w:rsid w:val="002E4208"/>
    <w:rsid w:val="00325DE2"/>
    <w:rsid w:val="00352688"/>
    <w:rsid w:val="00362FC2"/>
    <w:rsid w:val="00364654"/>
    <w:rsid w:val="00380C13"/>
    <w:rsid w:val="003902EF"/>
    <w:rsid w:val="00392317"/>
    <w:rsid w:val="003A1E09"/>
    <w:rsid w:val="003E5382"/>
    <w:rsid w:val="00446C89"/>
    <w:rsid w:val="00465F29"/>
    <w:rsid w:val="00497DD2"/>
    <w:rsid w:val="004C258C"/>
    <w:rsid w:val="004C60D9"/>
    <w:rsid w:val="00511ECD"/>
    <w:rsid w:val="00527532"/>
    <w:rsid w:val="005532A8"/>
    <w:rsid w:val="0056289B"/>
    <w:rsid w:val="00562F38"/>
    <w:rsid w:val="005938E3"/>
    <w:rsid w:val="005A771F"/>
    <w:rsid w:val="005B0650"/>
    <w:rsid w:val="005B5C6C"/>
    <w:rsid w:val="005B7DC7"/>
    <w:rsid w:val="005E36EC"/>
    <w:rsid w:val="005E4E13"/>
    <w:rsid w:val="005E7B60"/>
    <w:rsid w:val="00625081"/>
    <w:rsid w:val="00643A68"/>
    <w:rsid w:val="00647612"/>
    <w:rsid w:val="00666A44"/>
    <w:rsid w:val="006716D5"/>
    <w:rsid w:val="006865FC"/>
    <w:rsid w:val="00690072"/>
    <w:rsid w:val="00691B42"/>
    <w:rsid w:val="00696759"/>
    <w:rsid w:val="00697A0E"/>
    <w:rsid w:val="006B0764"/>
    <w:rsid w:val="006C35F1"/>
    <w:rsid w:val="006E0EDC"/>
    <w:rsid w:val="006E76E4"/>
    <w:rsid w:val="00700B42"/>
    <w:rsid w:val="00712CEF"/>
    <w:rsid w:val="00712FE5"/>
    <w:rsid w:val="0072765B"/>
    <w:rsid w:val="00731396"/>
    <w:rsid w:val="00731E5C"/>
    <w:rsid w:val="00770D66"/>
    <w:rsid w:val="00786903"/>
    <w:rsid w:val="00790B71"/>
    <w:rsid w:val="007A01B8"/>
    <w:rsid w:val="007A1A7E"/>
    <w:rsid w:val="007E5E0D"/>
    <w:rsid w:val="007F1D3F"/>
    <w:rsid w:val="00812151"/>
    <w:rsid w:val="00821CD4"/>
    <w:rsid w:val="00840CBD"/>
    <w:rsid w:val="008608D2"/>
    <w:rsid w:val="00860CE4"/>
    <w:rsid w:val="008B197E"/>
    <w:rsid w:val="008C4387"/>
    <w:rsid w:val="008E4275"/>
    <w:rsid w:val="008F527D"/>
    <w:rsid w:val="009079AC"/>
    <w:rsid w:val="00914AE0"/>
    <w:rsid w:val="00927306"/>
    <w:rsid w:val="0093521B"/>
    <w:rsid w:val="0094342D"/>
    <w:rsid w:val="009523D6"/>
    <w:rsid w:val="00952B59"/>
    <w:rsid w:val="00967635"/>
    <w:rsid w:val="00972880"/>
    <w:rsid w:val="00972B17"/>
    <w:rsid w:val="00976D2D"/>
    <w:rsid w:val="00992708"/>
    <w:rsid w:val="009D7D6B"/>
    <w:rsid w:val="00A137F4"/>
    <w:rsid w:val="00A13F81"/>
    <w:rsid w:val="00A73ECB"/>
    <w:rsid w:val="00A83F68"/>
    <w:rsid w:val="00AB1980"/>
    <w:rsid w:val="00AD6064"/>
    <w:rsid w:val="00AD6BBA"/>
    <w:rsid w:val="00B1242D"/>
    <w:rsid w:val="00B136AC"/>
    <w:rsid w:val="00B17E7D"/>
    <w:rsid w:val="00B64771"/>
    <w:rsid w:val="00B669E8"/>
    <w:rsid w:val="00B939C9"/>
    <w:rsid w:val="00BA506C"/>
    <w:rsid w:val="00BB2ED3"/>
    <w:rsid w:val="00BF2323"/>
    <w:rsid w:val="00C02A35"/>
    <w:rsid w:val="00C079BB"/>
    <w:rsid w:val="00C1403F"/>
    <w:rsid w:val="00C14C23"/>
    <w:rsid w:val="00C339F0"/>
    <w:rsid w:val="00C45FFE"/>
    <w:rsid w:val="00C57AFD"/>
    <w:rsid w:val="00CA51F9"/>
    <w:rsid w:val="00CD103A"/>
    <w:rsid w:val="00D10426"/>
    <w:rsid w:val="00D13661"/>
    <w:rsid w:val="00D6302B"/>
    <w:rsid w:val="00D944FA"/>
    <w:rsid w:val="00DA68A6"/>
    <w:rsid w:val="00DD623C"/>
    <w:rsid w:val="00E151BF"/>
    <w:rsid w:val="00E274C7"/>
    <w:rsid w:val="00E302B7"/>
    <w:rsid w:val="00E32A1F"/>
    <w:rsid w:val="00E636AC"/>
    <w:rsid w:val="00E65FCA"/>
    <w:rsid w:val="00E90EEA"/>
    <w:rsid w:val="00E9320A"/>
    <w:rsid w:val="00EA76CF"/>
    <w:rsid w:val="00EB7090"/>
    <w:rsid w:val="00EE054F"/>
    <w:rsid w:val="00EF0454"/>
    <w:rsid w:val="00F31872"/>
    <w:rsid w:val="00F51FBA"/>
    <w:rsid w:val="00FB5672"/>
    <w:rsid w:val="00FC1765"/>
    <w:rsid w:val="00FC4E4D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6C0A"/>
  <w15:docId w15:val="{E4DD8F1A-53E7-4B1F-A714-460B010D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65B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D6B"/>
    <w:pPr>
      <w:keepNext/>
      <w:spacing w:line="360" w:lineRule="auto"/>
      <w:outlineLvl w:val="0"/>
    </w:pPr>
    <w:rPr>
      <w:bCs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44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A87FBF"/>
    <w:rPr>
      <w:sz w:val="24"/>
      <w:szCs w:val="24"/>
    </w:rPr>
  </w:style>
  <w:style w:type="character" w:customStyle="1" w:styleId="czeinternetowe">
    <w:name w:val="Łącze internetowe"/>
    <w:uiPriority w:val="99"/>
    <w:semiHidden/>
    <w:unhideWhenUsed/>
    <w:rsid w:val="00C342A4"/>
    <w:rPr>
      <w:color w:val="0000FF"/>
      <w:u w:val="singl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16BB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6BB0"/>
  </w:style>
  <w:style w:type="character" w:customStyle="1" w:styleId="TematkomentarzaZnak1">
    <w:name w:val="Temat komentarza Znak1"/>
    <w:uiPriority w:val="99"/>
    <w:semiHidden/>
    <w:qFormat/>
    <w:rsid w:val="00C16BB0"/>
    <w:rPr>
      <w:b/>
      <w:bCs/>
    </w:rPr>
  </w:style>
  <w:style w:type="character" w:customStyle="1" w:styleId="Nagwek1Znak">
    <w:name w:val="Nagłówek 1 Znak"/>
    <w:link w:val="Nagwek1"/>
    <w:qFormat/>
    <w:rsid w:val="009D7D6B"/>
    <w:rPr>
      <w:rFonts w:ascii="Arial" w:hAnsi="Arial"/>
      <w:bCs/>
      <w:sz w:val="22"/>
      <w:szCs w:val="24"/>
    </w:rPr>
  </w:style>
  <w:style w:type="character" w:customStyle="1" w:styleId="TekstpodstawowyZnak">
    <w:name w:val="Tekst podstawowy Znak"/>
    <w:link w:val="Tekstpodstawowy"/>
    <w:semiHidden/>
    <w:qFormat/>
    <w:rsid w:val="0022419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D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B0483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723"/>
    <w:rPr>
      <w:rFonts w:ascii="Arial Narrow" w:hAnsi="Arial Narrow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9444B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qFormat/>
    <w:pPr>
      <w:spacing w:line="360" w:lineRule="auto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semiHidden/>
    <w:qFormat/>
    <w:pPr>
      <w:ind w:left="720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ust">
    <w:name w:val="ust"/>
    <w:basedOn w:val="Normalny"/>
    <w:qFormat/>
    <w:rsid w:val="00FE541E"/>
    <w:pPr>
      <w:spacing w:before="60" w:after="60"/>
      <w:ind w:left="426" w:hanging="284"/>
      <w:jc w:val="both"/>
    </w:pPr>
  </w:style>
  <w:style w:type="paragraph" w:customStyle="1" w:styleId="pkt">
    <w:name w:val="pkt"/>
    <w:basedOn w:val="Normalny"/>
    <w:qFormat/>
    <w:rsid w:val="00FE541E"/>
    <w:pPr>
      <w:spacing w:before="60" w:after="60"/>
      <w:ind w:left="851" w:hanging="295"/>
      <w:jc w:val="both"/>
    </w:pPr>
  </w:style>
  <w:style w:type="paragraph" w:customStyle="1" w:styleId="lit">
    <w:name w:val="lit"/>
    <w:basedOn w:val="Normalny"/>
    <w:qFormat/>
    <w:rsid w:val="00FE541E"/>
    <w:pPr>
      <w:spacing w:before="60" w:after="60"/>
      <w:ind w:left="1281" w:hanging="272"/>
      <w:jc w:val="both"/>
    </w:pPr>
  </w:style>
  <w:style w:type="paragraph" w:styleId="Akapitzlist">
    <w:name w:val="List Paragraph"/>
    <w:basedOn w:val="Normalny"/>
    <w:uiPriority w:val="34"/>
    <w:qFormat/>
    <w:rsid w:val="009A7D1F"/>
    <w:pPr>
      <w:ind w:left="708"/>
    </w:pPr>
  </w:style>
  <w:style w:type="paragraph" w:customStyle="1" w:styleId="zmart1">
    <w:name w:val="zmart1"/>
    <w:basedOn w:val="Normalny"/>
    <w:qFormat/>
    <w:rsid w:val="009A7D1F"/>
    <w:pPr>
      <w:spacing w:before="60" w:after="60"/>
      <w:ind w:left="1842" w:hanging="1077"/>
      <w:jc w:val="both"/>
    </w:pPr>
  </w:style>
  <w:style w:type="paragraph" w:customStyle="1" w:styleId="DomylnieLTGliederung1">
    <w:name w:val="Domy?lnie~LT~Gliederung 1"/>
    <w:qFormat/>
    <w:rsid w:val="00B0763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="540"/>
    </w:pPr>
    <w:rPr>
      <w:rFonts w:ascii="Tahoma" w:hAnsi="Tahoma" w:cs="Tahoma"/>
      <w:color w:val="000000"/>
      <w:sz w:val="64"/>
      <w:szCs w:val="64"/>
    </w:rPr>
  </w:style>
  <w:style w:type="paragraph" w:styleId="Tekstdymka">
    <w:name w:val="Balloon Text"/>
    <w:basedOn w:val="Normalny"/>
    <w:semiHidden/>
    <w:qFormat/>
    <w:rsid w:val="0021618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6B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6BB0"/>
    <w:pPr>
      <w:spacing w:after="200"/>
    </w:pPr>
    <w:rPr>
      <w:b/>
      <w:bCs/>
    </w:rPr>
  </w:style>
  <w:style w:type="paragraph" w:styleId="Tekstpodstawowywcity3">
    <w:name w:val="Body Text Indent 3"/>
    <w:basedOn w:val="Normalny"/>
    <w:link w:val="Tekstpodstawowywcity3Znak"/>
    <w:unhideWhenUsed/>
    <w:qFormat/>
    <w:rsid w:val="00BB1723"/>
    <w:pPr>
      <w:spacing w:after="120"/>
      <w:ind w:left="283"/>
    </w:pPr>
    <w:rPr>
      <w:rFonts w:ascii="Arial Narrow" w:hAnsi="Arial Narrow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B67FE-F0B7-47CC-AA98-638F0E0C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1762</Words>
  <Characters>10572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XV/12/2025 RADY MIASTA WŁOCŁAWEK Z DNIA 18 LUTEGO 2025 R.</vt:lpstr>
    </vt:vector>
  </TitlesOfParts>
  <Company>Regionalna Izba Obrachunkowa</Company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XV/12/2025 RADY MIASTA WŁOCŁAWEK Z DNIA 18 LUTEGO 2025 R.</dc:title>
  <dc:subject/>
  <dc:creator>ADRIAN</dc:creator>
  <cp:keywords>UCHWAŁA</cp:keywords>
  <dc:description/>
  <cp:lastModifiedBy>Małgorzata Feliniak</cp:lastModifiedBy>
  <cp:revision>2</cp:revision>
  <cp:lastPrinted>2025-02-14T07:50:00Z</cp:lastPrinted>
  <dcterms:created xsi:type="dcterms:W3CDTF">2025-02-25T13:18:00Z</dcterms:created>
  <dcterms:modified xsi:type="dcterms:W3CDTF">2025-02-25T13:18:00Z</dcterms:modified>
  <dc:language>pl-PL</dc:language>
</cp:coreProperties>
</file>