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633E3" w14:textId="41B78AC1" w:rsidR="00130835" w:rsidRPr="00A031F0" w:rsidRDefault="00130835" w:rsidP="00A031F0">
      <w:pPr>
        <w:pStyle w:val="Nagwek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031F0">
        <w:rPr>
          <w:rFonts w:ascii="Arial" w:hAnsi="Arial" w:cs="Arial"/>
          <w:sz w:val="24"/>
          <w:szCs w:val="24"/>
        </w:rPr>
        <w:t>UCHWAŁA NR</w:t>
      </w:r>
      <w:r w:rsidR="000D0C72" w:rsidRPr="00A031F0">
        <w:rPr>
          <w:rFonts w:ascii="Arial" w:hAnsi="Arial" w:cs="Arial"/>
          <w:sz w:val="24"/>
          <w:szCs w:val="24"/>
        </w:rPr>
        <w:t xml:space="preserve"> XIII/135/2024</w:t>
      </w:r>
      <w:r w:rsidR="00BA51CC" w:rsidRPr="00A031F0">
        <w:rPr>
          <w:rFonts w:ascii="Arial" w:hAnsi="Arial" w:cs="Arial"/>
          <w:sz w:val="24"/>
          <w:szCs w:val="24"/>
        </w:rPr>
        <w:t xml:space="preserve"> </w:t>
      </w:r>
      <w:r w:rsidRPr="00A031F0">
        <w:rPr>
          <w:rFonts w:ascii="Arial" w:hAnsi="Arial" w:cs="Arial"/>
          <w:sz w:val="24"/>
          <w:szCs w:val="24"/>
        </w:rPr>
        <w:t>RADY MIASTA WŁOCŁAWEK</w:t>
      </w:r>
      <w:r w:rsidR="00BA51CC" w:rsidRPr="00A031F0">
        <w:rPr>
          <w:rFonts w:ascii="Arial" w:hAnsi="Arial" w:cs="Arial"/>
          <w:sz w:val="24"/>
          <w:szCs w:val="24"/>
        </w:rPr>
        <w:t xml:space="preserve"> </w:t>
      </w:r>
      <w:r w:rsidRPr="00A031F0">
        <w:rPr>
          <w:rFonts w:ascii="Arial" w:hAnsi="Arial" w:cs="Arial"/>
          <w:sz w:val="24"/>
          <w:szCs w:val="24"/>
        </w:rPr>
        <w:t>z dnia</w:t>
      </w:r>
      <w:r w:rsidR="000D0C72" w:rsidRPr="00A031F0">
        <w:rPr>
          <w:rFonts w:ascii="Arial" w:hAnsi="Arial" w:cs="Arial"/>
          <w:sz w:val="24"/>
          <w:szCs w:val="24"/>
        </w:rPr>
        <w:t xml:space="preserve"> 30 </w:t>
      </w:r>
      <w:r w:rsidR="00185377">
        <w:rPr>
          <w:rFonts w:ascii="Arial" w:hAnsi="Arial" w:cs="Arial"/>
          <w:sz w:val="24"/>
          <w:szCs w:val="24"/>
        </w:rPr>
        <w:t>grudnia</w:t>
      </w:r>
      <w:r w:rsidR="000D0C72" w:rsidRPr="00A031F0">
        <w:rPr>
          <w:rFonts w:ascii="Arial" w:hAnsi="Arial" w:cs="Arial"/>
          <w:sz w:val="24"/>
          <w:szCs w:val="24"/>
        </w:rPr>
        <w:t xml:space="preserve"> 2024 r.</w:t>
      </w:r>
    </w:p>
    <w:p w14:paraId="63F475C3" w14:textId="77777777" w:rsidR="000D0C72" w:rsidRPr="00BA51CC" w:rsidRDefault="000D0C72" w:rsidP="00BA51CC">
      <w:pPr>
        <w:pStyle w:val="Bezodstpw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DF64436" w14:textId="77777777" w:rsidR="00AB3442" w:rsidRPr="00BA51CC" w:rsidRDefault="00AB3442" w:rsidP="00BA51CC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4A413DF" w14:textId="34569C4C" w:rsidR="00130835" w:rsidRPr="00BA51CC" w:rsidRDefault="00130835" w:rsidP="00BA51CC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BA51CC">
        <w:rPr>
          <w:rFonts w:ascii="Arial" w:hAnsi="Arial" w:cs="Arial"/>
          <w:sz w:val="24"/>
          <w:szCs w:val="24"/>
        </w:rPr>
        <w:t>zmieniająca uchwałę w sprawie ustalenia wysokości opłat za korzystanie z pomieszczeń użytkowych znajdujących się we Włocławskim Inkubatorze Innowacji i Przedsiębiorczości</w:t>
      </w:r>
    </w:p>
    <w:p w14:paraId="79B6DD02" w14:textId="77777777" w:rsidR="000D0C72" w:rsidRPr="00BA51CC" w:rsidRDefault="000D0C72" w:rsidP="00BA51CC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44A9505B" w14:textId="77777777" w:rsidR="00130835" w:rsidRPr="00BA51CC" w:rsidRDefault="00130835" w:rsidP="00BA51CC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5AF01551" w14:textId="77777777" w:rsidR="000D0C72" w:rsidRPr="00BA51CC" w:rsidRDefault="00130835" w:rsidP="00BA51CC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BA51CC">
        <w:rPr>
          <w:rFonts w:ascii="Arial" w:hAnsi="Arial" w:cs="Arial"/>
          <w:sz w:val="24"/>
          <w:szCs w:val="24"/>
        </w:rPr>
        <w:t>Na podstawie art., 4 ust. 1 pkt. 2 ustawy z dnia 20 grudnia 1996 r. o gospodarce komunalnej (Dz. U. z 2021 r. poz. 679)</w:t>
      </w:r>
    </w:p>
    <w:p w14:paraId="3A438FE4" w14:textId="77777777" w:rsidR="000D0C72" w:rsidRPr="00BA51CC" w:rsidRDefault="000D0C72" w:rsidP="00BA51CC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BD9FDDA" w14:textId="7A2D6333" w:rsidR="00130835" w:rsidRPr="00BA51CC" w:rsidRDefault="00130835" w:rsidP="00BA51CC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BA51CC">
        <w:rPr>
          <w:rFonts w:ascii="Arial" w:hAnsi="Arial" w:cs="Arial"/>
          <w:sz w:val="24"/>
          <w:szCs w:val="24"/>
        </w:rPr>
        <w:t>uchwala się, co następuje:</w:t>
      </w:r>
    </w:p>
    <w:p w14:paraId="775145BC" w14:textId="77777777" w:rsidR="00130835" w:rsidRPr="00BA51CC" w:rsidRDefault="00130835" w:rsidP="00BA51CC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59CD092D" w14:textId="7E8F360C" w:rsidR="004F0CAB" w:rsidRPr="00BA51CC" w:rsidRDefault="00130835" w:rsidP="00BA51CC">
      <w:pPr>
        <w:spacing w:line="276" w:lineRule="auto"/>
        <w:ind w:firstLine="693"/>
        <w:jc w:val="left"/>
        <w:rPr>
          <w:rFonts w:ascii="Arial" w:hAnsi="Arial" w:cs="Arial"/>
          <w:bCs/>
          <w:sz w:val="24"/>
          <w:szCs w:val="24"/>
        </w:rPr>
      </w:pPr>
      <w:r w:rsidRPr="00BA51CC">
        <w:rPr>
          <w:rFonts w:ascii="Arial" w:hAnsi="Arial" w:cs="Arial"/>
          <w:sz w:val="24"/>
          <w:szCs w:val="24"/>
        </w:rPr>
        <w:t xml:space="preserve">§1. </w:t>
      </w:r>
      <w:r w:rsidR="004F0CAB" w:rsidRPr="00BA51CC">
        <w:rPr>
          <w:rFonts w:ascii="Arial" w:hAnsi="Arial" w:cs="Arial"/>
          <w:sz w:val="24"/>
          <w:szCs w:val="24"/>
        </w:rPr>
        <w:t>Traci moc uchwała nr. LI/99/2022 Rady Miasta Włocławek z dnia 30 sierpnia 2022 r. zmieniająca uchwałę w sprawie ustalenia wysokości opłat za korzystanie z pomieszczeń użytkowych znajdujących się we Włocławskim Inkubatorze Innowacji i Przedsiębiorczości</w:t>
      </w:r>
      <w:r w:rsidR="00AB3442" w:rsidRPr="00BA51CC">
        <w:rPr>
          <w:rFonts w:ascii="Arial" w:hAnsi="Arial" w:cs="Arial"/>
          <w:sz w:val="24"/>
          <w:szCs w:val="24"/>
        </w:rPr>
        <w:t xml:space="preserve"> (Dz. Urz. Woj. Kuj-Pom. z 2022 r. poz. 4451).</w:t>
      </w:r>
    </w:p>
    <w:p w14:paraId="0833F2A4" w14:textId="77777777" w:rsidR="004F0CAB" w:rsidRPr="00BA51CC" w:rsidRDefault="004F0CAB" w:rsidP="00BA51CC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0BF047B7" w14:textId="4A43E36F" w:rsidR="004F0CAB" w:rsidRPr="00BA51CC" w:rsidRDefault="004F0CAB" w:rsidP="00BA51CC">
      <w:pPr>
        <w:spacing w:line="276" w:lineRule="auto"/>
        <w:ind w:firstLine="693"/>
        <w:jc w:val="left"/>
        <w:rPr>
          <w:rFonts w:ascii="Arial" w:hAnsi="Arial" w:cs="Arial"/>
          <w:sz w:val="24"/>
          <w:szCs w:val="24"/>
        </w:rPr>
      </w:pPr>
      <w:r w:rsidRPr="00BA51CC">
        <w:rPr>
          <w:rFonts w:ascii="Arial" w:hAnsi="Arial" w:cs="Arial"/>
          <w:sz w:val="24"/>
          <w:szCs w:val="24"/>
        </w:rPr>
        <w:t>§2. W uchwale nr XXIV/99/2020 Rady Miasta Włocławek z dnia 7 lipca 2020 r., w sprawie ustalenia wysokości opłat za korzystanie z pomieszczeń użytkowych znajdujących się we Włocławskim Inkubatorze Innowacji i Przedsiębiorczości (Dz. Urz. Woj. Kuj-Pom. Z 2020 r. poz. 3723) załącznik do uchwały otrzymuje brzmienie określone w załączniku do niniejszej uchwały</w:t>
      </w:r>
      <w:r w:rsidR="00AB3442" w:rsidRPr="00BA51CC">
        <w:rPr>
          <w:rFonts w:ascii="Arial" w:hAnsi="Arial" w:cs="Arial"/>
          <w:sz w:val="24"/>
          <w:szCs w:val="24"/>
        </w:rPr>
        <w:t>.</w:t>
      </w:r>
    </w:p>
    <w:p w14:paraId="486E5B9F" w14:textId="77777777" w:rsidR="00AB3442" w:rsidRPr="00BA51CC" w:rsidRDefault="00AB3442" w:rsidP="00BA51CC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5405A20" w14:textId="3C7F6695" w:rsidR="00AB3442" w:rsidRPr="00BA51CC" w:rsidRDefault="00AB3442" w:rsidP="00BA51CC">
      <w:pPr>
        <w:spacing w:line="276" w:lineRule="auto"/>
        <w:ind w:firstLine="693"/>
        <w:jc w:val="left"/>
        <w:rPr>
          <w:rFonts w:ascii="Arial" w:hAnsi="Arial" w:cs="Arial"/>
          <w:sz w:val="24"/>
          <w:szCs w:val="24"/>
        </w:rPr>
      </w:pPr>
      <w:r w:rsidRPr="00BA51CC">
        <w:rPr>
          <w:rFonts w:ascii="Arial" w:hAnsi="Arial" w:cs="Arial"/>
          <w:sz w:val="24"/>
          <w:szCs w:val="24"/>
        </w:rPr>
        <w:t>§3. Wykonanie uchwały powierza się Prezydentowi Miasta Włocławek.</w:t>
      </w:r>
    </w:p>
    <w:p w14:paraId="622B3AD3" w14:textId="77777777" w:rsidR="00AB3442" w:rsidRPr="00BA51CC" w:rsidRDefault="00AB3442" w:rsidP="00BA51CC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5CADDDD5" w14:textId="331A030A" w:rsidR="00AB3442" w:rsidRPr="00BA51CC" w:rsidRDefault="00AB3442" w:rsidP="00BA51CC">
      <w:pPr>
        <w:spacing w:line="276" w:lineRule="auto"/>
        <w:ind w:firstLine="693"/>
        <w:jc w:val="left"/>
        <w:rPr>
          <w:rFonts w:ascii="Arial" w:hAnsi="Arial" w:cs="Arial"/>
          <w:sz w:val="24"/>
          <w:szCs w:val="24"/>
        </w:rPr>
      </w:pPr>
      <w:r w:rsidRPr="00BA51CC">
        <w:rPr>
          <w:rFonts w:ascii="Arial" w:hAnsi="Arial" w:cs="Arial"/>
          <w:sz w:val="24"/>
          <w:szCs w:val="24"/>
        </w:rPr>
        <w:t>§4. Uchwała wchodzi w życie po upływie 14 dni od ogłoszenia w Dzienniku Urzędowym Województwa Kujawsko – Pomorskiego.</w:t>
      </w:r>
    </w:p>
    <w:p w14:paraId="07F35D12" w14:textId="77777777" w:rsidR="000D0C72" w:rsidRPr="00BA51CC" w:rsidRDefault="000D0C72" w:rsidP="00BA51CC">
      <w:pPr>
        <w:spacing w:line="276" w:lineRule="auto"/>
        <w:ind w:firstLine="693"/>
        <w:jc w:val="left"/>
        <w:rPr>
          <w:rFonts w:ascii="Arial" w:hAnsi="Arial" w:cs="Arial"/>
          <w:sz w:val="24"/>
          <w:szCs w:val="24"/>
        </w:rPr>
      </w:pPr>
    </w:p>
    <w:p w14:paraId="7A384B0F" w14:textId="404B6E09" w:rsidR="00A031F0" w:rsidRDefault="000D0C72" w:rsidP="00A031F0">
      <w:pPr>
        <w:spacing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BA51CC">
        <w:rPr>
          <w:rFonts w:ascii="Arial" w:hAnsi="Arial" w:cs="Arial"/>
          <w:sz w:val="24"/>
          <w:szCs w:val="24"/>
        </w:rPr>
        <w:t>Przewodnicząca Rady Miasta</w:t>
      </w:r>
      <w:r w:rsidR="00A031F0">
        <w:rPr>
          <w:rFonts w:ascii="Arial" w:hAnsi="Arial" w:cs="Arial"/>
          <w:sz w:val="24"/>
          <w:szCs w:val="24"/>
        </w:rPr>
        <w:t xml:space="preserve"> </w:t>
      </w:r>
      <w:r w:rsidRPr="00BA51CC">
        <w:rPr>
          <w:rFonts w:ascii="Arial" w:hAnsi="Arial" w:cs="Arial"/>
          <w:sz w:val="24"/>
          <w:szCs w:val="24"/>
        </w:rPr>
        <w:t>Ewa Szczepańska</w:t>
      </w:r>
    </w:p>
    <w:p w14:paraId="28C92A16" w14:textId="77777777" w:rsidR="00A031F0" w:rsidRDefault="00A031F0">
      <w:pPr>
        <w:spacing w:after="16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F0466AE" w14:textId="04788DFE" w:rsidR="00AB3442" w:rsidRPr="00A031F0" w:rsidRDefault="00AB3442" w:rsidP="00A031F0">
      <w:pPr>
        <w:pStyle w:val="Nagwek2"/>
        <w:rPr>
          <w:rFonts w:ascii="Arial" w:hAnsi="Arial" w:cs="Arial"/>
          <w:sz w:val="24"/>
          <w:szCs w:val="24"/>
        </w:rPr>
      </w:pPr>
      <w:r w:rsidRPr="00A031F0">
        <w:rPr>
          <w:rFonts w:ascii="Arial" w:hAnsi="Arial" w:cs="Arial"/>
          <w:sz w:val="24"/>
          <w:szCs w:val="24"/>
        </w:rPr>
        <w:lastRenderedPageBreak/>
        <w:t xml:space="preserve">Załącznik </w:t>
      </w:r>
      <w:r w:rsidR="00A031F0" w:rsidRPr="00A031F0">
        <w:rPr>
          <w:rFonts w:ascii="Arial" w:hAnsi="Arial" w:cs="Arial"/>
          <w:sz w:val="24"/>
          <w:szCs w:val="24"/>
        </w:rPr>
        <w:t xml:space="preserve"> </w:t>
      </w:r>
      <w:r w:rsidRPr="00A031F0">
        <w:rPr>
          <w:rFonts w:ascii="Arial" w:hAnsi="Arial" w:cs="Arial"/>
          <w:sz w:val="24"/>
          <w:szCs w:val="24"/>
        </w:rPr>
        <w:t>do Uchwały</w:t>
      </w:r>
      <w:r w:rsidR="000D0C72" w:rsidRPr="00A031F0">
        <w:rPr>
          <w:rFonts w:ascii="Arial" w:hAnsi="Arial" w:cs="Arial"/>
          <w:sz w:val="24"/>
          <w:szCs w:val="24"/>
        </w:rPr>
        <w:t xml:space="preserve"> Nr XIII/135/2024 Rady Miasta Włocławek</w:t>
      </w:r>
      <w:r w:rsidR="00A031F0" w:rsidRPr="00A031F0">
        <w:rPr>
          <w:rFonts w:ascii="Arial" w:hAnsi="Arial" w:cs="Arial"/>
          <w:sz w:val="24"/>
          <w:szCs w:val="24"/>
        </w:rPr>
        <w:t xml:space="preserve"> </w:t>
      </w:r>
      <w:r w:rsidRPr="00A031F0">
        <w:rPr>
          <w:rFonts w:ascii="Arial" w:hAnsi="Arial" w:cs="Arial"/>
          <w:sz w:val="24"/>
          <w:szCs w:val="24"/>
        </w:rPr>
        <w:t>z dnia</w:t>
      </w:r>
      <w:r w:rsidR="000D0C72" w:rsidRPr="00A031F0">
        <w:rPr>
          <w:rFonts w:ascii="Arial" w:hAnsi="Arial" w:cs="Arial"/>
          <w:sz w:val="24"/>
          <w:szCs w:val="24"/>
        </w:rPr>
        <w:t xml:space="preserve"> 30 grudnia 2024 r.</w:t>
      </w:r>
    </w:p>
    <w:p w14:paraId="45524A42" w14:textId="77777777" w:rsidR="00342F9C" w:rsidRPr="00BA51CC" w:rsidRDefault="00342F9C" w:rsidP="00BA51CC">
      <w:pPr>
        <w:spacing w:line="276" w:lineRule="auto"/>
        <w:ind w:left="6663"/>
        <w:jc w:val="left"/>
        <w:rPr>
          <w:rFonts w:ascii="Arial" w:hAnsi="Arial" w:cs="Arial"/>
          <w:sz w:val="24"/>
          <w:szCs w:val="24"/>
        </w:rPr>
      </w:pPr>
    </w:p>
    <w:p w14:paraId="6E40FE4F" w14:textId="77777777" w:rsidR="00342F9C" w:rsidRPr="00BA51CC" w:rsidRDefault="00342F9C" w:rsidP="00BA51CC">
      <w:pPr>
        <w:spacing w:line="276" w:lineRule="auto"/>
        <w:ind w:left="6663"/>
        <w:jc w:val="left"/>
        <w:rPr>
          <w:rFonts w:ascii="Arial" w:hAnsi="Arial" w:cs="Arial"/>
          <w:sz w:val="24"/>
          <w:szCs w:val="24"/>
        </w:rPr>
      </w:pPr>
    </w:p>
    <w:p w14:paraId="2DE6255D" w14:textId="2D608F6E" w:rsidR="00342F9C" w:rsidRPr="00BA51CC" w:rsidRDefault="00342F9C" w:rsidP="00BA51CC">
      <w:pPr>
        <w:spacing w:line="276" w:lineRule="auto"/>
        <w:ind w:left="0"/>
        <w:jc w:val="left"/>
        <w:rPr>
          <w:rFonts w:ascii="Arial" w:hAnsi="Arial" w:cs="Arial"/>
          <w:sz w:val="24"/>
          <w:szCs w:val="24"/>
        </w:rPr>
      </w:pPr>
      <w:r w:rsidRPr="00BA51CC">
        <w:rPr>
          <w:rFonts w:ascii="Arial" w:hAnsi="Arial" w:cs="Arial"/>
          <w:sz w:val="24"/>
          <w:szCs w:val="24"/>
        </w:rPr>
        <w:t>OPŁATY ZA KORZYSTANIE Z POWIERZCHNI UŻYTKOWYCH WE WŁOCŁAWSKIM INKUBATORZE INNOWACJI I PRZEDSIĘBIORCZOŚCI</w:t>
      </w:r>
    </w:p>
    <w:p w14:paraId="774675D6" w14:textId="77777777" w:rsidR="00130835" w:rsidRPr="00BA51CC" w:rsidRDefault="00130835" w:rsidP="00BA51CC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OPŁATY ZA KORZYSTANIE Z POWIERZCHNI UŻYTKOWYCH WE WŁOCŁAWSKIM INKUBATORZE INNOWACJI I PRZEDSIĘBIORCZOŚCI"/>
        <w:tblDescription w:val="Lp. Rodzaj powierzchni użytkowej Jednostka Stawka czynszu (złotych netto)"/>
      </w:tblPr>
      <w:tblGrid>
        <w:gridCol w:w="901"/>
        <w:gridCol w:w="3918"/>
        <w:gridCol w:w="2124"/>
        <w:gridCol w:w="2119"/>
      </w:tblGrid>
      <w:tr w:rsidR="00E06B4E" w:rsidRPr="00BA51CC" w14:paraId="47E164B6" w14:textId="77777777" w:rsidTr="00E06B4E">
        <w:trPr>
          <w:trHeight w:hRule="exact" w:val="567"/>
        </w:trPr>
        <w:tc>
          <w:tcPr>
            <w:tcW w:w="894" w:type="dxa"/>
          </w:tcPr>
          <w:p w14:paraId="76263B60" w14:textId="1D37F571" w:rsidR="00130835" w:rsidRPr="00BA51CC" w:rsidRDefault="00AB3442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921" w:type="dxa"/>
          </w:tcPr>
          <w:p w14:paraId="33C0C80A" w14:textId="0666E2AC" w:rsidR="00130835" w:rsidRPr="00BA51CC" w:rsidRDefault="00AB3442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Rodzaj powierzchni użytkowej</w:t>
            </w:r>
          </w:p>
        </w:tc>
        <w:tc>
          <w:tcPr>
            <w:tcW w:w="2126" w:type="dxa"/>
          </w:tcPr>
          <w:p w14:paraId="05C6EC59" w14:textId="6D5A3B7F" w:rsidR="00130835" w:rsidRPr="00BA51CC" w:rsidRDefault="00AB3442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Jednostka</w:t>
            </w:r>
          </w:p>
        </w:tc>
        <w:tc>
          <w:tcPr>
            <w:tcW w:w="2121" w:type="dxa"/>
          </w:tcPr>
          <w:p w14:paraId="3B65B519" w14:textId="78F4460E" w:rsidR="00130835" w:rsidRPr="00BA51CC" w:rsidRDefault="00AB3442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Stawka czynszu (złotych netto)</w:t>
            </w:r>
          </w:p>
        </w:tc>
      </w:tr>
      <w:tr w:rsidR="00E06B4E" w:rsidRPr="00BA51CC" w14:paraId="2AF32705" w14:textId="77777777" w:rsidTr="00E06B4E">
        <w:trPr>
          <w:trHeight w:hRule="exact" w:val="567"/>
        </w:trPr>
        <w:tc>
          <w:tcPr>
            <w:tcW w:w="894" w:type="dxa"/>
          </w:tcPr>
          <w:p w14:paraId="2CE171C9" w14:textId="6AF3AAF0" w:rsidR="00130835" w:rsidRPr="00BA51CC" w:rsidRDefault="00E06B4E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14:paraId="5FD6F36D" w14:textId="29DB939C" w:rsidR="00130835" w:rsidRPr="00BA51CC" w:rsidRDefault="00E06B4E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produkcyjna/usługowa</w:t>
            </w:r>
          </w:p>
        </w:tc>
        <w:tc>
          <w:tcPr>
            <w:tcW w:w="2126" w:type="dxa"/>
          </w:tcPr>
          <w:p w14:paraId="54457A68" w14:textId="38836674" w:rsidR="00130835" w:rsidRPr="00BA51CC" w:rsidRDefault="00E06B4E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zł/m2 miesiąc</w:t>
            </w:r>
          </w:p>
        </w:tc>
        <w:tc>
          <w:tcPr>
            <w:tcW w:w="2121" w:type="dxa"/>
          </w:tcPr>
          <w:p w14:paraId="0875D182" w14:textId="2E6B2714" w:rsidR="00130835" w:rsidRPr="00BA51CC" w:rsidRDefault="00342F9C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</w:tr>
      <w:tr w:rsidR="00E06B4E" w:rsidRPr="00BA51CC" w14:paraId="656E4184" w14:textId="77777777" w:rsidTr="00E06B4E">
        <w:trPr>
          <w:trHeight w:hRule="exact" w:val="567"/>
        </w:trPr>
        <w:tc>
          <w:tcPr>
            <w:tcW w:w="894" w:type="dxa"/>
          </w:tcPr>
          <w:p w14:paraId="4D2CA689" w14:textId="20F1BC3D" w:rsidR="00E06B4E" w:rsidRPr="00BA51CC" w:rsidRDefault="00E06B4E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14:paraId="44FDA6B1" w14:textId="7C4C01D9" w:rsidR="00E06B4E" w:rsidRPr="00BA51CC" w:rsidRDefault="00E06B4E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magazynowa</w:t>
            </w:r>
          </w:p>
        </w:tc>
        <w:tc>
          <w:tcPr>
            <w:tcW w:w="2126" w:type="dxa"/>
          </w:tcPr>
          <w:p w14:paraId="51F0B4BC" w14:textId="702DE9C0" w:rsidR="00E06B4E" w:rsidRPr="00BA51CC" w:rsidRDefault="00E06B4E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zł/m2 miesiąc</w:t>
            </w:r>
          </w:p>
        </w:tc>
        <w:tc>
          <w:tcPr>
            <w:tcW w:w="2121" w:type="dxa"/>
          </w:tcPr>
          <w:p w14:paraId="1A52615F" w14:textId="7DC93102" w:rsidR="00E06B4E" w:rsidRPr="00BA51CC" w:rsidRDefault="00342F9C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E06B4E" w:rsidRPr="00BA51CC" w14:paraId="7BCF0397" w14:textId="77777777" w:rsidTr="00E06B4E">
        <w:trPr>
          <w:trHeight w:hRule="exact" w:val="567"/>
        </w:trPr>
        <w:tc>
          <w:tcPr>
            <w:tcW w:w="894" w:type="dxa"/>
          </w:tcPr>
          <w:p w14:paraId="51D45425" w14:textId="74CF3E28" w:rsidR="00E06B4E" w:rsidRPr="00BA51CC" w:rsidRDefault="00E06B4E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14:paraId="59ACFE8F" w14:textId="75BC8DE5" w:rsidR="00E06B4E" w:rsidRPr="00BA51CC" w:rsidRDefault="00E06B4E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biurowa</w:t>
            </w:r>
          </w:p>
        </w:tc>
        <w:tc>
          <w:tcPr>
            <w:tcW w:w="2126" w:type="dxa"/>
          </w:tcPr>
          <w:p w14:paraId="5CAE9C19" w14:textId="18CEEC3C" w:rsidR="00E06B4E" w:rsidRPr="00BA51CC" w:rsidRDefault="00E06B4E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zł/m2 miesiąc</w:t>
            </w:r>
          </w:p>
        </w:tc>
        <w:tc>
          <w:tcPr>
            <w:tcW w:w="2121" w:type="dxa"/>
          </w:tcPr>
          <w:p w14:paraId="31A7575B" w14:textId="7F51C1C9" w:rsidR="00E06B4E" w:rsidRPr="00BA51CC" w:rsidRDefault="00342F9C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E06B4E" w:rsidRPr="00BA51CC" w14:paraId="1501797F" w14:textId="77777777" w:rsidTr="00E06B4E">
        <w:trPr>
          <w:trHeight w:hRule="exact" w:val="567"/>
        </w:trPr>
        <w:tc>
          <w:tcPr>
            <w:tcW w:w="894" w:type="dxa"/>
          </w:tcPr>
          <w:p w14:paraId="4FC9A746" w14:textId="4D90881B" w:rsidR="00E06B4E" w:rsidRPr="00BA51CC" w:rsidRDefault="00E06B4E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14:paraId="0623062B" w14:textId="56E3D421" w:rsidR="00E06B4E" w:rsidRPr="00BA51CC" w:rsidRDefault="00E06B4E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biurowa za godzinę</w:t>
            </w:r>
          </w:p>
        </w:tc>
        <w:tc>
          <w:tcPr>
            <w:tcW w:w="2126" w:type="dxa"/>
          </w:tcPr>
          <w:p w14:paraId="08B05C04" w14:textId="3169F1AE" w:rsidR="00E06B4E" w:rsidRPr="00BA51CC" w:rsidRDefault="00E06B4E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zł/h</w:t>
            </w:r>
          </w:p>
        </w:tc>
        <w:tc>
          <w:tcPr>
            <w:tcW w:w="2121" w:type="dxa"/>
          </w:tcPr>
          <w:p w14:paraId="70C6C85D" w14:textId="278CE202" w:rsidR="00E06B4E" w:rsidRPr="00BA51CC" w:rsidRDefault="00342F9C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E06B4E" w:rsidRPr="00BA51CC" w14:paraId="4861EB16" w14:textId="77777777" w:rsidTr="00E06B4E">
        <w:trPr>
          <w:trHeight w:hRule="exact" w:val="567"/>
        </w:trPr>
        <w:tc>
          <w:tcPr>
            <w:tcW w:w="894" w:type="dxa"/>
          </w:tcPr>
          <w:p w14:paraId="749EAB37" w14:textId="3CC24C26" w:rsidR="00E06B4E" w:rsidRPr="00BA51CC" w:rsidRDefault="00E06B4E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14:paraId="061B5206" w14:textId="2CE2ECEC" w:rsidR="00E06B4E" w:rsidRPr="00BA51CC" w:rsidRDefault="00E06B4E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sala wykładowa (duża)</w:t>
            </w:r>
          </w:p>
        </w:tc>
        <w:tc>
          <w:tcPr>
            <w:tcW w:w="2126" w:type="dxa"/>
          </w:tcPr>
          <w:p w14:paraId="6126592A" w14:textId="11177AED" w:rsidR="00E06B4E" w:rsidRPr="00BA51CC" w:rsidRDefault="00E06B4E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zł/h</w:t>
            </w:r>
          </w:p>
        </w:tc>
        <w:tc>
          <w:tcPr>
            <w:tcW w:w="2121" w:type="dxa"/>
          </w:tcPr>
          <w:p w14:paraId="173787D0" w14:textId="17E00859" w:rsidR="00E06B4E" w:rsidRPr="00BA51CC" w:rsidRDefault="00342F9C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65,00</w:t>
            </w:r>
          </w:p>
        </w:tc>
      </w:tr>
      <w:tr w:rsidR="00E06B4E" w:rsidRPr="00BA51CC" w14:paraId="488B0AD8" w14:textId="77777777" w:rsidTr="00E06B4E">
        <w:trPr>
          <w:trHeight w:hRule="exact" w:val="567"/>
        </w:trPr>
        <w:tc>
          <w:tcPr>
            <w:tcW w:w="894" w:type="dxa"/>
          </w:tcPr>
          <w:p w14:paraId="6F84917E" w14:textId="04F02D91" w:rsidR="00E06B4E" w:rsidRPr="00BA51CC" w:rsidRDefault="00E06B4E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14:paraId="4BCE7B32" w14:textId="7C5AF58A" w:rsidR="00E06B4E" w:rsidRPr="00BA51CC" w:rsidRDefault="00E06B4E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sala wykładowa mała</w:t>
            </w:r>
          </w:p>
        </w:tc>
        <w:tc>
          <w:tcPr>
            <w:tcW w:w="2126" w:type="dxa"/>
          </w:tcPr>
          <w:p w14:paraId="4B5900B5" w14:textId="4CD37FE8" w:rsidR="00E06B4E" w:rsidRPr="00BA51CC" w:rsidRDefault="00E06B4E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zł/h</w:t>
            </w:r>
          </w:p>
        </w:tc>
        <w:tc>
          <w:tcPr>
            <w:tcW w:w="2121" w:type="dxa"/>
          </w:tcPr>
          <w:p w14:paraId="307D0DE6" w14:textId="3342FB98" w:rsidR="00E06B4E" w:rsidRPr="00BA51CC" w:rsidRDefault="00342F9C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E06B4E" w:rsidRPr="00BA51CC" w14:paraId="3BF46F0F" w14:textId="77777777" w:rsidTr="00E06B4E">
        <w:trPr>
          <w:trHeight w:hRule="exact" w:val="567"/>
        </w:trPr>
        <w:tc>
          <w:tcPr>
            <w:tcW w:w="894" w:type="dxa"/>
          </w:tcPr>
          <w:p w14:paraId="4CF34057" w14:textId="2B555DD4" w:rsidR="00E06B4E" w:rsidRPr="00BA51CC" w:rsidRDefault="00E06B4E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14:paraId="2AF82445" w14:textId="00E4275C" w:rsidR="00E06B4E" w:rsidRPr="00BA51CC" w:rsidRDefault="00334A1C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 xml:space="preserve">magazynowa - </w:t>
            </w:r>
            <w:r w:rsidR="00E06B4E" w:rsidRPr="00BA51CC">
              <w:rPr>
                <w:rFonts w:ascii="Arial" w:hAnsi="Arial" w:cs="Arial"/>
                <w:sz w:val="24"/>
                <w:szCs w:val="24"/>
              </w:rPr>
              <w:t>miejsce paletowe</w:t>
            </w:r>
          </w:p>
        </w:tc>
        <w:tc>
          <w:tcPr>
            <w:tcW w:w="2126" w:type="dxa"/>
          </w:tcPr>
          <w:p w14:paraId="0C943CAB" w14:textId="1E288FBB" w:rsidR="00E06B4E" w:rsidRPr="00BA51CC" w:rsidRDefault="00E06B4E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zł/ miesiąc</w:t>
            </w:r>
          </w:p>
        </w:tc>
        <w:tc>
          <w:tcPr>
            <w:tcW w:w="2121" w:type="dxa"/>
          </w:tcPr>
          <w:p w14:paraId="2DE8182E" w14:textId="0BDE37BE" w:rsidR="00E06B4E" w:rsidRPr="00BA51CC" w:rsidRDefault="00342F9C" w:rsidP="00BA51CC">
            <w:pPr>
              <w:spacing w:after="866" w:line="276" w:lineRule="auto"/>
              <w:ind w:left="0" w:right="35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51CC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</w:tr>
    </w:tbl>
    <w:p w14:paraId="4D4FF853" w14:textId="274091BA" w:rsidR="00A031F0" w:rsidRDefault="00A031F0" w:rsidP="00BA51CC">
      <w:pPr>
        <w:spacing w:after="866"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3236090" w14:textId="77777777" w:rsidR="00A031F0" w:rsidRDefault="00A031F0">
      <w:pPr>
        <w:spacing w:after="16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F0EB91A" w14:textId="2688F87B" w:rsidR="004B09D8" w:rsidRPr="00A031F0" w:rsidRDefault="004B09D8" w:rsidP="00A031F0">
      <w:pPr>
        <w:pStyle w:val="Nagwek3"/>
        <w:rPr>
          <w:rFonts w:ascii="Arial" w:hAnsi="Arial" w:cs="Arial"/>
        </w:rPr>
      </w:pPr>
      <w:r w:rsidRPr="00A031F0">
        <w:rPr>
          <w:rFonts w:ascii="Arial" w:hAnsi="Arial" w:cs="Arial"/>
        </w:rPr>
        <w:lastRenderedPageBreak/>
        <w:t>UZASADNIENIE</w:t>
      </w:r>
    </w:p>
    <w:p w14:paraId="5EF7E683" w14:textId="77777777" w:rsidR="004B09D8" w:rsidRPr="00BA51CC" w:rsidRDefault="004B09D8" w:rsidP="00BA51CC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3ACA13D4" w14:textId="4AF53B22" w:rsidR="004B09D8" w:rsidRPr="00BA51CC" w:rsidRDefault="004B09D8" w:rsidP="00BA51CC">
      <w:pPr>
        <w:spacing w:after="456"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BA51CC">
        <w:rPr>
          <w:rFonts w:ascii="Arial" w:hAnsi="Arial" w:cs="Arial"/>
          <w:sz w:val="24"/>
          <w:szCs w:val="24"/>
        </w:rPr>
        <w:t>Na podstawie art. 4 ust. 1 pkt. 2 ustawy dnia 20 grudnia 1996 r, o gospodarce komunalnej (Dz. U. z 2021 r. poz. 679), jednostka samorządu terytorialnego może ustalać wysokości opłat za usługi komunalne oraz za korzystanie z obiektów i urządzeń użyteczności publicznej. Włocławski Inkubator Innowacji i Przedsiębiorczości stanowi mienie komunalne przez co Miasto Włocławek może ustalać opłaty za korzystanie z powierzchni jakie oferuje. Obecnie obowiązujący cennik aktualizowany był w 2022r., wymaga dostosowania do cen rynkowych oraz musi uwzględniać wzrost kosztów eksploatacyjnych. Zaktualizowany załącznik uwzględnia również wdrożenie now</w:t>
      </w:r>
      <w:r w:rsidR="00334A1C" w:rsidRPr="00BA51CC">
        <w:rPr>
          <w:rFonts w:ascii="Arial" w:hAnsi="Arial" w:cs="Arial"/>
          <w:sz w:val="24"/>
          <w:szCs w:val="24"/>
        </w:rPr>
        <w:t>ej</w:t>
      </w:r>
      <w:r w:rsidRPr="00BA51CC">
        <w:rPr>
          <w:rFonts w:ascii="Arial" w:hAnsi="Arial" w:cs="Arial"/>
          <w:sz w:val="24"/>
          <w:szCs w:val="24"/>
        </w:rPr>
        <w:t xml:space="preserve"> form najmu powierzchni tj. magazynowej z podziałem na miejsca paletowe. Obecna zmiana wpłynie na rozszerzenie oferty, wzrost konkurencyjności oraz odpowiadać będzie na potrzeby najemców </w:t>
      </w:r>
      <w:proofErr w:type="spellStart"/>
      <w:r w:rsidRPr="00BA51CC">
        <w:rPr>
          <w:rFonts w:ascii="Arial" w:hAnsi="Arial" w:cs="Arial"/>
          <w:sz w:val="24"/>
          <w:szCs w:val="24"/>
        </w:rPr>
        <w:t>WIIi</w:t>
      </w:r>
      <w:r w:rsidR="00334A1C" w:rsidRPr="00BA51CC">
        <w:rPr>
          <w:rFonts w:ascii="Arial" w:hAnsi="Arial" w:cs="Arial"/>
          <w:sz w:val="24"/>
          <w:szCs w:val="24"/>
        </w:rPr>
        <w:t>P</w:t>
      </w:r>
      <w:proofErr w:type="spellEnd"/>
      <w:r w:rsidR="00334A1C" w:rsidRPr="00BA51CC">
        <w:rPr>
          <w:rFonts w:ascii="Arial" w:hAnsi="Arial" w:cs="Arial"/>
          <w:sz w:val="24"/>
          <w:szCs w:val="24"/>
        </w:rPr>
        <w:t>.</w:t>
      </w:r>
      <w:r w:rsidRPr="00BA51CC">
        <w:rPr>
          <w:rFonts w:ascii="Arial" w:eastAsia="Courier New" w:hAnsi="Arial" w:cs="Arial"/>
          <w:sz w:val="24"/>
          <w:szCs w:val="24"/>
        </w:rPr>
        <w:tab/>
      </w:r>
    </w:p>
    <w:p w14:paraId="79669E11" w14:textId="77777777" w:rsidR="004B09D8" w:rsidRPr="00BA51CC" w:rsidRDefault="004B09D8" w:rsidP="00BA51CC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sectPr w:rsidR="004B09D8" w:rsidRPr="00BA5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35"/>
    <w:rsid w:val="000D0C72"/>
    <w:rsid w:val="00130835"/>
    <w:rsid w:val="00185377"/>
    <w:rsid w:val="00334A1C"/>
    <w:rsid w:val="00342F9C"/>
    <w:rsid w:val="004B09D8"/>
    <w:rsid w:val="004F0CAB"/>
    <w:rsid w:val="00581155"/>
    <w:rsid w:val="007C054F"/>
    <w:rsid w:val="008A53BB"/>
    <w:rsid w:val="008B1ABD"/>
    <w:rsid w:val="008D3832"/>
    <w:rsid w:val="00944E60"/>
    <w:rsid w:val="00982357"/>
    <w:rsid w:val="00A031F0"/>
    <w:rsid w:val="00AB3442"/>
    <w:rsid w:val="00BA51CC"/>
    <w:rsid w:val="00BF54BD"/>
    <w:rsid w:val="00C13F8B"/>
    <w:rsid w:val="00CA5D4A"/>
    <w:rsid w:val="00DB433B"/>
    <w:rsid w:val="00E06B4E"/>
    <w:rsid w:val="00E5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13C8"/>
  <w15:chartTrackingRefBased/>
  <w15:docId w15:val="{520816CB-90D5-4D8B-BC8B-C027DA5A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0835"/>
    <w:pPr>
      <w:spacing w:after="34" w:line="222" w:lineRule="auto"/>
      <w:ind w:left="15" w:hanging="10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3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31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31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0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B3442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pl-PL"/>
      <w14:ligatures w14:val="standardContextual"/>
    </w:rPr>
  </w:style>
  <w:style w:type="paragraph" w:styleId="Bezodstpw">
    <w:name w:val="No Spacing"/>
    <w:uiPriority w:val="1"/>
    <w:qFormat/>
    <w:rsid w:val="000D0C72"/>
    <w:pPr>
      <w:spacing w:after="0" w:line="240" w:lineRule="auto"/>
      <w:ind w:left="15" w:hanging="10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A031F0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pl-PL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rsid w:val="00A031F0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XIII/135/2024 RADY MIASTA WŁOCŁAWEK z dnia 30 stycznia 2024 r.</vt:lpstr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XIII/135/2024 RADY MIASTA WŁOCŁAWEK z dnia 30 grudnia 2024 r.</dc:title>
  <dc:subject/>
  <dc:creator>Jakub Girczyc</dc:creator>
  <cp:keywords/>
  <dc:description/>
  <cp:lastModifiedBy>Małgorzata Feliniak</cp:lastModifiedBy>
  <cp:revision>2</cp:revision>
  <cp:lastPrinted>2024-12-31T09:53:00Z</cp:lastPrinted>
  <dcterms:created xsi:type="dcterms:W3CDTF">2025-01-30T13:20:00Z</dcterms:created>
  <dcterms:modified xsi:type="dcterms:W3CDTF">2025-01-30T13:20:00Z</dcterms:modified>
</cp:coreProperties>
</file>