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933" w:rsidRPr="007C5DC1" w:rsidRDefault="00AB5933" w:rsidP="007C5DC1">
      <w:pPr>
        <w:pStyle w:val="Nagwek1"/>
        <w:rPr>
          <w:rFonts w:ascii="Arial" w:hAnsi="Arial" w:cs="Arial"/>
          <w:sz w:val="24"/>
          <w:szCs w:val="24"/>
        </w:rPr>
      </w:pPr>
      <w:r w:rsidRPr="007C5DC1">
        <w:rPr>
          <w:rFonts w:ascii="Arial" w:hAnsi="Arial" w:cs="Arial"/>
          <w:sz w:val="24"/>
          <w:szCs w:val="24"/>
        </w:rPr>
        <w:t>U</w:t>
      </w:r>
      <w:r w:rsidR="00E8082D" w:rsidRPr="007C5DC1">
        <w:rPr>
          <w:rFonts w:ascii="Arial" w:hAnsi="Arial" w:cs="Arial"/>
          <w:sz w:val="24"/>
          <w:szCs w:val="24"/>
        </w:rPr>
        <w:t>CHWAŁA NR</w:t>
      </w:r>
      <w:r w:rsidR="00F30CF8" w:rsidRPr="007C5DC1">
        <w:rPr>
          <w:rFonts w:ascii="Arial" w:hAnsi="Arial" w:cs="Arial"/>
          <w:sz w:val="24"/>
          <w:szCs w:val="24"/>
        </w:rPr>
        <w:t xml:space="preserve"> </w:t>
      </w:r>
      <w:r w:rsidR="000C5184" w:rsidRPr="007C5DC1">
        <w:rPr>
          <w:rFonts w:ascii="Arial" w:hAnsi="Arial" w:cs="Arial"/>
          <w:sz w:val="24"/>
          <w:szCs w:val="24"/>
        </w:rPr>
        <w:t>XI/121/2024</w:t>
      </w:r>
      <w:r w:rsidR="008C4A9C" w:rsidRPr="007C5DC1">
        <w:rPr>
          <w:rFonts w:ascii="Arial" w:hAnsi="Arial" w:cs="Arial"/>
          <w:sz w:val="24"/>
          <w:szCs w:val="24"/>
        </w:rPr>
        <w:t xml:space="preserve"> </w:t>
      </w:r>
      <w:r w:rsidRPr="007C5DC1">
        <w:rPr>
          <w:rFonts w:ascii="Arial" w:hAnsi="Arial" w:cs="Arial"/>
          <w:sz w:val="24"/>
          <w:szCs w:val="24"/>
        </w:rPr>
        <w:t>R</w:t>
      </w:r>
      <w:r w:rsidR="00FB008A" w:rsidRPr="007C5DC1">
        <w:rPr>
          <w:rFonts w:ascii="Arial" w:hAnsi="Arial" w:cs="Arial"/>
          <w:sz w:val="24"/>
          <w:szCs w:val="24"/>
        </w:rPr>
        <w:t xml:space="preserve">ADY MIASTA WŁOCŁAWEK </w:t>
      </w:r>
      <w:r w:rsidR="008C4A9C" w:rsidRPr="007C5DC1">
        <w:rPr>
          <w:rFonts w:ascii="Arial" w:hAnsi="Arial" w:cs="Arial"/>
          <w:sz w:val="24"/>
          <w:szCs w:val="24"/>
        </w:rPr>
        <w:t xml:space="preserve"> </w:t>
      </w:r>
      <w:r w:rsidR="00E8082D" w:rsidRPr="007C5DC1">
        <w:rPr>
          <w:rFonts w:ascii="Arial" w:hAnsi="Arial" w:cs="Arial"/>
          <w:sz w:val="24"/>
          <w:szCs w:val="24"/>
        </w:rPr>
        <w:t xml:space="preserve">z dnia </w:t>
      </w:r>
      <w:r w:rsidR="000C5184" w:rsidRPr="007C5DC1">
        <w:rPr>
          <w:rFonts w:ascii="Arial" w:hAnsi="Arial" w:cs="Arial"/>
          <w:sz w:val="24"/>
          <w:szCs w:val="24"/>
        </w:rPr>
        <w:t>3 grudnia 2024 r.</w:t>
      </w:r>
    </w:p>
    <w:p w:rsidR="00432DA2" w:rsidRPr="008C4A9C" w:rsidRDefault="00432DA2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432DA2" w:rsidRPr="008C4A9C" w:rsidRDefault="00AB5933" w:rsidP="008C4A9C">
      <w:pPr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w sprawie przekazania skargi</w:t>
      </w:r>
    </w:p>
    <w:p w:rsidR="00877181" w:rsidRPr="008C4A9C" w:rsidRDefault="00877181" w:rsidP="007C5DC1">
      <w:pPr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Na podstawie art. 18 ust. 2 pkt 15 ustawy z dnia 8 marca 1990 roku o samorządzie gminnym (Dz.U. z 202</w:t>
      </w:r>
      <w:r w:rsidR="000972ED" w:rsidRPr="008C4A9C">
        <w:rPr>
          <w:rFonts w:ascii="Arial" w:hAnsi="Arial" w:cs="Arial"/>
          <w:sz w:val="24"/>
          <w:szCs w:val="24"/>
        </w:rPr>
        <w:t>4</w:t>
      </w:r>
      <w:r w:rsidRPr="008C4A9C">
        <w:rPr>
          <w:rFonts w:ascii="Arial" w:hAnsi="Arial" w:cs="Arial"/>
          <w:sz w:val="24"/>
          <w:szCs w:val="24"/>
        </w:rPr>
        <w:t xml:space="preserve"> r. poz. </w:t>
      </w:r>
      <w:r w:rsidR="00467847" w:rsidRPr="008C4A9C">
        <w:rPr>
          <w:rFonts w:ascii="Arial" w:hAnsi="Arial" w:cs="Arial"/>
          <w:sz w:val="24"/>
          <w:szCs w:val="24"/>
        </w:rPr>
        <w:t>1465, 1572</w:t>
      </w:r>
      <w:r w:rsidR="000972ED" w:rsidRPr="008C4A9C">
        <w:rPr>
          <w:rFonts w:ascii="Arial" w:hAnsi="Arial" w:cs="Arial"/>
          <w:sz w:val="24"/>
          <w:szCs w:val="24"/>
        </w:rPr>
        <w:t>)</w:t>
      </w:r>
      <w:r w:rsidRPr="008C4A9C">
        <w:rPr>
          <w:rFonts w:ascii="Arial" w:hAnsi="Arial" w:cs="Arial"/>
          <w:sz w:val="24"/>
          <w:szCs w:val="24"/>
        </w:rPr>
        <w:t xml:space="preserve"> oraz art. 231 ustawy</w:t>
      </w:r>
      <w:r w:rsidR="008C4A9C">
        <w:rPr>
          <w:rFonts w:ascii="Arial" w:hAnsi="Arial" w:cs="Arial"/>
          <w:sz w:val="24"/>
          <w:szCs w:val="24"/>
        </w:rPr>
        <w:t xml:space="preserve"> </w:t>
      </w:r>
      <w:r w:rsidRPr="008C4A9C">
        <w:rPr>
          <w:rFonts w:ascii="Arial" w:hAnsi="Arial" w:cs="Arial"/>
          <w:sz w:val="24"/>
          <w:szCs w:val="24"/>
        </w:rPr>
        <w:t>z dnia 14 czerwca 1960 r.</w:t>
      </w:r>
      <w:r w:rsidR="008C4A9C">
        <w:rPr>
          <w:rFonts w:ascii="Arial" w:hAnsi="Arial" w:cs="Arial"/>
          <w:sz w:val="24"/>
          <w:szCs w:val="24"/>
        </w:rPr>
        <w:t xml:space="preserve"> </w:t>
      </w:r>
      <w:r w:rsidRPr="008C4A9C">
        <w:rPr>
          <w:rFonts w:ascii="Arial" w:hAnsi="Arial" w:cs="Arial"/>
          <w:sz w:val="24"/>
          <w:szCs w:val="24"/>
        </w:rPr>
        <w:t>– Kodeks postępowania administracyjnego (</w:t>
      </w:r>
      <w:r w:rsidRPr="008C4A9C">
        <w:rPr>
          <w:rFonts w:ascii="Arial" w:eastAsia="Calibri" w:hAnsi="Arial" w:cs="Arial"/>
          <w:sz w:val="24"/>
          <w:szCs w:val="24"/>
        </w:rPr>
        <w:t>Dz. U.</w:t>
      </w:r>
      <w:r w:rsidR="00666362" w:rsidRPr="008C4A9C">
        <w:rPr>
          <w:rFonts w:ascii="Arial" w:eastAsia="Calibri" w:hAnsi="Arial" w:cs="Arial"/>
          <w:sz w:val="24"/>
          <w:szCs w:val="24"/>
        </w:rPr>
        <w:t xml:space="preserve"> z 202</w:t>
      </w:r>
      <w:r w:rsidR="000972ED" w:rsidRPr="008C4A9C">
        <w:rPr>
          <w:rFonts w:ascii="Arial" w:eastAsia="Calibri" w:hAnsi="Arial" w:cs="Arial"/>
          <w:sz w:val="24"/>
          <w:szCs w:val="24"/>
        </w:rPr>
        <w:t>4</w:t>
      </w:r>
      <w:r w:rsidR="00666362" w:rsidRPr="008C4A9C">
        <w:rPr>
          <w:rFonts w:ascii="Arial" w:eastAsia="Calibri" w:hAnsi="Arial" w:cs="Arial"/>
          <w:sz w:val="24"/>
          <w:szCs w:val="24"/>
        </w:rPr>
        <w:t xml:space="preserve"> r. poz. </w:t>
      </w:r>
      <w:r w:rsidR="000972ED" w:rsidRPr="008C4A9C">
        <w:rPr>
          <w:rFonts w:ascii="Arial" w:eastAsia="Calibri" w:hAnsi="Arial" w:cs="Arial"/>
          <w:sz w:val="24"/>
          <w:szCs w:val="24"/>
        </w:rPr>
        <w:t>572)</w:t>
      </w:r>
      <w:r w:rsidRPr="008C4A9C">
        <w:rPr>
          <w:rFonts w:ascii="Arial" w:hAnsi="Arial" w:cs="Arial"/>
          <w:sz w:val="24"/>
          <w:szCs w:val="24"/>
        </w:rPr>
        <w:t xml:space="preserve"> </w:t>
      </w:r>
    </w:p>
    <w:p w:rsidR="00877181" w:rsidRPr="008C4A9C" w:rsidRDefault="00877181" w:rsidP="008C4A9C">
      <w:pPr>
        <w:spacing w:line="276" w:lineRule="auto"/>
        <w:rPr>
          <w:rFonts w:ascii="Arial" w:hAnsi="Arial" w:cs="Arial"/>
        </w:rPr>
      </w:pPr>
    </w:p>
    <w:p w:rsidR="00AB5933" w:rsidRPr="008C4A9C" w:rsidRDefault="00AB5933" w:rsidP="008C4A9C">
      <w:pPr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uchwala się, co następuje:</w:t>
      </w:r>
    </w:p>
    <w:p w:rsidR="00C344EB" w:rsidRPr="008C4A9C" w:rsidRDefault="002C3E54" w:rsidP="008C4A9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§ 1.</w:t>
      </w:r>
      <w:r w:rsidR="006F710E" w:rsidRPr="008C4A9C">
        <w:rPr>
          <w:rFonts w:ascii="Arial" w:hAnsi="Arial" w:cs="Arial"/>
          <w:sz w:val="24"/>
          <w:szCs w:val="24"/>
        </w:rPr>
        <w:t xml:space="preserve"> </w:t>
      </w:r>
      <w:r w:rsidR="00C344EB" w:rsidRPr="008C4A9C">
        <w:rPr>
          <w:rFonts w:ascii="Arial" w:hAnsi="Arial" w:cs="Arial"/>
          <w:sz w:val="24"/>
          <w:szCs w:val="24"/>
        </w:rPr>
        <w:t>Uznaje się Radę Miasta Włocławek za organ niewłaściwy do rozpatrzenia skargi Pana J</w:t>
      </w:r>
      <w:r w:rsidR="007C5DC1">
        <w:rPr>
          <w:rFonts w:ascii="Arial" w:hAnsi="Arial" w:cs="Arial"/>
          <w:sz w:val="24"/>
          <w:szCs w:val="24"/>
        </w:rPr>
        <w:t>. S.</w:t>
      </w:r>
      <w:bookmarkStart w:id="0" w:name="_GoBack"/>
      <w:bookmarkEnd w:id="0"/>
      <w:r w:rsidR="00C344EB" w:rsidRPr="008C4A9C">
        <w:rPr>
          <w:rFonts w:ascii="Arial" w:hAnsi="Arial" w:cs="Arial"/>
          <w:sz w:val="24"/>
          <w:szCs w:val="24"/>
        </w:rPr>
        <w:t xml:space="preserve"> na działalność pracowników Urzędu Miasta Włocławek.</w:t>
      </w:r>
    </w:p>
    <w:p w:rsidR="00B426CC" w:rsidRPr="008C4A9C" w:rsidRDefault="00C344EB" w:rsidP="008C4A9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§ 2. Skargę, o której mowa w § 1 p</w:t>
      </w:r>
      <w:r w:rsidR="002C3E54" w:rsidRPr="008C4A9C">
        <w:rPr>
          <w:rFonts w:ascii="Arial" w:hAnsi="Arial" w:cs="Arial"/>
          <w:sz w:val="24"/>
          <w:szCs w:val="24"/>
        </w:rPr>
        <w:t>rzekaz</w:t>
      </w:r>
      <w:r w:rsidR="006F710E" w:rsidRPr="008C4A9C">
        <w:rPr>
          <w:rFonts w:ascii="Arial" w:hAnsi="Arial" w:cs="Arial"/>
          <w:sz w:val="24"/>
          <w:szCs w:val="24"/>
        </w:rPr>
        <w:t>uje się</w:t>
      </w:r>
      <w:r w:rsidR="002C3E54" w:rsidRPr="008C4A9C">
        <w:rPr>
          <w:rFonts w:ascii="Arial" w:hAnsi="Arial" w:cs="Arial"/>
          <w:sz w:val="24"/>
          <w:szCs w:val="24"/>
        </w:rPr>
        <w:t xml:space="preserve"> </w:t>
      </w:r>
      <w:r w:rsidR="00467847" w:rsidRPr="008C4A9C">
        <w:rPr>
          <w:rFonts w:ascii="Arial" w:hAnsi="Arial" w:cs="Arial"/>
          <w:sz w:val="24"/>
          <w:szCs w:val="24"/>
        </w:rPr>
        <w:t>Prezydentowi Miasta Włocławek</w:t>
      </w:r>
      <w:r w:rsidRPr="008C4A9C">
        <w:rPr>
          <w:rFonts w:ascii="Arial" w:hAnsi="Arial" w:cs="Arial"/>
          <w:sz w:val="24"/>
          <w:szCs w:val="24"/>
        </w:rPr>
        <w:t xml:space="preserve"> jako organowi właściwemu do jej rozparzenia</w:t>
      </w:r>
      <w:r w:rsidR="00467847" w:rsidRPr="008C4A9C">
        <w:rPr>
          <w:rFonts w:ascii="Arial" w:hAnsi="Arial" w:cs="Arial"/>
          <w:sz w:val="24"/>
          <w:szCs w:val="24"/>
        </w:rPr>
        <w:t>.</w:t>
      </w:r>
    </w:p>
    <w:p w:rsidR="007671F7" w:rsidRPr="008C4A9C" w:rsidRDefault="007671F7" w:rsidP="008C4A9C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 xml:space="preserve">§ </w:t>
      </w:r>
      <w:r w:rsidR="00C344EB" w:rsidRPr="008C4A9C">
        <w:rPr>
          <w:rFonts w:ascii="Arial" w:hAnsi="Arial" w:cs="Arial"/>
          <w:sz w:val="24"/>
          <w:szCs w:val="24"/>
        </w:rPr>
        <w:t>3</w:t>
      </w:r>
      <w:r w:rsidRPr="008C4A9C">
        <w:rPr>
          <w:rFonts w:ascii="Arial" w:hAnsi="Arial" w:cs="Arial"/>
          <w:sz w:val="24"/>
          <w:szCs w:val="24"/>
        </w:rPr>
        <w:t>. Zobowiązuje się Przewodnicząc</w:t>
      </w:r>
      <w:r w:rsidR="00467847" w:rsidRPr="008C4A9C">
        <w:rPr>
          <w:rFonts w:ascii="Arial" w:hAnsi="Arial" w:cs="Arial"/>
          <w:sz w:val="24"/>
          <w:szCs w:val="24"/>
        </w:rPr>
        <w:t>ą</w:t>
      </w:r>
      <w:r w:rsidRPr="008C4A9C">
        <w:rPr>
          <w:rFonts w:ascii="Arial" w:hAnsi="Arial" w:cs="Arial"/>
          <w:sz w:val="24"/>
          <w:szCs w:val="24"/>
        </w:rPr>
        <w:t xml:space="preserve"> Rady Miasta do przekazania stronie skarżącej treści</w:t>
      </w:r>
      <w:r w:rsidR="008C4A9C">
        <w:rPr>
          <w:rFonts w:ascii="Arial" w:hAnsi="Arial" w:cs="Arial"/>
          <w:sz w:val="24"/>
          <w:szCs w:val="24"/>
        </w:rPr>
        <w:t xml:space="preserve"> </w:t>
      </w:r>
      <w:r w:rsidRPr="008C4A9C">
        <w:rPr>
          <w:rFonts w:ascii="Arial" w:hAnsi="Arial" w:cs="Arial"/>
          <w:sz w:val="24"/>
          <w:szCs w:val="24"/>
        </w:rPr>
        <w:t>uchwały wraz z uzasadnieniem.</w:t>
      </w:r>
    </w:p>
    <w:p w:rsidR="007671F7" w:rsidRPr="008C4A9C" w:rsidRDefault="007671F7" w:rsidP="008C4A9C">
      <w:pPr>
        <w:spacing w:line="276" w:lineRule="auto"/>
        <w:ind w:firstLine="705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 xml:space="preserve">§ </w:t>
      </w:r>
      <w:r w:rsidR="00C344EB" w:rsidRPr="008C4A9C">
        <w:rPr>
          <w:rFonts w:ascii="Arial" w:hAnsi="Arial" w:cs="Arial"/>
          <w:sz w:val="24"/>
          <w:szCs w:val="24"/>
        </w:rPr>
        <w:t>4</w:t>
      </w:r>
      <w:r w:rsidRPr="008C4A9C">
        <w:rPr>
          <w:rFonts w:ascii="Arial" w:hAnsi="Arial" w:cs="Arial"/>
          <w:sz w:val="24"/>
          <w:szCs w:val="24"/>
        </w:rPr>
        <w:t>. Uchwała wchodzi w życie z dniem podjęcia.</w:t>
      </w:r>
    </w:p>
    <w:p w:rsidR="00E8082D" w:rsidRPr="008C4A9C" w:rsidRDefault="00E8082D" w:rsidP="008C4A9C">
      <w:pPr>
        <w:spacing w:line="276" w:lineRule="auto"/>
        <w:ind w:firstLine="705"/>
        <w:rPr>
          <w:rFonts w:ascii="Arial" w:hAnsi="Arial" w:cs="Arial"/>
          <w:sz w:val="24"/>
          <w:szCs w:val="24"/>
        </w:rPr>
      </w:pPr>
    </w:p>
    <w:p w:rsidR="007C5DC1" w:rsidRDefault="006F710E" w:rsidP="007C5DC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Przewodnicząc</w:t>
      </w:r>
      <w:r w:rsidR="00467847" w:rsidRPr="008C4A9C">
        <w:rPr>
          <w:rFonts w:ascii="Arial" w:hAnsi="Arial" w:cs="Arial"/>
          <w:sz w:val="24"/>
          <w:szCs w:val="24"/>
        </w:rPr>
        <w:t>a</w:t>
      </w:r>
      <w:r w:rsidR="007C5DC1">
        <w:rPr>
          <w:rFonts w:ascii="Arial" w:hAnsi="Arial" w:cs="Arial"/>
          <w:sz w:val="24"/>
          <w:szCs w:val="24"/>
        </w:rPr>
        <w:t xml:space="preserve"> </w:t>
      </w:r>
      <w:r w:rsidR="00E8082D" w:rsidRPr="008C4A9C">
        <w:rPr>
          <w:rFonts w:ascii="Arial" w:hAnsi="Arial" w:cs="Arial"/>
          <w:sz w:val="24"/>
          <w:szCs w:val="24"/>
        </w:rPr>
        <w:t>Rady Miasta</w:t>
      </w:r>
      <w:r w:rsidR="007C5DC1">
        <w:rPr>
          <w:rFonts w:ascii="Arial" w:hAnsi="Arial" w:cs="Arial"/>
          <w:sz w:val="24"/>
          <w:szCs w:val="24"/>
        </w:rPr>
        <w:t xml:space="preserve"> </w:t>
      </w:r>
      <w:r w:rsidR="00467847" w:rsidRPr="008C4A9C">
        <w:rPr>
          <w:rFonts w:ascii="Arial" w:hAnsi="Arial" w:cs="Arial"/>
          <w:sz w:val="24"/>
          <w:szCs w:val="24"/>
        </w:rPr>
        <w:t>Ewa Szczepańska</w:t>
      </w:r>
    </w:p>
    <w:p w:rsidR="007C5DC1" w:rsidRDefault="007C5DC1" w:rsidP="007C5DC1">
      <w:r>
        <w:br w:type="page"/>
      </w:r>
    </w:p>
    <w:p w:rsidR="0013609B" w:rsidRPr="007C5DC1" w:rsidRDefault="0013609B" w:rsidP="007C5DC1">
      <w:pPr>
        <w:pStyle w:val="Nagwek2"/>
        <w:rPr>
          <w:rFonts w:ascii="Arial" w:hAnsi="Arial" w:cs="Arial"/>
          <w:sz w:val="24"/>
          <w:szCs w:val="24"/>
        </w:rPr>
      </w:pPr>
      <w:r w:rsidRPr="007C5DC1">
        <w:rPr>
          <w:rFonts w:ascii="Arial" w:hAnsi="Arial" w:cs="Arial"/>
          <w:sz w:val="24"/>
          <w:szCs w:val="24"/>
        </w:rPr>
        <w:lastRenderedPageBreak/>
        <w:t>UZASADNIENIE</w:t>
      </w:r>
    </w:p>
    <w:p w:rsidR="00877181" w:rsidRPr="008C4A9C" w:rsidRDefault="00877181" w:rsidP="008C4A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77181" w:rsidRPr="008C4A9C" w:rsidRDefault="00877181" w:rsidP="008C4A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06D7" w:rsidRPr="008C4A9C" w:rsidRDefault="004306D7" w:rsidP="008C4A9C">
      <w:pPr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Podczas obrad w dniu 26 listopada 2024 roku, Komisja Skarg, Wniosków i Petycji rozpatrzyła skargę złożoną przez Pana J.S. na decyzję komisji przetargowej dotyczącą nieruchomości przy ulicy Toruńskiej we Włocławku.</w:t>
      </w:r>
    </w:p>
    <w:p w:rsidR="004306D7" w:rsidRPr="008C4A9C" w:rsidRDefault="004306D7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Komisja Skarg, Wniosków i Petycji zapoznała się dokumentacją skargową i ustaliła, iż organem właściwym i kompetentnym do wyjaśnienia podniesionych w skardze zarzutów będzie Prezydent Miasta Włocławek jako przełożony pracowników, będących członkami komisji przetargowej.</w:t>
      </w:r>
      <w:r w:rsidR="008C4A9C">
        <w:rPr>
          <w:rFonts w:ascii="Arial" w:hAnsi="Arial" w:cs="Arial"/>
          <w:sz w:val="24"/>
          <w:szCs w:val="24"/>
        </w:rPr>
        <w:t xml:space="preserve"> </w:t>
      </w:r>
    </w:p>
    <w:p w:rsidR="004306D7" w:rsidRPr="008C4A9C" w:rsidRDefault="004306D7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4306D7" w:rsidRPr="008C4A9C" w:rsidRDefault="004306D7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Zgodnie bowiem z art. 223 § 1 Kpa „Organy państwowe, organy samorządu terytorialnego i inne organy samorządowe oraz organy organizacji społecznych - rozpatrują oraz załatwiają skargi i wnioski w ramach swojej właściwości”.</w:t>
      </w:r>
    </w:p>
    <w:p w:rsidR="004306D7" w:rsidRPr="008C4A9C" w:rsidRDefault="004306D7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4306D7" w:rsidRPr="008C4A9C" w:rsidRDefault="004306D7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Mając powyższe na uwadze, Rada Miasta Włocławek nie jest organem właściwym do rozpatrzenia przedmiotowego zagadnienia, gdyż skarga dotyczy pracownika Urzędu Miasta Włocławek. Należy zatem przekazać sprawę zgodnie z właściwością Prezydentowi Miasta Włocławek, jako przełożonemu urzędników zatrudnionych w tej instytucji.</w:t>
      </w:r>
    </w:p>
    <w:p w:rsidR="004306D7" w:rsidRPr="008C4A9C" w:rsidRDefault="004306D7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:rsidR="004306D7" w:rsidRPr="008C4A9C" w:rsidRDefault="004306D7" w:rsidP="008C4A9C">
      <w:pPr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W tym przypadku zastosowanie ma art. 231 Kpa, zgodnie z którym „Jeżeli organ, który otrzymał skargę, nie jest właściwy do jej rozpatrzenia, obowiązany jest niezwłocznie, nie później jednak niż w terminie siedmiu dni, przekazać ją właściwemu organowi, zawiadamiając równocześnie o tym skarżącego, albo wskazać mu właściwy organ”.</w:t>
      </w:r>
    </w:p>
    <w:p w:rsidR="004306D7" w:rsidRPr="008C4A9C" w:rsidRDefault="004306D7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C4A9C">
        <w:rPr>
          <w:rFonts w:ascii="Arial" w:hAnsi="Arial" w:cs="Arial"/>
          <w:sz w:val="24"/>
          <w:szCs w:val="24"/>
        </w:rPr>
        <w:t>W związku z powyższym, Komisja Skarg, Wniosków i Petycji zarekomendowała Radzie Miasta przekazanie skargi według właściwości Prezydentowi Miasta Włocławek i podjęcie uchwały w brzmieniu określonym w przedłożonym stanowisku.</w:t>
      </w:r>
    </w:p>
    <w:p w:rsidR="0013609B" w:rsidRPr="008C4A9C" w:rsidRDefault="0013609B" w:rsidP="008C4A9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sectPr w:rsidR="0013609B" w:rsidRPr="008C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199E"/>
    <w:multiLevelType w:val="hybridMultilevel"/>
    <w:tmpl w:val="D29C3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CA7"/>
    <w:multiLevelType w:val="hybridMultilevel"/>
    <w:tmpl w:val="169019A2"/>
    <w:lvl w:ilvl="0" w:tplc="344EF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33"/>
    <w:rsid w:val="00021548"/>
    <w:rsid w:val="000972ED"/>
    <w:rsid w:val="000C5184"/>
    <w:rsid w:val="000F4633"/>
    <w:rsid w:val="0013609B"/>
    <w:rsid w:val="00141793"/>
    <w:rsid w:val="00196DB4"/>
    <w:rsid w:val="002C3E54"/>
    <w:rsid w:val="00321640"/>
    <w:rsid w:val="003A61DE"/>
    <w:rsid w:val="004306D7"/>
    <w:rsid w:val="00431C3C"/>
    <w:rsid w:val="00432DA2"/>
    <w:rsid w:val="00467847"/>
    <w:rsid w:val="0053171D"/>
    <w:rsid w:val="00571D0D"/>
    <w:rsid w:val="00666362"/>
    <w:rsid w:val="006D6891"/>
    <w:rsid w:val="006E1E8F"/>
    <w:rsid w:val="006F710E"/>
    <w:rsid w:val="00745FCC"/>
    <w:rsid w:val="007671F7"/>
    <w:rsid w:val="007C5DC1"/>
    <w:rsid w:val="007D5945"/>
    <w:rsid w:val="007F7D15"/>
    <w:rsid w:val="00877181"/>
    <w:rsid w:val="008B3CFD"/>
    <w:rsid w:val="008C4A9C"/>
    <w:rsid w:val="008E3111"/>
    <w:rsid w:val="008F7CE8"/>
    <w:rsid w:val="00A37BF6"/>
    <w:rsid w:val="00A448CF"/>
    <w:rsid w:val="00A6365D"/>
    <w:rsid w:val="00AB5933"/>
    <w:rsid w:val="00B426CC"/>
    <w:rsid w:val="00B630C6"/>
    <w:rsid w:val="00BA76A3"/>
    <w:rsid w:val="00C344EB"/>
    <w:rsid w:val="00C469F1"/>
    <w:rsid w:val="00CD3E4F"/>
    <w:rsid w:val="00CF7291"/>
    <w:rsid w:val="00D672BE"/>
    <w:rsid w:val="00DD6AD0"/>
    <w:rsid w:val="00E478FF"/>
    <w:rsid w:val="00E8082D"/>
    <w:rsid w:val="00E86398"/>
    <w:rsid w:val="00E9226C"/>
    <w:rsid w:val="00F30CF8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0157"/>
  <w15:chartTrackingRefBased/>
  <w15:docId w15:val="{341CEC11-5546-4064-B7BE-B2BFFBE7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93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C5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593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9B"/>
    <w:pPr>
      <w:spacing w:line="254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5D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5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XI/121/2024 RADY MIASTA WŁOCŁAWEK  z dnia 3 grudnia 2024 r.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XI/121/2024 RADY MIASTA WŁOCŁAWEK  z dnia 3 grudnia 2024 r.</dc:title>
  <dc:subject/>
  <dc:creator>Małgorzata Feliniak</dc:creator>
  <cp:keywords/>
  <dc:description/>
  <cp:lastModifiedBy>Małgorzata Feliniak</cp:lastModifiedBy>
  <cp:revision>3</cp:revision>
  <cp:lastPrinted>2024-12-05T10:04:00Z</cp:lastPrinted>
  <dcterms:created xsi:type="dcterms:W3CDTF">2024-12-12T11:59:00Z</dcterms:created>
  <dcterms:modified xsi:type="dcterms:W3CDTF">2024-12-12T12:00:00Z</dcterms:modified>
</cp:coreProperties>
</file>