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F586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ind w:left="2832" w:firstLine="708"/>
        <w:rPr>
          <w:rFonts w:ascii="Arial" w:hAnsi="Arial" w:cs="Arial"/>
          <w:color w:val="000000"/>
        </w:rPr>
      </w:pPr>
    </w:p>
    <w:p w14:paraId="5B78C772" w14:textId="7493B597" w:rsidR="007F6156" w:rsidRPr="007E3A92" w:rsidRDefault="007F6156" w:rsidP="007E3A92">
      <w:pPr>
        <w:pStyle w:val="Nagwek1"/>
        <w:rPr>
          <w:rFonts w:ascii="Arial" w:hAnsi="Arial" w:cs="Arial"/>
          <w:sz w:val="24"/>
          <w:szCs w:val="24"/>
        </w:rPr>
      </w:pPr>
      <w:r w:rsidRPr="007E3A92">
        <w:rPr>
          <w:rFonts w:ascii="Arial" w:hAnsi="Arial" w:cs="Arial"/>
          <w:sz w:val="24"/>
          <w:szCs w:val="24"/>
        </w:rPr>
        <w:t xml:space="preserve">UCHWAŁA NR </w:t>
      </w:r>
      <w:r w:rsidR="009F3647" w:rsidRPr="007E3A92">
        <w:rPr>
          <w:rFonts w:ascii="Arial" w:hAnsi="Arial" w:cs="Arial"/>
          <w:sz w:val="24"/>
          <w:szCs w:val="24"/>
        </w:rPr>
        <w:t>V/31/2024</w:t>
      </w:r>
      <w:r w:rsidR="001D4C9B" w:rsidRPr="007E3A92">
        <w:rPr>
          <w:rFonts w:ascii="Arial" w:hAnsi="Arial" w:cs="Arial"/>
          <w:sz w:val="24"/>
          <w:szCs w:val="24"/>
        </w:rPr>
        <w:t xml:space="preserve"> </w:t>
      </w:r>
      <w:r w:rsidRPr="007E3A92">
        <w:rPr>
          <w:rFonts w:ascii="Arial" w:hAnsi="Arial" w:cs="Arial"/>
          <w:sz w:val="24"/>
          <w:szCs w:val="24"/>
        </w:rPr>
        <w:t>RADY MIASTA WŁOCŁAWEK</w:t>
      </w:r>
      <w:r w:rsidR="001D4C9B" w:rsidRPr="007E3A92">
        <w:rPr>
          <w:rFonts w:ascii="Arial" w:hAnsi="Arial" w:cs="Arial"/>
          <w:sz w:val="24"/>
          <w:szCs w:val="24"/>
        </w:rPr>
        <w:t xml:space="preserve"> </w:t>
      </w:r>
      <w:r w:rsidRPr="007E3A92">
        <w:rPr>
          <w:rFonts w:ascii="Arial" w:hAnsi="Arial" w:cs="Arial"/>
          <w:sz w:val="24"/>
          <w:szCs w:val="24"/>
        </w:rPr>
        <w:t xml:space="preserve">z dnia </w:t>
      </w:r>
      <w:r w:rsidR="009F3647" w:rsidRPr="007E3A92">
        <w:rPr>
          <w:rFonts w:ascii="Arial" w:hAnsi="Arial" w:cs="Arial"/>
          <w:sz w:val="24"/>
          <w:szCs w:val="24"/>
        </w:rPr>
        <w:t>25 czerwca 2024 r.</w:t>
      </w:r>
    </w:p>
    <w:p w14:paraId="43883E99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CD659C8" w14:textId="77777777" w:rsidR="007F6156" w:rsidRPr="001D4C9B" w:rsidRDefault="007F6156" w:rsidP="007E3A92">
      <w:pPr>
        <w:spacing w:line="276" w:lineRule="auto"/>
        <w:rPr>
          <w:rFonts w:ascii="Arial" w:hAnsi="Arial" w:cs="Arial"/>
          <w:bCs/>
        </w:rPr>
      </w:pPr>
      <w:r w:rsidRPr="001D4C9B">
        <w:rPr>
          <w:rFonts w:ascii="Arial" w:hAnsi="Arial" w:cs="Arial"/>
          <w:bCs/>
        </w:rPr>
        <w:t xml:space="preserve">zmieniająca uchwałę w sprawie zasad udzielania dotacji na prace konserwatorskie, restauratorskie lub roboty budowlane przy zabytku wpisanym do rejestru zabytków lub znajdującym się w gminnej ewidencji zabytków </w:t>
      </w:r>
    </w:p>
    <w:p w14:paraId="263F4492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996DF25" w14:textId="34D09D99" w:rsidR="009F3647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Na podstawie art. 7 ust. 1</w:t>
      </w:r>
      <w:r w:rsidR="00DF467D"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t xml:space="preserve">pkt 9, art. 18 ust. 2 pkt 15, art. 40 ust. 1 ustawy z dnia 8 marca 1990r. </w:t>
      </w:r>
      <w:r w:rsidRPr="001D4C9B">
        <w:rPr>
          <w:rFonts w:ascii="Arial" w:hAnsi="Arial" w:cs="Arial"/>
          <w:color w:val="000000"/>
        </w:rPr>
        <w:br/>
        <w:t xml:space="preserve">o samorządzie gminnym (Dz. U. z 2024 r. poz. 609, 721) oraz art. 81 ust. 1 ustawy z 23 lipca 2003r. </w:t>
      </w:r>
      <w:r w:rsidRPr="001D4C9B">
        <w:rPr>
          <w:rFonts w:ascii="Arial" w:hAnsi="Arial" w:cs="Arial"/>
          <w:color w:val="000000"/>
        </w:rPr>
        <w:br/>
        <w:t>o ochronie zabytków i opiece nad zabytkami (Dz. U. z 2022r. poz. 840, z 2023r. poz. 1688),</w:t>
      </w:r>
    </w:p>
    <w:p w14:paraId="130CD02B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uchwala się, co następuje:</w:t>
      </w:r>
    </w:p>
    <w:p w14:paraId="6D9AC7C0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5EE118D" w14:textId="4596E44A" w:rsidR="007F6156" w:rsidRPr="001D4C9B" w:rsidRDefault="007F6156" w:rsidP="007E3A92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§ 1. W uchwale nr XXIX/176/2020 Rady Miasta Włocławek z dnia 29 grudnia 2020r. w sprawie zasad udzielania dotacji na prace konserwatorskie, restauratorskie lub roboty budowlane przy zabytku wpisanym do rejestru zabytków lub znajdującym się w gminnej ewidencji zabytków zmienioną uchwałą nr XXXI/24/2021 Rady Miasta Włocławek z dnia 30 marca 2021 r. oraz</w:t>
      </w:r>
      <w:r w:rsidR="00DF467D"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t>uchwałą nr LXIX/160/2023 Rady Miasta Włocławek</w:t>
      </w:r>
      <w:r w:rsidR="00DF467D"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t>z dnia 28 listopada 2023 r. (Dz. Urz. Woj. Kuj.-Pom. z 2021r. poz. 194 i poz. 1902 oraz z 2023 r. poz. 8152) wprowadza się następujące zmiany:</w:t>
      </w:r>
    </w:p>
    <w:p w14:paraId="7924315A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C862F72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1) w § 3:</w:t>
      </w:r>
    </w:p>
    <w:p w14:paraId="42D71C07" w14:textId="77777777" w:rsidR="007F6156" w:rsidRPr="001D4C9B" w:rsidRDefault="007F6156" w:rsidP="007E3A9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ust. 2 otrzymuje brzmienie:</w:t>
      </w:r>
    </w:p>
    <w:p w14:paraId="515B1CDF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„2. Dotacja udzielona podmiotowi prowadzącemu działalność gospodarczą, w tym działalność </w:t>
      </w:r>
      <w:r w:rsidRPr="001D4C9B">
        <w:rPr>
          <w:rFonts w:ascii="Arial" w:hAnsi="Arial" w:cs="Arial"/>
          <w:color w:val="000000"/>
        </w:rPr>
        <w:br/>
        <w:t xml:space="preserve">w zakresie rolnictwa lub rybołówstwa, stanowi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rozumieniu rozporządzenia Komisji (UE) Nr 2023/2831 z dnia 13 grudnia 2023 r. w sprawie stosowania art. 107 i 108 Traktatu o funkcjonowaniu Unii Europejskiej do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(Dz. U. UE L 2831 z 15.12.2023r.) </w:t>
      </w:r>
      <w:r w:rsidRPr="001D4C9B">
        <w:rPr>
          <w:rFonts w:ascii="Arial" w:hAnsi="Arial" w:cs="Arial"/>
          <w:color w:val="000000"/>
        </w:rPr>
        <w:br/>
        <w:t xml:space="preserve">w rozumieniu rozporządzenia Komisji (UE) Nr 2023/2832 z dnia 13 grudnia 2023r. w sprawie stosowania art. 107 i 108 Traktatu o funkcjonowaniu Unii Europejskiej do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przyznawanej przedsiębiorstwom wykonującym usługi świadczone w ogólnym interesie gospodarczym (Dz. U. UE L 2832 z 15.12.2023r.) oraz rozporządzenia Komisji (UE) nr 1408/2013 z dnia 18 grudnia 2013 r. w sprawie stosowania art. 107 i 108 Traktatu o funkcjonowaniu Unii Europejskiej do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sektorze rolnym (Dz. Urz. UE L 352 z 24.12.2013 str. 9 </w:t>
      </w:r>
      <w:r w:rsidRPr="001D4C9B">
        <w:rPr>
          <w:rFonts w:ascii="Arial" w:hAnsi="Arial" w:cs="Arial"/>
          <w:color w:val="000000"/>
        </w:rPr>
        <w:br/>
        <w:t xml:space="preserve">z </w:t>
      </w:r>
      <w:proofErr w:type="spellStart"/>
      <w:r w:rsidRPr="001D4C9B">
        <w:rPr>
          <w:rFonts w:ascii="Arial" w:hAnsi="Arial" w:cs="Arial"/>
          <w:color w:val="000000"/>
        </w:rPr>
        <w:t>późn</w:t>
      </w:r>
      <w:proofErr w:type="spellEnd"/>
      <w:r w:rsidRPr="001D4C9B">
        <w:rPr>
          <w:rFonts w:ascii="Arial" w:hAnsi="Arial" w:cs="Arial"/>
          <w:color w:val="000000"/>
        </w:rPr>
        <w:t xml:space="preserve">. zm.) i rozporządzenia Komisji (UE) nr 717/2014 z dnia 27 czerwca 2014 r. w sprawie stosowania art. 107 i 108 Traktatu o funkcjonowaniu Unii Europejskiej do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br/>
      </w:r>
      <w:r w:rsidRPr="001D4C9B">
        <w:rPr>
          <w:rFonts w:ascii="Arial" w:hAnsi="Arial" w:cs="Arial"/>
          <w:color w:val="000000"/>
        </w:rPr>
        <w:lastRenderedPageBreak/>
        <w:t xml:space="preserve">w sektorze rybołówstwa i akwakultury (Dz. Urz. UE L 190 z 28.06.2014 str. 45 z </w:t>
      </w:r>
      <w:proofErr w:type="spellStart"/>
      <w:r w:rsidRPr="001D4C9B">
        <w:rPr>
          <w:rFonts w:ascii="Arial" w:hAnsi="Arial" w:cs="Arial"/>
          <w:color w:val="000000"/>
        </w:rPr>
        <w:t>późn</w:t>
      </w:r>
      <w:proofErr w:type="spellEnd"/>
      <w:r w:rsidRPr="001D4C9B">
        <w:rPr>
          <w:rFonts w:ascii="Arial" w:hAnsi="Arial" w:cs="Arial"/>
          <w:color w:val="000000"/>
        </w:rPr>
        <w:t xml:space="preserve">. zm.).” </w:t>
      </w:r>
    </w:p>
    <w:p w14:paraId="2F6F792B" w14:textId="77777777" w:rsidR="007F6156" w:rsidRPr="001D4C9B" w:rsidRDefault="007F6156" w:rsidP="007E3A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ust. 3 otrzymuje brzmienie:</w:t>
      </w:r>
    </w:p>
    <w:p w14:paraId="62883E83" w14:textId="77777777" w:rsidR="007F6156" w:rsidRPr="001D4C9B" w:rsidRDefault="007F6156" w:rsidP="007E3A92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„3. Podmiot prowadzący działalność gospodarczą, w tym w zakresie rolnictwa lub rybołówstwa, ubiegający się o udzielenie dotacji, która stanowi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albo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br/>
        <w:t xml:space="preserve">w rolnictwie lub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rybołówstwie, zobowiązany jest do przedstawienia wraz </w:t>
      </w:r>
      <w:r w:rsidRPr="001D4C9B">
        <w:rPr>
          <w:rFonts w:ascii="Arial" w:hAnsi="Arial" w:cs="Arial"/>
          <w:color w:val="000000"/>
        </w:rPr>
        <w:br/>
        <w:t xml:space="preserve">z wnioskiem, o którym mowa w § 4 ust.1 wszystkich zaświadczeń 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, w tym </w:t>
      </w:r>
      <w:r w:rsidRPr="001D4C9B">
        <w:rPr>
          <w:rFonts w:ascii="Arial" w:hAnsi="Arial" w:cs="Arial"/>
          <w:color w:val="000000"/>
        </w:rPr>
        <w:br/>
        <w:t xml:space="preserve">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rolnictwie lub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rybołówstwie, jakie otrzymał w ciągu trzech minionych lat podatkowych albo oświadczenie o wielkości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, w tym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rolnictwie lub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rybołówstwie, jakie otrzymał </w:t>
      </w:r>
      <w:r w:rsidRPr="001D4C9B">
        <w:rPr>
          <w:rFonts w:ascii="Arial" w:hAnsi="Arial" w:cs="Arial"/>
          <w:color w:val="000000"/>
        </w:rPr>
        <w:br/>
        <w:t xml:space="preserve">w tym okresie, albo oświadczenie o nieotrzymaniu takiej pomocy w tym okresie, oraz informacji określonych w rozporządzeniu Rady Ministrów z dnia 29 marca 2010 r. w sprawie zakresu informacji przedstawianych przez podmiot ubiegający się o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(Dz. U. z 2024 r. poz. 40) albo w rozporządzeniu Rady Ministrów z dnia 11 czerwca 2010r. w sprawie informacji składanych przez pomioty ubiegające się o pomoc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w rolnictwie lub rybołówstwie (Dz. U. Nr 121, poz. 810).”</w:t>
      </w:r>
    </w:p>
    <w:p w14:paraId="1FD303E7" w14:textId="77777777" w:rsidR="007F6156" w:rsidRPr="001D4C9B" w:rsidRDefault="007F6156" w:rsidP="007E3A92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D49865D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2) §4a otrzymuje brzmienie: </w:t>
      </w:r>
    </w:p>
    <w:p w14:paraId="08B488A3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„1. Dotacja o której mowa w § 2 ust. 1 może być udzielona w ramach środków finansowych pochodzących ze źródeł zewnętrznych.</w:t>
      </w:r>
    </w:p>
    <w:p w14:paraId="10EA8998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2. Do udzielania dotacji o której mowa w ust. 1 postanowienia niniejszej uchwały stosuje się odpowiednio. </w:t>
      </w:r>
    </w:p>
    <w:p w14:paraId="10AD3E6D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3. Nabór wniosków o udzielenie dotacji o której mowa w ust. 1 ogłasza się w trybie właściwym dla programów ochrony i opieki nad zabytkami.</w:t>
      </w:r>
    </w:p>
    <w:p w14:paraId="61408388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4. W przypadku gdy, udzielona dotacja będzie niższa niż całość kosztów dotowanego zadania, wnioskodawca zapewnia pozostałe środki we własnym zakresie”. </w:t>
      </w:r>
    </w:p>
    <w:p w14:paraId="0302F17F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2F736A2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3) § 7 ust. 3 otrzymuje brzmienie:</w:t>
      </w:r>
    </w:p>
    <w:p w14:paraId="00F79FC0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„ 3. Uchwała obowiązuje do dnia 31 grudnia 2030 r.”</w:t>
      </w:r>
    </w:p>
    <w:p w14:paraId="36B84A63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0A964D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§ 2. Wykonanie uchwały powierza się Prezydentowi Miasta Włocławek.</w:t>
      </w:r>
    </w:p>
    <w:p w14:paraId="4C34E136" w14:textId="77777777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3B0BB45" w14:textId="785C1E5F" w:rsidR="007F6156" w:rsidRPr="001D4C9B" w:rsidRDefault="007F6156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§ 3.</w:t>
      </w:r>
      <w:r w:rsidR="009F3647" w:rsidRPr="001D4C9B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t xml:space="preserve">Uchwała wchodzi w życie po upływie 14 dni od dnia ogłoszenia w Dzienniku Urzędowym Województwa Kujawsko – Pomorskiego. </w:t>
      </w:r>
    </w:p>
    <w:p w14:paraId="42202AC7" w14:textId="13ADB943" w:rsidR="009F3647" w:rsidRPr="001D4C9B" w:rsidRDefault="009F3647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Wiceprzewodnicząca</w:t>
      </w:r>
      <w:r w:rsidR="007E3A92">
        <w:rPr>
          <w:rFonts w:ascii="Arial" w:hAnsi="Arial" w:cs="Arial"/>
          <w:color w:val="000000"/>
        </w:rPr>
        <w:t xml:space="preserve"> </w:t>
      </w:r>
      <w:r w:rsidR="007F6156" w:rsidRPr="001D4C9B">
        <w:rPr>
          <w:rFonts w:ascii="Arial" w:hAnsi="Arial" w:cs="Arial"/>
          <w:color w:val="000000"/>
        </w:rPr>
        <w:t>Rady Miasta</w:t>
      </w:r>
      <w:r w:rsidR="007E3A92">
        <w:rPr>
          <w:rFonts w:ascii="Arial" w:hAnsi="Arial" w:cs="Arial"/>
          <w:color w:val="000000"/>
        </w:rPr>
        <w:t xml:space="preserve"> </w:t>
      </w:r>
      <w:r w:rsidRPr="001D4C9B">
        <w:rPr>
          <w:rFonts w:ascii="Arial" w:hAnsi="Arial" w:cs="Arial"/>
          <w:color w:val="000000"/>
        </w:rPr>
        <w:t>Joanna Hofman-Kupisz</w:t>
      </w:r>
    </w:p>
    <w:p w14:paraId="0A95B794" w14:textId="77777777" w:rsidR="00EE60A0" w:rsidRPr="001D4C9B" w:rsidRDefault="00EE60A0" w:rsidP="007E3A92">
      <w:pPr>
        <w:spacing w:after="160"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br w:type="page"/>
      </w:r>
    </w:p>
    <w:p w14:paraId="058E51E0" w14:textId="77777777" w:rsidR="00EE60A0" w:rsidRPr="007E3A92" w:rsidRDefault="00EE60A0" w:rsidP="007E3A92">
      <w:pPr>
        <w:pStyle w:val="Nagwek2"/>
        <w:rPr>
          <w:rFonts w:ascii="Arial" w:hAnsi="Arial" w:cs="Arial"/>
          <w:sz w:val="24"/>
          <w:szCs w:val="24"/>
        </w:rPr>
      </w:pPr>
      <w:r w:rsidRPr="007E3A92">
        <w:rPr>
          <w:rFonts w:ascii="Arial" w:hAnsi="Arial" w:cs="Arial"/>
          <w:sz w:val="24"/>
          <w:szCs w:val="24"/>
        </w:rPr>
        <w:lastRenderedPageBreak/>
        <w:t>Uzasadnienie</w:t>
      </w:r>
    </w:p>
    <w:p w14:paraId="3FE7AE1B" w14:textId="77777777" w:rsidR="00EE60A0" w:rsidRPr="001D4C9B" w:rsidRDefault="00EE60A0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60F1056" w14:textId="29122105" w:rsidR="00EE60A0" w:rsidRPr="001D4C9B" w:rsidRDefault="00DF467D" w:rsidP="007E3A9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 </w:t>
      </w:r>
      <w:r w:rsidR="00EE60A0" w:rsidRPr="001D4C9B">
        <w:rPr>
          <w:rFonts w:ascii="Arial" w:hAnsi="Arial" w:cs="Arial"/>
          <w:color w:val="000000"/>
        </w:rPr>
        <w:t>Podstawą do sporządzenia niniejszej uchwały Rady Miasta Włocławek jest art. 81 ust. 1 ustawy z dnia 23 lipca 2003r. o ochronie zabytków i opiece nad zabytkami</w:t>
      </w:r>
      <w:r w:rsidR="00EE60A0" w:rsidRPr="001D4C9B">
        <w:rPr>
          <w:rFonts w:ascii="Arial" w:hAnsi="Arial" w:cs="Arial"/>
        </w:rPr>
        <w:t xml:space="preserve"> </w:t>
      </w:r>
      <w:r w:rsidR="00EE60A0" w:rsidRPr="001D4C9B">
        <w:rPr>
          <w:rFonts w:ascii="Arial" w:hAnsi="Arial" w:cs="Arial"/>
          <w:color w:val="000000"/>
        </w:rPr>
        <w:t xml:space="preserve">(Dz. U. z 2022r. poz. 840, z </w:t>
      </w:r>
      <w:proofErr w:type="spellStart"/>
      <w:r w:rsidR="00EE60A0" w:rsidRPr="001D4C9B">
        <w:rPr>
          <w:rFonts w:ascii="Arial" w:hAnsi="Arial" w:cs="Arial"/>
          <w:color w:val="000000"/>
        </w:rPr>
        <w:t>późn</w:t>
      </w:r>
      <w:proofErr w:type="spellEnd"/>
      <w:r w:rsidR="00EE60A0" w:rsidRPr="001D4C9B">
        <w:rPr>
          <w:rFonts w:ascii="Arial" w:hAnsi="Arial" w:cs="Arial"/>
          <w:color w:val="000000"/>
        </w:rPr>
        <w:t>. zm.).</w:t>
      </w:r>
    </w:p>
    <w:p w14:paraId="7AF27480" w14:textId="77777777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Przedłożony projekt uchwały, uwzględniając aktualne przepisy prawa, ma uzupełnić obowiązującą uchwałę nr XXIX/176/2020 Rady Miasta Włocławek z dnia 29 grudnia 2020r. w sprawie zasad udzielania dotacji na prace konserwatorskie, restauratorskie lub roboty budowlane przy zabytku wpisanym do rejestru zabytków lub znajdującym się w gminnej ewidencji zabytków.</w:t>
      </w:r>
    </w:p>
    <w:p w14:paraId="426C5AB8" w14:textId="77777777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W związku z ogłaszanymi zewnętrznymi programami </w:t>
      </w:r>
      <w:r w:rsidRPr="001D4C9B">
        <w:rPr>
          <w:rFonts w:ascii="Arial" w:hAnsi="Arial" w:cs="Arial"/>
        </w:rPr>
        <w:t xml:space="preserve">polegającymi na ochronie i opiece nad zabytkami w rozumieniu ustawy z dnia 23 lipca </w:t>
      </w:r>
      <w:r w:rsidRPr="001D4C9B">
        <w:rPr>
          <w:rFonts w:ascii="Arial" w:hAnsi="Arial" w:cs="Arial"/>
          <w:color w:val="000000"/>
        </w:rPr>
        <w:t xml:space="preserve">2003r. o ochronie zabytków i opiece nad zabytkami nastąpiła konieczność określania zasad udzielania dotacji </w:t>
      </w:r>
      <w:r w:rsidRPr="001D4C9B">
        <w:rPr>
          <w:rFonts w:ascii="Arial" w:hAnsi="Arial" w:cs="Arial"/>
        </w:rPr>
        <w:t>w ramach środków finansowych pochodzących ze źródeł zewnętrznych.</w:t>
      </w:r>
      <w:r w:rsidRPr="001D4C9B">
        <w:rPr>
          <w:rFonts w:ascii="Arial" w:hAnsi="Arial" w:cs="Arial"/>
          <w:color w:val="000000"/>
        </w:rPr>
        <w:t xml:space="preserve"> </w:t>
      </w:r>
    </w:p>
    <w:p w14:paraId="51E12760" w14:textId="7B543737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Z uwagi na wejście w życie rozporządzenia Komisji (UE) Nr 2831/2023 z dnia 13 grudnia 2023r. w sprawie stosowania art. 107 i 108 Traktatu o funkcjonowaniu Unii Europejskiej do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(Dz. Urz. UE L 2831 z 15 grudnia 2023r.) pomocy de </w:t>
      </w:r>
      <w:proofErr w:type="spellStart"/>
      <w:r w:rsidRPr="001D4C9B">
        <w:rPr>
          <w:rFonts w:ascii="Arial" w:hAnsi="Arial" w:cs="Arial"/>
          <w:color w:val="000000"/>
        </w:rPr>
        <w:t>minimis</w:t>
      </w:r>
      <w:proofErr w:type="spellEnd"/>
      <w:r w:rsidRPr="001D4C9B">
        <w:rPr>
          <w:rFonts w:ascii="Arial" w:hAnsi="Arial" w:cs="Arial"/>
          <w:color w:val="000000"/>
        </w:rPr>
        <w:t xml:space="preserve"> na podstawie niniejszej uchwały będzie można udzielać do dnia 31 grudnia 2030r. </w:t>
      </w:r>
    </w:p>
    <w:p w14:paraId="45B0623F" w14:textId="3459FD39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Przyjęcie niniejszej uchwały przyczyni się do bardziej intensywnego wspierania i uzupełniania działań właścicieli i posiadaczy zabytków, zarówno tych wpisanych do rejestru zabytków, jak i ujętych w Gminnej Ewidencji Zabytków Miasta Włocławek, na rzecz właściwej ochrony, poprawy stanu i odpowiedniego utrzymania wartościowej substancji zabytkowej. Stworzy także większą możliwość inicjowania, wspomagania i koordynowania szerzej pojętej działalności konserwatorskiej, mającej na celu trwałe zabezpieczenie zabytków oraz wpłynie na świadome uczestnictwo w zachowaniu lokalnego dziedzictwa kulturowego i kreowaniu należytego wizerunku naszego miasta.</w:t>
      </w:r>
    </w:p>
    <w:p w14:paraId="1AB5D298" w14:textId="77777777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 xml:space="preserve">Zgodnie z art. 7 ust. 3 i ust. 3a ustawy z dnia 30 kwietnia 2004r. o postępowaniu w sprawach dotyczących pomocy publicznej (Dz. U. z 2023r. poz. 702) projekt uchwały został zgłoszony Prezesowi Urzędu Ochrony Konkurencji i Konsumentów i ministrowi właściwemu do spraw rolnictwa. </w:t>
      </w:r>
    </w:p>
    <w:p w14:paraId="4C5CE48A" w14:textId="77777777" w:rsidR="00EE60A0" w:rsidRPr="001D4C9B" w:rsidRDefault="00EE60A0" w:rsidP="00265F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D4C9B">
        <w:rPr>
          <w:rFonts w:ascii="Arial" w:hAnsi="Arial" w:cs="Arial"/>
          <w:color w:val="000000"/>
        </w:rPr>
        <w:t>W związku z powyższym proszę Wysoką Radę o przyjęcie przedmiotowej uchwał</w:t>
      </w:r>
      <w:bookmarkStart w:id="0" w:name="_Hlk148515615"/>
      <w:r w:rsidRPr="001D4C9B">
        <w:rPr>
          <w:rFonts w:ascii="Arial" w:hAnsi="Arial" w:cs="Arial"/>
          <w:i/>
          <w:iCs/>
          <w:color w:val="000000"/>
        </w:rPr>
        <w:t>y.</w:t>
      </w:r>
    </w:p>
    <w:bookmarkEnd w:id="0"/>
    <w:p w14:paraId="6E3458A7" w14:textId="7F7B852A" w:rsidR="00E41B97" w:rsidRPr="001D4C9B" w:rsidRDefault="00F61BA0" w:rsidP="007E3A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Prezydent Miasta Włocławek Krzysztof Ku</w:t>
      </w:r>
      <w:r w:rsidR="003A4CC4">
        <w:rPr>
          <w:rFonts w:ascii="Arial" w:hAnsi="Arial" w:cs="Arial"/>
        </w:rPr>
        <w:t>kucki</w:t>
      </w:r>
      <w:bookmarkStart w:id="1" w:name="_GoBack"/>
      <w:bookmarkEnd w:id="1"/>
    </w:p>
    <w:sectPr w:rsidR="00E41B97" w:rsidRPr="001D4C9B" w:rsidSect="007F615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8FF"/>
    <w:multiLevelType w:val="hybridMultilevel"/>
    <w:tmpl w:val="15A26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56"/>
    <w:rsid w:val="000C487F"/>
    <w:rsid w:val="001D4C9B"/>
    <w:rsid w:val="001E5167"/>
    <w:rsid w:val="00265F20"/>
    <w:rsid w:val="003A4CC4"/>
    <w:rsid w:val="00452C9C"/>
    <w:rsid w:val="00506A2E"/>
    <w:rsid w:val="007B0D86"/>
    <w:rsid w:val="007E3A92"/>
    <w:rsid w:val="007F6156"/>
    <w:rsid w:val="009F3647"/>
    <w:rsid w:val="00D54238"/>
    <w:rsid w:val="00DF467D"/>
    <w:rsid w:val="00E41B97"/>
    <w:rsid w:val="00EE60A0"/>
    <w:rsid w:val="00F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3D5"/>
  <w15:chartTrackingRefBased/>
  <w15:docId w15:val="{8C18FCDE-18E3-41A1-AEEB-83D08FB2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1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3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1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3A9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E3A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V_31_2024 Rady Miasta Włocławek</dc:title>
  <dc:subject/>
  <dc:creator>Magdalena Kalinowska</dc:creator>
  <cp:keywords>Uchwały Rady Miasta Włocławek</cp:keywords>
  <dc:description/>
  <cp:lastModifiedBy>Ewa Pranik</cp:lastModifiedBy>
  <cp:revision>3</cp:revision>
  <cp:lastPrinted>2024-06-27T12:52:00Z</cp:lastPrinted>
  <dcterms:created xsi:type="dcterms:W3CDTF">2024-06-27T13:20:00Z</dcterms:created>
  <dcterms:modified xsi:type="dcterms:W3CDTF">2024-07-09T10:05:00Z</dcterms:modified>
</cp:coreProperties>
</file>