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dnia 29.5.2026r.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Rada Miasta Włocławek</w:t>
      </w:r>
      <w:r w:rsidR="00B32590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Komisja Rewizyjna</w:t>
      </w:r>
    </w:p>
    <w:p w:rsidR="00AD1508" w:rsidRPr="002207EF" w:rsidRDefault="00FA3CB1" w:rsidP="002207EF">
      <w:pPr>
        <w:pStyle w:val="Nagwek1"/>
        <w:rPr>
          <w:rFonts w:ascii="Arial" w:hAnsi="Arial" w:cs="Arial"/>
          <w:sz w:val="24"/>
          <w:szCs w:val="24"/>
        </w:rPr>
      </w:pPr>
      <w:r w:rsidRPr="002207EF">
        <w:rPr>
          <w:rFonts w:ascii="Arial" w:hAnsi="Arial" w:cs="Arial"/>
          <w:sz w:val="24"/>
          <w:szCs w:val="24"/>
        </w:rPr>
        <w:t>Protokół</w:t>
      </w:r>
      <w:r w:rsidR="00D57C67" w:rsidRPr="002207EF">
        <w:rPr>
          <w:rFonts w:ascii="Arial" w:hAnsi="Arial" w:cs="Arial"/>
          <w:sz w:val="24"/>
          <w:szCs w:val="24"/>
        </w:rPr>
        <w:t xml:space="preserve"> nr 4/2026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4 Komisja Rewizyjna w dniu 2026-05-29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Miejsce posiedzenia: Urząd Miasta Włocławek, ul. Zielony Rynek 11/13, sala nr 5.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Obrady rozpoczęto 2026-05-29 o godzinie 09:00, a zakończono o godzinie 09:24 tego samego dnia.</w:t>
      </w:r>
    </w:p>
    <w:p w:rsidR="00BB53FB" w:rsidRPr="002207EF" w:rsidRDefault="00FA3CB1" w:rsidP="002207EF">
      <w:pPr>
        <w:pStyle w:val="Nagwek2"/>
        <w:rPr>
          <w:rFonts w:ascii="Arial" w:hAnsi="Arial" w:cs="Arial"/>
          <w:sz w:val="24"/>
          <w:szCs w:val="24"/>
        </w:rPr>
      </w:pPr>
      <w:r w:rsidRPr="002207EF">
        <w:rPr>
          <w:rFonts w:ascii="Arial" w:hAnsi="Arial" w:cs="Arial"/>
          <w:sz w:val="24"/>
          <w:szCs w:val="24"/>
        </w:rPr>
        <w:t>W posiedzeniu wzięło udział 6 członków.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Obecni: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1. Ewelina Brodzińska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2. Ewa Hupało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3. Marlena Korpalska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4. Józef Mazierski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5. Szymon Szewczyk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6. Irena Vuković-Kwiatkowska</w:t>
      </w:r>
    </w:p>
    <w:p w:rsidR="00765658" w:rsidRPr="00DF4D62" w:rsidRDefault="00765658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B53FB" w:rsidRPr="002207EF" w:rsidRDefault="00FA3CB1" w:rsidP="002207EF">
      <w:pPr>
        <w:pStyle w:val="Nagwek3"/>
        <w:rPr>
          <w:rFonts w:ascii="Arial" w:hAnsi="Arial" w:cs="Arial"/>
        </w:rPr>
      </w:pPr>
      <w:r w:rsidRPr="002207EF">
        <w:rPr>
          <w:rFonts w:ascii="Arial" w:hAnsi="Arial" w:cs="Arial"/>
        </w:rPr>
        <w:t>1. Sprawy organizacyjne.</w:t>
      </w:r>
    </w:p>
    <w:p w:rsidR="00D67F9F" w:rsidRPr="00DF4D62" w:rsidRDefault="00D67F9F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Przewodnicząca Komisji Rewizyjnej radna Ewa Hupało, otworzyła posiedzenie Komisji witając</w:t>
      </w:r>
      <w:r w:rsidR="00C03725" w:rsidRPr="00DF4D62">
        <w:rPr>
          <w:rFonts w:ascii="Arial" w:eastAsia="Times New Roman" w:hAnsi="Arial" w:cs="Arial"/>
          <w:sz w:val="24"/>
          <w:szCs w:val="24"/>
        </w:rPr>
        <w:t xml:space="preserve"> Zastępc</w:t>
      </w:r>
      <w:r w:rsidR="007A04F7" w:rsidRPr="00DF4D62">
        <w:rPr>
          <w:rFonts w:ascii="Arial" w:eastAsia="Times New Roman" w:hAnsi="Arial" w:cs="Arial"/>
          <w:sz w:val="24"/>
          <w:szCs w:val="24"/>
        </w:rPr>
        <w:t xml:space="preserve">ę </w:t>
      </w:r>
      <w:r w:rsidR="00C03725" w:rsidRPr="00DF4D62">
        <w:rPr>
          <w:rFonts w:ascii="Arial" w:eastAsia="Times New Roman" w:hAnsi="Arial" w:cs="Arial"/>
          <w:sz w:val="24"/>
          <w:szCs w:val="24"/>
        </w:rPr>
        <w:t>Prezydenta</w:t>
      </w:r>
      <w:r w:rsidR="007A04F7" w:rsidRPr="00DF4D62">
        <w:rPr>
          <w:rFonts w:ascii="Arial" w:eastAsia="Times New Roman" w:hAnsi="Arial" w:cs="Arial"/>
          <w:sz w:val="24"/>
          <w:szCs w:val="24"/>
        </w:rPr>
        <w:t xml:space="preserve"> Pana Jarosława Zdanowskiego, </w:t>
      </w:r>
      <w:r w:rsidR="00CA0C99" w:rsidRPr="00DF4D62">
        <w:rPr>
          <w:rFonts w:ascii="Arial" w:eastAsia="Times New Roman" w:hAnsi="Arial" w:cs="Arial"/>
          <w:sz w:val="24"/>
          <w:szCs w:val="24"/>
        </w:rPr>
        <w:t xml:space="preserve">Dyrektorów Wydziałów </w:t>
      </w:r>
      <w:r w:rsidRPr="00DF4D62">
        <w:rPr>
          <w:rFonts w:ascii="Arial" w:eastAsia="Times New Roman" w:hAnsi="Arial" w:cs="Arial"/>
          <w:sz w:val="24"/>
          <w:szCs w:val="24"/>
        </w:rPr>
        <w:t xml:space="preserve">oraz członków Komisji Rewizyjnej obecnych na obradach. </w:t>
      </w:r>
    </w:p>
    <w:p w:rsidR="00D67F9F" w:rsidRPr="00DF4D62" w:rsidRDefault="00D67F9F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Przewodnicząca Komisji stwierdziła, że w posiedzeniu bierze udział 6 członków Komisji, co stanowi quorum i pozwala na podejmowanie prawomocnych decyzji.</w:t>
      </w:r>
    </w:p>
    <w:p w:rsidR="00D67F9F" w:rsidRPr="00DF4D62" w:rsidRDefault="00D67F9F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67F9F" w:rsidRPr="00DF4D62" w:rsidRDefault="00D67F9F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Lista obecności stanowi załącznik do protokołu.</w:t>
      </w:r>
    </w:p>
    <w:p w:rsidR="00D67F9F" w:rsidRPr="00DF4D62" w:rsidRDefault="00D67F9F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67F9F" w:rsidRPr="00DF4D62" w:rsidRDefault="00D67F9F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Ponadto Przewodnicząca poinformowała, że w Biurze Rady Miasta znajdował się do wglądu Protokół nr 3 z dnia 26.03.2026 r., z którym członkowie mogli się zapoznać. Zmian do protokołu nie wniesiono.</w:t>
      </w:r>
    </w:p>
    <w:p w:rsidR="00D67F9F" w:rsidRPr="00DF4D62" w:rsidRDefault="00D67F9F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67F9F" w:rsidRPr="00DF4D62" w:rsidRDefault="00D67F9F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Przewodnicząca Komisji przedstawiła projekt porządku obrad, do którego nie wniesiono zmian i uwag, w związku z tym zaproponowany porządek został uznany za obowiązujący.</w:t>
      </w:r>
    </w:p>
    <w:p w:rsidR="00BB53FB" w:rsidRPr="00BA4874" w:rsidRDefault="00FA3CB1" w:rsidP="00BA4874">
      <w:pPr>
        <w:pStyle w:val="Nagwek4"/>
        <w:rPr>
          <w:rFonts w:ascii="Arial" w:hAnsi="Arial" w:cs="Arial"/>
          <w:i w:val="0"/>
          <w:sz w:val="24"/>
          <w:szCs w:val="24"/>
        </w:rPr>
      </w:pPr>
      <w:r w:rsidRPr="00BA4874">
        <w:rPr>
          <w:rFonts w:ascii="Arial" w:hAnsi="Arial" w:cs="Arial"/>
          <w:i w:val="0"/>
          <w:sz w:val="24"/>
          <w:szCs w:val="24"/>
        </w:rPr>
        <w:lastRenderedPageBreak/>
        <w:t>2. Analiza realizacji budżetu w oparciu o przedłożone przez Prezydenta Miasta Włocławek Sprawozdanie z wykonania budżetu miasta Włocławek za 2025 rok, Informację o kształtowaniu się Wieloletniej Prognozy Finansowej za 2025 rok oraz Informację o stanie mienia Miasta Włocławek za 2025 rok.</w:t>
      </w:r>
    </w:p>
    <w:p w:rsidR="00DF525A" w:rsidRPr="00DF4D62" w:rsidRDefault="00244C7D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 xml:space="preserve">Wprowadzenia do zagadnienia dokonała Skarbnik Miasta Pani Anna Wesołowska, informując, iż </w:t>
      </w:r>
      <w:r w:rsidR="0063244E" w:rsidRPr="00DF4D62">
        <w:rPr>
          <w:rFonts w:ascii="Arial" w:hAnsi="Arial" w:cs="Arial"/>
          <w:sz w:val="24"/>
          <w:szCs w:val="24"/>
        </w:rPr>
        <w:t>Sprawozdanie z wykonania budżetu Miasta za 2025 rok zostało sporządzone wg. konstrukcji przyjętej uchwałą budżetową zgodnie z ustaw</w:t>
      </w:r>
      <w:r w:rsidR="00DF525A" w:rsidRPr="00DF4D62">
        <w:rPr>
          <w:rFonts w:ascii="Arial" w:hAnsi="Arial" w:cs="Arial"/>
          <w:sz w:val="24"/>
          <w:szCs w:val="24"/>
        </w:rPr>
        <w:t>ą</w:t>
      </w:r>
      <w:r w:rsidR="0063244E" w:rsidRPr="00DF4D62">
        <w:rPr>
          <w:rFonts w:ascii="Arial" w:hAnsi="Arial" w:cs="Arial"/>
          <w:sz w:val="24"/>
          <w:szCs w:val="24"/>
        </w:rPr>
        <w:t xml:space="preserve"> o finansach publicznych. Rada Miasta podjęła 14 uchwał zmieniającej budżet, a Prezydent Miasta Włocławek podjął 26 zarządzeń zmieniających budżet.</w:t>
      </w:r>
    </w:p>
    <w:p w:rsidR="0063244E" w:rsidRPr="00DF4D62" w:rsidRDefault="0063244E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Sprawozdanie zawiera:</w:t>
      </w:r>
    </w:p>
    <w:p w:rsidR="0063244E" w:rsidRPr="00DF4D62" w:rsidRDefault="0063244E" w:rsidP="00DF4D6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Sprawozdanie z wykonania budżetu</w:t>
      </w:r>
      <w:r w:rsidR="00DF525A" w:rsidRPr="00DF4D62">
        <w:rPr>
          <w:rFonts w:ascii="Arial" w:hAnsi="Arial" w:cs="Arial"/>
          <w:sz w:val="24"/>
          <w:szCs w:val="24"/>
        </w:rPr>
        <w:t>,</w:t>
      </w:r>
    </w:p>
    <w:p w:rsidR="0063244E" w:rsidRPr="00DF4D62" w:rsidRDefault="0063244E" w:rsidP="00DF4D6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Sprawozdanie z wykonania planów finansowych instytucji kultury</w:t>
      </w:r>
      <w:r w:rsidR="00DF525A" w:rsidRPr="00DF4D62">
        <w:rPr>
          <w:rFonts w:ascii="Arial" w:hAnsi="Arial" w:cs="Arial"/>
          <w:sz w:val="24"/>
          <w:szCs w:val="24"/>
        </w:rPr>
        <w:t>,</w:t>
      </w:r>
    </w:p>
    <w:p w:rsidR="0063244E" w:rsidRPr="00DF4D62" w:rsidRDefault="0063244E" w:rsidP="00DF4D62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Informację o stanie mienia komunalnego.</w:t>
      </w:r>
    </w:p>
    <w:p w:rsidR="0063244E" w:rsidRPr="00DF4D62" w:rsidRDefault="0063244E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Plan dochodów i wydatków urealniono na skutek realizacji zadań finansowanych z udziałem dotacji celowych z budżetu państwa, projektów finansowanych z udziałem środków europejskich, pomocy obywatelom Ukrainy w związku z konfliktem zbrojnym na terytorium tego Państwa. Zmiany w wydatkach majątkowych dotyczyły zmiany zakresu realizacji zadań inwestycyjnych oraz wprowadz</w:t>
      </w:r>
      <w:r w:rsidR="00CF5017" w:rsidRPr="00DF4D62">
        <w:rPr>
          <w:rFonts w:ascii="Arial" w:hAnsi="Arial" w:cs="Arial"/>
          <w:sz w:val="24"/>
          <w:szCs w:val="24"/>
        </w:rPr>
        <w:t>e</w:t>
      </w:r>
      <w:r w:rsidRPr="00DF4D62">
        <w:rPr>
          <w:rFonts w:ascii="Arial" w:hAnsi="Arial" w:cs="Arial"/>
          <w:sz w:val="24"/>
          <w:szCs w:val="24"/>
        </w:rPr>
        <w:t>nia nowych zadań, w tym z udziałem środków zewnętrznych.</w:t>
      </w:r>
    </w:p>
    <w:p w:rsidR="0063244E" w:rsidRPr="00DF4D62" w:rsidRDefault="0063244E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Plan dochodów ogółem wyniósł 1 mld 226 mln</w:t>
      </w:r>
      <w:r w:rsidR="00F90E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825 tys. zł</w:t>
      </w:r>
      <w:r w:rsidR="00C42937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, w tym dochody bieżące wyniosły 1 mld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080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333 tys.</w:t>
      </w:r>
      <w:r w:rsidR="00C42937" w:rsidRPr="00DF4D62">
        <w:rPr>
          <w:rFonts w:ascii="Arial" w:hAnsi="Arial" w:cs="Arial"/>
          <w:sz w:val="24"/>
          <w:szCs w:val="24"/>
        </w:rPr>
        <w:t xml:space="preserve"> zł.,</w:t>
      </w:r>
      <w:r w:rsidRPr="00DF4D62">
        <w:rPr>
          <w:rFonts w:ascii="Arial" w:hAnsi="Arial" w:cs="Arial"/>
          <w:sz w:val="24"/>
          <w:szCs w:val="24"/>
        </w:rPr>
        <w:t xml:space="preserve"> dochody majątkowe 146 mln 492 tys. zł</w:t>
      </w:r>
      <w:r w:rsidR="002726BA" w:rsidRPr="00DF4D62">
        <w:rPr>
          <w:rFonts w:ascii="Arial" w:hAnsi="Arial" w:cs="Arial"/>
          <w:sz w:val="24"/>
          <w:szCs w:val="24"/>
        </w:rPr>
        <w:t xml:space="preserve">. </w:t>
      </w:r>
      <w:r w:rsidRPr="00DF4D62">
        <w:rPr>
          <w:rFonts w:ascii="Arial" w:hAnsi="Arial" w:cs="Arial"/>
          <w:sz w:val="24"/>
          <w:szCs w:val="24"/>
        </w:rPr>
        <w:t>Plan wydatków po wprowadzonych zmianach wyniósł 1 mld</w:t>
      </w:r>
      <w:r w:rsidR="00F90E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444 mln</w:t>
      </w:r>
      <w:r w:rsidR="00F90E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844 tys. zł</w:t>
      </w:r>
      <w:r w:rsidR="00C42937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, w tym wydatki bieżące wyniosły 1 mld 135 mln 507 tys. zł</w:t>
      </w:r>
      <w:r w:rsidR="00C42937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, a wydatki majątkowe 309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337 tys. zł.</w:t>
      </w:r>
      <w:r w:rsidR="00C42937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Dochody wykonane zostały w 97,5%, czyli dochody osiągnięto w kwocie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1 mld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195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743 tys. zł</w:t>
      </w:r>
      <w:r w:rsidR="00D22838" w:rsidRPr="00DF4D62">
        <w:rPr>
          <w:rFonts w:ascii="Arial" w:hAnsi="Arial" w:cs="Arial"/>
          <w:sz w:val="24"/>
          <w:szCs w:val="24"/>
        </w:rPr>
        <w:t>.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Wydatki zrealizowano w 85%, czyli wydatkowano 1 mld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228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786 tys. zł</w:t>
      </w:r>
      <w:r w:rsidR="00D22838" w:rsidRPr="00DF4D62">
        <w:rPr>
          <w:rFonts w:ascii="Arial" w:hAnsi="Arial" w:cs="Arial"/>
          <w:sz w:val="24"/>
          <w:szCs w:val="24"/>
        </w:rPr>
        <w:t>. D</w:t>
      </w:r>
      <w:r w:rsidRPr="00DF4D62">
        <w:rPr>
          <w:rFonts w:ascii="Arial" w:hAnsi="Arial" w:cs="Arial"/>
          <w:sz w:val="24"/>
          <w:szCs w:val="24"/>
        </w:rPr>
        <w:t>ochody bieżące zrealizowano w wysokości 1 mld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105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976 tys. zł</w:t>
      </w:r>
      <w:r w:rsidR="00D22838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, </w:t>
      </w:r>
      <w:r w:rsidR="00D22838" w:rsidRPr="00DF4D62">
        <w:rPr>
          <w:rFonts w:ascii="Arial" w:hAnsi="Arial" w:cs="Arial"/>
          <w:sz w:val="24"/>
          <w:szCs w:val="24"/>
        </w:rPr>
        <w:t>natomiast</w:t>
      </w:r>
      <w:r w:rsidRPr="00DF4D62">
        <w:rPr>
          <w:rFonts w:ascii="Arial" w:hAnsi="Arial" w:cs="Arial"/>
          <w:sz w:val="24"/>
          <w:szCs w:val="24"/>
        </w:rPr>
        <w:t xml:space="preserve"> wydatki bieżące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wykonano w wysokości 1 mld 26 mln 962 tys. zł.</w:t>
      </w:r>
      <w:r w:rsidR="00106AFC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Wyniki te spowodowały, że miasto Włocławek odnotowało nadwyżkę operacyjną w wysokości 79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106AFC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, przy planowanym deficycie operacyjnym. Natomiast deficyt budżetowy wyniósł 33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43 tys. zł</w:t>
      </w:r>
      <w:r w:rsidR="00FA0EAC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i stanowi 15% planowanej wielkości.</w:t>
      </w:r>
      <w:r w:rsidR="00FA0EAC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Zadłużenie na koniec roku 2025 wyniosło 700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093 tys. zł.</w:t>
      </w:r>
      <w:r w:rsidR="00613F71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wobec planowanego na 31.12.2025 r. 752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229 tys. zł</w:t>
      </w:r>
      <w:r w:rsidR="00FA0EAC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</w:t>
      </w:r>
      <w:r w:rsidR="00FA0EAC" w:rsidRPr="00DF4D62">
        <w:rPr>
          <w:rFonts w:ascii="Arial" w:hAnsi="Arial" w:cs="Arial"/>
          <w:sz w:val="24"/>
          <w:szCs w:val="24"/>
        </w:rPr>
        <w:t>J</w:t>
      </w:r>
      <w:r w:rsidRPr="00DF4D62">
        <w:rPr>
          <w:rFonts w:ascii="Arial" w:hAnsi="Arial" w:cs="Arial"/>
          <w:sz w:val="24"/>
          <w:szCs w:val="24"/>
        </w:rPr>
        <w:t>est w całości zobowiązaniem długoterminowym i stanowi 58,</w:t>
      </w:r>
      <w:r w:rsidR="00F83EB2" w:rsidRPr="00DF4D62">
        <w:rPr>
          <w:rFonts w:ascii="Arial" w:hAnsi="Arial" w:cs="Arial"/>
          <w:sz w:val="24"/>
          <w:szCs w:val="24"/>
        </w:rPr>
        <w:t>55</w:t>
      </w:r>
      <w:r w:rsidRPr="00DF4D62">
        <w:rPr>
          <w:rFonts w:ascii="Arial" w:hAnsi="Arial" w:cs="Arial"/>
          <w:sz w:val="24"/>
          <w:szCs w:val="24"/>
        </w:rPr>
        <w:t>% wykonanych dochodów, zobowiązania dotyczą zaciągniętych kredytów, emisji obligacji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="00CD3ECA" w:rsidRPr="00DF4D62">
        <w:rPr>
          <w:rFonts w:ascii="Arial" w:hAnsi="Arial" w:cs="Arial"/>
          <w:sz w:val="24"/>
          <w:szCs w:val="24"/>
        </w:rPr>
        <w:t xml:space="preserve">w wysokości </w:t>
      </w:r>
      <w:r w:rsidRPr="00DF4D62">
        <w:rPr>
          <w:rFonts w:ascii="Arial" w:hAnsi="Arial" w:cs="Arial"/>
          <w:sz w:val="24"/>
          <w:szCs w:val="24"/>
        </w:rPr>
        <w:lastRenderedPageBreak/>
        <w:t>637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222 tys. zł, pożyczki z </w:t>
      </w:r>
      <w:r w:rsidRPr="00DF4D62">
        <w:rPr>
          <w:rFonts w:ascii="Arial" w:hAnsi="Arial" w:cs="Arial"/>
          <w:bCs/>
          <w:sz w:val="24"/>
          <w:szCs w:val="24"/>
        </w:rPr>
        <w:t>Europejski</w:t>
      </w:r>
      <w:r w:rsidR="00586744" w:rsidRPr="00DF4D62">
        <w:rPr>
          <w:rFonts w:ascii="Arial" w:hAnsi="Arial" w:cs="Arial"/>
          <w:bCs/>
          <w:sz w:val="24"/>
          <w:szCs w:val="24"/>
        </w:rPr>
        <w:t>ego</w:t>
      </w:r>
      <w:r w:rsidRPr="00DF4D62">
        <w:rPr>
          <w:rFonts w:ascii="Arial" w:hAnsi="Arial" w:cs="Arial"/>
          <w:bCs/>
          <w:sz w:val="24"/>
          <w:szCs w:val="24"/>
        </w:rPr>
        <w:t xml:space="preserve"> Bank</w:t>
      </w:r>
      <w:r w:rsidR="00586744" w:rsidRPr="00DF4D62">
        <w:rPr>
          <w:rFonts w:ascii="Arial" w:hAnsi="Arial" w:cs="Arial"/>
          <w:bCs/>
          <w:sz w:val="24"/>
          <w:szCs w:val="24"/>
        </w:rPr>
        <w:t>u</w:t>
      </w:r>
      <w:r w:rsidRPr="00DF4D62">
        <w:rPr>
          <w:rFonts w:ascii="Arial" w:hAnsi="Arial" w:cs="Arial"/>
          <w:bCs/>
          <w:sz w:val="24"/>
          <w:szCs w:val="24"/>
        </w:rPr>
        <w:t xml:space="preserve"> Inwestycyjn</w:t>
      </w:r>
      <w:r w:rsidR="001B5739" w:rsidRPr="00DF4D62">
        <w:rPr>
          <w:rFonts w:ascii="Arial" w:hAnsi="Arial" w:cs="Arial"/>
          <w:bCs/>
          <w:sz w:val="24"/>
          <w:szCs w:val="24"/>
        </w:rPr>
        <w:t xml:space="preserve">ego w kwocie </w:t>
      </w:r>
      <w:r w:rsidR="00586744" w:rsidRPr="00DF4D62">
        <w:rPr>
          <w:rFonts w:ascii="Arial" w:hAnsi="Arial" w:cs="Arial"/>
          <w:sz w:val="24"/>
          <w:szCs w:val="24"/>
        </w:rPr>
        <w:t>62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="00586744" w:rsidRPr="00DF4D62">
        <w:rPr>
          <w:rFonts w:ascii="Arial" w:hAnsi="Arial" w:cs="Arial"/>
          <w:sz w:val="24"/>
          <w:szCs w:val="24"/>
        </w:rPr>
        <w:t xml:space="preserve"> 871 tys. zł</w:t>
      </w:r>
      <w:r w:rsidR="001B5739" w:rsidRPr="00DF4D62">
        <w:rPr>
          <w:rFonts w:ascii="Arial" w:hAnsi="Arial" w:cs="Arial"/>
          <w:sz w:val="24"/>
          <w:szCs w:val="24"/>
        </w:rPr>
        <w:t>.</w:t>
      </w:r>
    </w:p>
    <w:p w:rsidR="0004643E" w:rsidRPr="00DF4D62" w:rsidRDefault="0063244E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Planowana spłata kredytów i obligacji została w całości uregulowana. Kwota ta stanowi 31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100 tys. zł</w:t>
      </w:r>
      <w:r w:rsidR="00E47A70" w:rsidRPr="00DF4D62">
        <w:rPr>
          <w:rFonts w:ascii="Arial" w:hAnsi="Arial" w:cs="Arial"/>
          <w:sz w:val="24"/>
          <w:szCs w:val="24"/>
        </w:rPr>
        <w:t xml:space="preserve">. </w:t>
      </w:r>
      <w:r w:rsidRPr="00DF4D62">
        <w:rPr>
          <w:rFonts w:ascii="Arial" w:hAnsi="Arial" w:cs="Arial"/>
          <w:sz w:val="24"/>
          <w:szCs w:val="24"/>
        </w:rPr>
        <w:t xml:space="preserve">Koszt obsługi długu (emisji </w:t>
      </w:r>
      <w:r w:rsidR="00E47A70" w:rsidRPr="00DF4D62">
        <w:rPr>
          <w:rFonts w:ascii="Arial" w:hAnsi="Arial" w:cs="Arial"/>
          <w:sz w:val="24"/>
          <w:szCs w:val="24"/>
        </w:rPr>
        <w:t>papierów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="00E47A70" w:rsidRPr="00DF4D62">
        <w:rPr>
          <w:rFonts w:ascii="Arial" w:hAnsi="Arial" w:cs="Arial"/>
          <w:sz w:val="24"/>
          <w:szCs w:val="24"/>
        </w:rPr>
        <w:t>wartościowych</w:t>
      </w:r>
      <w:r w:rsidRPr="00DF4D62">
        <w:rPr>
          <w:rFonts w:ascii="Arial" w:hAnsi="Arial" w:cs="Arial"/>
          <w:sz w:val="24"/>
          <w:szCs w:val="24"/>
        </w:rPr>
        <w:t>, kredyt</w:t>
      </w:r>
      <w:r w:rsidR="00A64097" w:rsidRPr="00DF4D62">
        <w:rPr>
          <w:rFonts w:ascii="Arial" w:hAnsi="Arial" w:cs="Arial"/>
          <w:sz w:val="24"/>
          <w:szCs w:val="24"/>
        </w:rPr>
        <w:t>ów i pożyczek</w:t>
      </w:r>
      <w:r w:rsidRPr="00DF4D62">
        <w:rPr>
          <w:rFonts w:ascii="Arial" w:hAnsi="Arial" w:cs="Arial"/>
          <w:sz w:val="24"/>
          <w:szCs w:val="24"/>
        </w:rPr>
        <w:t>) wyniósł 37 mln</w:t>
      </w:r>
      <w:r w:rsidR="00094E06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825 tys. zł</w:t>
      </w:r>
      <w:r w:rsidR="00A64097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Po stronie dochodów najwyższy, bo ponad 57% udział w strukturze wykonania, stanowią dochody podatkowe</w:t>
      </w:r>
      <w:r w:rsidR="006F15ED" w:rsidRPr="00DF4D62">
        <w:rPr>
          <w:rFonts w:ascii="Arial" w:hAnsi="Arial" w:cs="Arial"/>
          <w:sz w:val="24"/>
          <w:szCs w:val="24"/>
        </w:rPr>
        <w:t>, które</w:t>
      </w:r>
      <w:r w:rsidR="00E5154E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wyniosły 689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E5154E" w:rsidRPr="00DF4D62">
        <w:rPr>
          <w:rFonts w:ascii="Arial" w:hAnsi="Arial" w:cs="Arial"/>
          <w:sz w:val="24"/>
          <w:szCs w:val="24"/>
        </w:rPr>
        <w:t xml:space="preserve">. </w:t>
      </w:r>
      <w:r w:rsidRPr="00DF4D62">
        <w:rPr>
          <w:rFonts w:ascii="Arial" w:hAnsi="Arial" w:cs="Arial"/>
          <w:sz w:val="24"/>
          <w:szCs w:val="24"/>
        </w:rPr>
        <w:t>Kolejnym źródłem dochodów były subwencje, które stanowiły w 2025 roku 12% z kwotą 148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631 tys. zł</w:t>
      </w:r>
      <w:r w:rsidR="00E5154E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</w:t>
      </w:r>
      <w:r w:rsidR="00EE268A" w:rsidRPr="00DF4D62">
        <w:rPr>
          <w:rFonts w:ascii="Arial" w:hAnsi="Arial" w:cs="Arial"/>
          <w:sz w:val="24"/>
          <w:szCs w:val="24"/>
        </w:rPr>
        <w:t>Pani Skarbnik podkreśliła, że</w:t>
      </w:r>
      <w:r w:rsidR="00BE57A7" w:rsidRPr="00DF4D62">
        <w:rPr>
          <w:rFonts w:ascii="Arial" w:hAnsi="Arial" w:cs="Arial"/>
          <w:sz w:val="24"/>
          <w:szCs w:val="24"/>
        </w:rPr>
        <w:t xml:space="preserve"> to</w:t>
      </w:r>
      <w:r w:rsidR="00EE268A" w:rsidRPr="00DF4D62">
        <w:rPr>
          <w:rFonts w:ascii="Arial" w:hAnsi="Arial" w:cs="Arial"/>
          <w:sz w:val="24"/>
          <w:szCs w:val="24"/>
        </w:rPr>
        <w:t xml:space="preserve"> pierwsze sprawozdanie po reformie </w:t>
      </w:r>
      <w:r w:rsidR="005D12BF" w:rsidRPr="00DF4D62">
        <w:rPr>
          <w:rFonts w:ascii="Arial" w:hAnsi="Arial" w:cs="Arial"/>
          <w:sz w:val="24"/>
          <w:szCs w:val="24"/>
        </w:rPr>
        <w:t>dochodów Jednostek Samorządu Terytorialnego</w:t>
      </w:r>
      <w:r w:rsidR="00207A43" w:rsidRPr="00DF4D62">
        <w:rPr>
          <w:rFonts w:ascii="Arial" w:hAnsi="Arial" w:cs="Arial"/>
          <w:sz w:val="24"/>
          <w:szCs w:val="24"/>
        </w:rPr>
        <w:t>, która weszła w życie 1 stycznia 2025 r. W związku z powyższym analizie poddane zostały łączne kwoty</w:t>
      </w:r>
      <w:r w:rsidR="00FF6551" w:rsidRPr="00DF4D62">
        <w:rPr>
          <w:rFonts w:ascii="Arial" w:hAnsi="Arial" w:cs="Arial"/>
          <w:sz w:val="24"/>
          <w:szCs w:val="24"/>
        </w:rPr>
        <w:t xml:space="preserve">. Dochody podatkowe i subwencje łącznie </w:t>
      </w:r>
      <w:r w:rsidR="00856013" w:rsidRPr="00DF4D62">
        <w:rPr>
          <w:rFonts w:ascii="Arial" w:hAnsi="Arial" w:cs="Arial"/>
          <w:sz w:val="24"/>
          <w:szCs w:val="24"/>
        </w:rPr>
        <w:t>w 2025 roku wyniosły 838 mln.</w:t>
      </w:r>
      <w:r w:rsidR="00FD57DB" w:rsidRPr="00DF4D62">
        <w:rPr>
          <w:rFonts w:ascii="Arial" w:hAnsi="Arial" w:cs="Arial"/>
          <w:sz w:val="24"/>
          <w:szCs w:val="24"/>
        </w:rPr>
        <w:t xml:space="preserve"> </w:t>
      </w:r>
      <w:r w:rsidR="00856013" w:rsidRPr="00DF4D62">
        <w:rPr>
          <w:rFonts w:ascii="Arial" w:hAnsi="Arial" w:cs="Arial"/>
          <w:sz w:val="24"/>
          <w:szCs w:val="24"/>
        </w:rPr>
        <w:t>zł.</w:t>
      </w:r>
      <w:r w:rsidR="00C17DEB" w:rsidRPr="00DF4D62">
        <w:rPr>
          <w:rFonts w:ascii="Arial" w:hAnsi="Arial" w:cs="Arial"/>
          <w:sz w:val="24"/>
          <w:szCs w:val="24"/>
        </w:rPr>
        <w:t xml:space="preserve">, natomiast </w:t>
      </w:r>
      <w:r w:rsidR="00874772" w:rsidRPr="00DF4D62">
        <w:rPr>
          <w:rFonts w:ascii="Arial" w:hAnsi="Arial" w:cs="Arial"/>
          <w:sz w:val="24"/>
          <w:szCs w:val="24"/>
        </w:rPr>
        <w:t>w roku 2024 wyniosły 708 mln. zł.</w:t>
      </w:r>
      <w:r w:rsidR="007C0A7E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To oznacza, że w 2025 roku wykona</w:t>
      </w:r>
      <w:r w:rsidR="000A1F31" w:rsidRPr="00DF4D62">
        <w:rPr>
          <w:rFonts w:ascii="Arial" w:hAnsi="Arial" w:cs="Arial"/>
          <w:sz w:val="24"/>
          <w:szCs w:val="24"/>
        </w:rPr>
        <w:t>no</w:t>
      </w:r>
      <w:r w:rsidR="007C0A7E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o 130 mln</w:t>
      </w:r>
      <w:r w:rsidR="003D28C5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7C0A7E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więcej dochodów podatkowych i subwencji niż w roku 2024 r., w tym: PIT +246 mln</w:t>
      </w:r>
      <w:r w:rsidR="00515F28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7C0A7E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;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CIT: +12 mln zł</w:t>
      </w:r>
      <w:r w:rsidR="007C0A7E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; SUBWENCJA -164 mln</w:t>
      </w:r>
      <w:r w:rsidR="00820147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7C0A7E" w:rsidRPr="00DF4D62">
        <w:rPr>
          <w:rFonts w:ascii="Arial" w:hAnsi="Arial" w:cs="Arial"/>
          <w:sz w:val="24"/>
          <w:szCs w:val="24"/>
        </w:rPr>
        <w:t>.</w:t>
      </w:r>
      <w:r w:rsidR="0004643E" w:rsidRPr="00DF4D62">
        <w:rPr>
          <w:rFonts w:ascii="Arial" w:hAnsi="Arial" w:cs="Arial"/>
          <w:sz w:val="24"/>
          <w:szCs w:val="24"/>
        </w:rPr>
        <w:t xml:space="preserve">, </w:t>
      </w:r>
      <w:r w:rsidRPr="00DF4D62">
        <w:rPr>
          <w:rFonts w:ascii="Arial" w:hAnsi="Arial" w:cs="Arial"/>
          <w:sz w:val="24"/>
          <w:szCs w:val="24"/>
        </w:rPr>
        <w:t>podatki i opłaty lokalne +36 mln</w:t>
      </w:r>
      <w:r w:rsidR="00515F28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zł.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</w:p>
    <w:p w:rsidR="0063244E" w:rsidRPr="00DF4D62" w:rsidRDefault="0063244E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 xml:space="preserve">Po stronie wydatków najwyższy udział </w:t>
      </w:r>
      <w:r w:rsidR="00120177" w:rsidRPr="00DF4D62">
        <w:rPr>
          <w:rFonts w:ascii="Arial" w:hAnsi="Arial" w:cs="Arial"/>
          <w:sz w:val="24"/>
          <w:szCs w:val="24"/>
        </w:rPr>
        <w:t>stanowią</w:t>
      </w:r>
      <w:r w:rsidRPr="00DF4D62">
        <w:rPr>
          <w:rFonts w:ascii="Arial" w:hAnsi="Arial" w:cs="Arial"/>
          <w:sz w:val="24"/>
          <w:szCs w:val="24"/>
        </w:rPr>
        <w:t xml:space="preserve"> wydatki</w:t>
      </w:r>
      <w:r w:rsidR="00120177" w:rsidRPr="00DF4D62">
        <w:rPr>
          <w:rFonts w:ascii="Arial" w:hAnsi="Arial" w:cs="Arial"/>
          <w:sz w:val="24"/>
          <w:szCs w:val="24"/>
        </w:rPr>
        <w:t xml:space="preserve"> w dziale</w:t>
      </w:r>
      <w:r w:rsidRPr="00DF4D62">
        <w:rPr>
          <w:rFonts w:ascii="Arial" w:hAnsi="Arial" w:cs="Arial"/>
          <w:sz w:val="24"/>
          <w:szCs w:val="24"/>
        </w:rPr>
        <w:t xml:space="preserve"> „Oświaty” i „Edukacyjnej opieki wychowawczej” </w:t>
      </w:r>
      <w:r w:rsidR="00120177" w:rsidRPr="00DF4D62">
        <w:rPr>
          <w:rFonts w:ascii="Arial" w:hAnsi="Arial" w:cs="Arial"/>
          <w:sz w:val="24"/>
          <w:szCs w:val="24"/>
        </w:rPr>
        <w:t>w wysoko</w:t>
      </w:r>
      <w:r w:rsidR="00CB08CE" w:rsidRPr="00DF4D62">
        <w:rPr>
          <w:rFonts w:ascii="Arial" w:hAnsi="Arial" w:cs="Arial"/>
          <w:sz w:val="24"/>
          <w:szCs w:val="24"/>
        </w:rPr>
        <w:t>śc</w:t>
      </w:r>
      <w:r w:rsidR="00120177" w:rsidRPr="00DF4D62">
        <w:rPr>
          <w:rFonts w:ascii="Arial" w:hAnsi="Arial" w:cs="Arial"/>
          <w:sz w:val="24"/>
          <w:szCs w:val="24"/>
        </w:rPr>
        <w:t>i</w:t>
      </w:r>
      <w:r w:rsidRPr="00DF4D62">
        <w:rPr>
          <w:rFonts w:ascii="Arial" w:hAnsi="Arial" w:cs="Arial"/>
          <w:sz w:val="24"/>
          <w:szCs w:val="24"/>
        </w:rPr>
        <w:t xml:space="preserve"> 38% wydatków. Na </w:t>
      </w:r>
      <w:r w:rsidR="0019063D" w:rsidRPr="00DF4D62">
        <w:rPr>
          <w:rFonts w:ascii="Arial" w:hAnsi="Arial" w:cs="Arial"/>
          <w:sz w:val="24"/>
          <w:szCs w:val="24"/>
        </w:rPr>
        <w:t>ww.</w:t>
      </w:r>
      <w:r w:rsidR="0029534D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 xml:space="preserve">działy </w:t>
      </w:r>
      <w:r w:rsidR="00CB08CE" w:rsidRPr="00DF4D62">
        <w:rPr>
          <w:rFonts w:ascii="Arial" w:hAnsi="Arial" w:cs="Arial"/>
          <w:sz w:val="24"/>
          <w:szCs w:val="24"/>
        </w:rPr>
        <w:t>przeznaczono</w:t>
      </w:r>
      <w:r w:rsidRPr="00DF4D62">
        <w:rPr>
          <w:rFonts w:ascii="Arial" w:hAnsi="Arial" w:cs="Arial"/>
          <w:sz w:val="24"/>
          <w:szCs w:val="24"/>
        </w:rPr>
        <w:t xml:space="preserve"> 464 mln. zł</w:t>
      </w:r>
      <w:r w:rsidR="003B0281" w:rsidRPr="00DF4D62">
        <w:rPr>
          <w:rFonts w:ascii="Arial" w:hAnsi="Arial" w:cs="Arial"/>
          <w:sz w:val="24"/>
          <w:szCs w:val="24"/>
        </w:rPr>
        <w:t>., a</w:t>
      </w:r>
      <w:r w:rsidR="00CB08CE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 xml:space="preserve">na </w:t>
      </w:r>
      <w:r w:rsidR="0019063D" w:rsidRPr="00DF4D62">
        <w:rPr>
          <w:rFonts w:ascii="Arial" w:hAnsi="Arial" w:cs="Arial"/>
          <w:sz w:val="24"/>
          <w:szCs w:val="24"/>
        </w:rPr>
        <w:t xml:space="preserve">wydatki w dziale </w:t>
      </w:r>
      <w:r w:rsidRPr="00DF4D62">
        <w:rPr>
          <w:rFonts w:ascii="Arial" w:hAnsi="Arial" w:cs="Arial"/>
          <w:sz w:val="24"/>
          <w:szCs w:val="24"/>
        </w:rPr>
        <w:t>„</w:t>
      </w:r>
      <w:r w:rsidR="003B0281" w:rsidRPr="00DF4D62">
        <w:rPr>
          <w:rFonts w:ascii="Arial" w:hAnsi="Arial" w:cs="Arial"/>
          <w:sz w:val="24"/>
          <w:szCs w:val="24"/>
        </w:rPr>
        <w:t>O</w:t>
      </w:r>
      <w:r w:rsidRPr="00DF4D62">
        <w:rPr>
          <w:rFonts w:ascii="Arial" w:hAnsi="Arial" w:cs="Arial"/>
          <w:sz w:val="24"/>
          <w:szCs w:val="24"/>
        </w:rPr>
        <w:t>świat</w:t>
      </w:r>
      <w:r w:rsidR="003B0281" w:rsidRPr="00DF4D62">
        <w:rPr>
          <w:rFonts w:ascii="Arial" w:hAnsi="Arial" w:cs="Arial"/>
          <w:sz w:val="24"/>
          <w:szCs w:val="24"/>
        </w:rPr>
        <w:t>a</w:t>
      </w:r>
      <w:r w:rsidRPr="00DF4D62">
        <w:rPr>
          <w:rFonts w:ascii="Arial" w:hAnsi="Arial" w:cs="Arial"/>
          <w:sz w:val="24"/>
          <w:szCs w:val="24"/>
        </w:rPr>
        <w:t>” w minionym roku wyda</w:t>
      </w:r>
      <w:r w:rsidR="0029534D" w:rsidRPr="00DF4D62">
        <w:rPr>
          <w:rFonts w:ascii="Arial" w:hAnsi="Arial" w:cs="Arial"/>
          <w:sz w:val="24"/>
          <w:szCs w:val="24"/>
        </w:rPr>
        <w:t>n</w:t>
      </w:r>
      <w:r w:rsidRPr="00DF4D62">
        <w:rPr>
          <w:rFonts w:ascii="Arial" w:hAnsi="Arial" w:cs="Arial"/>
          <w:sz w:val="24"/>
          <w:szCs w:val="24"/>
        </w:rPr>
        <w:t>o 20 mln</w:t>
      </w:r>
      <w:r w:rsidR="0029534D" w:rsidRPr="00DF4D62">
        <w:rPr>
          <w:rFonts w:ascii="Arial" w:hAnsi="Arial" w:cs="Arial"/>
          <w:sz w:val="24"/>
          <w:szCs w:val="24"/>
        </w:rPr>
        <w:t>. zł.</w:t>
      </w:r>
      <w:r w:rsidRPr="00DF4D62">
        <w:rPr>
          <w:rFonts w:ascii="Arial" w:hAnsi="Arial" w:cs="Arial"/>
          <w:sz w:val="24"/>
          <w:szCs w:val="24"/>
        </w:rPr>
        <w:t xml:space="preserve"> więcej niż w roku 2024. </w:t>
      </w:r>
      <w:r w:rsidR="00701AC6" w:rsidRPr="00DF4D62">
        <w:rPr>
          <w:rFonts w:ascii="Arial" w:hAnsi="Arial" w:cs="Arial"/>
          <w:sz w:val="24"/>
          <w:szCs w:val="24"/>
        </w:rPr>
        <w:t>Pani Skarbnik podkreśliła,</w:t>
      </w:r>
      <w:r w:rsidRPr="00DF4D62">
        <w:rPr>
          <w:rFonts w:ascii="Arial" w:hAnsi="Arial" w:cs="Arial"/>
          <w:sz w:val="24"/>
          <w:szCs w:val="24"/>
        </w:rPr>
        <w:t xml:space="preserve"> że Minister Finansów określił potrzeby oświatowe dla miasta Włocławek na poziomie 300 mln</w:t>
      </w:r>
      <w:r w:rsidR="00503EA0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701AC6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, co stanowi 69% poniesionych wydatków bieżących oświaty w 2025 roku.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Na zadania z zakresu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="003D0C0B" w:rsidRPr="00DF4D62">
        <w:rPr>
          <w:rFonts w:ascii="Arial" w:hAnsi="Arial" w:cs="Arial"/>
          <w:sz w:val="24"/>
          <w:szCs w:val="24"/>
        </w:rPr>
        <w:t xml:space="preserve">działu </w:t>
      </w:r>
      <w:r w:rsidRPr="00DF4D62">
        <w:rPr>
          <w:rFonts w:ascii="Arial" w:hAnsi="Arial" w:cs="Arial"/>
          <w:sz w:val="24"/>
          <w:szCs w:val="24"/>
        </w:rPr>
        <w:t>„Rodziny”, „Pomocy społecznej”, „Polityki społecznej” przeznaczono prawie 213 mln. zł</w:t>
      </w:r>
      <w:r w:rsidR="003D0C0B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, tj. 17% poniesionych wydatków. W 2024 roku przeznaczono 202 mln. zł (18%) to oznacza, że w minionym roku miasto Włocławek wydatkowało o 11 mln</w:t>
      </w:r>
      <w:r w:rsidR="00515F28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AE7B12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więcej niż w 2024 roku. </w:t>
      </w:r>
      <w:r w:rsidR="00FD66FE" w:rsidRPr="00DF4D62">
        <w:rPr>
          <w:rFonts w:ascii="Arial" w:hAnsi="Arial" w:cs="Arial"/>
          <w:sz w:val="24"/>
          <w:szCs w:val="24"/>
        </w:rPr>
        <w:t>Kolejne</w:t>
      </w:r>
      <w:r w:rsidRPr="00DF4D62">
        <w:rPr>
          <w:rFonts w:ascii="Arial" w:hAnsi="Arial" w:cs="Arial"/>
          <w:sz w:val="24"/>
          <w:szCs w:val="24"/>
        </w:rPr>
        <w:t xml:space="preserve"> 11% stanowią wydatki „</w:t>
      </w:r>
      <w:r w:rsidR="00FD66FE" w:rsidRPr="00DF4D62">
        <w:rPr>
          <w:rFonts w:ascii="Arial" w:hAnsi="Arial" w:cs="Arial"/>
          <w:sz w:val="24"/>
          <w:szCs w:val="24"/>
        </w:rPr>
        <w:t>T</w:t>
      </w:r>
      <w:r w:rsidRPr="00DF4D62">
        <w:rPr>
          <w:rFonts w:ascii="Arial" w:hAnsi="Arial" w:cs="Arial"/>
          <w:sz w:val="24"/>
          <w:szCs w:val="24"/>
        </w:rPr>
        <w:t xml:space="preserve">ransportu i łączności” z kwotą niespełna 133 mln. </w:t>
      </w:r>
      <w:r w:rsidR="003D0C0B" w:rsidRPr="00DF4D62">
        <w:rPr>
          <w:rFonts w:ascii="Arial" w:hAnsi="Arial" w:cs="Arial"/>
          <w:sz w:val="24"/>
          <w:szCs w:val="24"/>
        </w:rPr>
        <w:t>z</w:t>
      </w:r>
      <w:r w:rsidRPr="00DF4D62">
        <w:rPr>
          <w:rFonts w:ascii="Arial" w:hAnsi="Arial" w:cs="Arial"/>
          <w:sz w:val="24"/>
          <w:szCs w:val="24"/>
        </w:rPr>
        <w:t>ł. W porównaniu do 2024 roku wydatkow</w:t>
      </w:r>
      <w:r w:rsidR="00FD66FE" w:rsidRPr="00DF4D62">
        <w:rPr>
          <w:rFonts w:ascii="Arial" w:hAnsi="Arial" w:cs="Arial"/>
          <w:sz w:val="24"/>
          <w:szCs w:val="24"/>
        </w:rPr>
        <w:t>an</w:t>
      </w:r>
      <w:r w:rsidRPr="00DF4D62">
        <w:rPr>
          <w:rFonts w:ascii="Arial" w:hAnsi="Arial" w:cs="Arial"/>
          <w:sz w:val="24"/>
          <w:szCs w:val="24"/>
        </w:rPr>
        <w:t xml:space="preserve">o </w:t>
      </w:r>
      <w:r w:rsidR="005C159C" w:rsidRPr="00DF4D62">
        <w:rPr>
          <w:rFonts w:ascii="Arial" w:hAnsi="Arial" w:cs="Arial"/>
          <w:sz w:val="24"/>
          <w:szCs w:val="24"/>
        </w:rPr>
        <w:t xml:space="preserve">o </w:t>
      </w:r>
      <w:r w:rsidRPr="00DF4D62">
        <w:rPr>
          <w:rFonts w:ascii="Arial" w:hAnsi="Arial" w:cs="Arial"/>
          <w:sz w:val="24"/>
          <w:szCs w:val="24"/>
        </w:rPr>
        <w:t>7 mln. zł mniej. Na gospodarkę mieszkaniową wydatkowano prawie 114 mln</w:t>
      </w:r>
      <w:r w:rsidR="00B425D0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zł.</w:t>
      </w:r>
      <w:r w:rsidR="005C159C" w:rsidRPr="00DF4D62">
        <w:rPr>
          <w:rFonts w:ascii="Arial" w:hAnsi="Arial" w:cs="Arial"/>
          <w:sz w:val="24"/>
          <w:szCs w:val="24"/>
        </w:rPr>
        <w:t>, natomiast</w:t>
      </w:r>
      <w:r w:rsidRPr="00DF4D62">
        <w:rPr>
          <w:rFonts w:ascii="Arial" w:hAnsi="Arial" w:cs="Arial"/>
          <w:sz w:val="24"/>
          <w:szCs w:val="24"/>
        </w:rPr>
        <w:t xml:space="preserve"> </w:t>
      </w:r>
      <w:r w:rsidR="005C159C" w:rsidRPr="00DF4D62">
        <w:rPr>
          <w:rFonts w:ascii="Arial" w:hAnsi="Arial" w:cs="Arial"/>
          <w:sz w:val="24"/>
          <w:szCs w:val="24"/>
        </w:rPr>
        <w:t>n</w:t>
      </w:r>
      <w:r w:rsidRPr="00DF4D62">
        <w:rPr>
          <w:rFonts w:ascii="Arial" w:hAnsi="Arial" w:cs="Arial"/>
          <w:sz w:val="24"/>
          <w:szCs w:val="24"/>
        </w:rPr>
        <w:t xml:space="preserve">a administrację wydano 94 mln. zł, co stanowi niespełna 8% poniesionych wydatków. </w:t>
      </w:r>
      <w:r w:rsidR="00677F99" w:rsidRPr="00DF4D62">
        <w:rPr>
          <w:rFonts w:ascii="Arial" w:hAnsi="Arial" w:cs="Arial"/>
          <w:sz w:val="24"/>
          <w:szCs w:val="24"/>
        </w:rPr>
        <w:t>Wydatki w dziale</w:t>
      </w:r>
      <w:r w:rsidRPr="00DF4D62">
        <w:rPr>
          <w:rFonts w:ascii="Arial" w:hAnsi="Arial" w:cs="Arial"/>
          <w:sz w:val="24"/>
          <w:szCs w:val="24"/>
        </w:rPr>
        <w:t xml:space="preserve"> „Gospodark</w:t>
      </w:r>
      <w:r w:rsidR="00677F99" w:rsidRPr="00DF4D62">
        <w:rPr>
          <w:rFonts w:ascii="Arial" w:hAnsi="Arial" w:cs="Arial"/>
          <w:sz w:val="24"/>
          <w:szCs w:val="24"/>
        </w:rPr>
        <w:t>a</w:t>
      </w:r>
      <w:r w:rsidRPr="00DF4D62">
        <w:rPr>
          <w:rFonts w:ascii="Arial" w:hAnsi="Arial" w:cs="Arial"/>
          <w:sz w:val="24"/>
          <w:szCs w:val="24"/>
        </w:rPr>
        <w:t xml:space="preserve"> Komunaln</w:t>
      </w:r>
      <w:r w:rsidR="00677F99" w:rsidRPr="00DF4D62">
        <w:rPr>
          <w:rFonts w:ascii="Arial" w:hAnsi="Arial" w:cs="Arial"/>
          <w:sz w:val="24"/>
          <w:szCs w:val="24"/>
        </w:rPr>
        <w:t>a</w:t>
      </w:r>
      <w:r w:rsidRPr="00DF4D62">
        <w:rPr>
          <w:rFonts w:ascii="Arial" w:hAnsi="Arial" w:cs="Arial"/>
          <w:sz w:val="24"/>
          <w:szCs w:val="24"/>
        </w:rPr>
        <w:t xml:space="preserve"> i ochron</w:t>
      </w:r>
      <w:r w:rsidR="00677F99" w:rsidRPr="00DF4D62">
        <w:rPr>
          <w:rFonts w:ascii="Arial" w:hAnsi="Arial" w:cs="Arial"/>
          <w:sz w:val="24"/>
          <w:szCs w:val="24"/>
        </w:rPr>
        <w:t xml:space="preserve">a </w:t>
      </w:r>
      <w:r w:rsidRPr="00DF4D62">
        <w:rPr>
          <w:rFonts w:ascii="Arial" w:hAnsi="Arial" w:cs="Arial"/>
          <w:sz w:val="24"/>
          <w:szCs w:val="24"/>
        </w:rPr>
        <w:t>środowiska</w:t>
      </w:r>
      <w:r w:rsidR="000F782D" w:rsidRPr="00DF4D62">
        <w:rPr>
          <w:rFonts w:ascii="Arial" w:hAnsi="Arial" w:cs="Arial"/>
          <w:sz w:val="24"/>
          <w:szCs w:val="24"/>
        </w:rPr>
        <w:t>”</w:t>
      </w:r>
      <w:r w:rsidRPr="00DF4D62">
        <w:rPr>
          <w:rFonts w:ascii="Arial" w:hAnsi="Arial" w:cs="Arial"/>
          <w:sz w:val="24"/>
          <w:szCs w:val="24"/>
        </w:rPr>
        <w:t xml:space="preserve"> </w:t>
      </w:r>
      <w:r w:rsidR="00677F99" w:rsidRPr="00DF4D62">
        <w:rPr>
          <w:rFonts w:ascii="Arial" w:hAnsi="Arial" w:cs="Arial"/>
          <w:sz w:val="24"/>
          <w:szCs w:val="24"/>
        </w:rPr>
        <w:t>wyniosły</w:t>
      </w:r>
      <w:r w:rsidRPr="00DF4D62">
        <w:rPr>
          <w:rFonts w:ascii="Arial" w:hAnsi="Arial" w:cs="Arial"/>
          <w:sz w:val="24"/>
          <w:szCs w:val="24"/>
        </w:rPr>
        <w:t xml:space="preserve"> ponad 59 mln.</w:t>
      </w:r>
      <w:r w:rsidR="00B425D0" w:rsidRPr="00DF4D62">
        <w:rPr>
          <w:rFonts w:ascii="Arial" w:hAnsi="Arial" w:cs="Arial"/>
          <w:sz w:val="24"/>
          <w:szCs w:val="24"/>
        </w:rPr>
        <w:t xml:space="preserve"> zł.</w:t>
      </w:r>
      <w:r w:rsidR="005E584C" w:rsidRPr="00DF4D62">
        <w:rPr>
          <w:rFonts w:ascii="Arial" w:hAnsi="Arial" w:cs="Arial"/>
          <w:sz w:val="24"/>
          <w:szCs w:val="24"/>
        </w:rPr>
        <w:t xml:space="preserve"> </w:t>
      </w:r>
      <w:r w:rsidR="003765D8" w:rsidRPr="00DF4D62">
        <w:rPr>
          <w:rFonts w:ascii="Arial" w:hAnsi="Arial" w:cs="Arial"/>
          <w:sz w:val="24"/>
          <w:szCs w:val="24"/>
        </w:rPr>
        <w:t>N</w:t>
      </w:r>
      <w:r w:rsidRPr="00DF4D62">
        <w:rPr>
          <w:rFonts w:ascii="Arial" w:hAnsi="Arial" w:cs="Arial"/>
          <w:sz w:val="24"/>
          <w:szCs w:val="24"/>
        </w:rPr>
        <w:t>ajwiększy udział poniesionych wydatków bieżących stanowi</w:t>
      </w:r>
      <w:r w:rsidR="000F782D" w:rsidRPr="00DF4D62">
        <w:rPr>
          <w:rFonts w:ascii="Arial" w:hAnsi="Arial" w:cs="Arial"/>
          <w:sz w:val="24"/>
          <w:szCs w:val="24"/>
        </w:rPr>
        <w:t>ą</w:t>
      </w:r>
      <w:r w:rsidRPr="00DF4D62">
        <w:rPr>
          <w:rFonts w:ascii="Arial" w:hAnsi="Arial" w:cs="Arial"/>
          <w:sz w:val="24"/>
          <w:szCs w:val="24"/>
        </w:rPr>
        <w:t xml:space="preserve"> wynagrodzenia i pochodne</w:t>
      </w:r>
      <w:r w:rsidR="00D06069" w:rsidRPr="00DF4D62">
        <w:rPr>
          <w:rFonts w:ascii="Arial" w:hAnsi="Arial" w:cs="Arial"/>
          <w:sz w:val="24"/>
          <w:szCs w:val="24"/>
        </w:rPr>
        <w:t>, które</w:t>
      </w:r>
      <w:r w:rsidRPr="00DF4D62">
        <w:rPr>
          <w:rFonts w:ascii="Arial" w:hAnsi="Arial" w:cs="Arial"/>
          <w:sz w:val="24"/>
          <w:szCs w:val="24"/>
        </w:rPr>
        <w:t xml:space="preserve"> </w:t>
      </w:r>
      <w:r w:rsidR="00D06069" w:rsidRPr="00DF4D62">
        <w:rPr>
          <w:rFonts w:ascii="Arial" w:hAnsi="Arial" w:cs="Arial"/>
          <w:sz w:val="24"/>
          <w:szCs w:val="24"/>
        </w:rPr>
        <w:t>w</w:t>
      </w:r>
      <w:r w:rsidRPr="00DF4D62">
        <w:rPr>
          <w:rFonts w:ascii="Arial" w:hAnsi="Arial" w:cs="Arial"/>
          <w:sz w:val="24"/>
          <w:szCs w:val="24"/>
        </w:rPr>
        <w:t>yniosły łącznie 515 mln</w:t>
      </w:r>
      <w:r w:rsidR="00D06069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0F782D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tj. 50% wykonanych wydatków bieżących. Wydatki na realizację zadań statutowych wyniosły 301 mln</w:t>
      </w:r>
      <w:r w:rsidR="00B425D0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0F782D" w:rsidRPr="00DF4D62">
        <w:rPr>
          <w:rFonts w:ascii="Arial" w:hAnsi="Arial" w:cs="Arial"/>
          <w:sz w:val="24"/>
          <w:szCs w:val="24"/>
        </w:rPr>
        <w:t>.,</w:t>
      </w:r>
      <w:r w:rsidRPr="00DF4D62">
        <w:rPr>
          <w:rFonts w:ascii="Arial" w:hAnsi="Arial" w:cs="Arial"/>
          <w:sz w:val="24"/>
          <w:szCs w:val="24"/>
        </w:rPr>
        <w:t xml:space="preserve"> dotacje na zadania bieżące wyniosły 118 mln</w:t>
      </w:r>
      <w:r w:rsidR="00B425D0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zł.</w:t>
      </w:r>
      <w:r w:rsidR="000F782D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 okresie objętym sprawozdaniem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uzyskano o 10 mln 528 tys. zł</w:t>
      </w:r>
      <w:r w:rsidR="001E3C90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mniej dochodów budżetowych</w:t>
      </w:r>
      <w:r w:rsidR="00932F67" w:rsidRPr="00DF4D62">
        <w:rPr>
          <w:rFonts w:ascii="Arial" w:hAnsi="Arial" w:cs="Arial"/>
          <w:sz w:val="24"/>
          <w:szCs w:val="24"/>
        </w:rPr>
        <w:t xml:space="preserve"> z powodu</w:t>
      </w:r>
      <w:r w:rsidRPr="00DF4D62">
        <w:rPr>
          <w:rFonts w:ascii="Arial" w:hAnsi="Arial" w:cs="Arial"/>
          <w:sz w:val="24"/>
          <w:szCs w:val="24"/>
        </w:rPr>
        <w:t>:</w:t>
      </w:r>
    </w:p>
    <w:p w:rsidR="00510789" w:rsidRPr="00DF4D62" w:rsidRDefault="0063244E" w:rsidP="00DF4D6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Przyjęci</w:t>
      </w:r>
      <w:r w:rsidR="001557B5" w:rsidRPr="00DF4D62">
        <w:rPr>
          <w:rFonts w:ascii="Arial" w:hAnsi="Arial" w:cs="Arial"/>
          <w:sz w:val="24"/>
          <w:szCs w:val="24"/>
        </w:rPr>
        <w:t>a</w:t>
      </w:r>
      <w:r w:rsidRPr="00DF4D62">
        <w:rPr>
          <w:rFonts w:ascii="Arial" w:hAnsi="Arial" w:cs="Arial"/>
          <w:sz w:val="24"/>
          <w:szCs w:val="24"/>
        </w:rPr>
        <w:t xml:space="preserve"> uchwał</w:t>
      </w:r>
      <w:r w:rsidR="0096080E" w:rsidRPr="00DF4D62">
        <w:rPr>
          <w:rFonts w:ascii="Arial" w:hAnsi="Arial" w:cs="Arial"/>
          <w:sz w:val="24"/>
          <w:szCs w:val="24"/>
        </w:rPr>
        <w:t>y</w:t>
      </w:r>
      <w:r w:rsidRPr="00DF4D62">
        <w:rPr>
          <w:rFonts w:ascii="Arial" w:hAnsi="Arial" w:cs="Arial"/>
          <w:sz w:val="24"/>
          <w:szCs w:val="24"/>
        </w:rPr>
        <w:t xml:space="preserve"> Rady Miasta stawek podatkowych niższych niż dopuszczalne przez Ministra Finansów – 7 mln</w:t>
      </w:r>
      <w:r w:rsidR="00B425D0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333 tys. zł.</w:t>
      </w:r>
    </w:p>
    <w:p w:rsidR="00510789" w:rsidRPr="00DF4D62" w:rsidRDefault="0063244E" w:rsidP="00DF4D6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Wprowadzeni</w:t>
      </w:r>
      <w:r w:rsidR="005475BD" w:rsidRPr="00DF4D62">
        <w:rPr>
          <w:rFonts w:ascii="Arial" w:hAnsi="Arial" w:cs="Arial"/>
          <w:sz w:val="24"/>
          <w:szCs w:val="24"/>
        </w:rPr>
        <w:t>a</w:t>
      </w:r>
      <w:r w:rsidRPr="00DF4D62">
        <w:rPr>
          <w:rFonts w:ascii="Arial" w:hAnsi="Arial" w:cs="Arial"/>
          <w:sz w:val="24"/>
          <w:szCs w:val="24"/>
        </w:rPr>
        <w:t xml:space="preserve"> ulg i zwolnień Uchwałą Rady Miasta, skutkujące niższymi wpływami o 2 mln</w:t>
      </w:r>
      <w:r w:rsidR="00B425D0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564 tys. zł</w:t>
      </w:r>
      <w:r w:rsidR="00015A60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</w:t>
      </w:r>
    </w:p>
    <w:p w:rsidR="00E04307" w:rsidRPr="00DF4D62" w:rsidRDefault="0063244E" w:rsidP="00DF4D62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lastRenderedPageBreak/>
        <w:t>Umorzeni</w:t>
      </w:r>
      <w:r w:rsidR="002E1E47" w:rsidRPr="00DF4D62">
        <w:rPr>
          <w:rFonts w:ascii="Arial" w:hAnsi="Arial" w:cs="Arial"/>
          <w:sz w:val="24"/>
          <w:szCs w:val="24"/>
        </w:rPr>
        <w:t>a</w:t>
      </w:r>
      <w:r w:rsidR="00510789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zaległości podatkowych w wys. 70 tys. zł</w:t>
      </w:r>
      <w:r w:rsidR="00510789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Rozłożenia na raty i odroczenia terminu płatności należności decyzją Prezydenta Miasta Włocławek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 wysokości 561 tys. zł</w:t>
      </w:r>
      <w:r w:rsidR="00FD57DB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</w:t>
      </w:r>
    </w:p>
    <w:p w:rsidR="0063244E" w:rsidRPr="00DF4D62" w:rsidRDefault="0063244E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Kolejn</w:t>
      </w:r>
      <w:r w:rsidR="0041081C" w:rsidRPr="00DF4D62">
        <w:rPr>
          <w:rFonts w:ascii="Arial" w:hAnsi="Arial" w:cs="Arial"/>
          <w:sz w:val="24"/>
          <w:szCs w:val="24"/>
        </w:rPr>
        <w:t>ą</w:t>
      </w:r>
      <w:r w:rsidRPr="00DF4D62">
        <w:rPr>
          <w:rFonts w:ascii="Arial" w:hAnsi="Arial" w:cs="Arial"/>
          <w:sz w:val="24"/>
          <w:szCs w:val="24"/>
        </w:rPr>
        <w:t xml:space="preserve"> pozycj</w:t>
      </w:r>
      <w:r w:rsidR="00EB621A" w:rsidRPr="00DF4D62">
        <w:rPr>
          <w:rFonts w:ascii="Arial" w:hAnsi="Arial" w:cs="Arial"/>
          <w:sz w:val="24"/>
          <w:szCs w:val="24"/>
        </w:rPr>
        <w:t>ę</w:t>
      </w:r>
      <w:r w:rsidRPr="00DF4D62">
        <w:rPr>
          <w:rFonts w:ascii="Arial" w:hAnsi="Arial" w:cs="Arial"/>
          <w:sz w:val="24"/>
          <w:szCs w:val="24"/>
        </w:rPr>
        <w:t xml:space="preserve"> w budżecie </w:t>
      </w:r>
      <w:r w:rsidR="00EB621A" w:rsidRPr="00DF4D62">
        <w:rPr>
          <w:rFonts w:ascii="Arial" w:hAnsi="Arial" w:cs="Arial"/>
          <w:sz w:val="24"/>
          <w:szCs w:val="24"/>
        </w:rPr>
        <w:t xml:space="preserve">stanowią </w:t>
      </w:r>
      <w:r w:rsidRPr="00DF4D62">
        <w:rPr>
          <w:rFonts w:ascii="Arial" w:hAnsi="Arial" w:cs="Arial"/>
          <w:sz w:val="24"/>
          <w:szCs w:val="24"/>
        </w:rPr>
        <w:t>wydatki majątkowe</w:t>
      </w:r>
      <w:r w:rsidR="00EB621A" w:rsidRPr="00DF4D62">
        <w:rPr>
          <w:rFonts w:ascii="Arial" w:hAnsi="Arial" w:cs="Arial"/>
          <w:sz w:val="24"/>
          <w:szCs w:val="24"/>
        </w:rPr>
        <w:t>, kt</w:t>
      </w:r>
      <w:r w:rsidR="00D24497" w:rsidRPr="00DF4D62">
        <w:rPr>
          <w:rFonts w:ascii="Arial" w:hAnsi="Arial" w:cs="Arial"/>
          <w:sz w:val="24"/>
          <w:szCs w:val="24"/>
        </w:rPr>
        <w:t>ó</w:t>
      </w:r>
      <w:r w:rsidR="00EB621A" w:rsidRPr="00DF4D62">
        <w:rPr>
          <w:rFonts w:ascii="Arial" w:hAnsi="Arial" w:cs="Arial"/>
          <w:sz w:val="24"/>
          <w:szCs w:val="24"/>
        </w:rPr>
        <w:t>re</w:t>
      </w:r>
      <w:r w:rsidR="00531FEE" w:rsidRPr="00DF4D62">
        <w:rPr>
          <w:rFonts w:ascii="Arial" w:hAnsi="Arial" w:cs="Arial"/>
          <w:sz w:val="24"/>
          <w:szCs w:val="24"/>
        </w:rPr>
        <w:t xml:space="preserve"> z</w:t>
      </w:r>
      <w:r w:rsidRPr="00DF4D62">
        <w:rPr>
          <w:rFonts w:ascii="Arial" w:hAnsi="Arial" w:cs="Arial"/>
          <w:sz w:val="24"/>
          <w:szCs w:val="24"/>
        </w:rPr>
        <w:t>aplanowan</w:t>
      </w:r>
      <w:r w:rsidR="00EB621A" w:rsidRPr="00DF4D62">
        <w:rPr>
          <w:rFonts w:ascii="Arial" w:hAnsi="Arial" w:cs="Arial"/>
          <w:sz w:val="24"/>
          <w:szCs w:val="24"/>
        </w:rPr>
        <w:t>o</w:t>
      </w:r>
      <w:r w:rsidRPr="00DF4D62">
        <w:rPr>
          <w:rFonts w:ascii="Arial" w:hAnsi="Arial" w:cs="Arial"/>
          <w:sz w:val="24"/>
          <w:szCs w:val="24"/>
        </w:rPr>
        <w:t xml:space="preserve"> w wysokości 309 mln. zł.</w:t>
      </w:r>
      <w:r w:rsidR="004D3476" w:rsidRPr="00DF4D62">
        <w:rPr>
          <w:rFonts w:ascii="Arial" w:hAnsi="Arial" w:cs="Arial"/>
          <w:sz w:val="24"/>
          <w:szCs w:val="24"/>
        </w:rPr>
        <w:t>, a z</w:t>
      </w:r>
      <w:r w:rsidRPr="00DF4D62">
        <w:rPr>
          <w:rFonts w:ascii="Arial" w:hAnsi="Arial" w:cs="Arial"/>
          <w:sz w:val="24"/>
          <w:szCs w:val="24"/>
        </w:rPr>
        <w:t>realizowano w kwocie 202 mln. zł</w:t>
      </w:r>
      <w:r w:rsidR="004D3476" w:rsidRPr="00DF4D62">
        <w:rPr>
          <w:rFonts w:ascii="Arial" w:hAnsi="Arial" w:cs="Arial"/>
          <w:sz w:val="24"/>
          <w:szCs w:val="24"/>
        </w:rPr>
        <w:t>.</w:t>
      </w:r>
      <w:r w:rsidR="000824C9" w:rsidRPr="00DF4D62">
        <w:rPr>
          <w:rFonts w:ascii="Arial" w:hAnsi="Arial" w:cs="Arial"/>
          <w:sz w:val="24"/>
          <w:szCs w:val="24"/>
        </w:rPr>
        <w:t>,</w:t>
      </w:r>
      <w:r w:rsidRPr="00DF4D62">
        <w:rPr>
          <w:rFonts w:ascii="Arial" w:hAnsi="Arial" w:cs="Arial"/>
          <w:sz w:val="24"/>
          <w:szCs w:val="24"/>
        </w:rPr>
        <w:t xml:space="preserve"> co stanowi niespełna 65% planu. W puli poniesionych wydatków majątkowych środki własne stanowi</w:t>
      </w:r>
      <w:r w:rsidR="002E1E47" w:rsidRPr="00DF4D62">
        <w:rPr>
          <w:rFonts w:ascii="Arial" w:hAnsi="Arial" w:cs="Arial"/>
          <w:sz w:val="24"/>
          <w:szCs w:val="24"/>
        </w:rPr>
        <w:t xml:space="preserve">ą </w:t>
      </w:r>
      <w:r w:rsidRPr="00DF4D62">
        <w:rPr>
          <w:rFonts w:ascii="Arial" w:hAnsi="Arial" w:cs="Arial"/>
          <w:sz w:val="24"/>
          <w:szCs w:val="24"/>
        </w:rPr>
        <w:t>107 mln</w:t>
      </w:r>
      <w:r w:rsidR="008F4F0E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531FEE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, środki unijne 21 mln</w:t>
      </w:r>
      <w:r w:rsidR="002E1E47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E93E3F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,</w:t>
      </w:r>
      <w:r w:rsidR="00083862" w:rsidRPr="00DF4D62">
        <w:rPr>
          <w:rFonts w:ascii="Arial" w:hAnsi="Arial" w:cs="Arial"/>
          <w:sz w:val="24"/>
          <w:szCs w:val="24"/>
        </w:rPr>
        <w:t xml:space="preserve"> natomiast</w:t>
      </w:r>
      <w:r w:rsidRPr="00DF4D62">
        <w:rPr>
          <w:rFonts w:ascii="Arial" w:hAnsi="Arial" w:cs="Arial"/>
          <w:sz w:val="24"/>
          <w:szCs w:val="24"/>
        </w:rPr>
        <w:t xml:space="preserve"> środki pochodzące z innych źródeł to prawie 73 mln</w:t>
      </w:r>
      <w:r w:rsidR="008F4F0E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zł. Wydatki majątkowe wg zadań i wg źródeł finansowania zostały wymienione w </w:t>
      </w:r>
      <w:r w:rsidR="00F102C8" w:rsidRPr="00DF4D62">
        <w:rPr>
          <w:rFonts w:ascii="Arial" w:hAnsi="Arial" w:cs="Arial"/>
          <w:sz w:val="24"/>
          <w:szCs w:val="24"/>
        </w:rPr>
        <w:t>Sprawozdaniu</w:t>
      </w:r>
      <w:r w:rsidR="00F63652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Wykaz zawiera 177 zadań majątkowych, w tym 8 zadań Budżetu Obywatelskiego. Wykonanie odnotowano przy 162 zadaniach, nie wykonano 15 zadań.</w:t>
      </w:r>
      <w:r w:rsidR="00F63652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Przy realizacji budżetu skorzysta</w:t>
      </w:r>
      <w:r w:rsidR="00FF1D33" w:rsidRPr="00DF4D62">
        <w:rPr>
          <w:rFonts w:ascii="Arial" w:hAnsi="Arial" w:cs="Arial"/>
          <w:sz w:val="24"/>
          <w:szCs w:val="24"/>
        </w:rPr>
        <w:t xml:space="preserve">no </w:t>
      </w:r>
      <w:r w:rsidRPr="00DF4D62">
        <w:rPr>
          <w:rFonts w:ascii="Arial" w:hAnsi="Arial" w:cs="Arial"/>
          <w:sz w:val="24"/>
          <w:szCs w:val="24"/>
        </w:rPr>
        <w:t xml:space="preserve">ze środków na programy i projekty ze środków pochodzących z </w:t>
      </w:r>
      <w:r w:rsidR="00DC2C26" w:rsidRPr="00DF4D62">
        <w:rPr>
          <w:rFonts w:ascii="Arial" w:hAnsi="Arial" w:cs="Arial"/>
          <w:sz w:val="24"/>
          <w:szCs w:val="24"/>
        </w:rPr>
        <w:t>F</w:t>
      </w:r>
      <w:r w:rsidRPr="00DF4D62">
        <w:rPr>
          <w:rFonts w:ascii="Arial" w:hAnsi="Arial" w:cs="Arial"/>
          <w:sz w:val="24"/>
          <w:szCs w:val="24"/>
        </w:rPr>
        <w:t xml:space="preserve">unduszy </w:t>
      </w:r>
      <w:r w:rsidR="00DC2C26" w:rsidRPr="00DF4D62">
        <w:rPr>
          <w:rFonts w:ascii="Arial" w:hAnsi="Arial" w:cs="Arial"/>
          <w:sz w:val="24"/>
          <w:szCs w:val="24"/>
        </w:rPr>
        <w:t>S</w:t>
      </w:r>
      <w:r w:rsidRPr="00DF4D62">
        <w:rPr>
          <w:rFonts w:ascii="Arial" w:hAnsi="Arial" w:cs="Arial"/>
          <w:sz w:val="24"/>
          <w:szCs w:val="24"/>
        </w:rPr>
        <w:t>trukturalnych i Funduszu Spójności</w:t>
      </w:r>
      <w:r w:rsidR="00DA56E6" w:rsidRPr="00DF4D62">
        <w:rPr>
          <w:rFonts w:ascii="Arial" w:hAnsi="Arial" w:cs="Arial"/>
          <w:sz w:val="24"/>
          <w:szCs w:val="24"/>
        </w:rPr>
        <w:t xml:space="preserve"> tj.</w:t>
      </w:r>
      <w:r w:rsidR="00FF1D33" w:rsidRPr="00DF4D62">
        <w:rPr>
          <w:rFonts w:ascii="Arial" w:hAnsi="Arial" w:cs="Arial"/>
          <w:sz w:val="24"/>
          <w:szCs w:val="24"/>
        </w:rPr>
        <w:t xml:space="preserve"> z</w:t>
      </w:r>
      <w:r w:rsidRPr="00DF4D62">
        <w:rPr>
          <w:rFonts w:ascii="Arial" w:hAnsi="Arial" w:cs="Arial"/>
          <w:sz w:val="24"/>
          <w:szCs w:val="24"/>
        </w:rPr>
        <w:t>:</w:t>
      </w:r>
      <w:r w:rsidR="008F4F0E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Funduszy Europejskich dla Kujaw i Pomorza 2021-2027 wydatkowa</w:t>
      </w:r>
      <w:r w:rsidR="00A50C08" w:rsidRPr="00DF4D62">
        <w:rPr>
          <w:rFonts w:ascii="Arial" w:hAnsi="Arial" w:cs="Arial"/>
          <w:sz w:val="24"/>
          <w:szCs w:val="24"/>
        </w:rPr>
        <w:t>no</w:t>
      </w:r>
      <w:r w:rsidRPr="00DF4D62">
        <w:rPr>
          <w:rFonts w:ascii="Arial" w:hAnsi="Arial" w:cs="Arial"/>
          <w:sz w:val="24"/>
          <w:szCs w:val="24"/>
        </w:rPr>
        <w:t xml:space="preserve"> łącznie 56 mln</w:t>
      </w:r>
      <w:r w:rsidR="00D36833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zł</w:t>
      </w:r>
      <w:r w:rsidR="00A50C08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>;</w:t>
      </w:r>
      <w:r w:rsidR="00A50C08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Funduszy Europejskich dla Rozwoju Społecznego wydatkowa</w:t>
      </w:r>
      <w:r w:rsidR="00DC2C26" w:rsidRPr="00DF4D62">
        <w:rPr>
          <w:rFonts w:ascii="Arial" w:hAnsi="Arial" w:cs="Arial"/>
          <w:sz w:val="24"/>
          <w:szCs w:val="24"/>
        </w:rPr>
        <w:t>no</w:t>
      </w:r>
      <w:r w:rsidRPr="00DF4D62">
        <w:rPr>
          <w:rFonts w:ascii="Arial" w:hAnsi="Arial" w:cs="Arial"/>
          <w:sz w:val="24"/>
          <w:szCs w:val="24"/>
        </w:rPr>
        <w:t xml:space="preserve"> łącznie 104,5 tys. zł</w:t>
      </w:r>
      <w:r w:rsidR="00D36833" w:rsidRPr="00DF4D62">
        <w:rPr>
          <w:rFonts w:ascii="Arial" w:hAnsi="Arial" w:cs="Arial"/>
          <w:sz w:val="24"/>
          <w:szCs w:val="24"/>
        </w:rPr>
        <w:t>.</w:t>
      </w:r>
      <w:r w:rsidR="00DE19F3" w:rsidRPr="00DF4D62">
        <w:rPr>
          <w:rFonts w:ascii="Arial" w:hAnsi="Arial" w:cs="Arial"/>
          <w:sz w:val="24"/>
          <w:szCs w:val="24"/>
        </w:rPr>
        <w:t xml:space="preserve">: </w:t>
      </w:r>
      <w:r w:rsidRPr="00DF4D62">
        <w:rPr>
          <w:rFonts w:ascii="Arial" w:hAnsi="Arial" w:cs="Arial"/>
          <w:sz w:val="24"/>
          <w:szCs w:val="24"/>
        </w:rPr>
        <w:t>Krajowego Planu Odbudowy 1 mln</w:t>
      </w:r>
      <w:r w:rsidR="00D36833" w:rsidRPr="00DF4D62">
        <w:rPr>
          <w:rFonts w:ascii="Arial" w:hAnsi="Arial" w:cs="Arial"/>
          <w:sz w:val="24"/>
          <w:szCs w:val="24"/>
        </w:rPr>
        <w:t>.</w:t>
      </w:r>
      <w:r w:rsidRPr="00DF4D62">
        <w:rPr>
          <w:rFonts w:ascii="Arial" w:hAnsi="Arial" w:cs="Arial"/>
          <w:sz w:val="24"/>
          <w:szCs w:val="24"/>
        </w:rPr>
        <w:t xml:space="preserve"> 221 tys. zł</w:t>
      </w:r>
      <w:r w:rsidR="00D36833" w:rsidRPr="00DF4D62">
        <w:rPr>
          <w:rFonts w:ascii="Arial" w:hAnsi="Arial" w:cs="Arial"/>
          <w:sz w:val="24"/>
          <w:szCs w:val="24"/>
        </w:rPr>
        <w:t>.</w:t>
      </w:r>
      <w:r w:rsidR="00DE19F3" w:rsidRPr="00DF4D62">
        <w:rPr>
          <w:rFonts w:ascii="Arial" w:hAnsi="Arial" w:cs="Arial"/>
          <w:sz w:val="24"/>
          <w:szCs w:val="24"/>
        </w:rPr>
        <w:t xml:space="preserve">; </w:t>
      </w:r>
      <w:r w:rsidRPr="00DF4D62">
        <w:rPr>
          <w:rFonts w:ascii="Arial" w:hAnsi="Arial" w:cs="Arial"/>
          <w:sz w:val="24"/>
          <w:szCs w:val="24"/>
        </w:rPr>
        <w:t>Fundusz</w:t>
      </w:r>
      <w:r w:rsidR="009E1EC8" w:rsidRPr="00DF4D62">
        <w:rPr>
          <w:rFonts w:ascii="Arial" w:hAnsi="Arial" w:cs="Arial"/>
          <w:sz w:val="24"/>
          <w:szCs w:val="24"/>
        </w:rPr>
        <w:t>y</w:t>
      </w:r>
      <w:r w:rsidRPr="00DF4D62">
        <w:rPr>
          <w:rFonts w:ascii="Arial" w:hAnsi="Arial" w:cs="Arial"/>
          <w:sz w:val="24"/>
          <w:szCs w:val="24"/>
        </w:rPr>
        <w:t xml:space="preserve"> Europejski</w:t>
      </w:r>
      <w:r w:rsidR="009E1EC8" w:rsidRPr="00DF4D62">
        <w:rPr>
          <w:rFonts w:ascii="Arial" w:hAnsi="Arial" w:cs="Arial"/>
          <w:sz w:val="24"/>
          <w:szCs w:val="24"/>
        </w:rPr>
        <w:t>ch</w:t>
      </w:r>
      <w:r w:rsidRPr="00DF4D62">
        <w:rPr>
          <w:rFonts w:ascii="Arial" w:hAnsi="Arial" w:cs="Arial"/>
          <w:sz w:val="24"/>
          <w:szCs w:val="24"/>
        </w:rPr>
        <w:t xml:space="preserve"> na Infrastrukturę, Klimat, Środowisko 2021-2027</w:t>
      </w:r>
      <w:r w:rsidR="00B94513" w:rsidRPr="00DF4D62">
        <w:rPr>
          <w:rFonts w:ascii="Arial" w:hAnsi="Arial" w:cs="Arial"/>
          <w:sz w:val="24"/>
          <w:szCs w:val="24"/>
        </w:rPr>
        <w:t xml:space="preserve"> wydatkowano</w:t>
      </w:r>
      <w:r w:rsidRPr="00DF4D62">
        <w:rPr>
          <w:rFonts w:ascii="Arial" w:hAnsi="Arial" w:cs="Arial"/>
          <w:sz w:val="24"/>
          <w:szCs w:val="24"/>
        </w:rPr>
        <w:t xml:space="preserve"> 242 tys. zł</w:t>
      </w:r>
      <w:r w:rsidR="00D36833" w:rsidRPr="00DF4D62">
        <w:rPr>
          <w:rFonts w:ascii="Arial" w:hAnsi="Arial" w:cs="Arial"/>
          <w:sz w:val="24"/>
          <w:szCs w:val="24"/>
        </w:rPr>
        <w:t>.</w:t>
      </w:r>
      <w:r w:rsidR="009E1EC8" w:rsidRPr="00DF4D62">
        <w:rPr>
          <w:rFonts w:ascii="Arial" w:hAnsi="Arial" w:cs="Arial"/>
          <w:sz w:val="24"/>
          <w:szCs w:val="24"/>
        </w:rPr>
        <w:t>;</w:t>
      </w:r>
      <w:r w:rsidR="00A50C08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Erasmus + 907 tys. zł</w:t>
      </w:r>
      <w:r w:rsidR="00DC2C26" w:rsidRPr="00DF4D62">
        <w:rPr>
          <w:rFonts w:ascii="Arial" w:hAnsi="Arial" w:cs="Arial"/>
          <w:sz w:val="24"/>
          <w:szCs w:val="24"/>
        </w:rPr>
        <w:t>.</w:t>
      </w:r>
      <w:r w:rsidR="004906CC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 2025 roku skorzysta</w:t>
      </w:r>
      <w:r w:rsidR="00C64BC5" w:rsidRPr="00DF4D62">
        <w:rPr>
          <w:rFonts w:ascii="Arial" w:hAnsi="Arial" w:cs="Arial"/>
          <w:sz w:val="24"/>
          <w:szCs w:val="24"/>
        </w:rPr>
        <w:t>no</w:t>
      </w:r>
      <w:r w:rsidRPr="00DF4D62">
        <w:rPr>
          <w:rFonts w:ascii="Arial" w:hAnsi="Arial" w:cs="Arial"/>
          <w:sz w:val="24"/>
          <w:szCs w:val="24"/>
        </w:rPr>
        <w:t xml:space="preserve"> również ze środków pochodzących z innych źródeł, takich jak:</w:t>
      </w:r>
      <w:r w:rsidR="00BB68B3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Rządowy Fundusz Rozwoju Dróg</w:t>
      </w:r>
      <w:r w:rsidR="0067501C" w:rsidRPr="00DF4D62">
        <w:rPr>
          <w:rFonts w:ascii="Arial" w:hAnsi="Arial" w:cs="Arial"/>
          <w:sz w:val="24"/>
          <w:szCs w:val="24"/>
        </w:rPr>
        <w:t>,</w:t>
      </w:r>
      <w:r w:rsidRPr="00DF4D62">
        <w:rPr>
          <w:rFonts w:ascii="Arial" w:hAnsi="Arial" w:cs="Arial"/>
          <w:sz w:val="24"/>
          <w:szCs w:val="24"/>
        </w:rPr>
        <w:t xml:space="preserve"> Fundusz Dopłat BGK</w:t>
      </w:r>
      <w:r w:rsidR="0067501C" w:rsidRPr="00DF4D62">
        <w:rPr>
          <w:rFonts w:ascii="Arial" w:hAnsi="Arial" w:cs="Arial"/>
          <w:sz w:val="24"/>
          <w:szCs w:val="24"/>
        </w:rPr>
        <w:t>,</w:t>
      </w:r>
      <w:r w:rsidR="00BB68B3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Środk</w:t>
      </w:r>
      <w:r w:rsidR="00C64BC5" w:rsidRPr="00DF4D62">
        <w:rPr>
          <w:rFonts w:ascii="Arial" w:hAnsi="Arial" w:cs="Arial"/>
          <w:sz w:val="24"/>
          <w:szCs w:val="24"/>
        </w:rPr>
        <w:t>ó</w:t>
      </w:r>
      <w:r w:rsidR="001F44F0" w:rsidRPr="00DF4D62">
        <w:rPr>
          <w:rFonts w:ascii="Arial" w:hAnsi="Arial" w:cs="Arial"/>
          <w:sz w:val="24"/>
          <w:szCs w:val="24"/>
        </w:rPr>
        <w:t>w</w:t>
      </w:r>
      <w:r w:rsidRPr="00DF4D62">
        <w:rPr>
          <w:rFonts w:ascii="Arial" w:hAnsi="Arial" w:cs="Arial"/>
          <w:sz w:val="24"/>
          <w:szCs w:val="24"/>
        </w:rPr>
        <w:t xml:space="preserve"> Wojewody Kujawsko-Pomorskiego dla zadań ochrony ludności i obrony cywilnej realizowanych przez jednostki samorządu terytorialnego na terenie województwa Kujawsko-Pomorskiego</w:t>
      </w:r>
      <w:r w:rsidR="006D35A0" w:rsidRPr="00DF4D62">
        <w:rPr>
          <w:rFonts w:ascii="Arial" w:hAnsi="Arial" w:cs="Arial"/>
          <w:sz w:val="24"/>
          <w:szCs w:val="24"/>
        </w:rPr>
        <w:t>,</w:t>
      </w:r>
      <w:r w:rsidR="00BB68B3" w:rsidRPr="00DF4D62">
        <w:rPr>
          <w:rFonts w:ascii="Arial" w:hAnsi="Arial" w:cs="Arial"/>
          <w:sz w:val="24"/>
          <w:szCs w:val="24"/>
        </w:rPr>
        <w:t xml:space="preserve"> d</w:t>
      </w:r>
      <w:r w:rsidR="006D35A0" w:rsidRPr="00DF4D62">
        <w:rPr>
          <w:rFonts w:ascii="Arial" w:hAnsi="Arial" w:cs="Arial"/>
          <w:sz w:val="24"/>
          <w:szCs w:val="24"/>
        </w:rPr>
        <w:t xml:space="preserve">ofinansowania z </w:t>
      </w:r>
      <w:r w:rsidR="001F44F0" w:rsidRPr="00DF4D62">
        <w:rPr>
          <w:rFonts w:ascii="Arial" w:hAnsi="Arial" w:cs="Arial"/>
          <w:sz w:val="24"/>
          <w:szCs w:val="24"/>
        </w:rPr>
        <w:t>F</w:t>
      </w:r>
      <w:r w:rsidRPr="00DF4D62">
        <w:rPr>
          <w:rFonts w:ascii="Arial" w:hAnsi="Arial" w:cs="Arial"/>
          <w:sz w:val="24"/>
          <w:szCs w:val="24"/>
        </w:rPr>
        <w:t>unduszu Wsparcia Państwowej Straży Pożarnej na zakupy inwestycyjne na potrzeby jednostki, budowę masztu łączności radiowej wraz z oprzyrządowaniem oraz zakup serwera z systemem</w:t>
      </w:r>
      <w:r w:rsidR="006D35A0" w:rsidRPr="00DF4D62">
        <w:rPr>
          <w:rFonts w:ascii="Arial" w:hAnsi="Arial" w:cs="Arial"/>
          <w:sz w:val="24"/>
          <w:szCs w:val="24"/>
        </w:rPr>
        <w:t>,</w:t>
      </w:r>
      <w:r w:rsidR="00BB68B3" w:rsidRPr="00DF4D62">
        <w:rPr>
          <w:rFonts w:ascii="Arial" w:hAnsi="Arial" w:cs="Arial"/>
          <w:sz w:val="24"/>
          <w:szCs w:val="24"/>
        </w:rPr>
        <w:t xml:space="preserve"> d</w:t>
      </w:r>
      <w:r w:rsidRPr="00DF4D62">
        <w:rPr>
          <w:rFonts w:ascii="Arial" w:hAnsi="Arial" w:cs="Arial"/>
          <w:sz w:val="24"/>
          <w:szCs w:val="24"/>
        </w:rPr>
        <w:t>otacji z Wojewódzkiego Funduszu Ochrony Środowiska i Gospodarki Wodnej w Toruniu na sfinansowanie Programu „Ciepłe Mieszkanie”</w:t>
      </w:r>
      <w:r w:rsidR="00D34E3E" w:rsidRPr="00DF4D62">
        <w:rPr>
          <w:rFonts w:ascii="Arial" w:hAnsi="Arial" w:cs="Arial"/>
          <w:sz w:val="24"/>
          <w:szCs w:val="24"/>
        </w:rPr>
        <w:t>,</w:t>
      </w:r>
      <w:r w:rsidR="00DB403B" w:rsidRPr="00DF4D62">
        <w:rPr>
          <w:rFonts w:ascii="Arial" w:hAnsi="Arial" w:cs="Arial"/>
          <w:sz w:val="24"/>
          <w:szCs w:val="24"/>
        </w:rPr>
        <w:t xml:space="preserve"> d</w:t>
      </w:r>
      <w:r w:rsidRPr="00DF4D62">
        <w:rPr>
          <w:rFonts w:ascii="Arial" w:hAnsi="Arial" w:cs="Arial"/>
          <w:sz w:val="24"/>
          <w:szCs w:val="24"/>
        </w:rPr>
        <w:t>otacji z Rządowego Programu Odbudowy Zabytków przekaza</w:t>
      </w:r>
      <w:r w:rsidR="00C74201" w:rsidRPr="00DF4D62">
        <w:rPr>
          <w:rFonts w:ascii="Arial" w:hAnsi="Arial" w:cs="Arial"/>
          <w:sz w:val="24"/>
          <w:szCs w:val="24"/>
        </w:rPr>
        <w:t>no</w:t>
      </w:r>
      <w:r w:rsidRPr="00DF4D62">
        <w:rPr>
          <w:rFonts w:ascii="Arial" w:hAnsi="Arial" w:cs="Arial"/>
          <w:sz w:val="24"/>
          <w:szCs w:val="24"/>
        </w:rPr>
        <w:t xml:space="preserve"> dotację celową dla parafii katedralnej na zadnie Przebudowa i rozbudowa instalacji elektrycznej wraz z przeprowadzeniem prac przez konserwatora zabytków w bazylice Katedralnej Wniebowzięcia NMP we Włocławku.</w:t>
      </w:r>
    </w:p>
    <w:p w:rsidR="0063244E" w:rsidRPr="00DF4D62" w:rsidRDefault="0063244E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 minionym roku zabezpieczono środki budżetowe na funkcjonowanie 73 jednostek organizacyjnych, w tym 68 jednostek budżetowych, 4 instytucji kultury i 1 zakładu budżetowego</w:t>
      </w:r>
      <w:r w:rsidR="007F526E" w:rsidRPr="00DF4D62">
        <w:rPr>
          <w:rFonts w:ascii="Arial" w:hAnsi="Arial" w:cs="Arial"/>
          <w:sz w:val="24"/>
          <w:szCs w:val="24"/>
        </w:rPr>
        <w:t>.</w:t>
      </w:r>
      <w:r w:rsidR="00337586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W ramach jednostek budżetowych funkcjonowało:</w:t>
      </w:r>
      <w:r w:rsidR="008011ED" w:rsidRPr="00DF4D62">
        <w:rPr>
          <w:rFonts w:ascii="Arial" w:hAnsi="Arial" w:cs="Arial"/>
          <w:sz w:val="24"/>
          <w:szCs w:val="24"/>
        </w:rPr>
        <w:t xml:space="preserve"> </w:t>
      </w:r>
      <w:r w:rsidRPr="00DF4D62">
        <w:rPr>
          <w:rFonts w:ascii="Arial" w:hAnsi="Arial" w:cs="Arial"/>
          <w:sz w:val="24"/>
          <w:szCs w:val="24"/>
        </w:rPr>
        <w:t>47 jednostek oświatowych</w:t>
      </w:r>
      <w:r w:rsidR="00F97730" w:rsidRPr="00DF4D62">
        <w:rPr>
          <w:rFonts w:ascii="Arial" w:hAnsi="Arial" w:cs="Arial"/>
          <w:sz w:val="24"/>
          <w:szCs w:val="24"/>
        </w:rPr>
        <w:t>,</w:t>
      </w:r>
      <w:r w:rsidRPr="00DF4D62">
        <w:rPr>
          <w:rFonts w:ascii="Arial" w:hAnsi="Arial" w:cs="Arial"/>
          <w:sz w:val="24"/>
          <w:szCs w:val="24"/>
        </w:rPr>
        <w:t xml:space="preserve"> 11 jednostek pomocy społecznej i socjalnej</w:t>
      </w:r>
      <w:r w:rsidR="00F97730" w:rsidRPr="00DF4D62">
        <w:rPr>
          <w:rFonts w:ascii="Arial" w:hAnsi="Arial" w:cs="Arial"/>
          <w:sz w:val="24"/>
          <w:szCs w:val="24"/>
        </w:rPr>
        <w:t xml:space="preserve">, </w:t>
      </w:r>
      <w:r w:rsidRPr="00DF4D62">
        <w:rPr>
          <w:rFonts w:ascii="Arial" w:hAnsi="Arial" w:cs="Arial"/>
          <w:sz w:val="24"/>
          <w:szCs w:val="24"/>
        </w:rPr>
        <w:t>1 jednostka do obsługi szkó</w:t>
      </w:r>
      <w:r w:rsidR="006A2068" w:rsidRPr="00DF4D62">
        <w:rPr>
          <w:rFonts w:ascii="Arial" w:hAnsi="Arial" w:cs="Arial"/>
          <w:sz w:val="24"/>
          <w:szCs w:val="24"/>
        </w:rPr>
        <w:t>ł</w:t>
      </w:r>
      <w:r w:rsidRPr="00DF4D62">
        <w:rPr>
          <w:rFonts w:ascii="Arial" w:hAnsi="Arial" w:cs="Arial"/>
          <w:sz w:val="24"/>
          <w:szCs w:val="24"/>
        </w:rPr>
        <w:t xml:space="preserve"> i placówek oświatowych</w:t>
      </w:r>
      <w:r w:rsidR="00F97730" w:rsidRPr="00DF4D62">
        <w:rPr>
          <w:rFonts w:ascii="Arial" w:hAnsi="Arial" w:cs="Arial"/>
          <w:sz w:val="24"/>
          <w:szCs w:val="24"/>
        </w:rPr>
        <w:t xml:space="preserve">, </w:t>
      </w:r>
      <w:r w:rsidRPr="00DF4D62">
        <w:rPr>
          <w:rFonts w:ascii="Arial" w:hAnsi="Arial" w:cs="Arial"/>
          <w:sz w:val="24"/>
          <w:szCs w:val="24"/>
        </w:rPr>
        <w:t>1 jednostka sportowa</w:t>
      </w:r>
      <w:r w:rsidR="00F97730" w:rsidRPr="00DF4D62">
        <w:rPr>
          <w:rFonts w:ascii="Arial" w:hAnsi="Arial" w:cs="Arial"/>
          <w:sz w:val="24"/>
          <w:szCs w:val="24"/>
        </w:rPr>
        <w:t>,</w:t>
      </w:r>
      <w:r w:rsidRPr="00DF4D62">
        <w:rPr>
          <w:rFonts w:ascii="Arial" w:hAnsi="Arial" w:cs="Arial"/>
          <w:sz w:val="24"/>
          <w:szCs w:val="24"/>
        </w:rPr>
        <w:t xml:space="preserve"> 1 jednostka współpracująca z organizacjami pozarządowymi</w:t>
      </w:r>
      <w:r w:rsidR="00F97730" w:rsidRPr="00DF4D62">
        <w:rPr>
          <w:rFonts w:ascii="Arial" w:hAnsi="Arial" w:cs="Arial"/>
          <w:sz w:val="24"/>
          <w:szCs w:val="24"/>
        </w:rPr>
        <w:t xml:space="preserve"> i </w:t>
      </w:r>
      <w:r w:rsidRPr="00DF4D62">
        <w:rPr>
          <w:rFonts w:ascii="Arial" w:hAnsi="Arial" w:cs="Arial"/>
          <w:sz w:val="24"/>
          <w:szCs w:val="24"/>
        </w:rPr>
        <w:t>7 jednostek pozostałych, w tym Urząd Miasta</w:t>
      </w:r>
      <w:r w:rsidR="00F97730" w:rsidRPr="00DF4D62">
        <w:rPr>
          <w:rFonts w:ascii="Arial" w:hAnsi="Arial" w:cs="Arial"/>
          <w:sz w:val="24"/>
          <w:szCs w:val="24"/>
        </w:rPr>
        <w:t>.</w:t>
      </w:r>
    </w:p>
    <w:p w:rsidR="00A81282" w:rsidRPr="00DF4D62" w:rsidRDefault="00A81282" w:rsidP="00DF4D62">
      <w:pPr>
        <w:spacing w:line="276" w:lineRule="auto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</w:p>
    <w:p w:rsidR="00A81282" w:rsidRPr="00DF4D62" w:rsidRDefault="00A81282" w:rsidP="00DF4D62">
      <w:pPr>
        <w:spacing w:line="276" w:lineRule="auto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</w:p>
    <w:p w:rsidR="0041486E" w:rsidRPr="00DF4D62" w:rsidRDefault="00A203E3" w:rsidP="00DF4D62">
      <w:pPr>
        <w:spacing w:line="276" w:lineRule="auto"/>
        <w:jc w:val="both"/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</w:pPr>
      <w:r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W zakresie Wieloletniej Prognozy Finansowej wprowadzano na bieżąco nowe zadania realizowane z udziałem środków unijnych, urealniano wskaźniki prognozy w oparciu o złożone sprawozdania budżetowe, dokonano zmian kwot przychodów i rozchodów. Spełnione zostały warunki określone</w:t>
      </w:r>
      <w:r w:rsidR="008226B1"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E30A5B"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w art.</w:t>
      </w:r>
      <w:r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</w:t>
      </w:r>
      <w:r w:rsidR="008226B1"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243 U</w:t>
      </w:r>
      <w:r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staw</w:t>
      </w:r>
      <w:r w:rsidR="008226B1"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y</w:t>
      </w:r>
      <w:r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o finansach publicznych</w:t>
      </w:r>
      <w:r w:rsidR="00810F14"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>, które</w:t>
      </w:r>
      <w:r w:rsidR="00142D1E"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 kształtują się poniżej indywidualnego wskaźnika spłat zobowiązań</w:t>
      </w:r>
      <w:r w:rsidR="000F100D" w:rsidRPr="00DF4D62">
        <w:rPr>
          <w:rFonts w:ascii="Arial" w:eastAsiaTheme="minorHAnsi" w:hAnsi="Arial" w:cs="Arial"/>
          <w:kern w:val="2"/>
          <w:sz w:val="24"/>
          <w:szCs w:val="24"/>
          <w:lang w:eastAsia="en-US"/>
          <w14:ligatures w14:val="standardContextual"/>
        </w:rPr>
        <w:t xml:space="preserve">. </w:t>
      </w:r>
    </w:p>
    <w:p w:rsidR="001A0D5B" w:rsidRPr="00DF4D62" w:rsidRDefault="001A0D5B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Po zakończonej wypowiedzi Przewodnicząca Komisji otworzyła dyskusję.</w:t>
      </w:r>
    </w:p>
    <w:p w:rsidR="008201B6" w:rsidRPr="00DF4D62" w:rsidRDefault="00F11AFB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F4D62">
        <w:rPr>
          <w:rFonts w:ascii="Arial" w:eastAsia="Times New Roman" w:hAnsi="Arial" w:cs="Arial"/>
          <w:bCs/>
          <w:sz w:val="24"/>
          <w:szCs w:val="24"/>
        </w:rPr>
        <w:t>Wobec braku zgłoszeń do dyskusji Przewodnicząca Komisji poddała pod głosowanie ww.</w:t>
      </w:r>
      <w:r w:rsidR="00FC42AA" w:rsidRPr="00DF4D6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DF4D62">
        <w:rPr>
          <w:rFonts w:ascii="Arial" w:eastAsia="Times New Roman" w:hAnsi="Arial" w:cs="Arial"/>
          <w:bCs/>
          <w:sz w:val="24"/>
          <w:szCs w:val="24"/>
        </w:rPr>
        <w:t>Sprawozdanie.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Głosowano w sprawie: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Opinii do Sprawozdania z wykonania budżetu miasta Włocławek za 2025 rok, Informacji o kształtowaniu się Wieloletniej Prognozy Finansowej za 2025 rok oraz Informacji o stanie mienia Miasta Włocławek za 2025 rok.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Wyniki głosowania (Komisja Rewizyjna)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ZA: 4, PRZECIW: 0, WSTRZYMUJĘ SIĘ: 2, BRAK GŁOSU: 0, NIEOBECNI: 0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Wyniki imienne: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ZA (4)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Ewelina Brodzińska, Ewa Hupało, Marlena Korpalska, Szymon Szewczyk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PRZECIW (0)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WSTRZYMUJĘ SIĘ (2)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Józef Mazierski, Irena Vuković-Kwiatkowska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BRAK GŁOSU (0)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NIEOBECNI (0)</w:t>
      </w:r>
    </w:p>
    <w:p w:rsidR="00AC36DA" w:rsidRPr="00DF4D62" w:rsidRDefault="00AC36DA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Po zakończeniu procedury głosowania Przewodnicząca Komisji poinformowała, że w rezultacie przeprowadzonego głosowania Komisja wypracowała pozytywną opinię do ww. Sprawozdania.</w:t>
      </w:r>
    </w:p>
    <w:p w:rsidR="00AC36DA" w:rsidRPr="00DF4D62" w:rsidRDefault="00AC36DA" w:rsidP="00DF4D62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Sprawozdanie stanowi załącznik do protokołu.</w:t>
      </w:r>
    </w:p>
    <w:p w:rsidR="006873D3" w:rsidRPr="00DF4D62" w:rsidRDefault="006873D3" w:rsidP="00DF4D62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</w:p>
    <w:p w:rsidR="006873D3" w:rsidRPr="00BA4874" w:rsidRDefault="006873D3" w:rsidP="00BA4874">
      <w:pPr>
        <w:pStyle w:val="Nagwek5"/>
        <w:rPr>
          <w:rFonts w:ascii="Arial" w:hAnsi="Arial" w:cs="Arial"/>
          <w:sz w:val="24"/>
          <w:szCs w:val="24"/>
        </w:rPr>
      </w:pPr>
    </w:p>
    <w:p w:rsidR="005E6C92" w:rsidRPr="00BA4874" w:rsidRDefault="00FA3CB1" w:rsidP="00BA4874">
      <w:pPr>
        <w:pStyle w:val="Nagwek5"/>
        <w:rPr>
          <w:rFonts w:ascii="Arial" w:hAnsi="Arial" w:cs="Arial"/>
          <w:sz w:val="24"/>
          <w:szCs w:val="24"/>
        </w:rPr>
      </w:pPr>
      <w:r w:rsidRPr="00BA4874">
        <w:rPr>
          <w:rFonts w:ascii="Arial" w:hAnsi="Arial" w:cs="Arial"/>
          <w:sz w:val="24"/>
          <w:szCs w:val="24"/>
        </w:rPr>
        <w:t>3. Rozpatrzenie oraz zaopiniowanie Sprawozdania Finansowego Miasta Włocławek za 2025 rok.</w:t>
      </w:r>
    </w:p>
    <w:p w:rsidR="003E6437" w:rsidRPr="00DF4D62" w:rsidRDefault="005E6C92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 xml:space="preserve">Wprowadzenia do zagadnienia dokonała </w:t>
      </w:r>
      <w:r w:rsidR="00E6010E" w:rsidRPr="00DF4D62">
        <w:rPr>
          <w:rFonts w:ascii="Arial" w:eastAsia="Times New Roman" w:hAnsi="Arial" w:cs="Arial"/>
          <w:sz w:val="24"/>
          <w:szCs w:val="24"/>
        </w:rPr>
        <w:t>Skarbnik Miasta</w:t>
      </w:r>
      <w:r w:rsidRPr="00DF4D62">
        <w:rPr>
          <w:rFonts w:ascii="Arial" w:eastAsia="Times New Roman" w:hAnsi="Arial" w:cs="Arial"/>
          <w:sz w:val="24"/>
          <w:szCs w:val="24"/>
        </w:rPr>
        <w:t xml:space="preserve"> Pani Anna Wesołowska, informując, iż Sprawozdanie Finansowe za rok 202</w:t>
      </w:r>
      <w:r w:rsidR="00E6010E" w:rsidRPr="00DF4D62">
        <w:rPr>
          <w:rFonts w:ascii="Arial" w:eastAsia="Times New Roman" w:hAnsi="Arial" w:cs="Arial"/>
          <w:sz w:val="24"/>
          <w:szCs w:val="24"/>
        </w:rPr>
        <w:t>5</w:t>
      </w:r>
      <w:r w:rsidRPr="00DF4D62">
        <w:rPr>
          <w:rFonts w:ascii="Arial" w:eastAsia="Times New Roman" w:hAnsi="Arial" w:cs="Arial"/>
          <w:sz w:val="24"/>
          <w:szCs w:val="24"/>
        </w:rPr>
        <w:t xml:space="preserve"> obejmuje: bilans z wykonania budżetu jednostki samorządu </w:t>
      </w:r>
      <w:r w:rsidR="00533B40" w:rsidRPr="00DF4D62">
        <w:rPr>
          <w:rFonts w:ascii="Arial" w:eastAsia="Times New Roman" w:hAnsi="Arial" w:cs="Arial"/>
          <w:sz w:val="24"/>
          <w:szCs w:val="24"/>
        </w:rPr>
        <w:t>M</w:t>
      </w:r>
      <w:r w:rsidRPr="00DF4D62">
        <w:rPr>
          <w:rFonts w:ascii="Arial" w:eastAsia="Times New Roman" w:hAnsi="Arial" w:cs="Arial"/>
          <w:sz w:val="24"/>
          <w:szCs w:val="24"/>
        </w:rPr>
        <w:t>iasta Włocławek, łączny bilans jednostki budżetowej i samorządowego zakładu budżetowego, łączny rachunek zysków i strat jednostki, łączne zestawienie zmian w funduszu jednostki oraz informację dodatkową, zawierającą na podstawie, jakich przepisów oraz jakie elementy sprawozdania finansowego zostały opracowane i sporządzone. Sprawozdanie obrazuje faktyczny stan środków, stan zadłużenia oraz stan należności przypisanych na koniec roku 202</w:t>
      </w:r>
      <w:r w:rsidR="00856325" w:rsidRPr="00DF4D62">
        <w:rPr>
          <w:rFonts w:ascii="Arial" w:eastAsia="Times New Roman" w:hAnsi="Arial" w:cs="Arial"/>
          <w:sz w:val="24"/>
          <w:szCs w:val="24"/>
        </w:rPr>
        <w:t>5</w:t>
      </w:r>
      <w:r w:rsidRPr="00DF4D62">
        <w:rPr>
          <w:rFonts w:ascii="Arial" w:eastAsia="Times New Roman" w:hAnsi="Arial" w:cs="Arial"/>
          <w:sz w:val="24"/>
          <w:szCs w:val="24"/>
        </w:rPr>
        <w:t xml:space="preserve">. </w:t>
      </w:r>
    </w:p>
    <w:p w:rsidR="005E6C92" w:rsidRPr="00DF4D62" w:rsidRDefault="005E6C92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Po zakończonej wypowiedzi Przewodnicząca Komisji otworzyła dyskusję.</w:t>
      </w:r>
    </w:p>
    <w:p w:rsidR="005E6C92" w:rsidRPr="00DF4D62" w:rsidRDefault="005E6C92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DF4D62">
        <w:rPr>
          <w:rFonts w:ascii="Arial" w:eastAsia="Times New Roman" w:hAnsi="Arial" w:cs="Arial"/>
          <w:bCs/>
          <w:sz w:val="24"/>
          <w:szCs w:val="24"/>
        </w:rPr>
        <w:t>Wobec braku zgłoszeń do dyskusji Przewodnicząca Komisji poddała pod głosowanie ww.</w:t>
      </w:r>
      <w:r w:rsidR="00FC42AA" w:rsidRPr="00DF4D62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Pr="00DF4D62">
        <w:rPr>
          <w:rFonts w:ascii="Arial" w:eastAsia="Times New Roman" w:hAnsi="Arial" w:cs="Arial"/>
          <w:bCs/>
          <w:sz w:val="24"/>
          <w:szCs w:val="24"/>
        </w:rPr>
        <w:t>Sprawozdanie.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Głosowano w sprawie: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Opinii do Sprawozdania Finansowego Miasta Włocławek za 2025 rok.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Wyniki głosowania (Komisja Rewizyjna)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ZA: 4, PRZECIW: 0, WSTRZYMUJĘ SIĘ: 2, BRAK GŁOSU: 0, NIEOBECNI: 0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Wyniki imienne: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ZA (4)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Ewelina Brodzińska, Ewa Hupało, Marlena Korpalska, Szymon Szewczyk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PRZECIW (0)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WSTRZYMUJĘ SIĘ (2)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Józef Mazierski, Irena Vuković-Kwiatkowska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BRAK GŁOSU (0)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NIEOBECNI (0)</w:t>
      </w:r>
    </w:p>
    <w:p w:rsidR="00012648" w:rsidRPr="00DF4D62" w:rsidRDefault="00012648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lastRenderedPageBreak/>
        <w:t>Po zakończeniu procedury głosowania Przewodnicząca Komisji poinformowała, że w rezultacie przeprowadzonego głosowania Komisja wypracowała pozytywną opinię do ww. Sprawozdania.</w:t>
      </w:r>
    </w:p>
    <w:p w:rsidR="006873D3" w:rsidRPr="00DF4D62" w:rsidRDefault="00012648" w:rsidP="00DF4D62">
      <w:pPr>
        <w:spacing w:before="100" w:beforeAutospacing="1" w:after="24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Sprawozdanie stanowi załącznik do protokołu.</w:t>
      </w:r>
    </w:p>
    <w:p w:rsidR="00BB53FB" w:rsidRPr="00BA4874" w:rsidRDefault="00FA3CB1" w:rsidP="00BA4874">
      <w:pPr>
        <w:pStyle w:val="Nagwek6"/>
        <w:rPr>
          <w:rFonts w:ascii="Arial" w:hAnsi="Arial" w:cs="Arial"/>
          <w:sz w:val="24"/>
          <w:szCs w:val="24"/>
        </w:rPr>
      </w:pPr>
      <w:r w:rsidRPr="00BA4874">
        <w:rPr>
          <w:rFonts w:ascii="Arial" w:hAnsi="Arial" w:cs="Arial"/>
          <w:sz w:val="24"/>
          <w:szCs w:val="24"/>
        </w:rPr>
        <w:t>4. Zapoznanie się z Uchwałą Nr 9/S/2026 Składu Orzekającego Nr 7 Regionalnej Izby Obrachunkowej w Bydgoszczy z dnia 24 kwietnia 2026 roku.</w:t>
      </w:r>
    </w:p>
    <w:p w:rsidR="0025255B" w:rsidRPr="00DF4D62" w:rsidRDefault="0025255B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Przewodnicząca Komisji Rewizyjnej radna Ewa Hupało poinformowała, że radni w materiałach dotyczących Komisji otrzymali Uchwałę Nr 9/S/2026 Składu Orzekającego Nr 7 Regionalnej Izby Obrachunkowej w Bydgoszczy z dnia 2</w:t>
      </w:r>
      <w:r w:rsidR="0062097E" w:rsidRPr="00DF4D62">
        <w:rPr>
          <w:rFonts w:ascii="Arial" w:eastAsia="Times New Roman" w:hAnsi="Arial" w:cs="Arial"/>
          <w:sz w:val="24"/>
          <w:szCs w:val="24"/>
        </w:rPr>
        <w:t>4</w:t>
      </w:r>
      <w:r w:rsidRPr="00DF4D62">
        <w:rPr>
          <w:rFonts w:ascii="Arial" w:eastAsia="Times New Roman" w:hAnsi="Arial" w:cs="Arial"/>
          <w:sz w:val="24"/>
          <w:szCs w:val="24"/>
        </w:rPr>
        <w:t xml:space="preserve"> kwietnia 202</w:t>
      </w:r>
      <w:r w:rsidR="0062097E" w:rsidRPr="00DF4D62">
        <w:rPr>
          <w:rFonts w:ascii="Arial" w:eastAsia="Times New Roman" w:hAnsi="Arial" w:cs="Arial"/>
          <w:sz w:val="24"/>
          <w:szCs w:val="24"/>
        </w:rPr>
        <w:t>6</w:t>
      </w:r>
      <w:r w:rsidRPr="00DF4D62">
        <w:rPr>
          <w:rFonts w:ascii="Arial" w:eastAsia="Times New Roman" w:hAnsi="Arial" w:cs="Arial"/>
          <w:sz w:val="24"/>
          <w:szCs w:val="24"/>
        </w:rPr>
        <w:t xml:space="preserve"> roku w sprawie wyrażenia opinii o przedłożonym Sprawozdaniu z wykonania budżetu Miasta Włocławek za 202</w:t>
      </w:r>
      <w:r w:rsidR="00411F85" w:rsidRPr="00DF4D62">
        <w:rPr>
          <w:rFonts w:ascii="Arial" w:eastAsia="Times New Roman" w:hAnsi="Arial" w:cs="Arial"/>
          <w:sz w:val="24"/>
          <w:szCs w:val="24"/>
        </w:rPr>
        <w:t>5</w:t>
      </w:r>
      <w:r w:rsidRPr="00DF4D62">
        <w:rPr>
          <w:rFonts w:ascii="Arial" w:eastAsia="Times New Roman" w:hAnsi="Arial" w:cs="Arial"/>
          <w:sz w:val="24"/>
          <w:szCs w:val="24"/>
        </w:rPr>
        <w:t xml:space="preserve"> rok. W związku z powyższym Przewodnicząca Komisji Rewizyjnej skierowała do radnych zapytanie, czy zapoznali się z opinią oraz czy ma ją odczytać. Wobec deklaracji ze strony radnych o zapoznaniu się z treścią opinii oraz braku potrzeby jej odczytywania</w:t>
      </w:r>
      <w:bookmarkStart w:id="0" w:name="_Hlk11053190"/>
      <w:r w:rsidRPr="00DF4D62">
        <w:rPr>
          <w:rFonts w:ascii="Arial" w:eastAsia="Times New Roman" w:hAnsi="Arial" w:cs="Arial"/>
          <w:sz w:val="24"/>
          <w:szCs w:val="24"/>
        </w:rPr>
        <w:t xml:space="preserve"> Przewodnicząca Komisji </w:t>
      </w:r>
      <w:bookmarkEnd w:id="0"/>
      <w:r w:rsidRPr="00DF4D62">
        <w:rPr>
          <w:rFonts w:ascii="Arial" w:eastAsia="Times New Roman" w:hAnsi="Arial" w:cs="Arial"/>
          <w:sz w:val="24"/>
          <w:szCs w:val="24"/>
        </w:rPr>
        <w:t>poinformowała, że komisje stałe Rady Miasta Włocławek: Komisja Edukacji, Komisja Budżetu, Rozwoju i Promocji Miasta, Komisja Zdrowia, Rodziny i Opieki Społecznej, Komisja Kultury i Sportu, Komisja Gospodarki Miejskiej i Ochrony Środowiska, Komisja Porządku Prawnego i Publicznego oraz Komisja Rewitalizacji wypracowały pozytywne opinie do Sprawozdania</w:t>
      </w:r>
      <w:r w:rsidR="00FC42AA" w:rsidRPr="00DF4D62">
        <w:rPr>
          <w:rFonts w:ascii="Arial" w:eastAsia="Times New Roman" w:hAnsi="Arial" w:cs="Arial"/>
          <w:sz w:val="24"/>
          <w:szCs w:val="24"/>
        </w:rPr>
        <w:t xml:space="preserve"> </w:t>
      </w:r>
      <w:r w:rsidRPr="00DF4D62">
        <w:rPr>
          <w:rFonts w:ascii="Arial" w:eastAsia="Times New Roman" w:hAnsi="Arial" w:cs="Arial"/>
          <w:sz w:val="24"/>
          <w:szCs w:val="24"/>
        </w:rPr>
        <w:t>z wykonania budżetu Miasta Włocławek za 202</w:t>
      </w:r>
      <w:r w:rsidR="0062097E" w:rsidRPr="00DF4D62">
        <w:rPr>
          <w:rFonts w:ascii="Arial" w:eastAsia="Times New Roman" w:hAnsi="Arial" w:cs="Arial"/>
          <w:sz w:val="24"/>
          <w:szCs w:val="24"/>
        </w:rPr>
        <w:t>5</w:t>
      </w:r>
      <w:r w:rsidRPr="00DF4D62">
        <w:rPr>
          <w:rFonts w:ascii="Arial" w:eastAsia="Times New Roman" w:hAnsi="Arial" w:cs="Arial"/>
          <w:sz w:val="24"/>
          <w:szCs w:val="24"/>
        </w:rPr>
        <w:t xml:space="preserve"> rok.</w:t>
      </w:r>
      <w:r w:rsidR="00FC42AA" w:rsidRPr="00DF4D62">
        <w:rPr>
          <w:rFonts w:ascii="Arial" w:eastAsia="Times New Roman" w:hAnsi="Arial" w:cs="Arial"/>
          <w:sz w:val="24"/>
          <w:szCs w:val="24"/>
        </w:rPr>
        <w:t xml:space="preserve"> </w:t>
      </w:r>
    </w:p>
    <w:p w:rsidR="0025255B" w:rsidRPr="00DF4D62" w:rsidRDefault="0025255B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Po zakończonej wypowiedzi Przewodnicząca Komisji otworzyła dyskusję.</w:t>
      </w:r>
    </w:p>
    <w:p w:rsidR="0025255B" w:rsidRPr="00DF4D62" w:rsidRDefault="0025255B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Wobec braku głosów do dyskusji oraz pytań ze strony członków Komisji Przewodnicząca Komisji Rewizyjnej stwierdziła, że przechodzi do realizacji kolejnego punktu porządku obrad.</w:t>
      </w:r>
    </w:p>
    <w:p w:rsidR="003C6EA8" w:rsidRPr="00DF4D62" w:rsidRDefault="003C6EA8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25255B" w:rsidRPr="00DF4D62" w:rsidRDefault="00FF24D4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 xml:space="preserve">Uchwała Nr 9/S/2026 RIO </w:t>
      </w:r>
      <w:proofErr w:type="spellStart"/>
      <w:r w:rsidRPr="00DF4D62">
        <w:rPr>
          <w:rFonts w:ascii="Arial" w:hAnsi="Arial" w:cs="Arial"/>
          <w:sz w:val="24"/>
          <w:szCs w:val="24"/>
        </w:rPr>
        <w:t>RIO</w:t>
      </w:r>
      <w:proofErr w:type="spellEnd"/>
      <w:r w:rsidRPr="00DF4D62">
        <w:rPr>
          <w:rFonts w:ascii="Arial" w:hAnsi="Arial" w:cs="Arial"/>
          <w:sz w:val="24"/>
          <w:szCs w:val="24"/>
        </w:rPr>
        <w:t xml:space="preserve"> z dnia 24 kwietnia 2026 roku oraz </w:t>
      </w:r>
      <w:r w:rsidR="00837ED8" w:rsidRPr="00DF4D62">
        <w:rPr>
          <w:rFonts w:ascii="Arial" w:hAnsi="Arial" w:cs="Arial"/>
          <w:sz w:val="24"/>
          <w:szCs w:val="24"/>
        </w:rPr>
        <w:t>opinie komisji stałych stanowią załącznik do protokołu.</w:t>
      </w:r>
    </w:p>
    <w:p w:rsidR="00963EDF" w:rsidRPr="00BA4874" w:rsidRDefault="00FA3CB1" w:rsidP="00BA4874">
      <w:pPr>
        <w:pStyle w:val="Nagwek7"/>
        <w:rPr>
          <w:rFonts w:ascii="Arial" w:hAnsi="Arial" w:cs="Arial"/>
          <w:i w:val="0"/>
          <w:sz w:val="24"/>
          <w:szCs w:val="24"/>
        </w:rPr>
      </w:pPr>
      <w:r w:rsidRPr="00BA4874">
        <w:rPr>
          <w:rFonts w:ascii="Arial" w:hAnsi="Arial" w:cs="Arial"/>
          <w:i w:val="0"/>
          <w:sz w:val="24"/>
          <w:szCs w:val="24"/>
        </w:rPr>
        <w:t>5. Wypracowanie przez Komisję Rewizyjną opinii o wykonaniu budżetu miasta Włocławek za 2025 rok wraz z wnioskiem w sprawie absolutorium dla Prezydenta Miasta z wykonania budżetu miasta Włocławek za 2025 rok.</w:t>
      </w:r>
    </w:p>
    <w:p w:rsidR="00963EDF" w:rsidRPr="00DF4D62" w:rsidRDefault="00F0442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Przewodnicząca Komisji Rewizyjnej radna Ewa Hupało poinformowała, że w</w:t>
      </w:r>
      <w:r w:rsidR="00963EDF" w:rsidRPr="00DF4D62">
        <w:rPr>
          <w:rFonts w:ascii="Arial" w:hAnsi="Arial" w:cs="Arial"/>
          <w:sz w:val="24"/>
          <w:szCs w:val="24"/>
        </w:rPr>
        <w:t xml:space="preserve"> związku z wypracowaną </w:t>
      </w:r>
      <w:r w:rsidR="008B121B" w:rsidRPr="00DF4D62">
        <w:rPr>
          <w:rFonts w:ascii="Arial" w:hAnsi="Arial" w:cs="Arial"/>
          <w:sz w:val="24"/>
          <w:szCs w:val="24"/>
        </w:rPr>
        <w:t xml:space="preserve">pozytywną </w:t>
      </w:r>
      <w:r w:rsidR="00963EDF" w:rsidRPr="00DF4D62">
        <w:rPr>
          <w:rFonts w:ascii="Arial" w:hAnsi="Arial" w:cs="Arial"/>
          <w:sz w:val="24"/>
          <w:szCs w:val="24"/>
        </w:rPr>
        <w:t xml:space="preserve">opinią o wykonaniu budżetu, która </w:t>
      </w:r>
      <w:r w:rsidR="009C2A1C" w:rsidRPr="00DF4D62">
        <w:rPr>
          <w:rFonts w:ascii="Arial" w:hAnsi="Arial" w:cs="Arial"/>
          <w:sz w:val="24"/>
          <w:szCs w:val="24"/>
        </w:rPr>
        <w:t>sporządzona</w:t>
      </w:r>
      <w:r w:rsidR="00963EDF" w:rsidRPr="00DF4D62">
        <w:rPr>
          <w:rFonts w:ascii="Arial" w:hAnsi="Arial" w:cs="Arial"/>
          <w:sz w:val="24"/>
          <w:szCs w:val="24"/>
        </w:rPr>
        <w:t xml:space="preserve"> została </w:t>
      </w:r>
      <w:r w:rsidR="005813A3" w:rsidRPr="00DF4D62">
        <w:rPr>
          <w:rFonts w:ascii="Arial" w:hAnsi="Arial" w:cs="Arial"/>
          <w:sz w:val="24"/>
          <w:szCs w:val="24"/>
        </w:rPr>
        <w:t>w oparciu</w:t>
      </w:r>
      <w:r w:rsidR="00963EDF" w:rsidRPr="00DF4D62">
        <w:rPr>
          <w:rFonts w:ascii="Arial" w:hAnsi="Arial" w:cs="Arial"/>
          <w:sz w:val="24"/>
          <w:szCs w:val="24"/>
        </w:rPr>
        <w:t xml:space="preserve"> </w:t>
      </w:r>
      <w:r w:rsidR="006969A0" w:rsidRPr="00DF4D62">
        <w:rPr>
          <w:rFonts w:ascii="Arial" w:hAnsi="Arial" w:cs="Arial"/>
          <w:sz w:val="24"/>
          <w:szCs w:val="24"/>
        </w:rPr>
        <w:t>o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  <w:r w:rsidR="00963EDF" w:rsidRPr="00DF4D62">
        <w:rPr>
          <w:rFonts w:ascii="Arial" w:hAnsi="Arial" w:cs="Arial"/>
          <w:sz w:val="24"/>
          <w:szCs w:val="24"/>
        </w:rPr>
        <w:t>Sprawozdani</w:t>
      </w:r>
      <w:r w:rsidR="00CB26D4" w:rsidRPr="00DF4D62">
        <w:rPr>
          <w:rFonts w:ascii="Arial" w:hAnsi="Arial" w:cs="Arial"/>
          <w:sz w:val="24"/>
          <w:szCs w:val="24"/>
        </w:rPr>
        <w:t xml:space="preserve">e </w:t>
      </w:r>
      <w:r w:rsidR="00963EDF" w:rsidRPr="00DF4D62">
        <w:rPr>
          <w:rFonts w:ascii="Arial" w:hAnsi="Arial" w:cs="Arial"/>
          <w:sz w:val="24"/>
          <w:szCs w:val="24"/>
        </w:rPr>
        <w:t>z wykonania budżetu miasta Włocławek za 2025 rok,</w:t>
      </w:r>
      <w:r w:rsidR="004957CB" w:rsidRPr="00DF4D62">
        <w:rPr>
          <w:rFonts w:ascii="Arial" w:hAnsi="Arial" w:cs="Arial"/>
          <w:sz w:val="24"/>
          <w:szCs w:val="24"/>
        </w:rPr>
        <w:t xml:space="preserve"> Informacj</w:t>
      </w:r>
      <w:r w:rsidR="00CB26D4" w:rsidRPr="00DF4D62">
        <w:rPr>
          <w:rFonts w:ascii="Arial" w:hAnsi="Arial" w:cs="Arial"/>
          <w:sz w:val="24"/>
          <w:szCs w:val="24"/>
        </w:rPr>
        <w:t xml:space="preserve">ę </w:t>
      </w:r>
      <w:r w:rsidR="004957CB" w:rsidRPr="00DF4D62">
        <w:rPr>
          <w:rFonts w:ascii="Arial" w:hAnsi="Arial" w:cs="Arial"/>
          <w:sz w:val="24"/>
          <w:szCs w:val="24"/>
        </w:rPr>
        <w:t>o kształtowaniu się Wieloletniej Prognozy Finansowej za 2025 rok</w:t>
      </w:r>
      <w:r w:rsidR="000E4DBD" w:rsidRPr="00DF4D62">
        <w:rPr>
          <w:rFonts w:ascii="Arial" w:hAnsi="Arial" w:cs="Arial"/>
          <w:sz w:val="24"/>
          <w:szCs w:val="24"/>
        </w:rPr>
        <w:t xml:space="preserve">, </w:t>
      </w:r>
      <w:r w:rsidR="004957CB" w:rsidRPr="00DF4D62">
        <w:rPr>
          <w:rFonts w:ascii="Arial" w:hAnsi="Arial" w:cs="Arial"/>
          <w:sz w:val="24"/>
          <w:szCs w:val="24"/>
        </w:rPr>
        <w:t>Informacj</w:t>
      </w:r>
      <w:r w:rsidR="00CB26D4" w:rsidRPr="00DF4D62">
        <w:rPr>
          <w:rFonts w:ascii="Arial" w:hAnsi="Arial" w:cs="Arial"/>
          <w:sz w:val="24"/>
          <w:szCs w:val="24"/>
        </w:rPr>
        <w:t>ę</w:t>
      </w:r>
      <w:r w:rsidR="004957CB" w:rsidRPr="00DF4D62">
        <w:rPr>
          <w:rFonts w:ascii="Arial" w:hAnsi="Arial" w:cs="Arial"/>
          <w:sz w:val="24"/>
          <w:szCs w:val="24"/>
        </w:rPr>
        <w:t xml:space="preserve"> o stanie mienia Miasta Włocławek za 2025 rok</w:t>
      </w:r>
      <w:r w:rsidR="00CF4778" w:rsidRPr="00DF4D62">
        <w:rPr>
          <w:rFonts w:ascii="Arial" w:hAnsi="Arial" w:cs="Arial"/>
          <w:sz w:val="24"/>
          <w:szCs w:val="24"/>
        </w:rPr>
        <w:t xml:space="preserve"> oraz pozytywną opinię</w:t>
      </w:r>
      <w:r w:rsidR="006521EF" w:rsidRPr="00DF4D62">
        <w:rPr>
          <w:rFonts w:ascii="Arial" w:hAnsi="Arial" w:cs="Arial"/>
          <w:sz w:val="24"/>
          <w:szCs w:val="24"/>
        </w:rPr>
        <w:t xml:space="preserve"> </w:t>
      </w:r>
      <w:r w:rsidR="00CF4778" w:rsidRPr="00DF4D62">
        <w:rPr>
          <w:rFonts w:ascii="Arial" w:eastAsia="Calibri" w:hAnsi="Arial" w:cs="Arial"/>
          <w:sz w:val="24"/>
          <w:szCs w:val="24"/>
          <w:lang w:eastAsia="en-US"/>
        </w:rPr>
        <w:t xml:space="preserve">o Sprawozdaniu finansowym </w:t>
      </w:r>
      <w:r w:rsidR="00CF4778" w:rsidRPr="00DF4D62">
        <w:rPr>
          <w:rFonts w:ascii="Arial" w:eastAsia="Calibri" w:hAnsi="Arial" w:cs="Arial"/>
          <w:sz w:val="24"/>
          <w:szCs w:val="24"/>
          <w:lang w:eastAsia="en-US"/>
        </w:rPr>
        <w:lastRenderedPageBreak/>
        <w:t>Miasta Włocławek za 2024 rok</w:t>
      </w:r>
      <w:r w:rsidR="00D06AC5" w:rsidRPr="00DF4D62">
        <w:rPr>
          <w:rFonts w:ascii="Arial" w:eastAsia="Calibri" w:hAnsi="Arial" w:cs="Arial"/>
          <w:sz w:val="24"/>
          <w:szCs w:val="24"/>
          <w:lang w:eastAsia="en-US"/>
        </w:rPr>
        <w:t>,</w:t>
      </w:r>
      <w:r w:rsidR="00CF4778" w:rsidRPr="00DF4D62">
        <w:rPr>
          <w:rFonts w:ascii="Arial" w:hAnsi="Arial" w:cs="Arial"/>
          <w:sz w:val="24"/>
          <w:szCs w:val="24"/>
        </w:rPr>
        <w:t xml:space="preserve"> </w:t>
      </w:r>
      <w:r w:rsidR="00963EDF" w:rsidRPr="00DF4D62">
        <w:rPr>
          <w:rFonts w:ascii="Arial" w:hAnsi="Arial" w:cs="Arial"/>
          <w:sz w:val="24"/>
          <w:szCs w:val="24"/>
        </w:rPr>
        <w:t>Komisja Rewizyjna wnioskuje do Rady Miasta Włocławek o udzielenie absolutorium Prezydentowi miasta za rok 2025</w:t>
      </w:r>
      <w:r w:rsidR="006521EF" w:rsidRPr="00DF4D62">
        <w:rPr>
          <w:rFonts w:ascii="Arial" w:hAnsi="Arial" w:cs="Arial"/>
          <w:sz w:val="24"/>
          <w:szCs w:val="24"/>
        </w:rPr>
        <w:t>.</w:t>
      </w:r>
    </w:p>
    <w:p w:rsidR="00981A2F" w:rsidRPr="00DF4D62" w:rsidRDefault="00981A2F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Po zakończonej wypowiedzi Przewodnicząca Komisji otworzyła dyskusję.</w:t>
      </w:r>
    </w:p>
    <w:p w:rsidR="006873D3" w:rsidRPr="00DF4D62" w:rsidRDefault="00981A2F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Wobec braku głosów do dyskusji ze strony członków Komisji Przewodnicząca Komisji Rewizyjnej poddała pod głosowanie Wniosek w sprawie absolutorium dla Prezydenta Miasta Włocławek</w:t>
      </w:r>
      <w:r w:rsidR="00FC42AA" w:rsidRPr="00DF4D62">
        <w:rPr>
          <w:rFonts w:ascii="Arial" w:eastAsia="Times New Roman" w:hAnsi="Arial" w:cs="Arial"/>
          <w:sz w:val="24"/>
          <w:szCs w:val="24"/>
        </w:rPr>
        <w:t xml:space="preserve"> </w:t>
      </w:r>
      <w:r w:rsidRPr="00DF4D62">
        <w:rPr>
          <w:rFonts w:ascii="Arial" w:eastAsia="Times New Roman" w:hAnsi="Arial" w:cs="Arial"/>
          <w:sz w:val="24"/>
          <w:szCs w:val="24"/>
        </w:rPr>
        <w:t>z wykonania budżetu miasta Włocławek za 202</w:t>
      </w:r>
      <w:r w:rsidR="00D03E99" w:rsidRPr="00DF4D62">
        <w:rPr>
          <w:rFonts w:ascii="Arial" w:eastAsia="Times New Roman" w:hAnsi="Arial" w:cs="Arial"/>
          <w:sz w:val="24"/>
          <w:szCs w:val="24"/>
        </w:rPr>
        <w:t>5</w:t>
      </w:r>
      <w:r w:rsidRPr="00DF4D62">
        <w:rPr>
          <w:rFonts w:ascii="Arial" w:eastAsia="Times New Roman" w:hAnsi="Arial" w:cs="Arial"/>
          <w:sz w:val="24"/>
          <w:szCs w:val="24"/>
        </w:rPr>
        <w:t>r.</w:t>
      </w:r>
    </w:p>
    <w:p w:rsidR="008B121B" w:rsidRPr="00DF4D62" w:rsidRDefault="008B121B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Głosowano w sprawie: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Wniosku w sprawie absolutorium dla Prezydenta Miasta z wykonania budżetu miasta Włocławek za 2025 rok.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Wyniki głosowania (Komisja Rewizyjna)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ZA: 4, PRZECIW: 0, WSTRZYMUJĘ SIĘ: 2, BRAK GŁOSU: 0, NIEOBECNI: 0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Wyniki imienne: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ZA (4)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Ewelina Brodzińska, Ewa Hupało, Marlena Korpalska, Szymon Szewczyk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PRZECIW (0)</w:t>
      </w:r>
    </w:p>
    <w:p w:rsidR="00BB53FB" w:rsidRPr="00DF4D62" w:rsidRDefault="00FA3CB1" w:rsidP="00DF4D6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WSTRZYMUJĘ SIĘ (2)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Józef Mazierski, Irena Vuković-Kwiatkowska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BRAK GŁOSU (0)</w:t>
      </w:r>
    </w:p>
    <w:p w:rsidR="00BB53FB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NIEOBECNI (0)</w:t>
      </w:r>
    </w:p>
    <w:p w:rsidR="00B80FF9" w:rsidRPr="00DF4D62" w:rsidRDefault="00B80FF9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t>Opinia i wniosek stanowią załącznik do protokołu.</w:t>
      </w:r>
    </w:p>
    <w:p w:rsidR="00BB53FB" w:rsidRPr="00BA4874" w:rsidRDefault="00FA3CB1" w:rsidP="00BA4874">
      <w:pPr>
        <w:pStyle w:val="Nagwek8"/>
        <w:rPr>
          <w:rFonts w:ascii="Arial" w:hAnsi="Arial" w:cs="Arial"/>
          <w:sz w:val="24"/>
          <w:szCs w:val="24"/>
        </w:rPr>
      </w:pPr>
      <w:r w:rsidRPr="00BA4874">
        <w:rPr>
          <w:rFonts w:ascii="Arial" w:hAnsi="Arial" w:cs="Arial"/>
          <w:sz w:val="24"/>
          <w:szCs w:val="24"/>
        </w:rPr>
        <w:t>6. Sprawy bieżące i wolne wnioski.</w:t>
      </w:r>
    </w:p>
    <w:p w:rsidR="00014959" w:rsidRPr="00DF4D62" w:rsidRDefault="00014959" w:rsidP="00DF4D62">
      <w:pPr>
        <w:spacing w:before="100" w:beforeAutospacing="1" w:after="24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W tym punkcie obrad nie zgłoszono żadnych wniosków.</w:t>
      </w:r>
    </w:p>
    <w:p w:rsidR="00014959" w:rsidRPr="00BA4874" w:rsidRDefault="00FA3CB1" w:rsidP="00BA4874">
      <w:pPr>
        <w:pStyle w:val="Nagwek9"/>
        <w:rPr>
          <w:rFonts w:ascii="Arial" w:hAnsi="Arial" w:cs="Arial"/>
          <w:i w:val="0"/>
          <w:sz w:val="24"/>
          <w:szCs w:val="24"/>
        </w:rPr>
      </w:pPr>
      <w:r w:rsidRPr="00BA4874">
        <w:rPr>
          <w:rFonts w:ascii="Arial" w:hAnsi="Arial" w:cs="Arial"/>
          <w:i w:val="0"/>
          <w:sz w:val="24"/>
          <w:szCs w:val="24"/>
        </w:rPr>
        <w:t>7. Zakończenie obrad Komisji.</w:t>
      </w:r>
    </w:p>
    <w:p w:rsidR="00014959" w:rsidRPr="00DF4D62" w:rsidRDefault="00014959" w:rsidP="00DF4D62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F4D62">
        <w:rPr>
          <w:rFonts w:ascii="Arial" w:eastAsia="Times New Roman" w:hAnsi="Arial" w:cs="Arial"/>
          <w:sz w:val="24"/>
          <w:szCs w:val="24"/>
        </w:rPr>
        <w:t>Wobec zrealizowania porządku posiedzenia, Przewodnicząca Komisji Rewizyjnej Ewa Hupało zakończyła obrady w dniu 29 maja 2026 r.</w:t>
      </w:r>
      <w:r w:rsidR="00FC42AA" w:rsidRPr="00DF4D62">
        <w:rPr>
          <w:rFonts w:ascii="Arial" w:hAnsi="Arial" w:cs="Arial"/>
          <w:sz w:val="24"/>
          <w:szCs w:val="24"/>
        </w:rPr>
        <w:t xml:space="preserve"> </w:t>
      </w:r>
    </w:p>
    <w:p w:rsidR="00B80FF9" w:rsidRPr="00DF4D62" w:rsidRDefault="00014959" w:rsidP="008E4774">
      <w:pPr>
        <w:pStyle w:val="NormalnyWeb"/>
        <w:spacing w:line="276" w:lineRule="auto"/>
        <w:jc w:val="both"/>
        <w:rPr>
          <w:rFonts w:ascii="Arial" w:hAnsi="Arial" w:cs="Arial"/>
        </w:rPr>
      </w:pPr>
      <w:r w:rsidRPr="00DF4D62">
        <w:rPr>
          <w:rFonts w:ascii="Arial" w:hAnsi="Arial" w:cs="Arial"/>
        </w:rPr>
        <w:t>Przewodnicząca Komisji Rewizyjnej</w:t>
      </w:r>
      <w:r w:rsidR="008E4774">
        <w:rPr>
          <w:rFonts w:ascii="Arial" w:hAnsi="Arial" w:cs="Arial"/>
        </w:rPr>
        <w:t xml:space="preserve"> </w:t>
      </w:r>
      <w:r w:rsidRPr="00DF4D62">
        <w:rPr>
          <w:rFonts w:ascii="Arial" w:hAnsi="Arial" w:cs="Arial"/>
        </w:rPr>
        <w:t>radna Ewa Hupało</w:t>
      </w:r>
    </w:p>
    <w:p w:rsidR="00D57C67" w:rsidRPr="00DF4D62" w:rsidRDefault="00FA3CB1" w:rsidP="00DF4D6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4D62">
        <w:rPr>
          <w:rFonts w:ascii="Arial" w:hAnsi="Arial" w:cs="Arial"/>
          <w:sz w:val="24"/>
          <w:szCs w:val="24"/>
        </w:rPr>
        <w:lastRenderedPageBreak/>
        <w:t>Przygotował</w:t>
      </w:r>
      <w:r w:rsidR="006873D3" w:rsidRPr="00DF4D62">
        <w:rPr>
          <w:rFonts w:ascii="Arial" w:hAnsi="Arial" w:cs="Arial"/>
          <w:sz w:val="24"/>
          <w:szCs w:val="24"/>
        </w:rPr>
        <w:t>a</w:t>
      </w:r>
      <w:r w:rsidRPr="00DF4D62">
        <w:rPr>
          <w:rFonts w:ascii="Arial" w:hAnsi="Arial" w:cs="Arial"/>
          <w:sz w:val="24"/>
          <w:szCs w:val="24"/>
        </w:rPr>
        <w:t>: Ewa Pranik</w:t>
      </w:r>
    </w:p>
    <w:sectPr w:rsidR="00D57C67" w:rsidRPr="00DF4D62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4A5" w:rsidRDefault="00FA3CB1">
      <w:pPr>
        <w:spacing w:after="0" w:line="240" w:lineRule="auto"/>
      </w:pPr>
      <w:r>
        <w:separator/>
      </w:r>
    </w:p>
  </w:endnote>
  <w:endnote w:type="continuationSeparator" w:id="0">
    <w:p w:rsidR="004A64A5" w:rsidRDefault="00FA3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A01" w:rsidRDefault="00FA3CB1" w:rsidP="008A12AC">
    <w:pPr>
      <w:spacing w:after="0"/>
      <w:rPr>
        <w:sz w:val="20"/>
        <w:szCs w:val="20"/>
      </w:rPr>
    </w:pPr>
    <w:r>
      <w:rPr>
        <w:sz w:val="20"/>
        <w:szCs w:val="20"/>
      </w:rPr>
      <w:t>Wygenerowano za pomocą app.esesja.pl</w:t>
    </w:r>
  </w:p>
  <w:p w:rsidR="008A12AC" w:rsidRDefault="00FA3CB1" w:rsidP="008A12AC">
    <w:pPr>
      <w:spacing w:after="0"/>
    </w:pPr>
    <w:r>
      <w:rPr>
        <w:sz w:val="20"/>
        <w:szCs w:val="20"/>
      </w:rPr>
      <w:t>2026-05-29 09:55:20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4A5" w:rsidRDefault="00FA3CB1">
      <w:pPr>
        <w:spacing w:after="0" w:line="240" w:lineRule="auto"/>
      </w:pPr>
      <w:r>
        <w:separator/>
      </w:r>
    </w:p>
  </w:footnote>
  <w:footnote w:type="continuationSeparator" w:id="0">
    <w:p w:rsidR="004A64A5" w:rsidRDefault="00FA3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62F" w:rsidRDefault="00FA3CB1" w:rsidP="009B762F">
    <w:pPr>
      <w:jc w:val="right"/>
    </w:pPr>
    <w:bookmarkStart w:id="1" w:name="_GoBack"/>
    <w:r>
      <w:rPr>
        <w:noProof/>
      </w:rPr>
      <w:drawing>
        <wp:inline distT="0" distB="0" distL="0" distR="0" wp14:anchorId="20A1AF46" wp14:editId="73E38329">
          <wp:extent cx="652844" cy="952500"/>
          <wp:effectExtent l="0" t="0" r="3810" b="3810"/>
          <wp:docPr id="1413027177" name="Obraz 1" descr="Herb Miasta Włocła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844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F56F62"/>
    <w:multiLevelType w:val="hybridMultilevel"/>
    <w:tmpl w:val="F2D441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014C1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D5F"/>
    <w:multiLevelType w:val="hybridMultilevel"/>
    <w:tmpl w:val="1A22DDAE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C1093D"/>
    <w:multiLevelType w:val="hybridMultilevel"/>
    <w:tmpl w:val="BCE63D8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1D74BE0"/>
    <w:multiLevelType w:val="hybridMultilevel"/>
    <w:tmpl w:val="5E64A760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5545F"/>
    <w:multiLevelType w:val="hybridMultilevel"/>
    <w:tmpl w:val="012A0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B57C3"/>
    <w:multiLevelType w:val="hybridMultilevel"/>
    <w:tmpl w:val="03403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A11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89682F"/>
    <w:multiLevelType w:val="hybridMultilevel"/>
    <w:tmpl w:val="22C669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A01EEC"/>
    <w:multiLevelType w:val="hybridMultilevel"/>
    <w:tmpl w:val="AC68A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6A453C"/>
    <w:multiLevelType w:val="hybridMultilevel"/>
    <w:tmpl w:val="C5FCFB1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4F92736"/>
    <w:multiLevelType w:val="hybridMultilevel"/>
    <w:tmpl w:val="A2ECD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A5E72"/>
    <w:multiLevelType w:val="hybridMultilevel"/>
    <w:tmpl w:val="352C674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80C1DD9"/>
    <w:multiLevelType w:val="hybridMultilevel"/>
    <w:tmpl w:val="72D4C99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420CEC"/>
    <w:multiLevelType w:val="hybridMultilevel"/>
    <w:tmpl w:val="EA5C5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82628"/>
    <w:multiLevelType w:val="hybridMultilevel"/>
    <w:tmpl w:val="E6D281A2"/>
    <w:lvl w:ilvl="0" w:tplc="0415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5" w15:restartNumberingAfterBreak="0">
    <w:nsid w:val="7FF81241"/>
    <w:multiLevelType w:val="hybridMultilevel"/>
    <w:tmpl w:val="E506C3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1"/>
  </w:num>
  <w:num w:numId="8">
    <w:abstractNumId w:val="0"/>
  </w:num>
  <w:num w:numId="9">
    <w:abstractNumId w:val="0"/>
  </w:num>
  <w:num w:numId="10">
    <w:abstractNumId w:val="8"/>
  </w:num>
  <w:num w:numId="11">
    <w:abstractNumId w:val="2"/>
  </w:num>
  <w:num w:numId="12">
    <w:abstractNumId w:val="5"/>
  </w:num>
  <w:num w:numId="13">
    <w:abstractNumId w:val="7"/>
  </w:num>
  <w:num w:numId="14">
    <w:abstractNumId w:val="11"/>
  </w:num>
  <w:num w:numId="15">
    <w:abstractNumId w:val="9"/>
  </w:num>
  <w:num w:numId="16">
    <w:abstractNumId w:val="13"/>
  </w:num>
  <w:num w:numId="17">
    <w:abstractNumId w:val="14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FB"/>
    <w:rsid w:val="00004EF5"/>
    <w:rsid w:val="00012648"/>
    <w:rsid w:val="00014959"/>
    <w:rsid w:val="00015A60"/>
    <w:rsid w:val="00043759"/>
    <w:rsid w:val="0004643E"/>
    <w:rsid w:val="00051C18"/>
    <w:rsid w:val="000824C9"/>
    <w:rsid w:val="00083862"/>
    <w:rsid w:val="00094E06"/>
    <w:rsid w:val="000A1F31"/>
    <w:rsid w:val="000A7EC6"/>
    <w:rsid w:val="000E0419"/>
    <w:rsid w:val="000E2CD2"/>
    <w:rsid w:val="000E4DBD"/>
    <w:rsid w:val="000F100D"/>
    <w:rsid w:val="000F782D"/>
    <w:rsid w:val="00106AFC"/>
    <w:rsid w:val="00120177"/>
    <w:rsid w:val="00120E33"/>
    <w:rsid w:val="00142D1E"/>
    <w:rsid w:val="001557B5"/>
    <w:rsid w:val="00180CFA"/>
    <w:rsid w:val="0019063D"/>
    <w:rsid w:val="00193841"/>
    <w:rsid w:val="001A0D5B"/>
    <w:rsid w:val="001B3F15"/>
    <w:rsid w:val="001B5739"/>
    <w:rsid w:val="001E3C90"/>
    <w:rsid w:val="001F44F0"/>
    <w:rsid w:val="00207A43"/>
    <w:rsid w:val="002207EF"/>
    <w:rsid w:val="00244C7D"/>
    <w:rsid w:val="0025255B"/>
    <w:rsid w:val="00256ADA"/>
    <w:rsid w:val="002726BA"/>
    <w:rsid w:val="0029534D"/>
    <w:rsid w:val="002C5174"/>
    <w:rsid w:val="002E1E47"/>
    <w:rsid w:val="00317D54"/>
    <w:rsid w:val="0033573D"/>
    <w:rsid w:val="003357FF"/>
    <w:rsid w:val="00337586"/>
    <w:rsid w:val="003765D8"/>
    <w:rsid w:val="003B0281"/>
    <w:rsid w:val="003C6EA8"/>
    <w:rsid w:val="003D0C0B"/>
    <w:rsid w:val="003D28C5"/>
    <w:rsid w:val="003D2DC1"/>
    <w:rsid w:val="003E6437"/>
    <w:rsid w:val="003F23E0"/>
    <w:rsid w:val="0041081C"/>
    <w:rsid w:val="00411F85"/>
    <w:rsid w:val="0041486E"/>
    <w:rsid w:val="00454024"/>
    <w:rsid w:val="00475127"/>
    <w:rsid w:val="004906CC"/>
    <w:rsid w:val="004957CB"/>
    <w:rsid w:val="00497093"/>
    <w:rsid w:val="004A64A5"/>
    <w:rsid w:val="004D3476"/>
    <w:rsid w:val="00503EA0"/>
    <w:rsid w:val="00510789"/>
    <w:rsid w:val="00515322"/>
    <w:rsid w:val="00515F28"/>
    <w:rsid w:val="00531FEE"/>
    <w:rsid w:val="00533B40"/>
    <w:rsid w:val="005475BD"/>
    <w:rsid w:val="005813A3"/>
    <w:rsid w:val="00586744"/>
    <w:rsid w:val="005C159C"/>
    <w:rsid w:val="005D12BF"/>
    <w:rsid w:val="005E584C"/>
    <w:rsid w:val="005E6C92"/>
    <w:rsid w:val="00613F71"/>
    <w:rsid w:val="0062097E"/>
    <w:rsid w:val="0063244E"/>
    <w:rsid w:val="0063297C"/>
    <w:rsid w:val="006521EF"/>
    <w:rsid w:val="0067501C"/>
    <w:rsid w:val="00677F99"/>
    <w:rsid w:val="006873D3"/>
    <w:rsid w:val="006969A0"/>
    <w:rsid w:val="006A2068"/>
    <w:rsid w:val="006D35A0"/>
    <w:rsid w:val="006F15ED"/>
    <w:rsid w:val="00701AC6"/>
    <w:rsid w:val="00765658"/>
    <w:rsid w:val="00770587"/>
    <w:rsid w:val="007929CD"/>
    <w:rsid w:val="007A04F7"/>
    <w:rsid w:val="007C0A7E"/>
    <w:rsid w:val="007C6B8F"/>
    <w:rsid w:val="007F526E"/>
    <w:rsid w:val="008011ED"/>
    <w:rsid w:val="00810F14"/>
    <w:rsid w:val="00820147"/>
    <w:rsid w:val="008201B6"/>
    <w:rsid w:val="008226B1"/>
    <w:rsid w:val="00837ED8"/>
    <w:rsid w:val="00856013"/>
    <w:rsid w:val="00856325"/>
    <w:rsid w:val="00874772"/>
    <w:rsid w:val="008B121B"/>
    <w:rsid w:val="008E4774"/>
    <w:rsid w:val="008F4F0E"/>
    <w:rsid w:val="00932F67"/>
    <w:rsid w:val="0096080E"/>
    <w:rsid w:val="00963EDF"/>
    <w:rsid w:val="00972ED5"/>
    <w:rsid w:val="00976E65"/>
    <w:rsid w:val="00981A2F"/>
    <w:rsid w:val="009C2A1C"/>
    <w:rsid w:val="009C782D"/>
    <w:rsid w:val="009D7747"/>
    <w:rsid w:val="009E1CC0"/>
    <w:rsid w:val="009E1EC8"/>
    <w:rsid w:val="00A203E3"/>
    <w:rsid w:val="00A50C08"/>
    <w:rsid w:val="00A63BE9"/>
    <w:rsid w:val="00A64097"/>
    <w:rsid w:val="00A81282"/>
    <w:rsid w:val="00A960CC"/>
    <w:rsid w:val="00AC36DA"/>
    <w:rsid w:val="00AD1508"/>
    <w:rsid w:val="00AD6ED6"/>
    <w:rsid w:val="00AE7B12"/>
    <w:rsid w:val="00B32590"/>
    <w:rsid w:val="00B375C2"/>
    <w:rsid w:val="00B425D0"/>
    <w:rsid w:val="00B4691A"/>
    <w:rsid w:val="00B80FF9"/>
    <w:rsid w:val="00B94513"/>
    <w:rsid w:val="00BA4874"/>
    <w:rsid w:val="00BB53FB"/>
    <w:rsid w:val="00BB68B3"/>
    <w:rsid w:val="00BD3D18"/>
    <w:rsid w:val="00BE57A7"/>
    <w:rsid w:val="00C03725"/>
    <w:rsid w:val="00C17DEB"/>
    <w:rsid w:val="00C42937"/>
    <w:rsid w:val="00C64BC5"/>
    <w:rsid w:val="00C74201"/>
    <w:rsid w:val="00CA0C99"/>
    <w:rsid w:val="00CB08CE"/>
    <w:rsid w:val="00CB26D4"/>
    <w:rsid w:val="00CB4DDF"/>
    <w:rsid w:val="00CD3ECA"/>
    <w:rsid w:val="00CF4778"/>
    <w:rsid w:val="00CF5017"/>
    <w:rsid w:val="00D03E99"/>
    <w:rsid w:val="00D06069"/>
    <w:rsid w:val="00D06AC5"/>
    <w:rsid w:val="00D202F1"/>
    <w:rsid w:val="00D22838"/>
    <w:rsid w:val="00D24497"/>
    <w:rsid w:val="00D24D55"/>
    <w:rsid w:val="00D34E3E"/>
    <w:rsid w:val="00D36833"/>
    <w:rsid w:val="00D57C67"/>
    <w:rsid w:val="00D67F9F"/>
    <w:rsid w:val="00DA56E6"/>
    <w:rsid w:val="00DB403B"/>
    <w:rsid w:val="00DC2C26"/>
    <w:rsid w:val="00DE19F3"/>
    <w:rsid w:val="00DF4D62"/>
    <w:rsid w:val="00DF525A"/>
    <w:rsid w:val="00E04307"/>
    <w:rsid w:val="00E13087"/>
    <w:rsid w:val="00E30A5B"/>
    <w:rsid w:val="00E47A70"/>
    <w:rsid w:val="00E5154E"/>
    <w:rsid w:val="00E520CB"/>
    <w:rsid w:val="00E54A83"/>
    <w:rsid w:val="00E6010E"/>
    <w:rsid w:val="00E63222"/>
    <w:rsid w:val="00E93E3F"/>
    <w:rsid w:val="00EB621A"/>
    <w:rsid w:val="00EB7EA5"/>
    <w:rsid w:val="00EE268A"/>
    <w:rsid w:val="00F04421"/>
    <w:rsid w:val="00F102C8"/>
    <w:rsid w:val="00F11AFB"/>
    <w:rsid w:val="00F63652"/>
    <w:rsid w:val="00F83EB2"/>
    <w:rsid w:val="00F90EC5"/>
    <w:rsid w:val="00F97730"/>
    <w:rsid w:val="00FA0EAC"/>
    <w:rsid w:val="00FA3CB1"/>
    <w:rsid w:val="00FC42AA"/>
    <w:rsid w:val="00FD57DB"/>
    <w:rsid w:val="00FD66FE"/>
    <w:rsid w:val="00FF1D33"/>
    <w:rsid w:val="00FF24D4"/>
    <w:rsid w:val="00FF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363B3"/>
  <w15:docId w15:val="{828FEA48-8080-4C31-96BB-A8B5B2BD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07E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07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207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A48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A48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A48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A48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A48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A48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1495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63244E"/>
    <w:pPr>
      <w:spacing w:line="256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2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2ED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2207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207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207E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A48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BA487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BA48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BA48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rsid w:val="00BA48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BA48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00782-0C0A-4E34-898A-4498BCD1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9</Pages>
  <Words>2179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Włocławek</Company>
  <LinksUpToDate>false</LinksUpToDate>
  <CharactersWithSpaces>15227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nr 4 z dn. 29.05.2026 r. Komisji Rewizyjnej</dc:title>
  <dc:creator>Ewa Pranik</dc:creator>
  <cp:keywords>Protokoły Komisji Rewizyjnej Rady Miasta Włocławek</cp:keywords>
  <cp:lastModifiedBy>Ewa Pranik</cp:lastModifiedBy>
  <cp:revision>58</cp:revision>
  <cp:lastPrinted>2026-06-01T08:43:00Z</cp:lastPrinted>
  <dcterms:created xsi:type="dcterms:W3CDTF">2026-05-29T07:57:00Z</dcterms:created>
  <dcterms:modified xsi:type="dcterms:W3CDTF">2026-06-08T11:55:00Z</dcterms:modified>
</cp:coreProperties>
</file>