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14F" w:rsidRPr="009B2C64" w:rsidRDefault="00A92083" w:rsidP="00C11035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r w:rsidRPr="009B2C64">
        <w:rPr>
          <w:rFonts w:ascii="Arial" w:hAnsi="Arial" w:cs="Arial"/>
          <w:sz w:val="24"/>
          <w:szCs w:val="24"/>
        </w:rPr>
        <w:t>dnia 21.5.2026r.</w:t>
      </w:r>
    </w:p>
    <w:p w:rsidR="0050314F" w:rsidRPr="009B2C64" w:rsidRDefault="00A92083" w:rsidP="00F8422B">
      <w:pPr>
        <w:pStyle w:val="Nagwek1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Rada Miasta Włocławek</w:t>
      </w:r>
      <w:r w:rsidR="00F8422B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Komisja Gospodarki Miejskiej i Ochrony Środowiska</w:t>
      </w:r>
    </w:p>
    <w:p w:rsidR="00896F2C" w:rsidRPr="009B2C64" w:rsidRDefault="00A92083" w:rsidP="00F8422B">
      <w:pPr>
        <w:pStyle w:val="Nagwek1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Protokół</w:t>
      </w:r>
      <w:r w:rsidR="00896F2C" w:rsidRPr="009B2C64">
        <w:rPr>
          <w:rFonts w:ascii="Arial" w:hAnsi="Arial" w:cs="Arial"/>
          <w:sz w:val="24"/>
          <w:szCs w:val="24"/>
        </w:rPr>
        <w:t xml:space="preserve"> nr 4/2026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4 Komisja Gospodarki Miejskiej i Ochrony Środowiska w dniu 2026-05-21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Miejsce posiedzenia: Urząd Miasta Włocławek, ul. Zielony Rynek 11/13, sala nr 5.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Obrady rozpoczęto 2026-05-21 o godzinie 09:30, a zakończono o godzinie 09:40 tego samego dnia.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 posiedzeniu wzięło udział 5 członków.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Obecni: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1. Janusz Dębczyński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2. Jakub Girczyc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3. Rafał Sobolewski</w:t>
      </w:r>
    </w:p>
    <w:p w:rsidR="0050314F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4. Ewa Szczepańska</w:t>
      </w:r>
    </w:p>
    <w:p w:rsidR="00564662" w:rsidRPr="009B2C64" w:rsidRDefault="00A92083" w:rsidP="00BD3E3C">
      <w:pPr>
        <w:pStyle w:val="Nagwek2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5. Daniel Tobjasz</w:t>
      </w:r>
    </w:p>
    <w:p w:rsidR="002A477B" w:rsidRPr="009B2C64" w:rsidRDefault="002A477B" w:rsidP="00BD3E3C">
      <w:pPr>
        <w:pStyle w:val="Nagwek2"/>
        <w:rPr>
          <w:rFonts w:ascii="Arial" w:hAnsi="Arial" w:cs="Arial"/>
          <w:sz w:val="24"/>
          <w:szCs w:val="24"/>
        </w:rPr>
      </w:pPr>
    </w:p>
    <w:p w:rsidR="00564662" w:rsidRPr="009B2C64" w:rsidRDefault="00A92083" w:rsidP="00BD3E3C">
      <w:pPr>
        <w:pStyle w:val="Nagwek3"/>
        <w:rPr>
          <w:rFonts w:ascii="Arial" w:hAnsi="Arial" w:cs="Arial"/>
        </w:rPr>
      </w:pPr>
      <w:r w:rsidRPr="009B2C64">
        <w:rPr>
          <w:rFonts w:ascii="Arial" w:hAnsi="Arial" w:cs="Arial"/>
        </w:rPr>
        <w:t>1. Sprawy organizacyjne.</w:t>
      </w:r>
    </w:p>
    <w:p w:rsidR="00564662" w:rsidRPr="009B2C64" w:rsidRDefault="00564662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Przewodniczący Komisji Gospodarki Miejskiej i Ochrony Środowiska radny Jakub Girczyc otworzył posiedzenie Komisji, powitał członków Komisji oraz zaproszonych gości. </w:t>
      </w:r>
    </w:p>
    <w:p w:rsidR="00564662" w:rsidRPr="009B2C64" w:rsidRDefault="00564662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Stwierdził, że w posiedzeniu uczestniczy 5 członków Komisji, co stanowi quorum i pozwala na podejmowanie prawomocnych decyzji oraz że w Biurze Rady Miasta znajdował się do wglądu Protokół nr </w:t>
      </w:r>
      <w:r w:rsidR="007E53AD" w:rsidRPr="009B2C64">
        <w:rPr>
          <w:rFonts w:ascii="Arial" w:eastAsia="Times New Roman" w:hAnsi="Arial" w:cs="Arial"/>
          <w:sz w:val="24"/>
          <w:szCs w:val="24"/>
        </w:rPr>
        <w:t>3</w:t>
      </w:r>
      <w:r w:rsidRPr="009B2C64">
        <w:rPr>
          <w:rFonts w:ascii="Arial" w:eastAsia="Times New Roman" w:hAnsi="Arial" w:cs="Arial"/>
          <w:sz w:val="24"/>
          <w:szCs w:val="24"/>
        </w:rPr>
        <w:t xml:space="preserve"> z dnia 2</w:t>
      </w:r>
      <w:r w:rsidR="007E53AD" w:rsidRPr="009B2C64">
        <w:rPr>
          <w:rFonts w:ascii="Arial" w:eastAsia="Times New Roman" w:hAnsi="Arial" w:cs="Arial"/>
          <w:sz w:val="24"/>
          <w:szCs w:val="24"/>
        </w:rPr>
        <w:t>3</w:t>
      </w:r>
      <w:r w:rsidRPr="009B2C64">
        <w:rPr>
          <w:rFonts w:ascii="Arial" w:eastAsia="Times New Roman" w:hAnsi="Arial" w:cs="Arial"/>
          <w:sz w:val="24"/>
          <w:szCs w:val="24"/>
        </w:rPr>
        <w:t>.0</w:t>
      </w:r>
      <w:r w:rsidR="007E53AD" w:rsidRPr="009B2C64">
        <w:rPr>
          <w:rFonts w:ascii="Arial" w:eastAsia="Times New Roman" w:hAnsi="Arial" w:cs="Arial"/>
          <w:sz w:val="24"/>
          <w:szCs w:val="24"/>
        </w:rPr>
        <w:t>4</w:t>
      </w:r>
      <w:r w:rsidRPr="009B2C64">
        <w:rPr>
          <w:rFonts w:ascii="Arial" w:eastAsia="Times New Roman" w:hAnsi="Arial" w:cs="Arial"/>
          <w:sz w:val="24"/>
          <w:szCs w:val="24"/>
        </w:rPr>
        <w:t xml:space="preserve">.2026r., z którym członkowie mogli się zapoznać. Zmian do protokołu nie wniesiono. </w:t>
      </w:r>
    </w:p>
    <w:p w:rsidR="00564662" w:rsidRPr="009B2C64" w:rsidRDefault="00564662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Przewodniczący Komisji przedstawił projekt porządku obrad, do którego nie wniesiono zmian i uwag, w związku z tym zaproponowany porządek został uznany za obowiązujący. </w:t>
      </w:r>
    </w:p>
    <w:p w:rsidR="00564662" w:rsidRPr="009B2C64" w:rsidRDefault="00564662" w:rsidP="00C11035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Lista obecności stanowi załącznik do protokołu.</w:t>
      </w:r>
    </w:p>
    <w:p w:rsidR="00564662" w:rsidRPr="009B2C64" w:rsidRDefault="00564662" w:rsidP="00BD3E3C">
      <w:pPr>
        <w:pStyle w:val="Nagwek3"/>
        <w:rPr>
          <w:rFonts w:ascii="Arial" w:hAnsi="Arial" w:cs="Arial"/>
        </w:rPr>
      </w:pPr>
    </w:p>
    <w:p w:rsidR="0050314F" w:rsidRPr="009B2C64" w:rsidRDefault="00A92083" w:rsidP="00BD3E3C">
      <w:pPr>
        <w:pStyle w:val="Nagwek3"/>
        <w:rPr>
          <w:rFonts w:ascii="Arial" w:hAnsi="Arial" w:cs="Arial"/>
        </w:rPr>
      </w:pPr>
      <w:r w:rsidRPr="009B2C64">
        <w:rPr>
          <w:rFonts w:ascii="Arial" w:hAnsi="Arial" w:cs="Arial"/>
        </w:rPr>
        <w:t>2. Opinia do Sprawozdania z wykonania budżetu miasta Włocławek za 2025 rok.</w:t>
      </w:r>
    </w:p>
    <w:p w:rsidR="00256A0C" w:rsidRPr="009B2C64" w:rsidRDefault="00256A0C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Wprowadzenia do zagadnienia dokonała Skarbnik Miasta Pani Anna Wesołowska, informując, iż </w:t>
      </w:r>
      <w:r w:rsidRPr="009B2C64">
        <w:rPr>
          <w:rFonts w:ascii="Arial" w:hAnsi="Arial" w:cs="Arial"/>
          <w:sz w:val="24"/>
          <w:szCs w:val="24"/>
        </w:rPr>
        <w:t xml:space="preserve">Sprawozdanie z wykonania budżetu Miasta za 2025 rok zostało sporządzone wg. konstrukcji przyjętej uchwałą budżetową zgodnie z ustawą o finansach </w:t>
      </w:r>
      <w:r w:rsidRPr="009B2C64">
        <w:rPr>
          <w:rFonts w:ascii="Arial" w:hAnsi="Arial" w:cs="Arial"/>
          <w:sz w:val="24"/>
          <w:szCs w:val="24"/>
        </w:rPr>
        <w:lastRenderedPageBreak/>
        <w:t>publicznych. Rada Miasta podjęła 14 uchwał zmieniającej budżet, a Prezydent Miasta Włocławek podjął 26 zarządzeń zmieniających budżet.</w:t>
      </w:r>
    </w:p>
    <w:p w:rsidR="00256A0C" w:rsidRPr="009B2C64" w:rsidRDefault="00256A0C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Sprawozdanie zawiera:</w:t>
      </w:r>
    </w:p>
    <w:p w:rsidR="00256A0C" w:rsidRPr="009B2C64" w:rsidRDefault="00256A0C" w:rsidP="00C1103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Sprawozdanie z wykonania budżetu,</w:t>
      </w:r>
    </w:p>
    <w:p w:rsidR="00256A0C" w:rsidRPr="009B2C64" w:rsidRDefault="00256A0C" w:rsidP="00C1103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Sprawozdanie z wykonania planów finansowych instytucji kultury,</w:t>
      </w:r>
    </w:p>
    <w:p w:rsidR="00256A0C" w:rsidRPr="009B2C64" w:rsidRDefault="00256A0C" w:rsidP="00C1103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Informację o stanie mienia komunalnego.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Plan dochodów i wydatków urealniono na skutek realizacji zadań finansowanych z udziałem dotacji celowych z budżetu państwa, projektów finansowanych z udziałem środków europejskich, pomocy obywatelom Ukrainy w związku z konfliktem zbrojnym na terytorium tego Państwa. Zmiany w wydatkach majątkowych dotyczyły zmiany zakresu realizacji zadań inwestycyjnych oraz wprowadzenia nowych zadań, w tym z udziałem środków zewnętrznych.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Plan dochodów ogółem wyniósł 1 mld 226 mln. 825 tys. zł., w tym dochody bieżące wyniosły 1 mld. 080 mln. 333 tys. zł., dochody majątkowe 146 mln 492 tys. zł. Plan wydatków po wprowadzonych zmianach wyniósł 1 mld. 444 mln. 844 tys. zł., w tym wydatki bieżące wyniosły 1 mld 135 mln 507 tys. zł., a wydatki majątkowe 309 mln. 337 tys. zł. Dochody wykonane zostały w 97,5%, czyli dochody osiągnięto w kwocie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1 mld. 195 mln. 743 tys. zł.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Wydatki zrealizowano w 85%, czyli wydatkowano 1 mld. 228 mln. 786 tys. zł. Dochody bieżące zrealizowano w wysokości 1 mld. 105 mln. 976 tys. zł., natomiast wydatki bieżące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wykonano w wysokości 1 mld 26 mln 962 tys. zł. Wyniki te spowodowały, że miasto Włocławek odnotowało nadwyżkę operacyjną w wysokości 79 mln. zł., przy planowanym deficycie operacyjnym. Natomiast deficyt budżetowy wyniósł 33 mln. 43 tys. zł. i stanowi 15% planowanej wielkości. Zadłużenie na koniec roku 2025 wyniosło 700 mln. 093 tys. zł. wobec planowanego na 31.12.2025 r. 752 mln. 229 tys. zł. Jest w całości zobowiązaniem długoterminowym i stanowi 58,55% wykonanych dochodów, zobowiązania dotyczą zaciągniętych kredytów, emisji obligacji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 xml:space="preserve">w wysokości 637 mln. 222 tys. zł, pożyczki z </w:t>
      </w:r>
      <w:r w:rsidRPr="009B2C64">
        <w:rPr>
          <w:rFonts w:ascii="Arial" w:hAnsi="Arial" w:cs="Arial"/>
          <w:bCs/>
          <w:sz w:val="24"/>
          <w:szCs w:val="24"/>
        </w:rPr>
        <w:t xml:space="preserve">Europejskiego Banku Inwestycyjnego w kwocie </w:t>
      </w:r>
      <w:r w:rsidRPr="009B2C64">
        <w:rPr>
          <w:rFonts w:ascii="Arial" w:hAnsi="Arial" w:cs="Arial"/>
          <w:sz w:val="24"/>
          <w:szCs w:val="24"/>
        </w:rPr>
        <w:t>62 mln. 871 tys. zł.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Planowana spłata kredytów i obligacji została w całości uregulowana. Kwota ta stanowi 31 mln. 100 tys. zł. Koszt obsługi długu (emisji papierów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 xml:space="preserve">wartościowych, kredytów i pożyczek) wyniósł 37 mln. 825 tys. zł. Po stronie dochodów najwyższy, bo ponad 57% udział w strukturze wykonania, stanowią dochody podatkowe, które wyniosły 689 mln. zł. Kolejnym źródłem dochodów były subwencje, które stanowiły w 2025 roku 12% z kwotą 148 mln. 631 tys. zł. Pani Skarbnik podkreśliła, że to pierwsze sprawozdanie po reformie </w:t>
      </w:r>
      <w:r w:rsidRPr="009B2C64">
        <w:rPr>
          <w:rFonts w:ascii="Arial" w:hAnsi="Arial" w:cs="Arial"/>
          <w:sz w:val="24"/>
          <w:szCs w:val="24"/>
        </w:rPr>
        <w:lastRenderedPageBreak/>
        <w:t>dochodów Jednostek Samorządu Terytorialnego, która weszła w życie 1 stycznia 2025 r. W związku z powyższym analizie poddane zostały łączne kwoty. Dochody podatkowe i subwencje łącznie w 2025 roku wyniosły 838 mln. zł., natomiast w roku 2024 wyniosły 708 mln. zł. To oznacza, że w 2025 roku wykonano o 130 mln. zł. więcej dochodów podatkowych i subwencji niż w roku 2024 r., w tym: PIT +246 mln. zł.;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CIT: +12 mln zł.; SUBWENCJA -164 mln. zł., podatki i opłaty lokalne +36 mln. zł.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Po stronie wydatków najwyższy udział stanowią wydatki w dziale „Oświaty” i „Edukacyjnej opieki wychowawczej” w wysokości 38% wydatków. Na ww. działy przeznaczono 464 mln. zł., a na wydatki w dziale „Oświata” w minionym roku wydano 20 mln. zł. więcej niż w roku 2024. Pani Skarbnik podkreśliła, że Minister Finansów określił potrzeby oświatowe dla miasta Włocławek na poziomie 300 mln. zł., co stanowi 69% poniesionych wydatków bieżących oświaty w 2025 roku.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Na zadania z zakresu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działu „Rodziny”, „Pomocy społecznej”, „Polityki społecznej” przeznaczono prawie 213 mln. zł., tj. 17% poniesionych wydatków. W 2024 roku przeznaczono 202 mln. zł (18%) to oznacza, że w minionym roku miasto Włocławek wydatkowało o 11 mln. zł. więcej niż w 2024 roku. Kolejne 11% stanowią wydatki „Transportu i łączności” z kwotą niespełna 133 mln. zł. W porównaniu do 2024 roku wydatkowano o 7 mln. zł mniej. Na gospodarkę mieszkaniową wydatkowano prawie 114 mln. zł., natomiast na administrację wydano 94 mln. zł, co stanowi niespełna 8% poniesionych wydatków. Wydatki w dziale „Gospodarka Komunalna i ochrona środowiska” wyniosły ponad 59 mln. zł. Największy udział poniesionych wydatków bieżących stanowią wynagrodzenia i pochodne, które wyniosły łącznie 515 mln. zł. tj. 50% wykonanych wydatków bieżących. Wydatki na realizację zadań statutowych wyniosły 301 mln. zł., dotacje na zadania bieżące wyniosły 118 mln. zł. W okresie objętym sprawozdaniem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uzyskano o 10 mln 528 tys. zł. mniej dochodów budżetowych z powodu:</w:t>
      </w:r>
    </w:p>
    <w:p w:rsidR="00256A0C" w:rsidRPr="009B2C64" w:rsidRDefault="00256A0C" w:rsidP="00C1103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Przyjęcia uchwały Rady Miasta stawek podatkowych niższych niż dopuszczalne przez Ministra Finansów – 7 mln. 333 tys. zł.</w:t>
      </w:r>
    </w:p>
    <w:p w:rsidR="00256A0C" w:rsidRPr="009B2C64" w:rsidRDefault="00256A0C" w:rsidP="00C1103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 xml:space="preserve">Wprowadzenia ulg i zwolnień Uchwałą Rady Miasta, skutkujące niższymi wpływami o 2 mln. 564 tys. zł. </w:t>
      </w:r>
    </w:p>
    <w:p w:rsidR="00256A0C" w:rsidRPr="009B2C64" w:rsidRDefault="00256A0C" w:rsidP="00C1103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Umorzenia zaległości podatkowych w wys. 70 tys. zł. Rozłożenia na raty i odroczenia terminu płatności należności decyzją Prezydenta Miasta Włocławek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 xml:space="preserve">w wysokości 561 tys. zł. 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 xml:space="preserve">Kolejną pozycję w budżecie stanowią wydatki majątkowe, które zaplanowano w wysokości 309 mln. zł., a zrealizowano w kwocie 202 mln. zł., co stanowi niespełna 65% planu. W puli poniesionych wydatków majątkowych środki własne stanowią 107 mln. zł., środki unijne 21 mln. zł., natomiast środki pochodzące z innych źródeł to prawie 73 mln. zł. Wydatki majątkowe wg zadań i wg źródeł finansowania zostały wymienione w </w:t>
      </w:r>
      <w:r w:rsidRPr="009B2C64">
        <w:rPr>
          <w:rFonts w:ascii="Arial" w:hAnsi="Arial" w:cs="Arial"/>
          <w:sz w:val="24"/>
          <w:szCs w:val="24"/>
        </w:rPr>
        <w:lastRenderedPageBreak/>
        <w:t>Sprawozdaniu. Wykaz zawiera 177 zadań majątkowych, w tym 8 zadań Budżetu Obywatelskiego. Wykonanie odnotowano przy 162 zadaniach, nie wykonano 15 zadań. Przy realizacji budżetu skorzystano ze środków na programy i projekty ze środków pochodzących z Funduszy Strukturalnych i Funduszu Spójności tj. z: Funduszy Europejskich dla Kujaw i Pomorza 2021-2027 wydatkowano łącznie 56 mln. zł.; Funduszy Europejskich dla Rozwoju Społecznego wydatkowano łącznie 104,5 tys. zł.: Krajowego Planu Odbudowy 1 mln. 221 tys. zł.; Funduszy Europejskich na Infrastrukturę, Klimat, Środowisko 2021-2027 wydatkowano 242 tys. zł.; Erasmus + 907 tys. zł. W 2025 roku skorzystano również ze środków pochodzących z innych źródeł, takich jak: Rządowy Fundusz Rozwoju Dróg, Fundusz Dopłat BGK, Środków Wojewody Kujawsko-Pomorskiego dla zadań ochrony ludności i obrony cywilnej realizowanych przez jednostki samorządu terytorialnego na terenie województwa Kujawsko-Pomorskiego, dofinansowania z Funduszu Wsparcia Państwowej Straży Pożarnej na zakupy inwestycyjne na potrzeby jednostki, budowę masztu łączności radiowej wraz z oprzyrządowaniem oraz zakup serwera z systemem, dotacji z Wojewódzkiego Funduszu Ochrony Środowiska i Gospodarki Wodnej w Toruniu na sfinansowanie Programu „Ciepłe Mieszkanie”, dotacji z Rządowego Programu Odbudowy Zabytków przekazano dotację celową dla parafii katedralnej na zadnie Przebudowa i rozbudowa instalacji elektrycznej wraz z przeprowadzeniem prac przez konserwatora zabytków w bazylice Katedralnej Wniebowzięcia NMP we Włocławku.</w:t>
      </w:r>
    </w:p>
    <w:p w:rsidR="00256A0C" w:rsidRPr="009B2C64" w:rsidRDefault="00256A0C" w:rsidP="00C1103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 minionym roku zabezpieczono środki budżetowe na funkcjonowanie 73 jednostek organizacyjnych, w tym 68 jednostek budżetowych, 4 instytucji kultury i 1 zakładu budżetowego. W ramach jednostek budżetowych funkcjonowało: 47 jednostek oświatowych, 11 jednostek pomocy społecznej i socjalnej, 1 jednostka do obsługi szkół i placówek oświatowych, 1 jednostka sportowa, 1 jednostka współpracująca z organizacjami pozarządowymi i 7 jednostek pozostałych, w tym Urząd Miasta.</w:t>
      </w:r>
    </w:p>
    <w:p w:rsidR="004E6EC4" w:rsidRPr="009B2C64" w:rsidRDefault="00256A0C" w:rsidP="002850A2">
      <w:pPr>
        <w:spacing w:line="276" w:lineRule="auto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9B2C64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 zakresie Wieloletniej Prognozy Finansowej wprowadzano na bieżąco nowe zadania realizowane z udziałem środków unijnych, urealniano wskaźniki prognozy w oparciu o złożone sprawozdania budżetowe, dokonano zmian kwot przychodów i rozchodów. Spełnione zostały warunki określone w art. 243 Ustawy o finansach publicznych, które kształtują się poniżej indywidualnego wskaźnika spłat zobowiązań.</w:t>
      </w:r>
    </w:p>
    <w:p w:rsidR="004A6277" w:rsidRPr="009B2C64" w:rsidRDefault="004A6277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>Po zakończonej wypowiedzi Przewodnicząc</w:t>
      </w:r>
      <w:r w:rsidR="00C22EEC" w:rsidRPr="009B2C64">
        <w:rPr>
          <w:rFonts w:ascii="Arial" w:eastAsia="Times New Roman" w:hAnsi="Arial" w:cs="Arial"/>
          <w:sz w:val="24"/>
          <w:szCs w:val="24"/>
        </w:rPr>
        <w:t>y</w:t>
      </w:r>
      <w:r w:rsidRPr="009B2C64">
        <w:rPr>
          <w:rFonts w:ascii="Arial" w:eastAsia="Times New Roman" w:hAnsi="Arial" w:cs="Arial"/>
          <w:sz w:val="24"/>
          <w:szCs w:val="24"/>
        </w:rPr>
        <w:t xml:space="preserve"> Komisji otworzył dyskusję.</w:t>
      </w:r>
    </w:p>
    <w:p w:rsidR="004A6277" w:rsidRPr="009B2C64" w:rsidRDefault="004A6277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>W dyskusji udział wzięli</w:t>
      </w:r>
      <w:r w:rsidR="00C13549" w:rsidRPr="009B2C64">
        <w:rPr>
          <w:rFonts w:ascii="Arial" w:eastAsia="Times New Roman" w:hAnsi="Arial" w:cs="Arial"/>
          <w:sz w:val="24"/>
          <w:szCs w:val="24"/>
        </w:rPr>
        <w:t>:</w:t>
      </w:r>
    </w:p>
    <w:p w:rsidR="000F653D" w:rsidRPr="009B2C64" w:rsidRDefault="00C13549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lastRenderedPageBreak/>
        <w:t>Radny Rafał Sobolewski zapytał</w:t>
      </w:r>
      <w:r w:rsidR="0083245D" w:rsidRPr="009B2C64">
        <w:rPr>
          <w:rFonts w:ascii="Arial" w:eastAsia="Times New Roman" w:hAnsi="Arial" w:cs="Arial"/>
          <w:sz w:val="24"/>
          <w:szCs w:val="24"/>
        </w:rPr>
        <w:t xml:space="preserve"> </w:t>
      </w:r>
      <w:r w:rsidR="00953339" w:rsidRPr="009B2C64">
        <w:rPr>
          <w:rFonts w:ascii="Arial" w:eastAsia="Times New Roman" w:hAnsi="Arial" w:cs="Arial"/>
          <w:sz w:val="24"/>
          <w:szCs w:val="24"/>
        </w:rPr>
        <w:t xml:space="preserve">o </w:t>
      </w:r>
      <w:r w:rsidR="00603B41" w:rsidRPr="009B2C64">
        <w:rPr>
          <w:rFonts w:ascii="Arial" w:eastAsia="Times New Roman" w:hAnsi="Arial" w:cs="Arial"/>
          <w:sz w:val="24"/>
          <w:szCs w:val="24"/>
        </w:rPr>
        <w:t>opinię</w:t>
      </w:r>
      <w:r w:rsidRPr="009B2C64">
        <w:rPr>
          <w:rFonts w:ascii="Arial" w:eastAsia="Times New Roman" w:hAnsi="Arial" w:cs="Arial"/>
          <w:sz w:val="24"/>
          <w:szCs w:val="24"/>
        </w:rPr>
        <w:t xml:space="preserve"> Regionaln</w:t>
      </w:r>
      <w:r w:rsidR="0083245D" w:rsidRPr="009B2C64">
        <w:rPr>
          <w:rFonts w:ascii="Arial" w:eastAsia="Times New Roman" w:hAnsi="Arial" w:cs="Arial"/>
          <w:sz w:val="24"/>
          <w:szCs w:val="24"/>
        </w:rPr>
        <w:t>ej</w:t>
      </w:r>
      <w:r w:rsidRPr="009B2C64">
        <w:rPr>
          <w:rFonts w:ascii="Arial" w:eastAsia="Times New Roman" w:hAnsi="Arial" w:cs="Arial"/>
          <w:sz w:val="24"/>
          <w:szCs w:val="24"/>
        </w:rPr>
        <w:t xml:space="preserve"> Izb</w:t>
      </w:r>
      <w:r w:rsidR="0083245D" w:rsidRPr="009B2C64">
        <w:rPr>
          <w:rFonts w:ascii="Arial" w:eastAsia="Times New Roman" w:hAnsi="Arial" w:cs="Arial"/>
          <w:sz w:val="24"/>
          <w:szCs w:val="24"/>
        </w:rPr>
        <w:t>y</w:t>
      </w:r>
      <w:r w:rsidRPr="009B2C64">
        <w:rPr>
          <w:rFonts w:ascii="Arial" w:eastAsia="Times New Roman" w:hAnsi="Arial" w:cs="Arial"/>
          <w:sz w:val="24"/>
          <w:szCs w:val="24"/>
        </w:rPr>
        <w:t xml:space="preserve"> Obrachunkow</w:t>
      </w:r>
      <w:r w:rsidR="0083245D" w:rsidRPr="009B2C64">
        <w:rPr>
          <w:rFonts w:ascii="Arial" w:eastAsia="Times New Roman" w:hAnsi="Arial" w:cs="Arial"/>
          <w:sz w:val="24"/>
          <w:szCs w:val="24"/>
        </w:rPr>
        <w:t>ej</w:t>
      </w:r>
      <w:r w:rsidRPr="009B2C64">
        <w:rPr>
          <w:rFonts w:ascii="Arial" w:eastAsia="Times New Roman" w:hAnsi="Arial" w:cs="Arial"/>
          <w:sz w:val="24"/>
          <w:szCs w:val="24"/>
        </w:rPr>
        <w:t xml:space="preserve"> </w:t>
      </w:r>
      <w:r w:rsidR="00C15749" w:rsidRPr="009B2C64">
        <w:rPr>
          <w:rFonts w:ascii="Arial" w:eastAsia="Times New Roman" w:hAnsi="Arial" w:cs="Arial"/>
          <w:sz w:val="24"/>
          <w:szCs w:val="24"/>
        </w:rPr>
        <w:t>do Sprawozdania z wykonania budżetu</w:t>
      </w:r>
      <w:r w:rsidR="000F653D" w:rsidRPr="009B2C64">
        <w:rPr>
          <w:rFonts w:ascii="Arial" w:eastAsia="Times New Roman" w:hAnsi="Arial" w:cs="Arial"/>
          <w:sz w:val="24"/>
          <w:szCs w:val="24"/>
        </w:rPr>
        <w:t>.</w:t>
      </w:r>
    </w:p>
    <w:p w:rsidR="0083245D" w:rsidRPr="009B2C64" w:rsidRDefault="000F653D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>Radny Janusz Dębczyński przekazał, że opinia znajduje się na stronie Biuletynu Informacji Publicznej.</w:t>
      </w:r>
      <w:r w:rsidR="0014419D" w:rsidRPr="009B2C64">
        <w:rPr>
          <w:rFonts w:ascii="Arial" w:eastAsia="Times New Roman" w:hAnsi="Arial" w:cs="Arial"/>
          <w:sz w:val="24"/>
          <w:szCs w:val="24"/>
        </w:rPr>
        <w:t xml:space="preserve"> </w:t>
      </w:r>
    </w:p>
    <w:p w:rsidR="004E6EC4" w:rsidRPr="009B2C64" w:rsidRDefault="004A6277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2C64">
        <w:rPr>
          <w:rFonts w:ascii="Arial" w:eastAsia="Times New Roman" w:hAnsi="Arial" w:cs="Arial"/>
          <w:bCs/>
          <w:sz w:val="24"/>
          <w:szCs w:val="24"/>
        </w:rPr>
        <w:t xml:space="preserve">Wobec braku </w:t>
      </w:r>
      <w:r w:rsidR="00AC04A2" w:rsidRPr="009B2C64">
        <w:rPr>
          <w:rFonts w:ascii="Arial" w:eastAsia="Times New Roman" w:hAnsi="Arial" w:cs="Arial"/>
          <w:bCs/>
          <w:sz w:val="24"/>
          <w:szCs w:val="24"/>
        </w:rPr>
        <w:t xml:space="preserve">innych </w:t>
      </w:r>
      <w:r w:rsidRPr="009B2C64">
        <w:rPr>
          <w:rFonts w:ascii="Arial" w:eastAsia="Times New Roman" w:hAnsi="Arial" w:cs="Arial"/>
          <w:bCs/>
          <w:sz w:val="24"/>
          <w:szCs w:val="24"/>
        </w:rPr>
        <w:t>zgłoszeń do dyskusji Przewodnicząc</w:t>
      </w:r>
      <w:r w:rsidR="00AC04A2" w:rsidRPr="009B2C64">
        <w:rPr>
          <w:rFonts w:ascii="Arial" w:eastAsia="Times New Roman" w:hAnsi="Arial" w:cs="Arial"/>
          <w:bCs/>
          <w:sz w:val="24"/>
          <w:szCs w:val="24"/>
        </w:rPr>
        <w:t>y</w:t>
      </w:r>
      <w:r w:rsidRPr="009B2C64">
        <w:rPr>
          <w:rFonts w:ascii="Arial" w:eastAsia="Times New Roman" w:hAnsi="Arial" w:cs="Arial"/>
          <w:bCs/>
          <w:sz w:val="24"/>
          <w:szCs w:val="24"/>
        </w:rPr>
        <w:t xml:space="preserve"> Komisji poddał pod głosowanie ww.</w:t>
      </w:r>
      <w:r w:rsidR="00BC6A07" w:rsidRPr="009B2C6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B2C64">
        <w:rPr>
          <w:rFonts w:ascii="Arial" w:eastAsia="Times New Roman" w:hAnsi="Arial" w:cs="Arial"/>
          <w:bCs/>
          <w:sz w:val="24"/>
          <w:szCs w:val="24"/>
        </w:rPr>
        <w:t>Sprawozdanie.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Głosowano w sprawie: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Opinii do Sprawozdania z wykonania budżetu miasta Włocławek za 2025 rok.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Wyniki głosowania (Komisja Gospodarki Miejskiej i Ochrony Środowiska)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ZA: 3, PRZECIW: 1, WSTRZYMUJĘ SIĘ: 1, BRAK GŁOSU: 0, NIEOBECNI: 0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Wyniki imienne: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ZA (3)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Jakub Girczyc, Ewa Szczepańska, Daniel Tobjasz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PRZECIW (1)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Rafał Sobolewski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WSTRZYMUJĘ SIĘ (1)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Janusz Dębczyński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BRAK GŁOSU (0)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NIEOBECNI (0)</w:t>
      </w:r>
    </w:p>
    <w:p w:rsidR="002A477B" w:rsidRPr="009B2C64" w:rsidRDefault="002A477B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Po zakończeniu procedury głosowania Przewodniczący Komisji poinformował, że w rezultacie przeprowadzonego głosowania Komisja wypracowała pozytywną opinię do ww. </w:t>
      </w:r>
      <w:r w:rsidR="00CA2A14" w:rsidRPr="009B2C64">
        <w:rPr>
          <w:rFonts w:ascii="Arial" w:eastAsia="Times New Roman" w:hAnsi="Arial" w:cs="Arial"/>
          <w:sz w:val="24"/>
          <w:szCs w:val="24"/>
        </w:rPr>
        <w:t>Sprawozdania</w:t>
      </w:r>
      <w:r w:rsidR="00A60725" w:rsidRPr="009B2C64">
        <w:rPr>
          <w:rFonts w:ascii="Arial" w:eastAsia="Times New Roman" w:hAnsi="Arial" w:cs="Arial"/>
          <w:sz w:val="24"/>
          <w:szCs w:val="24"/>
        </w:rPr>
        <w:t>.</w:t>
      </w:r>
    </w:p>
    <w:p w:rsidR="00095E13" w:rsidRPr="009B2C64" w:rsidRDefault="002A477B" w:rsidP="00C11035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Opinia stanowi załącznik do protokołu.</w:t>
      </w:r>
    </w:p>
    <w:p w:rsidR="00C22EEC" w:rsidRPr="009B2C64" w:rsidRDefault="00C22EEC" w:rsidP="00C11035">
      <w:pPr>
        <w:spacing w:line="276" w:lineRule="auto"/>
        <w:rPr>
          <w:rFonts w:ascii="Arial" w:hAnsi="Arial" w:cs="Arial"/>
          <w:sz w:val="24"/>
          <w:szCs w:val="24"/>
        </w:rPr>
      </w:pPr>
    </w:p>
    <w:p w:rsidR="00C22EEC" w:rsidRPr="009B2C64" w:rsidRDefault="00C22EEC" w:rsidP="00C11035">
      <w:pPr>
        <w:spacing w:line="276" w:lineRule="auto"/>
        <w:rPr>
          <w:rFonts w:ascii="Arial" w:hAnsi="Arial" w:cs="Arial"/>
          <w:sz w:val="24"/>
          <w:szCs w:val="24"/>
        </w:rPr>
      </w:pPr>
    </w:p>
    <w:p w:rsidR="0050314F" w:rsidRPr="009B2C64" w:rsidRDefault="00A92083" w:rsidP="00BD3E3C">
      <w:pPr>
        <w:pStyle w:val="Nagwek3"/>
        <w:rPr>
          <w:rFonts w:ascii="Arial" w:hAnsi="Arial" w:cs="Arial"/>
        </w:rPr>
      </w:pPr>
      <w:r w:rsidRPr="009B2C64">
        <w:rPr>
          <w:rFonts w:ascii="Arial" w:hAnsi="Arial" w:cs="Arial"/>
        </w:rPr>
        <w:lastRenderedPageBreak/>
        <w:t>3. Opinia do projektu uchwały w sprawie przystąpienia do aktualizacji miejskiego Planu Adaptacji Miasta Włocławek do zmian klimatu do roku 2030.</w:t>
      </w:r>
    </w:p>
    <w:p w:rsidR="000548C3" w:rsidRPr="009B2C64" w:rsidRDefault="000548C3" w:rsidP="00C11035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 xml:space="preserve">Wprowadzenia do projektu uchwały, jak w uzasadnieniu dokonała Dyrektor Wydziału </w:t>
      </w:r>
      <w:r w:rsidR="00D64AD1" w:rsidRPr="009B2C64">
        <w:rPr>
          <w:rFonts w:ascii="Arial" w:hAnsi="Arial" w:cs="Arial"/>
          <w:sz w:val="24"/>
          <w:szCs w:val="24"/>
        </w:rPr>
        <w:t>Ś</w:t>
      </w:r>
      <w:r w:rsidRPr="009B2C64">
        <w:rPr>
          <w:rFonts w:ascii="Arial" w:hAnsi="Arial" w:cs="Arial"/>
          <w:sz w:val="24"/>
          <w:szCs w:val="24"/>
        </w:rPr>
        <w:t>rodowiska</w:t>
      </w:r>
      <w:r w:rsidR="00BB371A" w:rsidRPr="009B2C64">
        <w:rPr>
          <w:rFonts w:ascii="Arial" w:hAnsi="Arial" w:cs="Arial"/>
          <w:sz w:val="24"/>
          <w:szCs w:val="24"/>
        </w:rPr>
        <w:t xml:space="preserve"> Pani </w:t>
      </w:r>
      <w:r w:rsidR="00B3179F" w:rsidRPr="009B2C64">
        <w:rPr>
          <w:rFonts w:ascii="Arial" w:hAnsi="Arial" w:cs="Arial"/>
          <w:sz w:val="24"/>
          <w:szCs w:val="24"/>
        </w:rPr>
        <w:t>Monika Szudzikowska.</w:t>
      </w:r>
    </w:p>
    <w:p w:rsidR="000548C3" w:rsidRPr="009B2C64" w:rsidRDefault="007C044B" w:rsidP="00C11035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Wobec braku głosów do dyskusji Przewodniczący Komisji poddał pod głosowanie ww. projekt uchwały.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Głosowano w sprawie: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Opinii do projektu uchwały w sprawie przystąpienia do aktualizacji miejskiego Planu Adaptacji Miasta Włocławek do zmian klimatu do roku 2030.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Wyniki głosowania (Komisja Gospodarki Miejskiej i Ochrony Środowiska)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ZA: 5, PRZECIW: 0, WSTRZYMUJĘ SIĘ: 0, BRAK GŁOSU: 0, NIEOBECNI: 0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Wyniki imienne:</w:t>
      </w:r>
    </w:p>
    <w:p w:rsidR="0050314F" w:rsidRPr="009B2C64" w:rsidRDefault="00A92083" w:rsidP="00C1103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ZA (5)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Janusz Dębczyński, Jakub Girczyc, Rafał Sobolewski, Ewa Szczepańska, Daniel Tobjasz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PRZECIW (0)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WSTRZYMUJĘ SIĘ (0)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BRAK GŁOSU (0)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NIEOBECNI (0)</w:t>
      </w:r>
    </w:p>
    <w:p w:rsidR="00095E13" w:rsidRPr="009B2C64" w:rsidRDefault="00095E13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>Po zakończeniu procedury głosowania Przewodniczący Komisji poinformował, że w rezultacie przeprowadzonego głosowania Komisja wypracowała pozytywną opinię do ww. projektu uchwały.</w:t>
      </w:r>
    </w:p>
    <w:p w:rsidR="00095E13" w:rsidRPr="009B2C64" w:rsidRDefault="00095E13" w:rsidP="00C11035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Opinia stanowi załącznik do protokołu.</w:t>
      </w:r>
    </w:p>
    <w:p w:rsidR="0050314F" w:rsidRPr="009B2C64" w:rsidRDefault="00A92083" w:rsidP="00BD3E3C">
      <w:pPr>
        <w:pStyle w:val="Nagwek3"/>
        <w:rPr>
          <w:rFonts w:ascii="Arial" w:hAnsi="Arial" w:cs="Arial"/>
        </w:rPr>
      </w:pPr>
      <w:r w:rsidRPr="009B2C64">
        <w:rPr>
          <w:rFonts w:ascii="Arial" w:hAnsi="Arial" w:cs="Arial"/>
        </w:rPr>
        <w:t>4. Sprawy bieżące i wolne wnioski.</w:t>
      </w:r>
    </w:p>
    <w:p w:rsidR="006C6FE9" w:rsidRPr="009B2C64" w:rsidRDefault="006C6FE9" w:rsidP="00C11035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>W tym punkcie obrad nie zgłoszono żadnych wniosków.</w:t>
      </w:r>
    </w:p>
    <w:p w:rsidR="00FD6E14" w:rsidRPr="009B2C64" w:rsidRDefault="00FD6E14" w:rsidP="00C11035">
      <w:pPr>
        <w:spacing w:line="276" w:lineRule="auto"/>
        <w:rPr>
          <w:rFonts w:ascii="Arial" w:hAnsi="Arial" w:cs="Arial"/>
          <w:sz w:val="24"/>
          <w:szCs w:val="24"/>
        </w:rPr>
      </w:pPr>
    </w:p>
    <w:p w:rsidR="0050314F" w:rsidRPr="009B2C64" w:rsidRDefault="00A92083" w:rsidP="00BD3E3C">
      <w:pPr>
        <w:pStyle w:val="Nagwek3"/>
        <w:rPr>
          <w:rFonts w:ascii="Arial" w:hAnsi="Arial" w:cs="Arial"/>
        </w:rPr>
      </w:pPr>
      <w:r w:rsidRPr="009B2C64">
        <w:rPr>
          <w:rFonts w:ascii="Arial" w:hAnsi="Arial" w:cs="Arial"/>
        </w:rPr>
        <w:lastRenderedPageBreak/>
        <w:t>5. Zakończenie obrad Komisji.</w:t>
      </w:r>
    </w:p>
    <w:p w:rsidR="00BD4E79" w:rsidRPr="009B2C64" w:rsidRDefault="00BD4E79" w:rsidP="00BD3E3C">
      <w:pPr>
        <w:spacing w:before="102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2C64">
        <w:rPr>
          <w:rFonts w:ascii="Arial" w:eastAsia="Times New Roman" w:hAnsi="Arial" w:cs="Arial"/>
          <w:sz w:val="24"/>
          <w:szCs w:val="24"/>
        </w:rPr>
        <w:t xml:space="preserve">Wobec zrealizowania porządku obrad, Przewodniczący Komisji Gospodarki Miejskiej i Ochrony Środowiska Jakub Girczyc zakończył obrady w dniu </w:t>
      </w:r>
      <w:r w:rsidR="00223B4C" w:rsidRPr="009B2C64">
        <w:rPr>
          <w:rFonts w:ascii="Arial" w:eastAsia="Times New Roman" w:hAnsi="Arial" w:cs="Arial"/>
          <w:sz w:val="24"/>
          <w:szCs w:val="24"/>
        </w:rPr>
        <w:t>21 maja</w:t>
      </w:r>
      <w:r w:rsidR="0033483F" w:rsidRPr="009B2C64">
        <w:rPr>
          <w:rFonts w:ascii="Arial" w:eastAsia="Times New Roman" w:hAnsi="Arial" w:cs="Arial"/>
          <w:sz w:val="24"/>
          <w:szCs w:val="24"/>
        </w:rPr>
        <w:t xml:space="preserve"> </w:t>
      </w:r>
      <w:r w:rsidRPr="009B2C64">
        <w:rPr>
          <w:rFonts w:ascii="Arial" w:eastAsia="Times New Roman" w:hAnsi="Arial" w:cs="Arial"/>
          <w:sz w:val="24"/>
          <w:szCs w:val="24"/>
        </w:rPr>
        <w:t>2026</w:t>
      </w:r>
      <w:r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eastAsia="Times New Roman" w:hAnsi="Arial" w:cs="Arial"/>
          <w:sz w:val="24"/>
          <w:szCs w:val="24"/>
        </w:rPr>
        <w:t>roku.</w:t>
      </w:r>
    </w:p>
    <w:p w:rsidR="005219C9" w:rsidRPr="009B2C64" w:rsidRDefault="006C6FE9" w:rsidP="00E1147A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Przewodniczący</w:t>
      </w:r>
      <w:r w:rsidR="00BD3E3C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Komisji Gospodarki</w:t>
      </w:r>
      <w:r w:rsidR="00BC6A07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Miejskiej i Ochrony Środowiska</w:t>
      </w:r>
      <w:r w:rsidR="00E1147A" w:rsidRPr="009B2C64">
        <w:rPr>
          <w:rFonts w:ascii="Arial" w:hAnsi="Arial" w:cs="Arial"/>
          <w:sz w:val="24"/>
          <w:szCs w:val="24"/>
        </w:rPr>
        <w:t xml:space="preserve"> </w:t>
      </w:r>
      <w:r w:rsidRPr="009B2C64">
        <w:rPr>
          <w:rFonts w:ascii="Arial" w:hAnsi="Arial" w:cs="Arial"/>
          <w:sz w:val="24"/>
          <w:szCs w:val="24"/>
        </w:rPr>
        <w:t>radny Jakub Girczy</w:t>
      </w:r>
      <w:r w:rsidR="00E1147A" w:rsidRPr="009B2C64">
        <w:rPr>
          <w:rFonts w:ascii="Arial" w:hAnsi="Arial" w:cs="Arial"/>
          <w:sz w:val="24"/>
          <w:szCs w:val="24"/>
        </w:rPr>
        <w:t>c</w:t>
      </w:r>
    </w:p>
    <w:p w:rsidR="0050314F" w:rsidRPr="009B2C64" w:rsidRDefault="00A92083" w:rsidP="00C11035">
      <w:pPr>
        <w:spacing w:line="276" w:lineRule="auto"/>
        <w:rPr>
          <w:rFonts w:ascii="Arial" w:hAnsi="Arial" w:cs="Arial"/>
          <w:sz w:val="24"/>
          <w:szCs w:val="24"/>
        </w:rPr>
      </w:pPr>
      <w:r w:rsidRPr="009B2C64">
        <w:rPr>
          <w:rFonts w:ascii="Arial" w:hAnsi="Arial" w:cs="Arial"/>
          <w:sz w:val="24"/>
          <w:szCs w:val="24"/>
        </w:rPr>
        <w:t>Przygotował</w:t>
      </w:r>
      <w:r w:rsidR="004D7DAF" w:rsidRPr="009B2C64">
        <w:rPr>
          <w:rFonts w:ascii="Arial" w:hAnsi="Arial" w:cs="Arial"/>
          <w:sz w:val="24"/>
          <w:szCs w:val="24"/>
        </w:rPr>
        <w:t>a</w:t>
      </w:r>
      <w:r w:rsidRPr="009B2C64">
        <w:rPr>
          <w:rFonts w:ascii="Arial" w:hAnsi="Arial" w:cs="Arial"/>
          <w:sz w:val="24"/>
          <w:szCs w:val="24"/>
        </w:rPr>
        <w:t>: Ewa Pranik</w:t>
      </w:r>
    </w:p>
    <w:bookmarkEnd w:id="0"/>
    <w:p w:rsidR="00896F2C" w:rsidRPr="009B2C64" w:rsidRDefault="00896F2C" w:rsidP="00C11035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896F2C" w:rsidRPr="009B2C64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CD5" w:rsidRDefault="00A92083">
      <w:pPr>
        <w:spacing w:after="0" w:line="240" w:lineRule="auto"/>
      </w:pPr>
      <w:r>
        <w:separator/>
      </w:r>
    </w:p>
  </w:endnote>
  <w:endnote w:type="continuationSeparator" w:id="0">
    <w:p w:rsidR="00CE3CD5" w:rsidRDefault="00A9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1" w:rsidRDefault="00A92083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A92083" w:rsidP="008A12AC">
    <w:pPr>
      <w:spacing w:after="0"/>
    </w:pPr>
    <w:r>
      <w:rPr>
        <w:sz w:val="20"/>
        <w:szCs w:val="20"/>
      </w:rPr>
      <w:t>2026-05-21 11:36:18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CD5" w:rsidRDefault="00A92083">
      <w:pPr>
        <w:spacing w:after="0" w:line="240" w:lineRule="auto"/>
      </w:pPr>
      <w:r>
        <w:separator/>
      </w:r>
    </w:p>
  </w:footnote>
  <w:footnote w:type="continuationSeparator" w:id="0">
    <w:p w:rsidR="00CE3CD5" w:rsidRDefault="00A9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62F" w:rsidRDefault="00A92083" w:rsidP="009B762F">
    <w:pPr>
      <w:jc w:val="right"/>
    </w:pPr>
    <w:r>
      <w:rPr>
        <w:noProof/>
      </w:rPr>
      <w:drawing>
        <wp:inline distT="0" distB="0" distL="0" distR="0" wp14:anchorId="20A1AF46" wp14:editId="73E38329">
          <wp:extent cx="652844" cy="952500"/>
          <wp:effectExtent l="0" t="0" r="3810" b="3810"/>
          <wp:docPr id="1413027177" name="Obraz 1" descr="Herb Miast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1093D"/>
    <w:multiLevelType w:val="hybridMultilevel"/>
    <w:tmpl w:val="BCE63D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35A11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4F"/>
    <w:rsid w:val="000548C3"/>
    <w:rsid w:val="00095E13"/>
    <w:rsid w:val="000F653D"/>
    <w:rsid w:val="0014419D"/>
    <w:rsid w:val="00145922"/>
    <w:rsid w:val="002077FE"/>
    <w:rsid w:val="00223B4C"/>
    <w:rsid w:val="00256A0C"/>
    <w:rsid w:val="002850A2"/>
    <w:rsid w:val="002A477B"/>
    <w:rsid w:val="002D1F02"/>
    <w:rsid w:val="002E3F3F"/>
    <w:rsid w:val="0031556E"/>
    <w:rsid w:val="0033483F"/>
    <w:rsid w:val="003375CA"/>
    <w:rsid w:val="003406A0"/>
    <w:rsid w:val="003576E9"/>
    <w:rsid w:val="00435950"/>
    <w:rsid w:val="004A0799"/>
    <w:rsid w:val="004A6277"/>
    <w:rsid w:val="004D7DAF"/>
    <w:rsid w:val="004E6EC4"/>
    <w:rsid w:val="0050314F"/>
    <w:rsid w:val="005219C9"/>
    <w:rsid w:val="00564662"/>
    <w:rsid w:val="00603B41"/>
    <w:rsid w:val="006C6FE9"/>
    <w:rsid w:val="007C044B"/>
    <w:rsid w:val="007E53AD"/>
    <w:rsid w:val="008223FA"/>
    <w:rsid w:val="0083245D"/>
    <w:rsid w:val="00896F2C"/>
    <w:rsid w:val="008E2D25"/>
    <w:rsid w:val="008E6E8D"/>
    <w:rsid w:val="00953339"/>
    <w:rsid w:val="009B2C64"/>
    <w:rsid w:val="009F7828"/>
    <w:rsid w:val="00A60725"/>
    <w:rsid w:val="00A64469"/>
    <w:rsid w:val="00A92083"/>
    <w:rsid w:val="00AC04A2"/>
    <w:rsid w:val="00AF5B5B"/>
    <w:rsid w:val="00B3179F"/>
    <w:rsid w:val="00BB371A"/>
    <w:rsid w:val="00BC6A07"/>
    <w:rsid w:val="00BD3E3C"/>
    <w:rsid w:val="00BD4E79"/>
    <w:rsid w:val="00C11035"/>
    <w:rsid w:val="00C13549"/>
    <w:rsid w:val="00C15749"/>
    <w:rsid w:val="00C22EEC"/>
    <w:rsid w:val="00CA2A14"/>
    <w:rsid w:val="00CE3CD5"/>
    <w:rsid w:val="00D64AD1"/>
    <w:rsid w:val="00E1147A"/>
    <w:rsid w:val="00E4342F"/>
    <w:rsid w:val="00F8422B"/>
    <w:rsid w:val="00F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9422"/>
  <w15:docId w15:val="{95346C01-EF69-4740-8497-ACE1A4C2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4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3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3E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6A0C"/>
    <w:pPr>
      <w:spacing w:line="256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F84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D3E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D3E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1662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4 z dn.21.05.2026r. Komisji Gospodarki Miejskiej i Ochrony Środowiska</dc:title>
  <dc:creator>Ewa Pranik</dc:creator>
  <cp:keywords>Protokoły Komisji Gospodarki Miejskiej i Ochrony Środowiska</cp:keywords>
  <cp:lastModifiedBy>Ewa Pranik</cp:lastModifiedBy>
  <cp:revision>17</cp:revision>
  <cp:lastPrinted>2026-06-16T11:11:00Z</cp:lastPrinted>
  <dcterms:created xsi:type="dcterms:W3CDTF">2026-05-21T09:37:00Z</dcterms:created>
  <dcterms:modified xsi:type="dcterms:W3CDTF">2026-07-06T09:37:00Z</dcterms:modified>
</cp:coreProperties>
</file>