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0FA6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Dnia 6.3.2025r.</w:t>
      </w:r>
    </w:p>
    <w:p w14:paraId="324236D0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Rada Miasta Włocławek</w:t>
      </w:r>
    </w:p>
    <w:p w14:paraId="313D856E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Komisja Zdrowia, Rodziny i Opieki Społecznej</w:t>
      </w:r>
    </w:p>
    <w:p w14:paraId="129012CE" w14:textId="77777777" w:rsidR="008F6164" w:rsidRPr="00B03939" w:rsidRDefault="008F6164" w:rsidP="00B03939">
      <w:pPr>
        <w:spacing w:after="0" w:line="276" w:lineRule="auto"/>
        <w:rPr>
          <w:rFonts w:ascii="Arial" w:hAnsi="Arial" w:cs="Arial"/>
        </w:rPr>
      </w:pPr>
    </w:p>
    <w:p w14:paraId="2034ABD3" w14:textId="5492C9D2" w:rsidR="002708EC" w:rsidRPr="00B03939" w:rsidRDefault="004728B0" w:rsidP="00B03939">
      <w:pPr>
        <w:pStyle w:val="Nagwek1"/>
      </w:pPr>
      <w:r w:rsidRPr="00B03939">
        <w:t>Protokół</w:t>
      </w:r>
      <w:r w:rsidR="004D747D" w:rsidRPr="00B03939">
        <w:t xml:space="preserve"> 2</w:t>
      </w:r>
    </w:p>
    <w:p w14:paraId="1FB06F7B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2 Posiedzenie Komisji Zdrowia, Rodziny i Opieki Społecznej w dniach 13 lutego 2025 - 13 lutego 2025</w:t>
      </w:r>
    </w:p>
    <w:p w14:paraId="4EB19381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Miejsce posiedzenia: Urząd Miasta Włocławek, sala nr 302</w:t>
      </w:r>
    </w:p>
    <w:p w14:paraId="0D74A331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Obrady rozpoczęto 13 lutego 2025 o godz. 08:00, a zakończono o godz. 08:08 dnia 13 lutego 2025.</w:t>
      </w:r>
    </w:p>
    <w:p w14:paraId="4EA554C9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 posiedzeniu wzięło udział 8 członków.</w:t>
      </w:r>
    </w:p>
    <w:p w14:paraId="37B26F86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Obecni:</w:t>
      </w:r>
    </w:p>
    <w:p w14:paraId="536D2C9D" w14:textId="77777777" w:rsidR="002708EC" w:rsidRPr="00B03939" w:rsidRDefault="004728B0" w:rsidP="00B03939">
      <w:pPr>
        <w:pStyle w:val="Nagwek2"/>
      </w:pPr>
      <w:r w:rsidRPr="00B03939">
        <w:t>1. Ewelina Brodzińska</w:t>
      </w:r>
    </w:p>
    <w:p w14:paraId="1E556113" w14:textId="77777777" w:rsidR="002708EC" w:rsidRPr="00B03939" w:rsidRDefault="004728B0" w:rsidP="00B03939">
      <w:pPr>
        <w:pStyle w:val="Nagwek2"/>
      </w:pPr>
      <w:r w:rsidRPr="00B03939">
        <w:t>2. Jarosław Chmielewski</w:t>
      </w:r>
    </w:p>
    <w:p w14:paraId="4C79C7CE" w14:textId="77777777" w:rsidR="002708EC" w:rsidRPr="00B03939" w:rsidRDefault="004728B0" w:rsidP="00B03939">
      <w:pPr>
        <w:pStyle w:val="Nagwek2"/>
      </w:pPr>
      <w:r w:rsidRPr="00B03939">
        <w:t>3. Ewa Hupało</w:t>
      </w:r>
    </w:p>
    <w:p w14:paraId="76F3029F" w14:textId="77777777" w:rsidR="002708EC" w:rsidRPr="00B03939" w:rsidRDefault="004728B0" w:rsidP="00B03939">
      <w:pPr>
        <w:pStyle w:val="Nagwek2"/>
      </w:pPr>
      <w:r w:rsidRPr="00B03939">
        <w:t>4. Domicela Kopaczewska</w:t>
      </w:r>
    </w:p>
    <w:p w14:paraId="63B89754" w14:textId="77777777" w:rsidR="002708EC" w:rsidRPr="00B03939" w:rsidRDefault="004728B0" w:rsidP="00B03939">
      <w:pPr>
        <w:pStyle w:val="Nagwek2"/>
      </w:pPr>
      <w:r w:rsidRPr="00B03939">
        <w:t>5. Wanda Muszalik</w:t>
      </w:r>
    </w:p>
    <w:p w14:paraId="3B925E3D" w14:textId="77777777" w:rsidR="002708EC" w:rsidRPr="00B03939" w:rsidRDefault="004728B0" w:rsidP="00B03939">
      <w:pPr>
        <w:pStyle w:val="Nagwek2"/>
      </w:pPr>
      <w:r w:rsidRPr="00B03939">
        <w:t>6. Arkadiusz Piasecki</w:t>
      </w:r>
    </w:p>
    <w:p w14:paraId="79361323" w14:textId="77777777" w:rsidR="002708EC" w:rsidRPr="00B03939" w:rsidRDefault="004728B0" w:rsidP="00B03939">
      <w:pPr>
        <w:pStyle w:val="Nagwek2"/>
      </w:pPr>
      <w:r w:rsidRPr="00B03939">
        <w:t>7. Elżbieta Rutkowska</w:t>
      </w:r>
    </w:p>
    <w:p w14:paraId="2A8922C6" w14:textId="77777777" w:rsidR="002708EC" w:rsidRPr="00B03939" w:rsidRDefault="004728B0" w:rsidP="00B03939">
      <w:pPr>
        <w:pStyle w:val="Nagwek2"/>
      </w:pPr>
      <w:r w:rsidRPr="00B03939">
        <w:t>8. Ewa Szczepańska</w:t>
      </w:r>
    </w:p>
    <w:p w14:paraId="28A9A0A3" w14:textId="77777777" w:rsidR="004D747D" w:rsidRPr="00B03939" w:rsidRDefault="004D747D" w:rsidP="00B03939">
      <w:pPr>
        <w:spacing w:after="0" w:line="276" w:lineRule="auto"/>
        <w:rPr>
          <w:rFonts w:ascii="Arial" w:hAnsi="Arial" w:cs="Arial"/>
        </w:rPr>
      </w:pPr>
    </w:p>
    <w:p w14:paraId="6A07BF8C" w14:textId="413DFE89" w:rsidR="002708EC" w:rsidRPr="00B03939" w:rsidRDefault="004D747D" w:rsidP="00B03939">
      <w:pPr>
        <w:pStyle w:val="Nagwek3"/>
      </w:pPr>
      <w:r w:rsidRPr="00B03939">
        <w:t xml:space="preserve">1. </w:t>
      </w:r>
      <w:r w:rsidR="004728B0" w:rsidRPr="00B03939">
        <w:t>Sprawy organizacyjne.</w:t>
      </w:r>
    </w:p>
    <w:p w14:paraId="27CA78E5" w14:textId="5325C3B4" w:rsidR="004D747D" w:rsidRPr="00B03939" w:rsidRDefault="004D747D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Przewodnicząca Komisji, radna Ewelina Brodzińska przywitała wszystkich radnych oraz gości na 2 posiedzeniu Komisji Zdrowia, Rodziny i Opieki Społecznej. Przewodnicząca poinformowała, że w Birze Rady Miasta znajduje się protokół z poprzedniego posiedzenia Komisji i w związku z tym czy Radni chcą zgłosić do niego uwagi. W związku z brakiem uwag, Przewodnicząca Komisji przedstawiła proponowany porządek obrad, a wobec braku uwag ze strony radnych, przystąpiła do realizacji kolejnego punktu.</w:t>
      </w:r>
    </w:p>
    <w:p w14:paraId="464C51D9" w14:textId="77777777" w:rsidR="002708EC" w:rsidRPr="00B03939" w:rsidRDefault="004728B0" w:rsidP="00B03939">
      <w:pPr>
        <w:pStyle w:val="Nagwek3"/>
      </w:pPr>
      <w:r w:rsidRPr="00B03939">
        <w:lastRenderedPageBreak/>
        <w:t>2. Zaopiniowanie Sprawozdania z działalności Komisji Zdrowia, Rodziny i Opieki Społecznej za 2024 rok.</w:t>
      </w:r>
    </w:p>
    <w:p w14:paraId="3B23D091" w14:textId="3B8B9C35" w:rsidR="008F6164" w:rsidRPr="00B03939" w:rsidRDefault="008F6164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 xml:space="preserve">W związku z zapoznaniem się radnych z zagadnieniami dotyczącymi Sprawozdania z działalności Komisji Zdrowia, Rodziny i Opieki Społecznej za 2024 rok, przewodnicząca przystąpiła do przegłosowania Sprawozdania. </w:t>
      </w:r>
    </w:p>
    <w:p w14:paraId="78ECD290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Głosowano w sprawie:</w:t>
      </w:r>
    </w:p>
    <w:p w14:paraId="3056CB42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Zaopiniowanie Sprawozdania z działalności Komisji Zdrowia, Rodziny i Opieki Społecznej za 2024 rok.</w:t>
      </w:r>
    </w:p>
    <w:p w14:paraId="0CC08104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Wyniki głosowania</w:t>
      </w:r>
    </w:p>
    <w:p w14:paraId="5022285B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ZA: 8, PRZECIW: 0, WSTRZYMUJĘ SIĘ: 0, BRAK GŁOSU: 0, NIEOBECNI: 0</w:t>
      </w:r>
    </w:p>
    <w:p w14:paraId="497303D9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Wyniki imienne:</w:t>
      </w:r>
    </w:p>
    <w:p w14:paraId="5C677F09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 (8)</w:t>
      </w:r>
    </w:p>
    <w:p w14:paraId="098168FE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Ewelina Brodzińska, Jarosław Chmielewski, Ewa Hupało, Domicela Kopaczewska, Wanda Muszalik, Arkadiusz Piasecki, Elżbieta Rutkowska, Ewa Szczepańska</w:t>
      </w:r>
    </w:p>
    <w:p w14:paraId="44A5A141" w14:textId="77777777" w:rsidR="002708EC" w:rsidRPr="00B03939" w:rsidRDefault="004728B0" w:rsidP="00B03939">
      <w:pPr>
        <w:pStyle w:val="Nagwek3"/>
      </w:pPr>
      <w:r w:rsidRPr="00B03939">
        <w:t>3. Zaopiniowanie Planu pracy Komisji na 2025 rok.</w:t>
      </w:r>
    </w:p>
    <w:p w14:paraId="00110FEC" w14:textId="4245D0DD" w:rsidR="008F6164" w:rsidRPr="00B03939" w:rsidRDefault="008F6164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 xml:space="preserve">W związku z zapoznaniem się radnych z zagadnieniami dotyczącymi Planu pracy Komisji Zdrowia, Rodziny i Opieki Społecznej na 2025 rok, przewodnicząca przystąpiła do przegłosowania planu pracy. </w:t>
      </w:r>
    </w:p>
    <w:p w14:paraId="2128114F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Głosowano w sprawie:</w:t>
      </w:r>
    </w:p>
    <w:p w14:paraId="192CBD3F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Zaopiniowanie Planu pracy Komisji na 2025 rok.</w:t>
      </w:r>
    </w:p>
    <w:p w14:paraId="6464E08B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Wyniki głosowania</w:t>
      </w:r>
    </w:p>
    <w:p w14:paraId="0D07195A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ZA: 8, PRZECIW: 0, WSTRZYMUJĘ SIĘ: 0, BRAK GŁOSU: 0, NIEOBECNI: 0</w:t>
      </w:r>
    </w:p>
    <w:p w14:paraId="646457E7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Wyniki imienne:</w:t>
      </w:r>
    </w:p>
    <w:p w14:paraId="788D1A52" w14:textId="77777777" w:rsidR="002708EC" w:rsidRPr="00B03939" w:rsidRDefault="004728B0" w:rsidP="00B03939">
      <w:pPr>
        <w:spacing w:after="0"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ZA (8)</w:t>
      </w:r>
    </w:p>
    <w:p w14:paraId="5837C116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Ewelina Brodzińska, Jarosław Chmielewski, Ewa Hupało, Domicela Kopaczewska, Wanda Muszalik, Arkadiusz Piasecki, Elżbieta Rutkowska, Ewa Szczepańska</w:t>
      </w:r>
    </w:p>
    <w:p w14:paraId="6DF74839" w14:textId="77777777" w:rsidR="002708EC" w:rsidRPr="00B03939" w:rsidRDefault="004728B0" w:rsidP="00B03939">
      <w:pPr>
        <w:pStyle w:val="Nagwek3"/>
      </w:pPr>
      <w:r w:rsidRPr="00B03939">
        <w:t>4. Sprawy bieżące i wolne wnioski.</w:t>
      </w:r>
    </w:p>
    <w:p w14:paraId="5EE97FED" w14:textId="0CF8A353" w:rsidR="004D747D" w:rsidRPr="00B03939" w:rsidRDefault="004D747D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Nie zgłoszono.</w:t>
      </w:r>
    </w:p>
    <w:p w14:paraId="2754F30B" w14:textId="77777777" w:rsidR="004728B0" w:rsidRPr="00B03939" w:rsidRDefault="004728B0" w:rsidP="00B03939">
      <w:pPr>
        <w:spacing w:line="276" w:lineRule="auto"/>
        <w:rPr>
          <w:rFonts w:ascii="Arial" w:hAnsi="Arial" w:cs="Arial"/>
        </w:rPr>
      </w:pPr>
    </w:p>
    <w:p w14:paraId="772C2D8C" w14:textId="77777777" w:rsidR="004728B0" w:rsidRPr="00B03939" w:rsidRDefault="004728B0" w:rsidP="00B03939">
      <w:pPr>
        <w:spacing w:line="276" w:lineRule="auto"/>
        <w:rPr>
          <w:rFonts w:ascii="Arial" w:hAnsi="Arial" w:cs="Arial"/>
        </w:rPr>
      </w:pPr>
    </w:p>
    <w:p w14:paraId="429AADBD" w14:textId="77777777" w:rsidR="002708EC" w:rsidRPr="00B03939" w:rsidRDefault="004728B0" w:rsidP="00B03939">
      <w:pPr>
        <w:pStyle w:val="Nagwek3"/>
      </w:pPr>
      <w:r w:rsidRPr="00B03939">
        <w:t>5. Zakończenie posiedzenia Komisji.</w:t>
      </w:r>
    </w:p>
    <w:p w14:paraId="0E1E2099" w14:textId="7B0C894C" w:rsidR="004D747D" w:rsidRPr="00B03939" w:rsidRDefault="004D747D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W związku z realizacją wszystkich założonych punktów, przewodnicząca zakończyła posiedzenie Komisji w dniu 13 lutego 2025 roku.</w:t>
      </w:r>
    </w:p>
    <w:p w14:paraId="539BB138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6EFB31F8" w14:textId="32157679" w:rsidR="008F6164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Przewodnicząc</w:t>
      </w:r>
      <w:r w:rsidR="004D747D" w:rsidRPr="00B03939">
        <w:rPr>
          <w:rFonts w:ascii="Arial" w:hAnsi="Arial" w:cs="Arial"/>
        </w:rPr>
        <w:t>a Komisji</w:t>
      </w:r>
    </w:p>
    <w:p w14:paraId="2743401A" w14:textId="6AD1ADD3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Rad</w:t>
      </w:r>
      <w:r w:rsidR="004D747D" w:rsidRPr="00B03939">
        <w:rPr>
          <w:rFonts w:ascii="Arial" w:hAnsi="Arial" w:cs="Arial"/>
        </w:rPr>
        <w:t>y</w:t>
      </w:r>
      <w:r w:rsidRPr="00B03939">
        <w:rPr>
          <w:rFonts w:ascii="Arial" w:hAnsi="Arial" w:cs="Arial"/>
        </w:rPr>
        <w:t xml:space="preserve"> Miasta Włocławek</w:t>
      </w:r>
    </w:p>
    <w:p w14:paraId="41D2DA40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4770D009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1B1D0449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3DED11C2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03DD6331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41EE3AD8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1E3D2D25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255C34F8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3D1F4F82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4E1508B1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2010C779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15C628CE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2E57397E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79DB8A41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0C565450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348CA93D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48816017" w14:textId="77777777" w:rsidR="008F6164" w:rsidRPr="00B03939" w:rsidRDefault="008F6164" w:rsidP="00B03939">
      <w:pPr>
        <w:spacing w:line="276" w:lineRule="auto"/>
        <w:ind w:left="2124" w:firstLine="708"/>
        <w:rPr>
          <w:rFonts w:ascii="Arial" w:hAnsi="Arial" w:cs="Arial"/>
        </w:rPr>
      </w:pPr>
    </w:p>
    <w:p w14:paraId="59FEF7F1" w14:textId="77777777" w:rsidR="002708EC" w:rsidRPr="00B03939" w:rsidRDefault="004728B0" w:rsidP="00B03939">
      <w:pPr>
        <w:spacing w:line="276" w:lineRule="auto"/>
        <w:rPr>
          <w:rFonts w:ascii="Arial" w:hAnsi="Arial" w:cs="Arial"/>
        </w:rPr>
      </w:pPr>
      <w:r w:rsidRPr="00B03939">
        <w:rPr>
          <w:rFonts w:ascii="Arial" w:hAnsi="Arial" w:cs="Arial"/>
        </w:rPr>
        <w:t>Przygotował: Christopher Ciesiul</w:t>
      </w:r>
    </w:p>
    <w:sectPr w:rsidR="002708EC" w:rsidRPr="00B0393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D8B05" w14:textId="77777777" w:rsidR="004728B0" w:rsidRDefault="004728B0">
      <w:pPr>
        <w:spacing w:after="0" w:line="240" w:lineRule="auto"/>
      </w:pPr>
      <w:r>
        <w:separator/>
      </w:r>
    </w:p>
  </w:endnote>
  <w:endnote w:type="continuationSeparator" w:id="0">
    <w:p w14:paraId="7FE19FE2" w14:textId="77777777" w:rsidR="004728B0" w:rsidRDefault="0047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6DF6" w14:textId="77777777" w:rsidR="002708EC" w:rsidRDefault="004728B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658E7" w14:textId="77777777" w:rsidR="004728B0" w:rsidRDefault="004728B0">
      <w:pPr>
        <w:spacing w:after="0" w:line="240" w:lineRule="auto"/>
      </w:pPr>
      <w:r>
        <w:separator/>
      </w:r>
    </w:p>
  </w:footnote>
  <w:footnote w:type="continuationSeparator" w:id="0">
    <w:p w14:paraId="0E46A64A" w14:textId="77777777" w:rsidR="004728B0" w:rsidRDefault="0047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5B8A3" w14:textId="77777777" w:rsidR="004728B0" w:rsidRDefault="004728B0" w:rsidP="009B762F">
    <w:pPr>
      <w:jc w:val="right"/>
    </w:pPr>
    <w:r>
      <w:rPr>
        <w:noProof/>
      </w:rPr>
      <w:drawing>
        <wp:inline distT="0" distB="0" distL="0" distR="0" wp14:anchorId="05F3D041" wp14:editId="7588F4C3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3DA"/>
    <w:multiLevelType w:val="hybridMultilevel"/>
    <w:tmpl w:val="CAA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EC"/>
    <w:rsid w:val="001147A7"/>
    <w:rsid w:val="002708EC"/>
    <w:rsid w:val="004728B0"/>
    <w:rsid w:val="004D747D"/>
    <w:rsid w:val="005341E8"/>
    <w:rsid w:val="008F6164"/>
    <w:rsid w:val="00B03939"/>
    <w:rsid w:val="00CB154B"/>
    <w:rsid w:val="00E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57F5"/>
  <w15:docId w15:val="{931B33EE-3B48-42AA-9107-89665D40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3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4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39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0393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keywords>Protokół Zdrowie luty 2025 dostep cyfrowy</cp:keywords>
  <cp:lastModifiedBy>Christopher Ciesiul</cp:lastModifiedBy>
  <cp:revision>2</cp:revision>
  <dcterms:created xsi:type="dcterms:W3CDTF">2025-03-28T10:26:00Z</dcterms:created>
  <dcterms:modified xsi:type="dcterms:W3CDTF">2025-03-28T10:26:00Z</dcterms:modified>
</cp:coreProperties>
</file>