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7EA" w:rsidRPr="00B21AC5" w:rsidRDefault="008D27EA" w:rsidP="00B21AC5">
      <w:pPr>
        <w:pStyle w:val="Nagwek1"/>
        <w:rPr>
          <w:rFonts w:ascii="Arial" w:eastAsia="Times New Roman" w:hAnsi="Arial" w:cs="Arial"/>
          <w:sz w:val="24"/>
          <w:szCs w:val="24"/>
          <w:lang w:eastAsia="pl-PL"/>
        </w:rPr>
      </w:pPr>
      <w:r w:rsidRPr="00B21AC5">
        <w:rPr>
          <w:rFonts w:ascii="Arial" w:eastAsia="Times New Roman" w:hAnsi="Arial" w:cs="Arial"/>
          <w:sz w:val="24"/>
          <w:szCs w:val="24"/>
          <w:lang w:eastAsia="pl-PL"/>
        </w:rPr>
        <w:t xml:space="preserve">UCHWAŁA NR </w:t>
      </w:r>
      <w:r w:rsidR="00401D1C" w:rsidRPr="00B21AC5">
        <w:rPr>
          <w:rFonts w:ascii="Arial" w:eastAsia="Times New Roman" w:hAnsi="Arial" w:cs="Arial"/>
          <w:sz w:val="24"/>
          <w:szCs w:val="24"/>
          <w:lang w:eastAsia="pl-PL"/>
        </w:rPr>
        <w:t>XXIX/8/2026</w:t>
      </w:r>
      <w:r w:rsidR="00FB2A4A" w:rsidRPr="00B21AC5">
        <w:rPr>
          <w:rFonts w:ascii="Arial" w:eastAsia="Times New Roman" w:hAnsi="Arial" w:cs="Arial"/>
          <w:sz w:val="24"/>
          <w:szCs w:val="24"/>
          <w:lang w:eastAsia="pl-PL"/>
        </w:rPr>
        <w:t xml:space="preserve"> </w:t>
      </w:r>
      <w:r w:rsidRPr="00B21AC5">
        <w:rPr>
          <w:rFonts w:ascii="Arial" w:eastAsia="Times New Roman" w:hAnsi="Arial" w:cs="Arial"/>
          <w:sz w:val="24"/>
          <w:szCs w:val="24"/>
          <w:lang w:eastAsia="pl-PL"/>
        </w:rPr>
        <w:t>RADY MIASTA WŁOCŁAWEK</w:t>
      </w:r>
      <w:r w:rsidR="00FB2A4A" w:rsidRPr="00B21AC5">
        <w:rPr>
          <w:rFonts w:ascii="Arial" w:eastAsia="Times New Roman" w:hAnsi="Arial" w:cs="Arial"/>
          <w:sz w:val="24"/>
          <w:szCs w:val="24"/>
          <w:lang w:eastAsia="pl-PL"/>
        </w:rPr>
        <w:t xml:space="preserve"> </w:t>
      </w:r>
      <w:r w:rsidRPr="00B21AC5">
        <w:rPr>
          <w:rFonts w:ascii="Arial" w:eastAsia="Times New Roman" w:hAnsi="Arial" w:cs="Arial"/>
          <w:sz w:val="24"/>
          <w:szCs w:val="24"/>
          <w:lang w:eastAsia="pl-PL"/>
        </w:rPr>
        <w:t xml:space="preserve">z dnia </w:t>
      </w:r>
      <w:r w:rsidR="00401D1C" w:rsidRPr="00B21AC5">
        <w:rPr>
          <w:rFonts w:ascii="Arial" w:eastAsia="Times New Roman" w:hAnsi="Arial" w:cs="Arial"/>
          <w:sz w:val="24"/>
          <w:szCs w:val="24"/>
          <w:lang w:eastAsia="pl-PL"/>
        </w:rPr>
        <w:t>27 stycznia 2026 r.</w:t>
      </w:r>
      <w:r w:rsidR="00FB2A4A" w:rsidRPr="00B21AC5">
        <w:rPr>
          <w:rFonts w:ascii="Arial" w:eastAsia="Times New Roman" w:hAnsi="Arial" w:cs="Arial"/>
          <w:sz w:val="24"/>
          <w:szCs w:val="24"/>
          <w:lang w:eastAsia="pl-PL"/>
        </w:rPr>
        <w:t xml:space="preserve"> </w:t>
      </w:r>
    </w:p>
    <w:p w:rsidR="00FB2A4A" w:rsidRPr="00FB2A4A" w:rsidRDefault="00FB2A4A" w:rsidP="00FB2A4A">
      <w:pPr>
        <w:spacing w:after="0" w:line="276" w:lineRule="auto"/>
        <w:rPr>
          <w:rFonts w:ascii="Arial" w:eastAsia="Times New Roman" w:hAnsi="Arial" w:cs="Arial"/>
          <w:sz w:val="24"/>
          <w:szCs w:val="24"/>
          <w:lang w:eastAsia="pl-PL"/>
        </w:rPr>
      </w:pPr>
    </w:p>
    <w:p w:rsidR="00F40D01" w:rsidRPr="00FB2A4A" w:rsidRDefault="00F40D01" w:rsidP="00FB2A4A">
      <w:pPr>
        <w:spacing w:after="0" w:line="276" w:lineRule="auto"/>
        <w:rPr>
          <w:rFonts w:ascii="Arial" w:eastAsia="Times New Roman" w:hAnsi="Arial" w:cs="Arial"/>
          <w:sz w:val="24"/>
          <w:szCs w:val="24"/>
          <w:lang w:eastAsia="pl-PL"/>
        </w:rPr>
      </w:pPr>
      <w:r w:rsidRPr="00FB2A4A">
        <w:rPr>
          <w:rFonts w:ascii="Arial" w:eastAsia="Times New Roman" w:hAnsi="Arial" w:cs="Arial"/>
          <w:sz w:val="24"/>
          <w:szCs w:val="24"/>
          <w:lang w:eastAsia="pl-PL"/>
        </w:rPr>
        <w:t>w sprawie rozpatrzenia skargi Pana M</w:t>
      </w:r>
      <w:r w:rsidR="00FB2A4A">
        <w:rPr>
          <w:rFonts w:ascii="Arial" w:eastAsia="Times New Roman" w:hAnsi="Arial" w:cs="Arial"/>
          <w:sz w:val="24"/>
          <w:szCs w:val="24"/>
          <w:lang w:eastAsia="pl-PL"/>
        </w:rPr>
        <w:t xml:space="preserve">. G. na </w:t>
      </w:r>
      <w:r w:rsidRPr="00FB2A4A">
        <w:rPr>
          <w:rFonts w:ascii="Arial" w:eastAsia="Times New Roman" w:hAnsi="Arial" w:cs="Arial"/>
          <w:sz w:val="24"/>
          <w:szCs w:val="24"/>
          <w:lang w:eastAsia="pl-PL"/>
        </w:rPr>
        <w:t>działalność Dyrektora Szkoły Podstawowej Nr 2 we Włocławku oraz przekazania wniosk</w:t>
      </w:r>
      <w:r w:rsidR="00A56404" w:rsidRPr="00FB2A4A">
        <w:rPr>
          <w:rFonts w:ascii="Arial" w:eastAsia="Times New Roman" w:hAnsi="Arial" w:cs="Arial"/>
          <w:sz w:val="24"/>
          <w:szCs w:val="24"/>
          <w:lang w:eastAsia="pl-PL"/>
        </w:rPr>
        <w:t>ów</w:t>
      </w:r>
    </w:p>
    <w:p w:rsidR="001B3306" w:rsidRPr="00FB2A4A" w:rsidRDefault="001B3306" w:rsidP="00FB2A4A">
      <w:pPr>
        <w:spacing w:after="0" w:line="276" w:lineRule="auto"/>
        <w:rPr>
          <w:rFonts w:ascii="Arial" w:eastAsia="Times New Roman" w:hAnsi="Arial" w:cs="Arial"/>
          <w:sz w:val="24"/>
          <w:szCs w:val="24"/>
          <w:lang w:eastAsia="pl-PL"/>
        </w:rPr>
      </w:pPr>
    </w:p>
    <w:p w:rsidR="0038006F" w:rsidRDefault="0038006F" w:rsidP="00FB2A4A">
      <w:pPr>
        <w:spacing w:after="0" w:line="276" w:lineRule="auto"/>
        <w:rPr>
          <w:rFonts w:ascii="Arial" w:eastAsia="Calibri" w:hAnsi="Arial" w:cs="Arial"/>
          <w:sz w:val="24"/>
          <w:szCs w:val="24"/>
        </w:rPr>
      </w:pPr>
      <w:r w:rsidRPr="00FB2A4A">
        <w:rPr>
          <w:rFonts w:ascii="Arial" w:eastAsia="Times New Roman" w:hAnsi="Arial" w:cs="Arial"/>
          <w:sz w:val="24"/>
          <w:szCs w:val="24"/>
          <w:lang w:eastAsia="pl-PL"/>
        </w:rPr>
        <w:t xml:space="preserve">Na podstawie art. 18 ust. 2 pkt 15 ustawy z dnia 8 marca 1990 r.  o samorządzie gminnym </w:t>
      </w:r>
      <w:r w:rsidRPr="00FB2A4A">
        <w:rPr>
          <w:rFonts w:ascii="Arial" w:eastAsia="Calibri" w:hAnsi="Arial" w:cs="Arial"/>
          <w:sz w:val="24"/>
          <w:szCs w:val="24"/>
        </w:rPr>
        <w:t>(Dz. U. z 2025 r. poz. 1153, 1436)</w:t>
      </w:r>
      <w:r w:rsidRPr="00FB2A4A">
        <w:rPr>
          <w:rFonts w:ascii="Arial" w:eastAsia="Times New Roman" w:hAnsi="Arial" w:cs="Arial"/>
          <w:sz w:val="24"/>
          <w:szCs w:val="24"/>
          <w:lang w:eastAsia="pl-PL"/>
        </w:rPr>
        <w:t xml:space="preserve"> i art. 229 pkt  3, art. 238 § 1,  </w:t>
      </w:r>
      <w:r w:rsidRPr="00FB2A4A">
        <w:rPr>
          <w:rFonts w:ascii="Arial" w:hAnsi="Arial" w:cs="Arial"/>
          <w:sz w:val="24"/>
          <w:szCs w:val="24"/>
        </w:rPr>
        <w:t xml:space="preserve">art. 243 </w:t>
      </w:r>
      <w:r w:rsidRPr="00FB2A4A">
        <w:rPr>
          <w:rFonts w:ascii="Arial" w:eastAsia="Times New Roman" w:hAnsi="Arial" w:cs="Arial"/>
          <w:sz w:val="24"/>
          <w:szCs w:val="24"/>
          <w:lang w:eastAsia="pl-PL"/>
        </w:rPr>
        <w:t xml:space="preserve">ustawy  z dnia 14 czerwca 1960 r.  – Kodeks postępowania administracyjnego </w:t>
      </w:r>
      <w:r w:rsidRPr="00FB2A4A">
        <w:rPr>
          <w:rFonts w:ascii="Arial" w:eastAsia="Calibri" w:hAnsi="Arial" w:cs="Arial"/>
          <w:sz w:val="24"/>
          <w:szCs w:val="24"/>
        </w:rPr>
        <w:t>(Dz. U. z 2025 r. poz. 1691)</w:t>
      </w:r>
    </w:p>
    <w:p w:rsidR="00FB2A4A" w:rsidRPr="00FB2A4A" w:rsidRDefault="00FB2A4A" w:rsidP="00FB2A4A">
      <w:pPr>
        <w:spacing w:after="0" w:line="276" w:lineRule="auto"/>
        <w:rPr>
          <w:rFonts w:ascii="Arial" w:eastAsia="Times New Roman" w:hAnsi="Arial" w:cs="Arial"/>
          <w:sz w:val="24"/>
          <w:szCs w:val="24"/>
          <w:lang w:eastAsia="pl-PL"/>
        </w:rPr>
      </w:pPr>
      <w:bookmarkStart w:id="0" w:name="_GoBack"/>
      <w:bookmarkEnd w:id="0"/>
    </w:p>
    <w:p w:rsidR="00F40D01" w:rsidRDefault="00F40D01" w:rsidP="00FB2A4A">
      <w:pPr>
        <w:spacing w:after="0" w:line="276" w:lineRule="auto"/>
        <w:rPr>
          <w:rFonts w:ascii="Arial" w:eastAsia="Times New Roman" w:hAnsi="Arial" w:cs="Arial"/>
          <w:sz w:val="24"/>
          <w:szCs w:val="24"/>
          <w:lang w:eastAsia="pl-PL"/>
        </w:rPr>
      </w:pPr>
      <w:r w:rsidRPr="00FB2A4A">
        <w:rPr>
          <w:rFonts w:ascii="Arial" w:eastAsia="Times New Roman" w:hAnsi="Arial" w:cs="Arial"/>
          <w:sz w:val="24"/>
          <w:szCs w:val="24"/>
          <w:lang w:eastAsia="pl-PL"/>
        </w:rPr>
        <w:t>uchwala się, co następuje:</w:t>
      </w:r>
    </w:p>
    <w:p w:rsidR="00FB2A4A" w:rsidRPr="00FB2A4A" w:rsidRDefault="00FB2A4A" w:rsidP="00FB2A4A">
      <w:pPr>
        <w:spacing w:after="0" w:line="276" w:lineRule="auto"/>
        <w:rPr>
          <w:rFonts w:ascii="Arial" w:eastAsia="Times New Roman" w:hAnsi="Arial" w:cs="Arial"/>
          <w:sz w:val="24"/>
          <w:szCs w:val="24"/>
          <w:lang w:eastAsia="pl-PL"/>
        </w:rPr>
      </w:pPr>
    </w:p>
    <w:p w:rsidR="00F40D01" w:rsidRPr="00FB2A4A" w:rsidRDefault="00F40D01" w:rsidP="00FB2A4A">
      <w:pPr>
        <w:spacing w:after="0" w:line="276" w:lineRule="auto"/>
        <w:ind w:left="426" w:hanging="426"/>
        <w:rPr>
          <w:rFonts w:ascii="Arial" w:eastAsia="Times New Roman" w:hAnsi="Arial" w:cs="Arial"/>
          <w:sz w:val="24"/>
          <w:szCs w:val="24"/>
          <w:lang w:eastAsia="pl-PL"/>
        </w:rPr>
      </w:pPr>
      <w:r w:rsidRPr="00FB2A4A">
        <w:rPr>
          <w:rFonts w:ascii="Arial" w:eastAsia="Times New Roman" w:hAnsi="Arial" w:cs="Arial"/>
          <w:sz w:val="24"/>
          <w:szCs w:val="24"/>
          <w:lang w:eastAsia="pl-PL"/>
        </w:rPr>
        <w:t>§ 1.</w:t>
      </w:r>
      <w:r w:rsidRPr="00FB2A4A">
        <w:rPr>
          <w:rFonts w:ascii="Arial" w:eastAsia="Times New Roman" w:hAnsi="Arial" w:cs="Arial"/>
          <w:sz w:val="24"/>
          <w:szCs w:val="24"/>
          <w:lang w:eastAsia="pl-PL"/>
        </w:rPr>
        <w:tab/>
        <w:t>Uzna</w:t>
      </w:r>
      <w:r w:rsidR="00A551D0" w:rsidRPr="00FB2A4A">
        <w:rPr>
          <w:rFonts w:ascii="Arial" w:eastAsia="Times New Roman" w:hAnsi="Arial" w:cs="Arial"/>
          <w:sz w:val="24"/>
          <w:szCs w:val="24"/>
          <w:lang w:eastAsia="pl-PL"/>
        </w:rPr>
        <w:t>je się</w:t>
      </w:r>
      <w:r w:rsidRPr="00FB2A4A">
        <w:rPr>
          <w:rFonts w:ascii="Arial" w:eastAsia="Times New Roman" w:hAnsi="Arial" w:cs="Arial"/>
          <w:sz w:val="24"/>
          <w:szCs w:val="24"/>
          <w:lang w:eastAsia="pl-PL"/>
        </w:rPr>
        <w:t xml:space="preserve"> skargę Pana M</w:t>
      </w:r>
      <w:r w:rsidR="00FB2A4A">
        <w:rPr>
          <w:rFonts w:ascii="Arial" w:eastAsia="Times New Roman" w:hAnsi="Arial" w:cs="Arial"/>
          <w:sz w:val="24"/>
          <w:szCs w:val="24"/>
          <w:lang w:eastAsia="pl-PL"/>
        </w:rPr>
        <w:t xml:space="preserve">. G. </w:t>
      </w:r>
      <w:r w:rsidRPr="00FB2A4A">
        <w:rPr>
          <w:rFonts w:ascii="Arial" w:eastAsia="Times New Roman" w:hAnsi="Arial" w:cs="Arial"/>
          <w:sz w:val="24"/>
          <w:szCs w:val="24"/>
          <w:lang w:eastAsia="pl-PL"/>
        </w:rPr>
        <w:t xml:space="preserve">na działalność Dyrektora Szkoły Podstawowej Nr 2 we Włocławku za bezzasadną z przyczyn określonych w uzasadnieniu chwały. </w:t>
      </w:r>
    </w:p>
    <w:p w:rsidR="00F40D01" w:rsidRPr="00FB2A4A" w:rsidRDefault="00F40D01" w:rsidP="00FB2A4A">
      <w:pPr>
        <w:spacing w:after="0" w:line="276" w:lineRule="auto"/>
        <w:ind w:left="426" w:hanging="426"/>
        <w:rPr>
          <w:rFonts w:ascii="Arial" w:eastAsia="Times New Roman" w:hAnsi="Arial" w:cs="Arial"/>
          <w:sz w:val="24"/>
          <w:szCs w:val="24"/>
          <w:lang w:eastAsia="pl-PL"/>
        </w:rPr>
      </w:pPr>
      <w:r w:rsidRPr="00FB2A4A">
        <w:rPr>
          <w:rFonts w:ascii="Arial" w:eastAsia="Times New Roman" w:hAnsi="Arial" w:cs="Arial"/>
          <w:sz w:val="24"/>
          <w:szCs w:val="24"/>
          <w:lang w:eastAsia="pl-PL"/>
        </w:rPr>
        <w:t xml:space="preserve">§ </w:t>
      </w:r>
      <w:r w:rsidR="00A551D0" w:rsidRPr="00FB2A4A">
        <w:rPr>
          <w:rFonts w:ascii="Arial" w:eastAsia="Times New Roman" w:hAnsi="Arial" w:cs="Arial"/>
          <w:sz w:val="24"/>
          <w:szCs w:val="24"/>
          <w:lang w:eastAsia="pl-PL"/>
        </w:rPr>
        <w:t>2</w:t>
      </w:r>
      <w:r w:rsidRPr="00FB2A4A">
        <w:rPr>
          <w:rFonts w:ascii="Arial" w:eastAsia="Times New Roman" w:hAnsi="Arial" w:cs="Arial"/>
          <w:sz w:val="24"/>
          <w:szCs w:val="24"/>
          <w:lang w:eastAsia="pl-PL"/>
        </w:rPr>
        <w:t>.</w:t>
      </w:r>
      <w:r w:rsidRPr="00FB2A4A">
        <w:rPr>
          <w:rFonts w:ascii="Arial" w:eastAsia="Times New Roman" w:hAnsi="Arial" w:cs="Arial"/>
          <w:sz w:val="24"/>
          <w:szCs w:val="24"/>
          <w:lang w:eastAsia="pl-PL"/>
        </w:rPr>
        <w:tab/>
        <w:t>Zobowiąz</w:t>
      </w:r>
      <w:r w:rsidR="00A551D0" w:rsidRPr="00FB2A4A">
        <w:rPr>
          <w:rFonts w:ascii="Arial" w:eastAsia="Times New Roman" w:hAnsi="Arial" w:cs="Arial"/>
          <w:sz w:val="24"/>
          <w:szCs w:val="24"/>
          <w:lang w:eastAsia="pl-PL"/>
        </w:rPr>
        <w:t>uje się</w:t>
      </w:r>
      <w:r w:rsidRPr="00FB2A4A">
        <w:rPr>
          <w:rFonts w:ascii="Arial" w:eastAsia="Times New Roman" w:hAnsi="Arial" w:cs="Arial"/>
          <w:sz w:val="24"/>
          <w:szCs w:val="24"/>
          <w:lang w:eastAsia="pl-PL"/>
        </w:rPr>
        <w:t xml:space="preserve"> Przewodniczącą Rady Miasta Włocławek do  udzielenia odpowiedzi stronie skarżącej  i przekazania treści uchwały wraz z uzasadnieniem oraz pouczeniem o treści art. 239 kpa. </w:t>
      </w:r>
    </w:p>
    <w:p w:rsidR="00A551D0" w:rsidRPr="00FB2A4A" w:rsidRDefault="00A551D0" w:rsidP="00FB2A4A">
      <w:pPr>
        <w:spacing w:line="276" w:lineRule="auto"/>
        <w:ind w:left="360" w:hanging="360"/>
        <w:rPr>
          <w:rFonts w:ascii="Arial" w:hAnsi="Arial" w:cs="Arial"/>
          <w:sz w:val="24"/>
          <w:szCs w:val="24"/>
        </w:rPr>
      </w:pPr>
      <w:r w:rsidRPr="00FB2A4A">
        <w:rPr>
          <w:rFonts w:ascii="Arial" w:hAnsi="Arial" w:cs="Arial"/>
          <w:sz w:val="24"/>
          <w:szCs w:val="24"/>
        </w:rPr>
        <w:t>§ 3. Uznaje się Radę Miasta Włocławek za organ niewłaściwy do rozpatrzenia wniosków Pana M</w:t>
      </w:r>
      <w:r w:rsidR="00FB2A4A">
        <w:rPr>
          <w:rFonts w:ascii="Arial" w:hAnsi="Arial" w:cs="Arial"/>
          <w:sz w:val="24"/>
          <w:szCs w:val="24"/>
        </w:rPr>
        <w:t xml:space="preserve">. G. </w:t>
      </w:r>
      <w:r w:rsidRPr="00FB2A4A">
        <w:rPr>
          <w:rFonts w:ascii="Arial" w:hAnsi="Arial" w:cs="Arial"/>
          <w:sz w:val="24"/>
          <w:szCs w:val="24"/>
        </w:rPr>
        <w:t>dotyczących:</w:t>
      </w:r>
    </w:p>
    <w:p w:rsidR="00FD274B" w:rsidRPr="00FB2A4A" w:rsidRDefault="00FD274B" w:rsidP="00FB2A4A">
      <w:pPr>
        <w:numPr>
          <w:ilvl w:val="0"/>
          <w:numId w:val="1"/>
        </w:numPr>
        <w:spacing w:line="276" w:lineRule="auto"/>
        <w:rPr>
          <w:rFonts w:ascii="Arial" w:hAnsi="Arial" w:cs="Arial"/>
          <w:sz w:val="24"/>
          <w:szCs w:val="24"/>
        </w:rPr>
      </w:pPr>
      <w:bookmarkStart w:id="1" w:name="_Hlk219972266"/>
      <w:r w:rsidRPr="00FB2A4A">
        <w:rPr>
          <w:rFonts w:ascii="Arial" w:hAnsi="Arial" w:cs="Arial"/>
          <w:sz w:val="24"/>
          <w:szCs w:val="24"/>
        </w:rPr>
        <w:t xml:space="preserve">przeprowadzenia postępowania wyjaśniającego w przedmiocie sposobu zapisania syna strony skarżącej do Szkoły Podstawowej Nr 2 </w:t>
      </w:r>
      <w:bookmarkStart w:id="2" w:name="_Hlk219971754"/>
      <w:r w:rsidR="004C34D5" w:rsidRPr="00FB2A4A">
        <w:rPr>
          <w:rFonts w:ascii="Arial" w:hAnsi="Arial" w:cs="Arial"/>
          <w:sz w:val="24"/>
          <w:szCs w:val="24"/>
        </w:rPr>
        <w:t xml:space="preserve">we Włocławku </w:t>
      </w:r>
      <w:bookmarkEnd w:id="2"/>
      <w:r w:rsidRPr="00FB2A4A">
        <w:rPr>
          <w:rFonts w:ascii="Arial" w:hAnsi="Arial" w:cs="Arial"/>
          <w:sz w:val="24"/>
          <w:szCs w:val="24"/>
        </w:rPr>
        <w:t xml:space="preserve">oraz ustalenia, czy dyrektor szkoły dopełniła obowiązków wynikających z art. 97 § 2 Kodeksu Rodzinnego i Opiekuńczego, </w:t>
      </w:r>
    </w:p>
    <w:p w:rsidR="00FD274B" w:rsidRPr="00FB2A4A" w:rsidRDefault="00FD274B" w:rsidP="00FB2A4A">
      <w:pPr>
        <w:numPr>
          <w:ilvl w:val="0"/>
          <w:numId w:val="1"/>
        </w:numPr>
        <w:spacing w:line="276" w:lineRule="auto"/>
        <w:rPr>
          <w:rFonts w:ascii="Arial" w:hAnsi="Arial" w:cs="Arial"/>
          <w:sz w:val="24"/>
          <w:szCs w:val="24"/>
        </w:rPr>
      </w:pPr>
      <w:r w:rsidRPr="00FB2A4A">
        <w:rPr>
          <w:rFonts w:ascii="Arial" w:hAnsi="Arial" w:cs="Arial"/>
          <w:sz w:val="24"/>
          <w:szCs w:val="24"/>
        </w:rPr>
        <w:t>wydania dyrektorowi Szkoły Podstawowej Nr 2</w:t>
      </w:r>
      <w:r w:rsidR="004C34D5" w:rsidRPr="00FB2A4A">
        <w:rPr>
          <w:rFonts w:ascii="Arial" w:hAnsi="Arial" w:cs="Arial"/>
          <w:sz w:val="24"/>
          <w:szCs w:val="24"/>
        </w:rPr>
        <w:t xml:space="preserve"> we Włocławku</w:t>
      </w:r>
      <w:r w:rsidRPr="00FB2A4A">
        <w:rPr>
          <w:rFonts w:ascii="Arial" w:hAnsi="Arial" w:cs="Arial"/>
          <w:sz w:val="24"/>
          <w:szCs w:val="24"/>
        </w:rPr>
        <w:t xml:space="preserve"> pisemnych zaleceń służbowych w zakresie wskazanym  </w:t>
      </w:r>
      <w:r w:rsidR="004C34D5" w:rsidRPr="00FB2A4A">
        <w:rPr>
          <w:rFonts w:ascii="Arial" w:hAnsi="Arial" w:cs="Arial"/>
          <w:sz w:val="24"/>
          <w:szCs w:val="24"/>
        </w:rPr>
        <w:t>w zgromadzonej dokumentacji</w:t>
      </w:r>
      <w:r w:rsidRPr="00FB2A4A">
        <w:rPr>
          <w:rFonts w:ascii="Arial" w:hAnsi="Arial" w:cs="Arial"/>
          <w:sz w:val="24"/>
          <w:szCs w:val="24"/>
        </w:rPr>
        <w:t xml:space="preserve">, </w:t>
      </w:r>
    </w:p>
    <w:p w:rsidR="00FD274B" w:rsidRPr="00FB2A4A" w:rsidRDefault="00FD274B" w:rsidP="00FB2A4A">
      <w:pPr>
        <w:numPr>
          <w:ilvl w:val="0"/>
          <w:numId w:val="1"/>
        </w:numPr>
        <w:spacing w:line="276" w:lineRule="auto"/>
        <w:rPr>
          <w:rFonts w:ascii="Arial" w:hAnsi="Arial" w:cs="Arial"/>
          <w:sz w:val="24"/>
          <w:szCs w:val="24"/>
        </w:rPr>
      </w:pPr>
      <w:r w:rsidRPr="00FB2A4A">
        <w:rPr>
          <w:rFonts w:ascii="Arial" w:hAnsi="Arial" w:cs="Arial"/>
          <w:sz w:val="24"/>
          <w:szCs w:val="24"/>
        </w:rPr>
        <w:t>rozważenia podjęcia działań o charakterze organizacyjnym (wytyczne dla wszystkich szkół prowadzonych przez Miasto), tak, aby zapisanie dziecka do szkoły z całkowitym pominięciem drugiego rodzica nie miały miejsca,</w:t>
      </w:r>
    </w:p>
    <w:p w:rsidR="00FD274B" w:rsidRPr="00FB2A4A" w:rsidRDefault="00FD274B" w:rsidP="00FB2A4A">
      <w:pPr>
        <w:numPr>
          <w:ilvl w:val="0"/>
          <w:numId w:val="1"/>
        </w:numPr>
        <w:spacing w:line="276" w:lineRule="auto"/>
        <w:rPr>
          <w:rFonts w:ascii="Arial" w:hAnsi="Arial" w:cs="Arial"/>
          <w:sz w:val="24"/>
          <w:szCs w:val="24"/>
        </w:rPr>
      </w:pPr>
      <w:r w:rsidRPr="00FB2A4A">
        <w:rPr>
          <w:rFonts w:ascii="Arial" w:hAnsi="Arial" w:cs="Arial"/>
          <w:sz w:val="24"/>
          <w:szCs w:val="24"/>
        </w:rPr>
        <w:t xml:space="preserve">poinformowania </w:t>
      </w:r>
      <w:r w:rsidR="004C34D5" w:rsidRPr="00FB2A4A">
        <w:rPr>
          <w:rFonts w:ascii="Arial" w:hAnsi="Arial" w:cs="Arial"/>
          <w:sz w:val="24"/>
          <w:szCs w:val="24"/>
        </w:rPr>
        <w:t xml:space="preserve">wnioskodawcy </w:t>
      </w:r>
      <w:r w:rsidRPr="00FB2A4A">
        <w:rPr>
          <w:rFonts w:ascii="Arial" w:hAnsi="Arial" w:cs="Arial"/>
          <w:sz w:val="24"/>
          <w:szCs w:val="24"/>
        </w:rPr>
        <w:t>na piśmie o wynikach postępowania wyjaśniającego oraz ewentualnych środkach zaradczych/zaleceń wydanych dyrektorowi Szkoły Podstawowej Nr 2</w:t>
      </w:r>
      <w:r w:rsidR="004C34D5" w:rsidRPr="00FB2A4A">
        <w:rPr>
          <w:rFonts w:ascii="Arial" w:hAnsi="Arial" w:cs="Arial"/>
          <w:sz w:val="24"/>
          <w:szCs w:val="24"/>
        </w:rPr>
        <w:t xml:space="preserve"> we Włocławku</w:t>
      </w:r>
      <w:r w:rsidRPr="00FB2A4A">
        <w:rPr>
          <w:rFonts w:ascii="Arial" w:hAnsi="Arial" w:cs="Arial"/>
          <w:sz w:val="24"/>
          <w:szCs w:val="24"/>
        </w:rPr>
        <w:t xml:space="preserve">. </w:t>
      </w:r>
    </w:p>
    <w:bookmarkEnd w:id="1"/>
    <w:p w:rsidR="00A551D0" w:rsidRPr="00FB2A4A" w:rsidRDefault="00A551D0" w:rsidP="00FB2A4A">
      <w:pPr>
        <w:spacing w:line="276" w:lineRule="auto"/>
        <w:ind w:left="426" w:hanging="426"/>
        <w:rPr>
          <w:rFonts w:ascii="Arial" w:hAnsi="Arial" w:cs="Arial"/>
          <w:sz w:val="24"/>
          <w:szCs w:val="24"/>
        </w:rPr>
      </w:pPr>
      <w:r w:rsidRPr="00FB2A4A">
        <w:rPr>
          <w:rFonts w:ascii="Arial" w:hAnsi="Arial" w:cs="Arial"/>
          <w:sz w:val="24"/>
          <w:szCs w:val="24"/>
        </w:rPr>
        <w:t xml:space="preserve">§ </w:t>
      </w:r>
      <w:r w:rsidR="001B3306" w:rsidRPr="00FB2A4A">
        <w:rPr>
          <w:rFonts w:ascii="Arial" w:hAnsi="Arial" w:cs="Arial"/>
          <w:sz w:val="24"/>
          <w:szCs w:val="24"/>
        </w:rPr>
        <w:t>4</w:t>
      </w:r>
      <w:r w:rsidRPr="00FB2A4A">
        <w:rPr>
          <w:rFonts w:ascii="Arial" w:hAnsi="Arial" w:cs="Arial"/>
          <w:sz w:val="24"/>
          <w:szCs w:val="24"/>
        </w:rPr>
        <w:t>. Wnioski, o których mowa w § 3 przekazuje się Prezydentowi Miasta Włocławek jako organowi właściwemu do ich rozpatrzenia.</w:t>
      </w:r>
    </w:p>
    <w:p w:rsidR="00A551D0" w:rsidRPr="00FB2A4A" w:rsidRDefault="00A551D0" w:rsidP="00FB2A4A">
      <w:pPr>
        <w:spacing w:line="276" w:lineRule="auto"/>
        <w:ind w:left="426" w:hanging="426"/>
        <w:rPr>
          <w:rFonts w:ascii="Arial" w:hAnsi="Arial" w:cs="Arial"/>
          <w:sz w:val="24"/>
          <w:szCs w:val="24"/>
        </w:rPr>
      </w:pPr>
      <w:r w:rsidRPr="00FB2A4A">
        <w:rPr>
          <w:rFonts w:ascii="Arial" w:hAnsi="Arial" w:cs="Arial"/>
          <w:sz w:val="24"/>
          <w:szCs w:val="24"/>
        </w:rPr>
        <w:t xml:space="preserve">§ </w:t>
      </w:r>
      <w:r w:rsidR="001B3306" w:rsidRPr="00FB2A4A">
        <w:rPr>
          <w:rFonts w:ascii="Arial" w:hAnsi="Arial" w:cs="Arial"/>
          <w:sz w:val="24"/>
          <w:szCs w:val="24"/>
        </w:rPr>
        <w:t>5</w:t>
      </w:r>
      <w:r w:rsidRPr="00FB2A4A">
        <w:rPr>
          <w:rFonts w:ascii="Arial" w:hAnsi="Arial" w:cs="Arial"/>
          <w:sz w:val="24"/>
          <w:szCs w:val="24"/>
        </w:rPr>
        <w:t>. Zobowiązuje się Przewodniczącą Rady Miasta do zawiadomienia wnioskodawcy o przekazaniu wniosków właściwemu organowi.</w:t>
      </w:r>
    </w:p>
    <w:p w:rsidR="00A551D0" w:rsidRPr="00FB2A4A" w:rsidRDefault="00A551D0" w:rsidP="00FB2A4A">
      <w:pPr>
        <w:spacing w:line="276" w:lineRule="auto"/>
        <w:rPr>
          <w:rFonts w:ascii="Arial" w:hAnsi="Arial" w:cs="Arial"/>
          <w:sz w:val="24"/>
          <w:szCs w:val="24"/>
        </w:rPr>
      </w:pPr>
      <w:r w:rsidRPr="00FB2A4A">
        <w:rPr>
          <w:rFonts w:ascii="Arial" w:hAnsi="Arial" w:cs="Arial"/>
          <w:sz w:val="24"/>
          <w:szCs w:val="24"/>
        </w:rPr>
        <w:t xml:space="preserve">§ </w:t>
      </w:r>
      <w:r w:rsidR="001B3306" w:rsidRPr="00FB2A4A">
        <w:rPr>
          <w:rFonts w:ascii="Arial" w:hAnsi="Arial" w:cs="Arial"/>
          <w:sz w:val="24"/>
          <w:szCs w:val="24"/>
        </w:rPr>
        <w:t>6</w:t>
      </w:r>
      <w:r w:rsidRPr="00FB2A4A">
        <w:rPr>
          <w:rFonts w:ascii="Arial" w:hAnsi="Arial" w:cs="Arial"/>
          <w:sz w:val="24"/>
          <w:szCs w:val="24"/>
        </w:rPr>
        <w:t>. Uchwała wchodzi w życie z dniem podjęcia.</w:t>
      </w:r>
    </w:p>
    <w:p w:rsidR="00FB2A4A" w:rsidRDefault="00A3344A" w:rsidP="00FB2A4A">
      <w:pPr>
        <w:spacing w:after="0" w:line="276" w:lineRule="auto"/>
        <w:rPr>
          <w:rFonts w:ascii="Arial" w:eastAsia="Times New Roman" w:hAnsi="Arial" w:cs="Arial"/>
          <w:sz w:val="24"/>
          <w:szCs w:val="24"/>
          <w:lang w:eastAsia="pl-PL"/>
        </w:rPr>
      </w:pPr>
      <w:r w:rsidRPr="00FB2A4A">
        <w:rPr>
          <w:rFonts w:ascii="Arial" w:eastAsia="Times New Roman" w:hAnsi="Arial" w:cs="Arial"/>
          <w:sz w:val="24"/>
          <w:szCs w:val="24"/>
          <w:lang w:eastAsia="pl-PL"/>
        </w:rPr>
        <w:t>P</w:t>
      </w:r>
      <w:r w:rsidR="00580309" w:rsidRPr="00FB2A4A">
        <w:rPr>
          <w:rFonts w:ascii="Arial" w:eastAsia="Times New Roman" w:hAnsi="Arial" w:cs="Arial"/>
          <w:sz w:val="24"/>
          <w:szCs w:val="24"/>
          <w:lang w:eastAsia="pl-PL"/>
        </w:rPr>
        <w:t>rzewodnicząca Rady Miasta</w:t>
      </w:r>
      <w:r w:rsidR="00FB2A4A">
        <w:rPr>
          <w:rFonts w:ascii="Arial" w:eastAsia="Times New Roman" w:hAnsi="Arial" w:cs="Arial"/>
          <w:sz w:val="24"/>
          <w:szCs w:val="24"/>
          <w:lang w:eastAsia="pl-PL"/>
        </w:rPr>
        <w:t xml:space="preserve"> </w:t>
      </w:r>
      <w:r w:rsidRPr="00FB2A4A">
        <w:rPr>
          <w:rFonts w:ascii="Arial" w:eastAsia="Times New Roman" w:hAnsi="Arial" w:cs="Arial"/>
          <w:sz w:val="24"/>
          <w:szCs w:val="24"/>
          <w:lang w:eastAsia="pl-PL"/>
        </w:rPr>
        <w:t>Ewa Szczepańska</w:t>
      </w:r>
    </w:p>
    <w:p w:rsidR="00FB2A4A" w:rsidRDefault="00FB2A4A">
      <w:pPr>
        <w:rPr>
          <w:rFonts w:ascii="Arial" w:eastAsia="Times New Roman" w:hAnsi="Arial" w:cs="Arial"/>
          <w:sz w:val="24"/>
          <w:szCs w:val="24"/>
          <w:lang w:eastAsia="pl-PL"/>
        </w:rPr>
      </w:pPr>
      <w:r>
        <w:rPr>
          <w:rFonts w:ascii="Arial" w:eastAsia="Times New Roman" w:hAnsi="Arial" w:cs="Arial"/>
          <w:sz w:val="24"/>
          <w:szCs w:val="24"/>
          <w:lang w:eastAsia="pl-PL"/>
        </w:rPr>
        <w:br w:type="page"/>
      </w:r>
    </w:p>
    <w:p w:rsidR="002421E7" w:rsidRPr="00FB2A4A" w:rsidRDefault="002421E7" w:rsidP="00FB2A4A">
      <w:pPr>
        <w:pStyle w:val="Nagwek2"/>
        <w:rPr>
          <w:rFonts w:ascii="Arial" w:hAnsi="Arial" w:cs="Arial"/>
          <w:sz w:val="24"/>
          <w:szCs w:val="24"/>
        </w:rPr>
      </w:pPr>
      <w:r w:rsidRPr="00FB2A4A">
        <w:rPr>
          <w:rFonts w:ascii="Arial" w:hAnsi="Arial" w:cs="Arial"/>
          <w:sz w:val="24"/>
          <w:szCs w:val="24"/>
        </w:rPr>
        <w:lastRenderedPageBreak/>
        <w:t>UZASADNIENIE</w:t>
      </w:r>
    </w:p>
    <w:p w:rsidR="00A3344A" w:rsidRPr="00FB2A4A" w:rsidRDefault="00A3344A" w:rsidP="00FB2A4A">
      <w:pPr>
        <w:spacing w:line="276" w:lineRule="auto"/>
        <w:rPr>
          <w:rFonts w:ascii="Arial" w:hAnsi="Arial" w:cs="Arial"/>
          <w:bCs/>
          <w:sz w:val="24"/>
          <w:szCs w:val="24"/>
        </w:rPr>
      </w:pP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Podczas obrad w dniu 19 stycznia 2026 roku, Komisja Skarg, Wniosków i Petycji rozpatrzyła skargę złożoną przez Pana M.G. na działalność dyrektora Szkoły Podstawowej Nr 2 we Włocławku.</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W opinii Pana M.G., działanie dyrektora ww. placówki oświatowej, polegające na przyjęciu jego dziecka do szkoły bez uzyskania jego zgody jako ojca dziecka narusza zasadę równości rodziców we władzy rodzicielskiej, wzmacnia trwający konflikt i proces faktycznej izolacji dziecka od ojca oraz podważa zaufanie do bezstronności szkoły jako placówki publicznej. </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Komisja Skarg, Wniosków i Petycji zapoznała się z dokumentacją skargową, zawierającą pisemne wyjaśnienia dyrektora Szkoły Podstawowej Nr 2 we Włocławku złożone do Rady Miasta Włocławek, znak: SP2.68.071.2025 i ustaliła co następuje:</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Syn strony skarżącej ma ustalone miejsce pobytu przy matce i zamieszkuje w miejscu objętym obwodem Szkoły Podstawowej Nr 2 we Włocławku. Tym samym ma nieograniczone prawo do rozpoczęcia nauki w szkole obwodowej, a dyrektor placówki nie może odmówić przyjęcia dziecka z obwodu. </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Chłopiec został przyjęty do szkoły na podstawie wniosku złożonego przez jednego z rodziców posiadających pełnię władzy rodzicielskiej. Z pisemnych wyjaśnień dyrektora Szkoły Podstawowej Nr 2 we Włocławku wynika, że w dokumentacji rekrutacyjnej nie przedłożono prawomocnego orzeczenia sądu rodzinnego ograniczającego władzę rodzicielską któregokolwiek z rodziców ani określającego szczególny sposób jej wykonywania w zakresie realizacji obowiązku szkolnego. </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Zgodnie z art. § 1 Kodeksu rodzinnego i opiekuńczego, każdy z rodziców posiadających władzę rodzicielską jest uprawniony do samodzielnego działania jako przedstawiciel ustawowy dziecka. </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Na uwagę zasługuje fakt, że w obowiązujących przepisach prawa oświatowego brak jest natomiast regulacji uzależniających przyjęcie dziecka do szkoły od wyrażenia zgody lub złożenia podpisów przez oboje rodziców. </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Dyrektor placówki oświatowej przedstawiła również Komisji stanowiska Ministerstwa Edukacji Narodowej i Kuratorium Oświaty w Bydgoszcz</w:t>
      </w:r>
      <w:r w:rsidR="00CC3472" w:rsidRPr="00FB2A4A">
        <w:rPr>
          <w:rFonts w:ascii="Arial" w:hAnsi="Arial" w:cs="Arial"/>
          <w:sz w:val="24"/>
          <w:szCs w:val="24"/>
        </w:rPr>
        <w:t>y</w:t>
      </w:r>
      <w:r w:rsidRPr="00FB2A4A">
        <w:rPr>
          <w:rFonts w:ascii="Arial" w:hAnsi="Arial" w:cs="Arial"/>
          <w:sz w:val="24"/>
          <w:szCs w:val="24"/>
        </w:rPr>
        <w:t xml:space="preserve"> dotyczące realizacji obowiązku szkolnego dzieci rodziców pozostających w konflikcie. Ww. dokumenty jednoznacznie potwierdzają, iż brak porozumienia pomiędzy rodzicami lub brak zgody jednego z nich nie może skutkować odmową przyjęcia dziecka do szkoły ani naruszeniem jego prawa do nauki. Wskazują również, że dyrektor szkoły nie jest uprawniony do rozstrzygania sporów między rodzicami, gdyż to zadanie leży wyłącznie w kompetencji sądów rodzinnych. </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Należy podkreślić, że realizacja obowiązku szkolnego nie tylko nie wiąże się z wyrażeniem zgody rodziców na naukę dziecka, wręcz przeciwnie- ustawa z dnia 14 grudnia 2016 roku- Prawo oświatowe nakłada obowiązki na rodziców ucznia </w:t>
      </w:r>
      <w:r w:rsidRPr="00FB2A4A">
        <w:rPr>
          <w:rFonts w:ascii="Arial" w:hAnsi="Arial" w:cs="Arial"/>
          <w:sz w:val="24"/>
          <w:szCs w:val="24"/>
        </w:rPr>
        <w:lastRenderedPageBreak/>
        <w:t xml:space="preserve">objętego obowiązkiem edukacji, których bezwzględną powinnością jest umożliwienie dziecku uczęszczanie do szkoły bez względu na status ich związku. Niezabezpieczenie dziecku prawa do nauki i niespełnienie obowiązku szkolnego/nauki skutkuje sankcjami wobec rodziców. </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Mając na uwadze powyższe, Komisja Skarg, Wniosków i Petycji stwierdziła, iż</w:t>
      </w:r>
      <w:r w:rsidR="00CC3472" w:rsidRPr="00FB2A4A">
        <w:rPr>
          <w:rFonts w:ascii="Arial" w:hAnsi="Arial" w:cs="Arial"/>
          <w:sz w:val="24"/>
          <w:szCs w:val="24"/>
        </w:rPr>
        <w:t xml:space="preserve"> </w:t>
      </w:r>
      <w:r w:rsidRPr="00FB2A4A">
        <w:rPr>
          <w:rFonts w:ascii="Arial" w:hAnsi="Arial" w:cs="Arial"/>
          <w:sz w:val="24"/>
          <w:szCs w:val="24"/>
        </w:rPr>
        <w:t>nie zachodzą przesłanki, które mogłyby świadczyć o zasadności wniesionej skargi, gdyż w świetle obowiązującego prawa, dyrektor szkoły nie mógł odmówić przyjęcia dziecka z obwodu, mimo braku podpisu (zgody) drugiego rodzica,</w:t>
      </w:r>
      <w:r w:rsidR="00FB2A4A">
        <w:rPr>
          <w:rFonts w:ascii="Arial" w:hAnsi="Arial" w:cs="Arial"/>
          <w:sz w:val="24"/>
          <w:szCs w:val="24"/>
        </w:rPr>
        <w:t xml:space="preserve"> </w:t>
      </w:r>
      <w:r w:rsidRPr="00FB2A4A">
        <w:rPr>
          <w:rFonts w:ascii="Arial" w:hAnsi="Arial" w:cs="Arial"/>
          <w:sz w:val="24"/>
          <w:szCs w:val="24"/>
        </w:rPr>
        <w:t xml:space="preserve">bowiem uzależnienie przyjęcia dziecka do szkoły od zgody któregoś z rodziców naruszałoby konstytucyjne prawo dziecka do edukacji. </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Ponadto, Komisja Skarg, Wniosków i Petycji rozpatrzyła również wnioski zawarte w skardze dotyczące:</w:t>
      </w:r>
    </w:p>
    <w:p w:rsidR="00686182" w:rsidRPr="00FB2A4A" w:rsidRDefault="00686182" w:rsidP="00FB2A4A">
      <w:pPr>
        <w:pStyle w:val="Akapitzlist"/>
        <w:numPr>
          <w:ilvl w:val="0"/>
          <w:numId w:val="5"/>
        </w:numPr>
        <w:spacing w:line="276" w:lineRule="auto"/>
        <w:rPr>
          <w:rFonts w:ascii="Arial" w:hAnsi="Arial" w:cs="Arial"/>
          <w:sz w:val="24"/>
          <w:szCs w:val="24"/>
        </w:rPr>
      </w:pPr>
      <w:r w:rsidRPr="00FB2A4A">
        <w:rPr>
          <w:rFonts w:ascii="Arial" w:hAnsi="Arial" w:cs="Arial"/>
          <w:sz w:val="24"/>
          <w:szCs w:val="24"/>
        </w:rPr>
        <w:t xml:space="preserve">przeprowadzenia postępowania wyjaśniającego w przedmiocie sposobu zapisania syna strony skarżącej do Szkoły Podstawowej Nr 2 we Włocławku oraz ustalenia, czy dyrektor szkoły dopełniła obowiązków wynikających z art. 97 § 2 Kodeksu Rodzinnego i Opiekuńczego, </w:t>
      </w:r>
    </w:p>
    <w:p w:rsidR="00686182" w:rsidRPr="00FB2A4A" w:rsidRDefault="00686182" w:rsidP="00FB2A4A">
      <w:pPr>
        <w:numPr>
          <w:ilvl w:val="0"/>
          <w:numId w:val="5"/>
        </w:numPr>
        <w:spacing w:line="276" w:lineRule="auto"/>
        <w:rPr>
          <w:rFonts w:ascii="Arial" w:hAnsi="Arial" w:cs="Arial"/>
          <w:sz w:val="24"/>
          <w:szCs w:val="24"/>
        </w:rPr>
      </w:pPr>
      <w:r w:rsidRPr="00FB2A4A">
        <w:rPr>
          <w:rFonts w:ascii="Arial" w:hAnsi="Arial" w:cs="Arial"/>
          <w:sz w:val="24"/>
          <w:szCs w:val="24"/>
        </w:rPr>
        <w:t xml:space="preserve">wydania dyrektorowi Szkoły Podstawowej Nr 2 we Włocławku pisemnych zaleceń służbowych w zakresie wskazanym  w zgromadzonej dokumentacji, </w:t>
      </w:r>
    </w:p>
    <w:p w:rsidR="00686182" w:rsidRPr="00FB2A4A" w:rsidRDefault="00686182" w:rsidP="00FB2A4A">
      <w:pPr>
        <w:numPr>
          <w:ilvl w:val="0"/>
          <w:numId w:val="5"/>
        </w:numPr>
        <w:spacing w:line="276" w:lineRule="auto"/>
        <w:rPr>
          <w:rFonts w:ascii="Arial" w:hAnsi="Arial" w:cs="Arial"/>
          <w:sz w:val="24"/>
          <w:szCs w:val="24"/>
        </w:rPr>
      </w:pPr>
      <w:r w:rsidRPr="00FB2A4A">
        <w:rPr>
          <w:rFonts w:ascii="Arial" w:hAnsi="Arial" w:cs="Arial"/>
          <w:sz w:val="24"/>
          <w:szCs w:val="24"/>
        </w:rPr>
        <w:t>rozważenia podjęcia działań o charakterze organizacyjnym (wytyczne dla wszystkich szkół prowadzonych przez Miasto), tak, aby zapisanie dziecka do szkoły z całkowitym pominięciem drugiego rodzica nie miały miejsca,</w:t>
      </w:r>
    </w:p>
    <w:p w:rsidR="00686182" w:rsidRPr="00FB2A4A" w:rsidRDefault="00686182" w:rsidP="00FB2A4A">
      <w:pPr>
        <w:numPr>
          <w:ilvl w:val="0"/>
          <w:numId w:val="5"/>
        </w:numPr>
        <w:spacing w:line="276" w:lineRule="auto"/>
        <w:rPr>
          <w:rFonts w:ascii="Arial" w:hAnsi="Arial" w:cs="Arial"/>
          <w:sz w:val="24"/>
          <w:szCs w:val="24"/>
        </w:rPr>
      </w:pPr>
      <w:r w:rsidRPr="00FB2A4A">
        <w:rPr>
          <w:rFonts w:ascii="Arial" w:hAnsi="Arial" w:cs="Arial"/>
          <w:sz w:val="24"/>
          <w:szCs w:val="24"/>
        </w:rPr>
        <w:t xml:space="preserve">poinformowania wnioskodawcy na piśmie o wynikach postępowania wyjaśniającego oraz ewentualnych środkach zaradczych/zaleceń wydanych dyrektorowi Szkoły Podstawowej Nr 2 we Włocławku. </w:t>
      </w: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 xml:space="preserve">Komisja Skarg, Wniosków i Petycji stwierdziła, iż zlecenie realizacji ww. postulatów złożonym do Rady Miasta Włocławek nie leży w kompetencji Rady. </w:t>
      </w: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Organem prowadzącym dla publicznych szkół podstawowych we Włocławku jest Gmina Miasto Włocławek  i działający w jej imieniu Prezydent Miasta Włocławek, który sprawuje również nadzór nad Wydziałem Edukacji, Zdrowia i Polityki Społecznej Urzędu Miasta Włocławek, a także, w myśl artykułu 10 Ustawy Prawo oświatowe, odpowiada za działalność szkół i placówek w mieście.</w:t>
      </w: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Członkowie Komisji analizując przedmiotowe wnioski przywołali zapis artykułu 242 § 1 Kpa, który wskazuje, iż wnioski składa się do organów właściwych ze względu na przedmiot wniosku.</w:t>
      </w:r>
    </w:p>
    <w:p w:rsidR="0038006F" w:rsidRPr="00FB2A4A" w:rsidRDefault="0038006F" w:rsidP="00FB2A4A">
      <w:pPr>
        <w:spacing w:line="276" w:lineRule="auto"/>
        <w:rPr>
          <w:rFonts w:ascii="Arial" w:hAnsi="Arial" w:cs="Arial"/>
          <w:sz w:val="24"/>
          <w:szCs w:val="24"/>
        </w:rPr>
      </w:pPr>
      <w:r w:rsidRPr="00FB2A4A">
        <w:rPr>
          <w:rFonts w:ascii="Arial" w:hAnsi="Arial" w:cs="Arial"/>
          <w:sz w:val="24"/>
          <w:szCs w:val="24"/>
        </w:rPr>
        <w:t xml:space="preserve">Z związku z czym, Komisja Skarg, Wniosków i Petycji uznała, iż należy przekazać wnioski Pana M.G. do rozpatrzenia Prezydentowi Miasta na mocy artykułu 243 Kpa, zgodnie z którym „Jeżeli organ, który otrzymał wniosek, nie jest właściwy do jego </w:t>
      </w:r>
      <w:r w:rsidRPr="00FB2A4A">
        <w:rPr>
          <w:rFonts w:ascii="Arial" w:hAnsi="Arial" w:cs="Arial"/>
          <w:sz w:val="24"/>
          <w:szCs w:val="24"/>
        </w:rPr>
        <w:lastRenderedPageBreak/>
        <w:t>rozpatrzenia, obowiązany jest w ciągu siedmiu dni przekazać go właściwemu organowi. O przekazaniu wniosku zawiadamia się równocześnie wnioskodawcę”.</w:t>
      </w:r>
      <w:r w:rsidR="00FB2A4A" w:rsidRPr="00FB2A4A">
        <w:rPr>
          <w:rFonts w:ascii="Arial" w:hAnsi="Arial" w:cs="Arial"/>
          <w:sz w:val="24"/>
          <w:szCs w:val="24"/>
        </w:rPr>
        <w:t xml:space="preserve"> </w:t>
      </w: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 xml:space="preserve">Dodatkowo wskazuje się, iż tryb </w:t>
      </w:r>
      <w:proofErr w:type="spellStart"/>
      <w:r w:rsidRPr="00FB2A4A">
        <w:rPr>
          <w:rFonts w:ascii="Arial" w:hAnsi="Arial" w:cs="Arial"/>
          <w:sz w:val="24"/>
          <w:szCs w:val="24"/>
        </w:rPr>
        <w:t>ogólnoskargowy</w:t>
      </w:r>
      <w:proofErr w:type="spellEnd"/>
      <w:r w:rsidRPr="00FB2A4A">
        <w:rPr>
          <w:rFonts w:ascii="Arial" w:hAnsi="Arial" w:cs="Arial"/>
          <w:sz w:val="24"/>
          <w:szCs w:val="24"/>
        </w:rPr>
        <w:t xml:space="preserve"> jest samodzielnym, jednoinstancyjnym postępowaniem o charakterze uproszczonym, które kończy się czynnością materialno-techniczną, tj. zawiadomieniem o sposobie załatwienia skargi (por. postanowienie WSA w Gorzowie Wielkopolskim z 8.07.2009 r., II SA/Go 423/09, LEX nr 625864). Uchwała rady gminy podjęta w trybie art. 229 pkt 3 k.p.a., która nie stanowi przepisów prawa miejscowego ani nie dotyczy zadań z zakresu administracji publicznej powierzanych gminie na podstawie art. 18 ust. 2 </w:t>
      </w:r>
      <w:proofErr w:type="spellStart"/>
      <w:r w:rsidRPr="00FB2A4A">
        <w:rPr>
          <w:rFonts w:ascii="Arial" w:hAnsi="Arial" w:cs="Arial"/>
          <w:sz w:val="24"/>
          <w:szCs w:val="24"/>
        </w:rPr>
        <w:t>u.s.g</w:t>
      </w:r>
      <w:proofErr w:type="spellEnd"/>
      <w:r w:rsidRPr="00FB2A4A">
        <w:rPr>
          <w:rFonts w:ascii="Arial" w:hAnsi="Arial" w:cs="Arial"/>
          <w:sz w:val="24"/>
          <w:szCs w:val="24"/>
        </w:rPr>
        <w:t>. nie może być zaskarżona do sądu administracyjnego (tak postanowienie WSA w Łodzi z 17.12.2008 r., III SA/</w:t>
      </w:r>
      <w:proofErr w:type="spellStart"/>
      <w:r w:rsidRPr="00FB2A4A">
        <w:rPr>
          <w:rFonts w:ascii="Arial" w:hAnsi="Arial" w:cs="Arial"/>
          <w:sz w:val="24"/>
          <w:szCs w:val="24"/>
        </w:rPr>
        <w:t>Łd</w:t>
      </w:r>
      <w:proofErr w:type="spellEnd"/>
      <w:r w:rsidRPr="00FB2A4A">
        <w:rPr>
          <w:rFonts w:ascii="Arial" w:hAnsi="Arial" w:cs="Arial"/>
          <w:sz w:val="24"/>
          <w:szCs w:val="24"/>
        </w:rPr>
        <w:t xml:space="preserve"> 606/08, LEX nr 1074352).</w:t>
      </w:r>
    </w:p>
    <w:p w:rsidR="0038006F" w:rsidRPr="00FB2A4A" w:rsidRDefault="0038006F" w:rsidP="00FB2A4A">
      <w:pPr>
        <w:pStyle w:val="Bezodstpw"/>
        <w:spacing w:line="276" w:lineRule="auto"/>
        <w:rPr>
          <w:rFonts w:ascii="Arial" w:hAnsi="Arial" w:cs="Arial"/>
          <w:sz w:val="24"/>
          <w:szCs w:val="24"/>
        </w:rPr>
      </w:pPr>
    </w:p>
    <w:p w:rsidR="0038006F" w:rsidRPr="00FB2A4A" w:rsidRDefault="0038006F" w:rsidP="00FB2A4A">
      <w:pPr>
        <w:pStyle w:val="Bezodstpw"/>
        <w:spacing w:line="276" w:lineRule="auto"/>
        <w:rPr>
          <w:rFonts w:ascii="Arial" w:hAnsi="Arial" w:cs="Arial"/>
          <w:sz w:val="24"/>
          <w:szCs w:val="24"/>
        </w:rPr>
      </w:pPr>
      <w:r w:rsidRPr="00FB2A4A">
        <w:rPr>
          <w:rFonts w:ascii="Arial" w:hAnsi="Arial" w:cs="Arial"/>
          <w:sz w:val="24"/>
          <w:szCs w:val="24"/>
        </w:rPr>
        <w:t>W świetle powyższego, Komisja Skarg, Wniosków i Petycji rekomenduje Radzie Miasta podjęcie uchwały w brzmieniu określonym w przedłożonym stanowisku.</w:t>
      </w:r>
    </w:p>
    <w:p w:rsidR="00665364" w:rsidRPr="00FB2A4A" w:rsidRDefault="00665364" w:rsidP="00FB2A4A">
      <w:pPr>
        <w:spacing w:line="276" w:lineRule="auto"/>
        <w:rPr>
          <w:rFonts w:ascii="Arial" w:hAnsi="Arial" w:cs="Arial"/>
          <w:bCs/>
          <w:sz w:val="24"/>
          <w:szCs w:val="24"/>
        </w:rPr>
      </w:pPr>
    </w:p>
    <w:sectPr w:rsidR="00665364" w:rsidRPr="00FB2A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7A5A"/>
    <w:multiLevelType w:val="hybridMultilevel"/>
    <w:tmpl w:val="59AA2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9A086F"/>
    <w:multiLevelType w:val="hybridMultilevel"/>
    <w:tmpl w:val="698EF562"/>
    <w:lvl w:ilvl="0" w:tplc="68A280C2">
      <w:start w:val="1"/>
      <w:numFmt w:val="decimal"/>
      <w:lvlText w:val="%1)"/>
      <w:lvlJc w:val="left"/>
      <w:pPr>
        <w:ind w:left="720" w:hanging="360"/>
      </w:pPr>
      <w:rPr>
        <w:rFonts w:ascii="Arial Narrow" w:eastAsiaTheme="minorHAnsi" w:hAnsi="Arial Narrow" w:cstheme="minorBidi"/>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04B14D7"/>
    <w:multiLevelType w:val="hybridMultilevel"/>
    <w:tmpl w:val="9B0453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5318C5"/>
    <w:multiLevelType w:val="hybridMultilevel"/>
    <w:tmpl w:val="2AB6D1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AC91855"/>
    <w:multiLevelType w:val="hybridMultilevel"/>
    <w:tmpl w:val="E0F0EB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7"/>
    <w:rsid w:val="001B3306"/>
    <w:rsid w:val="002421E7"/>
    <w:rsid w:val="002B2D35"/>
    <w:rsid w:val="0038006F"/>
    <w:rsid w:val="00401D1C"/>
    <w:rsid w:val="0047255A"/>
    <w:rsid w:val="004C34D5"/>
    <w:rsid w:val="00580309"/>
    <w:rsid w:val="00665364"/>
    <w:rsid w:val="00686182"/>
    <w:rsid w:val="008944AE"/>
    <w:rsid w:val="008D27EA"/>
    <w:rsid w:val="00A3344A"/>
    <w:rsid w:val="00A551D0"/>
    <w:rsid w:val="00A56404"/>
    <w:rsid w:val="00B21AC5"/>
    <w:rsid w:val="00B614D3"/>
    <w:rsid w:val="00B76CFC"/>
    <w:rsid w:val="00C96EDE"/>
    <w:rsid w:val="00CC3472"/>
    <w:rsid w:val="00F40D01"/>
    <w:rsid w:val="00FB2A4A"/>
    <w:rsid w:val="00FD2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4442"/>
  <w15:chartTrackingRefBased/>
  <w15:docId w15:val="{39148F3E-768C-4E85-996A-821EA2C20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421E7"/>
  </w:style>
  <w:style w:type="paragraph" w:styleId="Nagwek1">
    <w:name w:val="heading 1"/>
    <w:basedOn w:val="Normalny"/>
    <w:next w:val="Normalny"/>
    <w:link w:val="Nagwek1Znak"/>
    <w:uiPriority w:val="9"/>
    <w:qFormat/>
    <w:rsid w:val="00B21A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FB2A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2421E7"/>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58030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0309"/>
    <w:rPr>
      <w:rFonts w:ascii="Segoe UI" w:hAnsi="Segoe UI" w:cs="Segoe UI"/>
      <w:sz w:val="18"/>
      <w:szCs w:val="18"/>
    </w:rPr>
  </w:style>
  <w:style w:type="paragraph" w:styleId="Akapitzlist">
    <w:name w:val="List Paragraph"/>
    <w:basedOn w:val="Normalny"/>
    <w:uiPriority w:val="34"/>
    <w:qFormat/>
    <w:rsid w:val="00A551D0"/>
    <w:pPr>
      <w:spacing w:line="254" w:lineRule="auto"/>
      <w:ind w:left="720"/>
      <w:contextualSpacing/>
    </w:pPr>
  </w:style>
  <w:style w:type="character" w:customStyle="1" w:styleId="Nagwek2Znak">
    <w:name w:val="Nagłówek 2 Znak"/>
    <w:basedOn w:val="Domylnaczcionkaakapitu"/>
    <w:link w:val="Nagwek2"/>
    <w:uiPriority w:val="9"/>
    <w:rsid w:val="00FB2A4A"/>
    <w:rPr>
      <w:rFonts w:asciiTheme="majorHAnsi" w:eastAsiaTheme="majorEastAsia" w:hAnsiTheme="majorHAnsi" w:cstheme="majorBidi"/>
      <w:color w:val="2F5496" w:themeColor="accent1" w:themeShade="BF"/>
      <w:sz w:val="26"/>
      <w:szCs w:val="26"/>
    </w:rPr>
  </w:style>
  <w:style w:type="character" w:customStyle="1" w:styleId="Nagwek1Znak">
    <w:name w:val="Nagłówek 1 Znak"/>
    <w:basedOn w:val="Domylnaczcionkaakapitu"/>
    <w:link w:val="Nagwek1"/>
    <w:uiPriority w:val="9"/>
    <w:rsid w:val="00B21A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526798">
      <w:bodyDiv w:val="1"/>
      <w:marLeft w:val="0"/>
      <w:marRight w:val="0"/>
      <w:marTop w:val="0"/>
      <w:marBottom w:val="0"/>
      <w:divBdr>
        <w:top w:val="none" w:sz="0" w:space="0" w:color="auto"/>
        <w:left w:val="none" w:sz="0" w:space="0" w:color="auto"/>
        <w:bottom w:val="none" w:sz="0" w:space="0" w:color="auto"/>
        <w:right w:val="none" w:sz="0" w:space="0" w:color="auto"/>
      </w:divBdr>
    </w:div>
    <w:div w:id="1357347460">
      <w:bodyDiv w:val="1"/>
      <w:marLeft w:val="0"/>
      <w:marRight w:val="0"/>
      <w:marTop w:val="0"/>
      <w:marBottom w:val="0"/>
      <w:divBdr>
        <w:top w:val="none" w:sz="0" w:space="0" w:color="auto"/>
        <w:left w:val="none" w:sz="0" w:space="0" w:color="auto"/>
        <w:bottom w:val="none" w:sz="0" w:space="0" w:color="auto"/>
        <w:right w:val="none" w:sz="0" w:space="0" w:color="auto"/>
      </w:divBdr>
    </w:div>
    <w:div w:id="18030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7153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UCHWAŁA NR XXIX/7/2026 RADY MIASTA WŁOCŁAWEK z dnia 27 stycznia 2026 r.  </vt:lpstr>
    </vt:vector>
  </TitlesOfParts>
  <Company>Urząd Miasta Włocławek</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XXIX/7/2026 RADY MIASTA WŁOCŁAWEK z dnia 27 stycznia 2026 r.  </dc:title>
  <dc:subject/>
  <dc:creator>Małgorzata Feliniak</dc:creator>
  <cp:keywords/>
  <dc:description/>
  <cp:lastModifiedBy>Małgorzata Feliniak</cp:lastModifiedBy>
  <cp:revision>3</cp:revision>
  <cp:lastPrinted>2026-01-28T12:44:00Z</cp:lastPrinted>
  <dcterms:created xsi:type="dcterms:W3CDTF">2026-02-03T13:16:00Z</dcterms:created>
  <dcterms:modified xsi:type="dcterms:W3CDTF">2026-02-03T13:16:00Z</dcterms:modified>
</cp:coreProperties>
</file>