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AB3B1" w14:textId="0314E36C" w:rsidR="00111569" w:rsidRPr="00CC5711" w:rsidRDefault="00CC5711" w:rsidP="00CC5711">
      <w:pPr>
        <w:pStyle w:val="Nagwek1"/>
        <w:jc w:val="left"/>
        <w:rPr>
          <w:rFonts w:ascii="Arial" w:hAnsi="Arial" w:cs="Arial"/>
          <w:b w:val="0"/>
        </w:rPr>
      </w:pPr>
      <w:r>
        <w:rPr>
          <w:rFonts w:ascii="Arial" w:hAnsi="Arial" w:cs="Arial"/>
          <w:b w:val="0"/>
        </w:rPr>
        <w:t xml:space="preserve"> </w:t>
      </w:r>
      <w:r w:rsidR="00111569" w:rsidRPr="00CC5711">
        <w:rPr>
          <w:rFonts w:ascii="Arial" w:hAnsi="Arial" w:cs="Arial"/>
          <w:b w:val="0"/>
        </w:rPr>
        <w:t xml:space="preserve">UCHWAŁA NR </w:t>
      </w:r>
      <w:r w:rsidR="008F39C4" w:rsidRPr="00CC5711">
        <w:rPr>
          <w:rFonts w:ascii="Arial" w:hAnsi="Arial" w:cs="Arial"/>
          <w:b w:val="0"/>
        </w:rPr>
        <w:t>XVIII/141</w:t>
      </w:r>
      <w:r w:rsidR="00487B2E" w:rsidRPr="00CC5711">
        <w:rPr>
          <w:rFonts w:ascii="Arial" w:hAnsi="Arial" w:cs="Arial"/>
          <w:b w:val="0"/>
        </w:rPr>
        <w:t>/</w:t>
      </w:r>
      <w:r w:rsidR="008F39C4" w:rsidRPr="00CC5711">
        <w:rPr>
          <w:rFonts w:ascii="Arial" w:hAnsi="Arial" w:cs="Arial"/>
          <w:b w:val="0"/>
        </w:rPr>
        <w:t>2025</w:t>
      </w:r>
      <w:r w:rsidR="008339D6" w:rsidRPr="00CC5711">
        <w:rPr>
          <w:rFonts w:ascii="Arial" w:hAnsi="Arial" w:cs="Arial"/>
          <w:b w:val="0"/>
        </w:rPr>
        <w:t xml:space="preserve"> </w:t>
      </w:r>
      <w:r w:rsidR="00111569" w:rsidRPr="00CC5711">
        <w:rPr>
          <w:rFonts w:ascii="Arial" w:hAnsi="Arial" w:cs="Arial"/>
          <w:b w:val="0"/>
        </w:rPr>
        <w:t xml:space="preserve">RADY MIASTA </w:t>
      </w:r>
      <w:r w:rsidR="00111569" w:rsidRPr="00CC5711">
        <w:rPr>
          <w:rFonts w:ascii="Arial" w:hAnsi="Arial" w:cs="Arial"/>
          <w:b w:val="0"/>
          <w:caps/>
        </w:rPr>
        <w:t>WŁOCŁAWEK</w:t>
      </w:r>
      <w:r w:rsidR="008339D6" w:rsidRPr="00CC5711">
        <w:rPr>
          <w:rFonts w:ascii="Arial" w:hAnsi="Arial" w:cs="Arial"/>
          <w:b w:val="0"/>
          <w:caps/>
        </w:rPr>
        <w:t xml:space="preserve"> </w:t>
      </w:r>
      <w:r w:rsidR="00111569" w:rsidRPr="00CC5711">
        <w:rPr>
          <w:rFonts w:ascii="Arial" w:hAnsi="Arial" w:cs="Arial"/>
          <w:b w:val="0"/>
        </w:rPr>
        <w:t xml:space="preserve">z dnia </w:t>
      </w:r>
      <w:r w:rsidR="008F39C4" w:rsidRPr="00CC5711">
        <w:rPr>
          <w:rFonts w:ascii="Arial" w:hAnsi="Arial" w:cs="Arial"/>
          <w:b w:val="0"/>
        </w:rPr>
        <w:t xml:space="preserve">30 grudnia </w:t>
      </w:r>
      <w:r w:rsidR="00111569" w:rsidRPr="00CC5711">
        <w:rPr>
          <w:rFonts w:ascii="Arial" w:hAnsi="Arial" w:cs="Arial"/>
          <w:b w:val="0"/>
        </w:rPr>
        <w:t>202</w:t>
      </w:r>
      <w:r w:rsidR="0039161E" w:rsidRPr="00CC5711">
        <w:rPr>
          <w:rFonts w:ascii="Arial" w:hAnsi="Arial" w:cs="Arial"/>
          <w:b w:val="0"/>
        </w:rPr>
        <w:t>5</w:t>
      </w:r>
      <w:r w:rsidR="00487B2E" w:rsidRPr="00CC5711">
        <w:rPr>
          <w:rFonts w:ascii="Arial" w:hAnsi="Arial" w:cs="Arial"/>
          <w:b w:val="0"/>
        </w:rPr>
        <w:t xml:space="preserve"> </w:t>
      </w:r>
      <w:r w:rsidR="00111569" w:rsidRPr="00CC5711">
        <w:rPr>
          <w:rFonts w:ascii="Arial" w:hAnsi="Arial" w:cs="Arial"/>
          <w:b w:val="0"/>
        </w:rPr>
        <w:t>r.</w:t>
      </w:r>
    </w:p>
    <w:p w14:paraId="1F6C8244" w14:textId="77777777" w:rsidR="00111569" w:rsidRPr="00CC5711" w:rsidRDefault="00111569" w:rsidP="008339D6">
      <w:pPr>
        <w:spacing w:line="276" w:lineRule="auto"/>
        <w:rPr>
          <w:rFonts w:ascii="Arial" w:hAnsi="Arial" w:cs="Arial"/>
        </w:rPr>
      </w:pPr>
    </w:p>
    <w:p w14:paraId="20CE32F0" w14:textId="394AD255" w:rsidR="00111569" w:rsidRPr="00CC5711" w:rsidRDefault="00111569" w:rsidP="008339D6">
      <w:pPr>
        <w:spacing w:line="276" w:lineRule="auto"/>
        <w:rPr>
          <w:rFonts w:ascii="Arial" w:hAnsi="Arial" w:cs="Arial"/>
          <w:bCs/>
          <w:color w:val="00B050"/>
        </w:rPr>
      </w:pPr>
      <w:r w:rsidRPr="00CC5711">
        <w:rPr>
          <w:rFonts w:ascii="Arial" w:hAnsi="Arial" w:cs="Arial"/>
          <w:bCs/>
        </w:rPr>
        <w:t xml:space="preserve"> </w:t>
      </w:r>
      <w:r w:rsidR="003E6DC6" w:rsidRPr="00CC5711">
        <w:rPr>
          <w:rFonts w:ascii="Arial" w:hAnsi="Arial" w:cs="Arial"/>
          <w:bCs/>
        </w:rPr>
        <w:t xml:space="preserve">w </w:t>
      </w:r>
      <w:r w:rsidRPr="00CC5711">
        <w:rPr>
          <w:rFonts w:ascii="Arial" w:hAnsi="Arial" w:cs="Arial"/>
          <w:bCs/>
        </w:rPr>
        <w:t xml:space="preserve">sprawie Wieloletniego programu gospodarowania mieszkaniowym zasobem </w:t>
      </w:r>
      <w:r w:rsidR="00E76625" w:rsidRPr="00CC5711">
        <w:rPr>
          <w:rFonts w:ascii="Arial" w:hAnsi="Arial" w:cs="Arial"/>
          <w:bCs/>
        </w:rPr>
        <w:br/>
      </w:r>
      <w:r w:rsidRPr="00CC5711">
        <w:rPr>
          <w:rFonts w:ascii="Arial" w:hAnsi="Arial" w:cs="Arial"/>
          <w:bCs/>
        </w:rPr>
        <w:t>Gminy Miasto Włocławek na lata 202</w:t>
      </w:r>
      <w:r w:rsidR="0039161E" w:rsidRPr="00CC5711">
        <w:rPr>
          <w:rFonts w:ascii="Arial" w:hAnsi="Arial" w:cs="Arial"/>
          <w:bCs/>
        </w:rPr>
        <w:t>6</w:t>
      </w:r>
      <w:r w:rsidRPr="00CC5711">
        <w:rPr>
          <w:rFonts w:ascii="Arial" w:hAnsi="Arial" w:cs="Arial"/>
          <w:bCs/>
        </w:rPr>
        <w:t xml:space="preserve"> - 20</w:t>
      </w:r>
      <w:r w:rsidR="0039161E" w:rsidRPr="00CC5711">
        <w:rPr>
          <w:rFonts w:ascii="Arial" w:hAnsi="Arial" w:cs="Arial"/>
          <w:bCs/>
        </w:rPr>
        <w:t>30</w:t>
      </w:r>
    </w:p>
    <w:p w14:paraId="2184D890" w14:textId="77777777" w:rsidR="00111569" w:rsidRPr="00CC5711" w:rsidRDefault="00111569" w:rsidP="008339D6">
      <w:pPr>
        <w:spacing w:line="276" w:lineRule="auto"/>
        <w:rPr>
          <w:rFonts w:ascii="Arial" w:hAnsi="Arial" w:cs="Arial"/>
        </w:rPr>
      </w:pPr>
    </w:p>
    <w:p w14:paraId="3BF9FBDF" w14:textId="6F5B0D61" w:rsidR="008F39C4" w:rsidRPr="00CC5711" w:rsidRDefault="00111569" w:rsidP="008339D6">
      <w:pPr>
        <w:spacing w:line="276" w:lineRule="auto"/>
        <w:rPr>
          <w:rFonts w:ascii="Arial" w:hAnsi="Arial" w:cs="Arial"/>
        </w:rPr>
      </w:pPr>
      <w:r w:rsidRPr="00CC5711">
        <w:rPr>
          <w:rFonts w:ascii="Arial" w:hAnsi="Arial" w:cs="Arial"/>
        </w:rPr>
        <w:t>Na podstawie art. 4, art. 21 ust. 1 pkt 1 i ust. 2 ustawy z dnia 21 czerwca 2001 r. o ochronie praw lokatorów, mieszkaniowym zasobie gminy i o zmianie Kodeksu cywilnego (Dz.U.</w:t>
      </w:r>
      <w:r w:rsidR="00CC5711">
        <w:rPr>
          <w:rFonts w:ascii="Arial" w:hAnsi="Arial" w:cs="Arial"/>
        </w:rPr>
        <w:t xml:space="preserve"> </w:t>
      </w:r>
      <w:r w:rsidRPr="00CC5711">
        <w:rPr>
          <w:rFonts w:ascii="Arial" w:hAnsi="Arial" w:cs="Arial"/>
        </w:rPr>
        <w:t>202</w:t>
      </w:r>
      <w:r w:rsidR="0039161E" w:rsidRPr="00CC5711">
        <w:rPr>
          <w:rFonts w:ascii="Arial" w:hAnsi="Arial" w:cs="Arial"/>
        </w:rPr>
        <w:t>3</w:t>
      </w:r>
      <w:r w:rsidRPr="00CC5711">
        <w:rPr>
          <w:rFonts w:ascii="Arial" w:hAnsi="Arial" w:cs="Arial"/>
        </w:rPr>
        <w:t xml:space="preserve"> r. poz. </w:t>
      </w:r>
      <w:r w:rsidR="0039161E" w:rsidRPr="00CC5711">
        <w:rPr>
          <w:rFonts w:ascii="Arial" w:hAnsi="Arial" w:cs="Arial"/>
        </w:rPr>
        <w:t>725</w:t>
      </w:r>
      <w:r w:rsidRPr="00CC5711">
        <w:rPr>
          <w:rFonts w:ascii="Arial" w:hAnsi="Arial" w:cs="Arial"/>
        </w:rPr>
        <w:t>) oraz art. 18 ust. 2 pkt 15 ustawy z dnia 8 marca 1990 r. o samorządzie gminnym (Dz.U.</w:t>
      </w:r>
      <w:r w:rsidR="00F652F8" w:rsidRPr="00CC5711">
        <w:rPr>
          <w:rFonts w:ascii="Arial" w:hAnsi="Arial" w:cs="Arial"/>
        </w:rPr>
        <w:t xml:space="preserve"> </w:t>
      </w:r>
      <w:r w:rsidRPr="00CC5711">
        <w:rPr>
          <w:rFonts w:ascii="Arial" w:hAnsi="Arial" w:cs="Arial"/>
        </w:rPr>
        <w:t>202</w:t>
      </w:r>
      <w:r w:rsidR="0039161E" w:rsidRPr="00CC5711">
        <w:rPr>
          <w:rFonts w:ascii="Arial" w:hAnsi="Arial" w:cs="Arial"/>
        </w:rPr>
        <w:t>5</w:t>
      </w:r>
      <w:r w:rsidRPr="00CC5711">
        <w:rPr>
          <w:rFonts w:ascii="Arial" w:hAnsi="Arial" w:cs="Arial"/>
        </w:rPr>
        <w:t xml:space="preserve"> r. poz. </w:t>
      </w:r>
      <w:r w:rsidR="0039161E" w:rsidRPr="00CC5711">
        <w:rPr>
          <w:rFonts w:ascii="Arial" w:hAnsi="Arial" w:cs="Arial"/>
        </w:rPr>
        <w:t>1153</w:t>
      </w:r>
      <w:r w:rsidRPr="00CC5711">
        <w:rPr>
          <w:rFonts w:ascii="Arial" w:hAnsi="Arial" w:cs="Arial"/>
        </w:rPr>
        <w:t>)</w:t>
      </w:r>
      <w:r w:rsidR="00E5227F" w:rsidRPr="00CC5711">
        <w:rPr>
          <w:rFonts w:ascii="Arial" w:hAnsi="Arial" w:cs="Arial"/>
        </w:rPr>
        <w:t>,</w:t>
      </w:r>
    </w:p>
    <w:p w14:paraId="44FC749B" w14:textId="77777777" w:rsidR="008F39C4" w:rsidRPr="00CC5711" w:rsidRDefault="008F39C4" w:rsidP="008339D6">
      <w:pPr>
        <w:spacing w:line="276" w:lineRule="auto"/>
        <w:rPr>
          <w:rFonts w:ascii="Arial" w:hAnsi="Arial" w:cs="Arial"/>
        </w:rPr>
      </w:pPr>
    </w:p>
    <w:p w14:paraId="22421E2E" w14:textId="6BCCD52B" w:rsidR="00111569" w:rsidRPr="00CC5711" w:rsidRDefault="00111569" w:rsidP="008339D6">
      <w:pPr>
        <w:spacing w:line="276" w:lineRule="auto"/>
        <w:rPr>
          <w:rFonts w:ascii="Arial" w:hAnsi="Arial" w:cs="Arial"/>
          <w:bCs/>
        </w:rPr>
      </w:pPr>
      <w:r w:rsidRPr="00CC5711">
        <w:rPr>
          <w:rFonts w:ascii="Arial" w:hAnsi="Arial" w:cs="Arial"/>
          <w:bCs/>
        </w:rPr>
        <w:t>uchwala</w:t>
      </w:r>
      <w:r w:rsidR="00E5227F" w:rsidRPr="00CC5711">
        <w:rPr>
          <w:rFonts w:ascii="Arial" w:hAnsi="Arial" w:cs="Arial"/>
          <w:bCs/>
        </w:rPr>
        <w:t xml:space="preserve"> się</w:t>
      </w:r>
      <w:r w:rsidRPr="00CC5711">
        <w:rPr>
          <w:rFonts w:ascii="Arial" w:hAnsi="Arial" w:cs="Arial"/>
          <w:bCs/>
        </w:rPr>
        <w:t>, co następuje:</w:t>
      </w:r>
    </w:p>
    <w:p w14:paraId="2C1AC663" w14:textId="77777777" w:rsidR="008F39C4" w:rsidRPr="00CC5711" w:rsidRDefault="008F39C4" w:rsidP="008339D6">
      <w:pPr>
        <w:spacing w:line="276" w:lineRule="auto"/>
        <w:rPr>
          <w:rFonts w:ascii="Arial" w:hAnsi="Arial" w:cs="Arial"/>
          <w:bCs/>
        </w:rPr>
      </w:pPr>
    </w:p>
    <w:p w14:paraId="2D511190" w14:textId="77777777" w:rsidR="008F39C4" w:rsidRPr="00CC5711" w:rsidRDefault="008F39C4" w:rsidP="008339D6">
      <w:pPr>
        <w:spacing w:line="276" w:lineRule="auto"/>
        <w:rPr>
          <w:rFonts w:ascii="Arial" w:hAnsi="Arial" w:cs="Arial"/>
          <w:bCs/>
        </w:rPr>
      </w:pPr>
    </w:p>
    <w:p w14:paraId="5D8C81AB" w14:textId="5F30EBAE" w:rsidR="00111569" w:rsidRPr="00CC5711" w:rsidRDefault="00E5227F" w:rsidP="008339D6">
      <w:pPr>
        <w:spacing w:line="276" w:lineRule="auto"/>
        <w:rPr>
          <w:rFonts w:ascii="Arial" w:hAnsi="Arial" w:cs="Arial"/>
        </w:rPr>
      </w:pPr>
      <w:r w:rsidRPr="00CC5711">
        <w:rPr>
          <w:rFonts w:ascii="Arial" w:hAnsi="Arial" w:cs="Arial"/>
          <w:bCs/>
        </w:rPr>
        <w:t>§ 1.</w:t>
      </w:r>
      <w:r w:rsidRPr="00CC5711">
        <w:rPr>
          <w:rFonts w:ascii="Arial" w:hAnsi="Arial" w:cs="Arial"/>
        </w:rPr>
        <w:t xml:space="preserve"> </w:t>
      </w:r>
      <w:r w:rsidR="00111569" w:rsidRPr="00CC5711">
        <w:rPr>
          <w:rFonts w:ascii="Arial" w:hAnsi="Arial" w:cs="Arial"/>
        </w:rPr>
        <w:t xml:space="preserve">Przyjmuje się </w:t>
      </w:r>
      <w:r w:rsidR="00111569" w:rsidRPr="00CC5711">
        <w:rPr>
          <w:rFonts w:ascii="Arial" w:hAnsi="Arial" w:cs="Arial"/>
          <w:iCs/>
        </w:rPr>
        <w:t>Wieloletni program gospodarowania mieszkaniowym zasobem Gminy Miasto Włocławek</w:t>
      </w:r>
      <w:r w:rsidR="00CC5711">
        <w:rPr>
          <w:rFonts w:ascii="Arial" w:hAnsi="Arial" w:cs="Arial"/>
          <w:iCs/>
        </w:rPr>
        <w:t xml:space="preserve"> </w:t>
      </w:r>
      <w:r w:rsidR="00111569" w:rsidRPr="00CC5711">
        <w:rPr>
          <w:rFonts w:ascii="Arial" w:hAnsi="Arial" w:cs="Arial"/>
          <w:iCs/>
        </w:rPr>
        <w:t>na lata 202</w:t>
      </w:r>
      <w:r w:rsidR="0039161E" w:rsidRPr="00CC5711">
        <w:rPr>
          <w:rFonts w:ascii="Arial" w:hAnsi="Arial" w:cs="Arial"/>
          <w:iCs/>
        </w:rPr>
        <w:t>6</w:t>
      </w:r>
      <w:r w:rsidR="00111569" w:rsidRPr="00CC5711">
        <w:rPr>
          <w:rFonts w:ascii="Arial" w:hAnsi="Arial" w:cs="Arial"/>
          <w:iCs/>
        </w:rPr>
        <w:t>-20</w:t>
      </w:r>
      <w:r w:rsidR="0039161E" w:rsidRPr="00CC5711">
        <w:rPr>
          <w:rFonts w:ascii="Arial" w:hAnsi="Arial" w:cs="Arial"/>
          <w:iCs/>
        </w:rPr>
        <w:t>30</w:t>
      </w:r>
      <w:r w:rsidR="00111569" w:rsidRPr="00CC5711">
        <w:rPr>
          <w:rFonts w:ascii="Arial" w:hAnsi="Arial" w:cs="Arial"/>
        </w:rPr>
        <w:t xml:space="preserve"> zgodnie z załącznikiem do uchwały.</w:t>
      </w:r>
    </w:p>
    <w:p w14:paraId="2FEDFAE9" w14:textId="77777777" w:rsidR="008F39C4" w:rsidRPr="00CC5711" w:rsidRDefault="008F39C4" w:rsidP="008339D6">
      <w:pPr>
        <w:spacing w:line="276" w:lineRule="auto"/>
        <w:rPr>
          <w:rFonts w:ascii="Arial" w:hAnsi="Arial" w:cs="Arial"/>
          <w:bCs/>
        </w:rPr>
      </w:pPr>
    </w:p>
    <w:p w14:paraId="5026F77D" w14:textId="1A1B99F5" w:rsidR="00111569" w:rsidRPr="00CC5711" w:rsidRDefault="00E5227F" w:rsidP="008339D6">
      <w:pPr>
        <w:spacing w:line="276" w:lineRule="auto"/>
        <w:rPr>
          <w:rFonts w:ascii="Arial" w:hAnsi="Arial" w:cs="Arial"/>
        </w:rPr>
      </w:pPr>
      <w:r w:rsidRPr="00CC5711">
        <w:rPr>
          <w:rFonts w:ascii="Arial" w:hAnsi="Arial" w:cs="Arial"/>
          <w:bCs/>
        </w:rPr>
        <w:t xml:space="preserve">§ 2. </w:t>
      </w:r>
      <w:r w:rsidR="00111569" w:rsidRPr="00CC5711">
        <w:rPr>
          <w:rFonts w:ascii="Arial" w:hAnsi="Arial" w:cs="Arial"/>
        </w:rPr>
        <w:t>Wykonanie uchwały powierza się Prezydentowi</w:t>
      </w:r>
      <w:r w:rsidRPr="00CC5711">
        <w:rPr>
          <w:rFonts w:ascii="Arial" w:hAnsi="Arial" w:cs="Arial"/>
        </w:rPr>
        <w:t xml:space="preserve"> Miasta</w:t>
      </w:r>
      <w:r w:rsidR="00111569" w:rsidRPr="00CC5711">
        <w:rPr>
          <w:rFonts w:ascii="Arial" w:hAnsi="Arial" w:cs="Arial"/>
        </w:rPr>
        <w:t xml:space="preserve"> Włocław</w:t>
      </w:r>
      <w:r w:rsidRPr="00CC5711">
        <w:rPr>
          <w:rFonts w:ascii="Arial" w:hAnsi="Arial" w:cs="Arial"/>
        </w:rPr>
        <w:t>ek</w:t>
      </w:r>
      <w:r w:rsidR="00111569" w:rsidRPr="00CC5711">
        <w:rPr>
          <w:rFonts w:ascii="Arial" w:hAnsi="Arial" w:cs="Arial"/>
        </w:rPr>
        <w:t>.</w:t>
      </w:r>
    </w:p>
    <w:p w14:paraId="6A4DB81E" w14:textId="77777777" w:rsidR="008F39C4" w:rsidRPr="00CC5711" w:rsidRDefault="008F39C4" w:rsidP="008339D6">
      <w:pPr>
        <w:spacing w:line="276" w:lineRule="auto"/>
        <w:rPr>
          <w:rFonts w:ascii="Arial" w:hAnsi="Arial" w:cs="Arial"/>
          <w:bCs/>
        </w:rPr>
      </w:pPr>
    </w:p>
    <w:p w14:paraId="26F8D54B" w14:textId="4810E330" w:rsidR="00111569" w:rsidRPr="00CC5711" w:rsidRDefault="00E5227F" w:rsidP="008339D6">
      <w:pPr>
        <w:spacing w:line="276" w:lineRule="auto"/>
        <w:rPr>
          <w:rFonts w:ascii="Arial" w:hAnsi="Arial" w:cs="Arial"/>
        </w:rPr>
      </w:pPr>
      <w:r w:rsidRPr="00CC5711">
        <w:rPr>
          <w:rFonts w:ascii="Arial" w:hAnsi="Arial" w:cs="Arial"/>
          <w:bCs/>
        </w:rPr>
        <w:t>§ 3</w:t>
      </w:r>
      <w:r w:rsidR="008F39C4" w:rsidRPr="00CC5711">
        <w:rPr>
          <w:rFonts w:ascii="Arial" w:hAnsi="Arial" w:cs="Arial"/>
          <w:bCs/>
        </w:rPr>
        <w:t>.</w:t>
      </w:r>
      <w:r w:rsidRPr="00CC5711">
        <w:rPr>
          <w:rFonts w:ascii="Arial" w:hAnsi="Arial" w:cs="Arial"/>
          <w:bCs/>
        </w:rPr>
        <w:t xml:space="preserve"> </w:t>
      </w:r>
      <w:r w:rsidR="00111569" w:rsidRPr="00CC5711">
        <w:rPr>
          <w:rFonts w:ascii="Arial" w:hAnsi="Arial" w:cs="Arial"/>
        </w:rPr>
        <w:t xml:space="preserve">Uchwała wchodzi w życie </w:t>
      </w:r>
      <w:r w:rsidR="00346392" w:rsidRPr="00CC5711">
        <w:rPr>
          <w:rFonts w:ascii="Arial" w:hAnsi="Arial" w:cs="Arial"/>
        </w:rPr>
        <w:t>po upływie 14 dni od dnia ogłoszenia</w:t>
      </w:r>
      <w:r w:rsidR="00A92A16" w:rsidRPr="00CC5711">
        <w:rPr>
          <w:rFonts w:ascii="Arial" w:hAnsi="Arial" w:cs="Arial"/>
        </w:rPr>
        <w:t xml:space="preserve"> w Dzienniku Urzędowym Województwa Kujawsko – Pomorskiego.</w:t>
      </w:r>
    </w:p>
    <w:p w14:paraId="4AE8771D" w14:textId="532E62BC" w:rsidR="008F39C4" w:rsidRPr="00CC5711" w:rsidRDefault="008F39C4" w:rsidP="008339D6">
      <w:pPr>
        <w:spacing w:line="276" w:lineRule="auto"/>
        <w:rPr>
          <w:rFonts w:ascii="Arial" w:hAnsi="Arial" w:cs="Arial"/>
        </w:rPr>
      </w:pPr>
    </w:p>
    <w:p w14:paraId="358E9FE9" w14:textId="3B9990C6" w:rsidR="008F39C4" w:rsidRPr="00CC5711" w:rsidRDefault="008F39C4" w:rsidP="008339D6">
      <w:pPr>
        <w:spacing w:line="276" w:lineRule="auto"/>
        <w:rPr>
          <w:rFonts w:ascii="Arial" w:hAnsi="Arial" w:cs="Arial"/>
        </w:rPr>
      </w:pPr>
    </w:p>
    <w:p w14:paraId="3575C97D" w14:textId="2797E0E3" w:rsidR="00CC5711" w:rsidRPr="00CC5711" w:rsidRDefault="008F39C4" w:rsidP="00CC5711">
      <w:pPr>
        <w:spacing w:line="276" w:lineRule="auto"/>
        <w:rPr>
          <w:rFonts w:ascii="Arial" w:hAnsi="Arial" w:cs="Arial"/>
        </w:rPr>
      </w:pPr>
      <w:r w:rsidRPr="00CC5711">
        <w:rPr>
          <w:rFonts w:ascii="Arial" w:hAnsi="Arial" w:cs="Arial"/>
        </w:rPr>
        <w:t>Przewodnicząca</w:t>
      </w:r>
      <w:r w:rsidR="00CC5711" w:rsidRPr="00CC5711">
        <w:rPr>
          <w:rFonts w:ascii="Arial" w:hAnsi="Arial" w:cs="Arial"/>
        </w:rPr>
        <w:t xml:space="preserve"> </w:t>
      </w:r>
      <w:r w:rsidRPr="00CC5711">
        <w:rPr>
          <w:rFonts w:ascii="Arial" w:hAnsi="Arial" w:cs="Arial"/>
        </w:rPr>
        <w:t>Rady Miasta</w:t>
      </w:r>
      <w:r w:rsidR="00CC5711" w:rsidRPr="00CC5711">
        <w:rPr>
          <w:rFonts w:ascii="Arial" w:hAnsi="Arial" w:cs="Arial"/>
        </w:rPr>
        <w:t xml:space="preserve"> </w:t>
      </w:r>
      <w:r w:rsidR="00487B2E" w:rsidRPr="00CC5711">
        <w:rPr>
          <w:rFonts w:ascii="Arial" w:hAnsi="Arial" w:cs="Arial"/>
        </w:rPr>
        <w:t>Ewa Szczepańska</w:t>
      </w:r>
    </w:p>
    <w:p w14:paraId="089B3D8F" w14:textId="77777777" w:rsidR="00CC5711" w:rsidRPr="00CC5711" w:rsidRDefault="00CC5711">
      <w:pPr>
        <w:spacing w:before="240" w:after="240"/>
        <w:jc w:val="both"/>
        <w:rPr>
          <w:rFonts w:ascii="Arial" w:hAnsi="Arial" w:cs="Arial"/>
        </w:rPr>
      </w:pPr>
      <w:r w:rsidRPr="00CC5711">
        <w:rPr>
          <w:rFonts w:ascii="Arial" w:hAnsi="Arial" w:cs="Arial"/>
        </w:rPr>
        <w:br w:type="page"/>
      </w:r>
    </w:p>
    <w:p w14:paraId="0062976C" w14:textId="41415C35" w:rsidR="00111569" w:rsidRPr="00CC5711" w:rsidRDefault="00111569" w:rsidP="00CC5711">
      <w:pPr>
        <w:pStyle w:val="Nagwek2"/>
        <w:jc w:val="left"/>
        <w:rPr>
          <w:rFonts w:ascii="Arial" w:hAnsi="Arial" w:cs="Arial"/>
          <w:b w:val="0"/>
          <w:sz w:val="24"/>
          <w:szCs w:val="24"/>
        </w:rPr>
      </w:pPr>
      <w:r w:rsidRPr="00CC5711">
        <w:rPr>
          <w:rFonts w:ascii="Arial" w:hAnsi="Arial" w:cs="Arial"/>
          <w:b w:val="0"/>
          <w:sz w:val="24"/>
          <w:szCs w:val="24"/>
        </w:rPr>
        <w:lastRenderedPageBreak/>
        <w:t xml:space="preserve">Uzasadnienie </w:t>
      </w:r>
    </w:p>
    <w:p w14:paraId="6157CB7F" w14:textId="77777777" w:rsidR="00111569" w:rsidRPr="00CC5711" w:rsidRDefault="00111569" w:rsidP="008339D6">
      <w:pPr>
        <w:spacing w:line="276" w:lineRule="auto"/>
        <w:ind w:firstLine="122"/>
        <w:rPr>
          <w:rFonts w:ascii="Arial" w:hAnsi="Arial" w:cs="Arial"/>
          <w:bCs/>
        </w:rPr>
      </w:pPr>
    </w:p>
    <w:p w14:paraId="0026A900" w14:textId="07B96B4C" w:rsidR="00CC5711" w:rsidRDefault="00111569" w:rsidP="008339D6">
      <w:pPr>
        <w:spacing w:line="276" w:lineRule="auto"/>
        <w:ind w:firstLine="708"/>
        <w:rPr>
          <w:rFonts w:ascii="Arial" w:hAnsi="Arial" w:cs="Arial"/>
        </w:rPr>
      </w:pPr>
      <w:r w:rsidRPr="00CC5711">
        <w:rPr>
          <w:rFonts w:ascii="Arial" w:hAnsi="Arial" w:cs="Arial"/>
        </w:rPr>
        <w:t xml:space="preserve">Zgodnie z art. 21 ustawy z dnia 21 czerwca 2001 r. o ochronie praw lokatorów, mieszkaniowym zasobie gminy i o zmianie Kodeksu cywilnego, na gminę nałożony jest obowiązek opracowania </w:t>
      </w:r>
      <w:r w:rsidRPr="00CC5711">
        <w:rPr>
          <w:rFonts w:ascii="Arial" w:hAnsi="Arial" w:cs="Arial"/>
          <w:iCs/>
        </w:rPr>
        <w:t>Wieloletniego programu gospodarowania mieszkaniowym zasobem gminy</w:t>
      </w:r>
      <w:r w:rsidRPr="00CC5711">
        <w:rPr>
          <w:rFonts w:ascii="Arial" w:hAnsi="Arial" w:cs="Arial"/>
        </w:rPr>
        <w:t xml:space="preserve">. </w:t>
      </w:r>
      <w:r w:rsidRPr="00CC5711">
        <w:rPr>
          <w:rFonts w:ascii="Arial" w:hAnsi="Arial" w:cs="Arial"/>
          <w:iCs/>
        </w:rPr>
        <w:t>Program</w:t>
      </w:r>
      <w:r w:rsidRPr="00CC5711">
        <w:rPr>
          <w:rFonts w:ascii="Arial" w:hAnsi="Arial" w:cs="Arial"/>
        </w:rPr>
        <w:t xml:space="preserve"> powinien obejmować swym zakresem co najmniej 5 kolejnych lat i zawierać założenia dotyczące zasad gospodarowania mieszkaniowym zasobem gminy, począwszy od zmian liczbowych zasobu komunalnego oraz jego stanu technicznego, poprzez zasady sprzedaży lokali mieszkalnych, politykę czynszową, remontową</w:t>
      </w:r>
      <w:r w:rsidR="008E6B46" w:rsidRPr="00CC5711">
        <w:rPr>
          <w:rFonts w:ascii="Arial" w:hAnsi="Arial" w:cs="Arial"/>
        </w:rPr>
        <w:t xml:space="preserve"> i inwestycyjną</w:t>
      </w:r>
      <w:r w:rsidRPr="00CC5711">
        <w:rPr>
          <w:rFonts w:ascii="Arial" w:hAnsi="Arial" w:cs="Arial"/>
        </w:rPr>
        <w:t>,</w:t>
      </w:r>
      <w:r w:rsidR="00CC5711">
        <w:rPr>
          <w:rFonts w:ascii="Arial" w:hAnsi="Arial" w:cs="Arial"/>
        </w:rPr>
        <w:t xml:space="preserve"> </w:t>
      </w:r>
      <w:r w:rsidRPr="00CC5711">
        <w:rPr>
          <w:rFonts w:ascii="Arial" w:hAnsi="Arial" w:cs="Arial"/>
        </w:rPr>
        <w:t>źródła finansowania gospodarki</w:t>
      </w:r>
      <w:r w:rsidR="00CC5711">
        <w:rPr>
          <w:rFonts w:ascii="Arial" w:hAnsi="Arial" w:cs="Arial"/>
        </w:rPr>
        <w:t xml:space="preserve"> </w:t>
      </w:r>
      <w:r w:rsidRPr="00CC5711">
        <w:rPr>
          <w:rFonts w:ascii="Arial" w:hAnsi="Arial" w:cs="Arial"/>
        </w:rPr>
        <w:t>mieszkaniowej</w:t>
      </w:r>
      <w:r w:rsidR="00CC5711">
        <w:rPr>
          <w:rFonts w:ascii="Arial" w:hAnsi="Arial" w:cs="Arial"/>
        </w:rPr>
        <w:t xml:space="preserve"> </w:t>
      </w:r>
      <w:r w:rsidRPr="00CC5711">
        <w:rPr>
          <w:rFonts w:ascii="Arial" w:hAnsi="Arial" w:cs="Arial"/>
        </w:rPr>
        <w:t>oraz</w:t>
      </w:r>
      <w:r w:rsidR="00CC5711">
        <w:rPr>
          <w:rFonts w:ascii="Arial" w:hAnsi="Arial" w:cs="Arial"/>
        </w:rPr>
        <w:t xml:space="preserve"> </w:t>
      </w:r>
      <w:r w:rsidRPr="00CC5711">
        <w:rPr>
          <w:rFonts w:ascii="Arial" w:hAnsi="Arial" w:cs="Arial"/>
        </w:rPr>
        <w:t>wskazanie</w:t>
      </w:r>
      <w:r w:rsidR="00CC5711">
        <w:rPr>
          <w:rFonts w:ascii="Arial" w:hAnsi="Arial" w:cs="Arial"/>
        </w:rPr>
        <w:t xml:space="preserve"> </w:t>
      </w:r>
      <w:r w:rsidRPr="00CC5711">
        <w:rPr>
          <w:rFonts w:ascii="Arial" w:hAnsi="Arial" w:cs="Arial"/>
        </w:rPr>
        <w:t>innych</w:t>
      </w:r>
      <w:r w:rsidR="00CC5711">
        <w:rPr>
          <w:rFonts w:ascii="Arial" w:hAnsi="Arial" w:cs="Arial"/>
        </w:rPr>
        <w:t xml:space="preserve"> </w:t>
      </w:r>
      <w:r w:rsidRPr="00CC5711">
        <w:rPr>
          <w:rFonts w:ascii="Arial" w:hAnsi="Arial" w:cs="Arial"/>
        </w:rPr>
        <w:t>działań</w:t>
      </w:r>
      <w:r w:rsidR="00CC5711">
        <w:rPr>
          <w:rFonts w:ascii="Arial" w:hAnsi="Arial" w:cs="Arial"/>
        </w:rPr>
        <w:t xml:space="preserve"> </w:t>
      </w:r>
      <w:r w:rsidRPr="00CC5711">
        <w:rPr>
          <w:rFonts w:ascii="Arial" w:hAnsi="Arial" w:cs="Arial"/>
        </w:rPr>
        <w:t>mających</w:t>
      </w:r>
      <w:r w:rsidR="00CC5711">
        <w:rPr>
          <w:rFonts w:ascii="Arial" w:hAnsi="Arial" w:cs="Arial"/>
        </w:rPr>
        <w:t xml:space="preserve"> </w:t>
      </w:r>
      <w:r w:rsidRPr="00CC5711">
        <w:rPr>
          <w:rFonts w:ascii="Arial" w:hAnsi="Arial" w:cs="Arial"/>
        </w:rPr>
        <w:t>na</w:t>
      </w:r>
      <w:r w:rsidR="00CC5711">
        <w:rPr>
          <w:rFonts w:ascii="Arial" w:hAnsi="Arial" w:cs="Arial"/>
        </w:rPr>
        <w:t xml:space="preserve"> </w:t>
      </w:r>
      <w:r w:rsidRPr="00CC5711">
        <w:rPr>
          <w:rFonts w:ascii="Arial" w:hAnsi="Arial" w:cs="Arial"/>
        </w:rPr>
        <w:t>celu</w:t>
      </w:r>
      <w:r w:rsidR="00CC5711">
        <w:rPr>
          <w:rFonts w:ascii="Arial" w:hAnsi="Arial" w:cs="Arial"/>
        </w:rPr>
        <w:t xml:space="preserve"> </w:t>
      </w:r>
      <w:r w:rsidRPr="00CC5711">
        <w:rPr>
          <w:rFonts w:ascii="Arial" w:hAnsi="Arial" w:cs="Arial"/>
        </w:rPr>
        <w:t>poprawę</w:t>
      </w:r>
      <w:r w:rsidR="00CC5711">
        <w:rPr>
          <w:rFonts w:ascii="Arial" w:hAnsi="Arial" w:cs="Arial"/>
        </w:rPr>
        <w:t xml:space="preserve"> </w:t>
      </w:r>
      <w:r w:rsidRPr="00CC5711">
        <w:rPr>
          <w:rFonts w:ascii="Arial" w:hAnsi="Arial" w:cs="Arial"/>
        </w:rPr>
        <w:t>wykorzystania i racjonalizację gospodarowania mieszkaniowym zasobem. Opracowanie</w:t>
      </w:r>
      <w:r w:rsidRPr="00CC5711">
        <w:rPr>
          <w:rFonts w:ascii="Arial" w:hAnsi="Arial" w:cs="Arial"/>
          <w:iCs/>
        </w:rPr>
        <w:t xml:space="preserve"> Programu</w:t>
      </w:r>
      <w:r w:rsidRPr="00CC5711">
        <w:rPr>
          <w:rFonts w:ascii="Arial" w:hAnsi="Arial" w:cs="Arial"/>
        </w:rPr>
        <w:t xml:space="preserve"> pozwoli na prowadzenie prawidłowej polityki zarządzania mieszkaniowym zasobem Gminy Miasto Włocławek w latach 202</w:t>
      </w:r>
      <w:r w:rsidR="0039161E" w:rsidRPr="00CC5711">
        <w:rPr>
          <w:rFonts w:ascii="Arial" w:hAnsi="Arial" w:cs="Arial"/>
        </w:rPr>
        <w:t>6</w:t>
      </w:r>
      <w:r w:rsidRPr="00CC5711">
        <w:rPr>
          <w:rFonts w:ascii="Arial" w:hAnsi="Arial" w:cs="Arial"/>
        </w:rPr>
        <w:t>-20</w:t>
      </w:r>
      <w:r w:rsidR="0039161E" w:rsidRPr="00CC5711">
        <w:rPr>
          <w:rFonts w:ascii="Arial" w:hAnsi="Arial" w:cs="Arial"/>
        </w:rPr>
        <w:t>30</w:t>
      </w:r>
      <w:r w:rsidRPr="00CC5711">
        <w:rPr>
          <w:rFonts w:ascii="Arial" w:hAnsi="Arial" w:cs="Arial"/>
        </w:rPr>
        <w:t>.</w:t>
      </w:r>
    </w:p>
    <w:p w14:paraId="6F560644" w14:textId="77777777" w:rsidR="00CC5711" w:rsidRDefault="00CC5711">
      <w:pPr>
        <w:spacing w:before="240" w:after="240"/>
        <w:jc w:val="both"/>
        <w:rPr>
          <w:rFonts w:ascii="Arial" w:hAnsi="Arial" w:cs="Arial"/>
        </w:rPr>
      </w:pPr>
      <w:r>
        <w:rPr>
          <w:rFonts w:ascii="Arial" w:hAnsi="Arial" w:cs="Arial"/>
        </w:rPr>
        <w:br w:type="page"/>
      </w:r>
    </w:p>
    <w:p w14:paraId="7FED7A2A" w14:textId="79F49469" w:rsidR="00111569" w:rsidRPr="00CC5711" w:rsidRDefault="00111569" w:rsidP="00CC5711">
      <w:pPr>
        <w:pStyle w:val="Nagwek3"/>
        <w:jc w:val="left"/>
        <w:rPr>
          <w:rFonts w:ascii="Arial" w:hAnsi="Arial" w:cs="Arial"/>
          <w:b w:val="0"/>
          <w:sz w:val="24"/>
          <w:szCs w:val="24"/>
        </w:rPr>
      </w:pPr>
      <w:r w:rsidRPr="00CC5711">
        <w:rPr>
          <w:rFonts w:ascii="Arial" w:hAnsi="Arial" w:cs="Arial"/>
          <w:b w:val="0"/>
          <w:sz w:val="24"/>
          <w:szCs w:val="24"/>
        </w:rPr>
        <w:lastRenderedPageBreak/>
        <w:t xml:space="preserve">Załącznik </w:t>
      </w:r>
      <w:r w:rsidR="00CC5711" w:rsidRPr="00CC5711">
        <w:rPr>
          <w:rFonts w:ascii="Arial" w:hAnsi="Arial" w:cs="Arial"/>
          <w:b w:val="0"/>
          <w:sz w:val="24"/>
          <w:szCs w:val="24"/>
        </w:rPr>
        <w:t xml:space="preserve"> </w:t>
      </w:r>
      <w:r w:rsidR="00487B2E" w:rsidRPr="00CC5711">
        <w:rPr>
          <w:rFonts w:ascii="Arial" w:hAnsi="Arial" w:cs="Arial"/>
          <w:b w:val="0"/>
          <w:sz w:val="24"/>
          <w:szCs w:val="24"/>
        </w:rPr>
        <w:t>d</w:t>
      </w:r>
      <w:r w:rsidRPr="00CC5711">
        <w:rPr>
          <w:rFonts w:ascii="Arial" w:hAnsi="Arial" w:cs="Arial"/>
          <w:b w:val="0"/>
          <w:sz w:val="24"/>
          <w:szCs w:val="24"/>
        </w:rPr>
        <w:t>o uchwały</w:t>
      </w:r>
      <w:r w:rsidR="00487B2E" w:rsidRPr="00CC5711">
        <w:rPr>
          <w:rFonts w:ascii="Arial" w:hAnsi="Arial" w:cs="Arial"/>
          <w:b w:val="0"/>
          <w:sz w:val="24"/>
          <w:szCs w:val="24"/>
        </w:rPr>
        <w:t xml:space="preserve"> </w:t>
      </w:r>
      <w:r w:rsidRPr="00CC5711">
        <w:rPr>
          <w:rFonts w:ascii="Arial" w:hAnsi="Arial" w:cs="Arial"/>
          <w:b w:val="0"/>
          <w:sz w:val="24"/>
          <w:szCs w:val="24"/>
        </w:rPr>
        <w:t>Nr</w:t>
      </w:r>
      <w:r w:rsidR="00487B2E" w:rsidRPr="00CC5711">
        <w:rPr>
          <w:rFonts w:ascii="Arial" w:hAnsi="Arial" w:cs="Arial"/>
          <w:b w:val="0"/>
          <w:sz w:val="24"/>
          <w:szCs w:val="24"/>
        </w:rPr>
        <w:t xml:space="preserve"> XVIII/141/2025</w:t>
      </w:r>
      <w:r w:rsidR="00CC5711" w:rsidRPr="00CC5711">
        <w:rPr>
          <w:rFonts w:ascii="Arial" w:hAnsi="Arial" w:cs="Arial"/>
          <w:b w:val="0"/>
          <w:sz w:val="24"/>
          <w:szCs w:val="24"/>
        </w:rPr>
        <w:t xml:space="preserve"> </w:t>
      </w:r>
      <w:r w:rsidRPr="00CC5711">
        <w:rPr>
          <w:rFonts w:ascii="Arial" w:hAnsi="Arial" w:cs="Arial"/>
          <w:b w:val="0"/>
          <w:sz w:val="24"/>
          <w:szCs w:val="24"/>
        </w:rPr>
        <w:t>Rady Miasta Włocławek</w:t>
      </w:r>
      <w:r w:rsidR="00CC5711" w:rsidRPr="00CC5711">
        <w:rPr>
          <w:rFonts w:ascii="Arial" w:hAnsi="Arial" w:cs="Arial"/>
          <w:b w:val="0"/>
          <w:sz w:val="24"/>
          <w:szCs w:val="24"/>
        </w:rPr>
        <w:t xml:space="preserve"> </w:t>
      </w:r>
      <w:r w:rsidRPr="00CC5711">
        <w:rPr>
          <w:rFonts w:ascii="Arial" w:hAnsi="Arial" w:cs="Arial"/>
          <w:b w:val="0"/>
          <w:sz w:val="24"/>
          <w:szCs w:val="24"/>
        </w:rPr>
        <w:t>z dnia</w:t>
      </w:r>
      <w:r w:rsidR="00487B2E" w:rsidRPr="00CC5711">
        <w:rPr>
          <w:rFonts w:ascii="Arial" w:hAnsi="Arial" w:cs="Arial"/>
          <w:b w:val="0"/>
          <w:sz w:val="24"/>
          <w:szCs w:val="24"/>
        </w:rPr>
        <w:t xml:space="preserve"> 30 grudnia 2025 r. </w:t>
      </w:r>
    </w:p>
    <w:p w14:paraId="573BF620" w14:textId="78A9139C" w:rsidR="00AD5527" w:rsidRPr="00CC5711" w:rsidRDefault="00AD5527" w:rsidP="00CC5711">
      <w:pPr>
        <w:spacing w:before="480" w:line="276" w:lineRule="auto"/>
        <w:ind w:right="6"/>
        <w:rPr>
          <w:rFonts w:ascii="Arial" w:hAnsi="Arial" w:cs="Arial"/>
        </w:rPr>
      </w:pPr>
      <w:r w:rsidRPr="00CC5711">
        <w:rPr>
          <w:rFonts w:ascii="Arial" w:hAnsi="Arial" w:cs="Arial"/>
        </w:rPr>
        <w:t>WIELOLETNI PROGRAM GOSPODAROWANIA</w:t>
      </w:r>
      <w:r w:rsidR="00CC5711">
        <w:rPr>
          <w:rFonts w:ascii="Arial" w:hAnsi="Arial" w:cs="Arial"/>
        </w:rPr>
        <w:t xml:space="preserve"> </w:t>
      </w:r>
      <w:r w:rsidRPr="00CC5711">
        <w:rPr>
          <w:rFonts w:ascii="Arial" w:hAnsi="Arial" w:cs="Arial"/>
        </w:rPr>
        <w:t xml:space="preserve">MIESZKANIOWYM ZASOBEM GMINY </w:t>
      </w:r>
      <w:r w:rsidR="00111569" w:rsidRPr="00CC5711">
        <w:rPr>
          <w:rFonts w:ascii="Arial" w:hAnsi="Arial" w:cs="Arial"/>
        </w:rPr>
        <w:t>MIASTO WŁOCŁAWEK</w:t>
      </w:r>
      <w:r w:rsidR="00CC5711">
        <w:rPr>
          <w:rFonts w:ascii="Arial" w:hAnsi="Arial" w:cs="Arial"/>
        </w:rPr>
        <w:t xml:space="preserve"> </w:t>
      </w:r>
      <w:r w:rsidR="001F2500" w:rsidRPr="00CC5711">
        <w:rPr>
          <w:rFonts w:ascii="Arial" w:hAnsi="Arial" w:cs="Arial"/>
        </w:rPr>
        <w:t>N</w:t>
      </w:r>
      <w:r w:rsidRPr="00CC5711">
        <w:rPr>
          <w:rFonts w:ascii="Arial" w:hAnsi="Arial" w:cs="Arial"/>
        </w:rPr>
        <w:t xml:space="preserve">A LATA </w:t>
      </w:r>
      <w:r w:rsidR="003B090F" w:rsidRPr="00CC5711">
        <w:rPr>
          <w:rFonts w:ascii="Arial" w:hAnsi="Arial" w:cs="Arial"/>
        </w:rPr>
        <w:t>202</w:t>
      </w:r>
      <w:r w:rsidR="00697418" w:rsidRPr="00CC5711">
        <w:rPr>
          <w:rFonts w:ascii="Arial" w:hAnsi="Arial" w:cs="Arial"/>
        </w:rPr>
        <w:t>6</w:t>
      </w:r>
      <w:r w:rsidR="00801854" w:rsidRPr="00CC5711">
        <w:rPr>
          <w:rFonts w:ascii="Arial" w:hAnsi="Arial" w:cs="Arial"/>
        </w:rPr>
        <w:t xml:space="preserve"> </w:t>
      </w:r>
      <w:r w:rsidR="009D1183" w:rsidRPr="00CC5711">
        <w:rPr>
          <w:rFonts w:ascii="Arial" w:hAnsi="Arial" w:cs="Arial"/>
        </w:rPr>
        <w:t>-</w:t>
      </w:r>
      <w:r w:rsidR="00801854" w:rsidRPr="00CC5711">
        <w:rPr>
          <w:rFonts w:ascii="Arial" w:hAnsi="Arial" w:cs="Arial"/>
        </w:rPr>
        <w:t xml:space="preserve"> </w:t>
      </w:r>
      <w:r w:rsidR="003B090F" w:rsidRPr="00CC5711">
        <w:rPr>
          <w:rFonts w:ascii="Arial" w:hAnsi="Arial" w:cs="Arial"/>
        </w:rPr>
        <w:t>20</w:t>
      </w:r>
      <w:r w:rsidR="00697418" w:rsidRPr="00CC5711">
        <w:rPr>
          <w:rFonts w:ascii="Arial" w:hAnsi="Arial" w:cs="Arial"/>
        </w:rPr>
        <w:t>30</w:t>
      </w:r>
    </w:p>
    <w:p w14:paraId="5EF95865" w14:textId="0EC5FDF3" w:rsidR="003F61ED" w:rsidRPr="00CC5711" w:rsidRDefault="000B45F8" w:rsidP="008339D6">
      <w:pPr>
        <w:spacing w:before="240" w:after="120" w:line="276" w:lineRule="auto"/>
        <w:ind w:left="56" w:hanging="11"/>
        <w:rPr>
          <w:rFonts w:ascii="Arial" w:hAnsi="Arial" w:cs="Arial"/>
        </w:rPr>
      </w:pPr>
      <w:r w:rsidRPr="00CC5711">
        <w:rPr>
          <w:rFonts w:ascii="Arial" w:hAnsi="Arial" w:cs="Arial"/>
        </w:rPr>
        <w:t>Postanowienia ogólne</w:t>
      </w:r>
    </w:p>
    <w:p w14:paraId="1EAA591E" w14:textId="2B8AFB5E" w:rsidR="00AD5527" w:rsidRPr="00CC5711" w:rsidRDefault="009A6E01" w:rsidP="008339D6">
      <w:pPr>
        <w:spacing w:line="276" w:lineRule="auto"/>
        <w:rPr>
          <w:rFonts w:ascii="Arial" w:hAnsi="Arial" w:cs="Arial"/>
          <w:color w:val="FF0000"/>
        </w:rPr>
      </w:pPr>
      <w:r w:rsidRPr="00CC5711">
        <w:rPr>
          <w:rFonts w:ascii="Arial" w:hAnsi="Arial" w:cs="Arial"/>
          <w:bCs/>
        </w:rPr>
        <w:t>§ 1.1</w:t>
      </w:r>
      <w:r w:rsidR="0047389B" w:rsidRPr="00CC5711">
        <w:rPr>
          <w:rFonts w:ascii="Arial" w:hAnsi="Arial" w:cs="Arial"/>
          <w:bCs/>
        </w:rPr>
        <w:t>.</w:t>
      </w:r>
      <w:r w:rsidR="003F1C63" w:rsidRPr="00CC5711">
        <w:rPr>
          <w:rFonts w:ascii="Arial" w:hAnsi="Arial" w:cs="Arial"/>
        </w:rPr>
        <w:t xml:space="preserve"> </w:t>
      </w:r>
      <w:r w:rsidR="00161E88" w:rsidRPr="00CC5711">
        <w:rPr>
          <w:rFonts w:ascii="Arial" w:hAnsi="Arial" w:cs="Arial"/>
        </w:rPr>
        <w:t xml:space="preserve">Tworzenie warunków do zaspokajania potrzeb mieszkaniowych członków </w:t>
      </w:r>
      <w:r w:rsidR="0048057E" w:rsidRPr="00CC5711">
        <w:rPr>
          <w:rFonts w:ascii="Arial" w:hAnsi="Arial" w:cs="Arial"/>
        </w:rPr>
        <w:t>w</w:t>
      </w:r>
      <w:r w:rsidR="00161E88" w:rsidRPr="00CC5711">
        <w:rPr>
          <w:rFonts w:ascii="Arial" w:hAnsi="Arial" w:cs="Arial"/>
        </w:rPr>
        <w:t>spólnoty samorządowej</w:t>
      </w:r>
      <w:r w:rsidR="00D45131" w:rsidRPr="00CC5711">
        <w:rPr>
          <w:rFonts w:ascii="Arial" w:hAnsi="Arial" w:cs="Arial"/>
        </w:rPr>
        <w:t>,</w:t>
      </w:r>
      <w:r w:rsidR="00161E88" w:rsidRPr="00CC5711">
        <w:rPr>
          <w:rFonts w:ascii="Arial" w:hAnsi="Arial" w:cs="Arial"/>
        </w:rPr>
        <w:t xml:space="preserve"> z</w:t>
      </w:r>
      <w:r w:rsidR="00853A90" w:rsidRPr="00CC5711">
        <w:rPr>
          <w:rFonts w:ascii="Arial" w:hAnsi="Arial" w:cs="Arial"/>
        </w:rPr>
        <w:t>godnie z regulacją</w:t>
      </w:r>
      <w:r w:rsidR="00161E88" w:rsidRPr="00CC5711">
        <w:rPr>
          <w:rFonts w:ascii="Arial" w:hAnsi="Arial" w:cs="Arial"/>
        </w:rPr>
        <w:t xml:space="preserve"> </w:t>
      </w:r>
      <w:r w:rsidR="00853A90" w:rsidRPr="00CC5711">
        <w:rPr>
          <w:rFonts w:ascii="Arial" w:hAnsi="Arial" w:cs="Arial"/>
        </w:rPr>
        <w:t>u</w:t>
      </w:r>
      <w:r w:rsidR="00E1319F" w:rsidRPr="00CC5711">
        <w:rPr>
          <w:rFonts w:ascii="Arial" w:hAnsi="Arial" w:cs="Arial"/>
        </w:rPr>
        <w:t>staw</w:t>
      </w:r>
      <w:r w:rsidR="00161E88" w:rsidRPr="00CC5711">
        <w:rPr>
          <w:rFonts w:ascii="Arial" w:hAnsi="Arial" w:cs="Arial"/>
        </w:rPr>
        <w:t>y</w:t>
      </w:r>
      <w:r w:rsidR="00E1319F" w:rsidRPr="00CC5711">
        <w:rPr>
          <w:rFonts w:ascii="Arial" w:hAnsi="Arial" w:cs="Arial"/>
        </w:rPr>
        <w:t xml:space="preserve"> </w:t>
      </w:r>
      <w:r w:rsidR="00204658" w:rsidRPr="00CC5711">
        <w:rPr>
          <w:rFonts w:ascii="Arial" w:hAnsi="Arial" w:cs="Arial"/>
        </w:rPr>
        <w:t xml:space="preserve">z dnia 21 czerwca 2001 </w:t>
      </w:r>
      <w:r w:rsidR="00AD5527" w:rsidRPr="00CC5711">
        <w:rPr>
          <w:rFonts w:ascii="Arial" w:hAnsi="Arial" w:cs="Arial"/>
        </w:rPr>
        <w:t>r</w:t>
      </w:r>
      <w:r w:rsidR="00CC1A0D" w:rsidRPr="00CC5711">
        <w:rPr>
          <w:rFonts w:ascii="Arial" w:hAnsi="Arial" w:cs="Arial"/>
        </w:rPr>
        <w:t>.</w:t>
      </w:r>
      <w:r w:rsidR="00AD5527" w:rsidRPr="00CC5711">
        <w:rPr>
          <w:rFonts w:ascii="Arial" w:hAnsi="Arial" w:cs="Arial"/>
        </w:rPr>
        <w:t xml:space="preserve"> o ochronie praw lokatorów, mieszkaniowym zasobie gminy</w:t>
      </w:r>
      <w:r w:rsidR="00161E88" w:rsidRPr="00CC5711">
        <w:rPr>
          <w:rFonts w:ascii="Arial" w:hAnsi="Arial" w:cs="Arial"/>
        </w:rPr>
        <w:t xml:space="preserve"> </w:t>
      </w:r>
      <w:r w:rsidR="00AD5527" w:rsidRPr="00CC5711">
        <w:rPr>
          <w:rFonts w:ascii="Arial" w:hAnsi="Arial" w:cs="Arial"/>
        </w:rPr>
        <w:t xml:space="preserve">i </w:t>
      </w:r>
      <w:r w:rsidR="00303024" w:rsidRPr="00CC5711">
        <w:rPr>
          <w:rFonts w:ascii="Arial" w:hAnsi="Arial" w:cs="Arial"/>
        </w:rPr>
        <w:t xml:space="preserve">o </w:t>
      </w:r>
      <w:r w:rsidR="00AD5527" w:rsidRPr="00CC5711">
        <w:rPr>
          <w:rFonts w:ascii="Arial" w:hAnsi="Arial" w:cs="Arial"/>
        </w:rPr>
        <w:t>zmianie Kodeksu cywilnego</w:t>
      </w:r>
      <w:r w:rsidR="00D45131" w:rsidRPr="00CC5711">
        <w:rPr>
          <w:rFonts w:ascii="Arial" w:hAnsi="Arial" w:cs="Arial"/>
        </w:rPr>
        <w:t>,</w:t>
      </w:r>
      <w:r w:rsidR="00AD5527" w:rsidRPr="00CC5711">
        <w:rPr>
          <w:rFonts w:ascii="Arial" w:hAnsi="Arial" w:cs="Arial"/>
        </w:rPr>
        <w:t xml:space="preserve"> </w:t>
      </w:r>
      <w:r w:rsidR="00161E88" w:rsidRPr="00CC5711">
        <w:rPr>
          <w:rFonts w:ascii="Arial" w:hAnsi="Arial" w:cs="Arial"/>
        </w:rPr>
        <w:t xml:space="preserve">jest </w:t>
      </w:r>
      <w:r w:rsidR="008B0B3C" w:rsidRPr="00CC5711">
        <w:rPr>
          <w:rFonts w:ascii="Arial" w:hAnsi="Arial" w:cs="Arial"/>
        </w:rPr>
        <w:t>zadaniem własnym gminy</w:t>
      </w:r>
      <w:r w:rsidR="00161E88" w:rsidRPr="00CC5711">
        <w:rPr>
          <w:rFonts w:ascii="Arial" w:hAnsi="Arial" w:cs="Arial"/>
        </w:rPr>
        <w:t xml:space="preserve">. </w:t>
      </w:r>
      <w:r w:rsidR="004F1D42" w:rsidRPr="00CC5711">
        <w:rPr>
          <w:rFonts w:ascii="Arial" w:hAnsi="Arial" w:cs="Arial"/>
        </w:rPr>
        <w:t xml:space="preserve">Gmina </w:t>
      </w:r>
      <w:r w:rsidR="004E53B0" w:rsidRPr="00CC5711">
        <w:rPr>
          <w:rFonts w:ascii="Arial" w:hAnsi="Arial" w:cs="Arial"/>
        </w:rPr>
        <w:t>Miasto Włocławek</w:t>
      </w:r>
      <w:r w:rsidR="004F1D42" w:rsidRPr="00CC5711">
        <w:rPr>
          <w:rFonts w:ascii="Arial" w:hAnsi="Arial" w:cs="Arial"/>
        </w:rPr>
        <w:t xml:space="preserve"> (zwana dalej Miastem Włocławek)</w:t>
      </w:r>
      <w:r w:rsidR="008B0B3C" w:rsidRPr="00CC5711">
        <w:rPr>
          <w:rFonts w:ascii="Arial" w:hAnsi="Arial" w:cs="Arial"/>
        </w:rPr>
        <w:t xml:space="preserve"> jest </w:t>
      </w:r>
      <w:r w:rsidR="00DA28B5" w:rsidRPr="00CC5711">
        <w:rPr>
          <w:rFonts w:ascii="Arial" w:hAnsi="Arial" w:cs="Arial"/>
        </w:rPr>
        <w:t>z</w:t>
      </w:r>
      <w:r w:rsidR="008B0B3C" w:rsidRPr="00CC5711">
        <w:rPr>
          <w:rFonts w:ascii="Arial" w:hAnsi="Arial" w:cs="Arial"/>
        </w:rPr>
        <w:t>obowiązan</w:t>
      </w:r>
      <w:r w:rsidR="004F1D42" w:rsidRPr="00CC5711">
        <w:rPr>
          <w:rFonts w:ascii="Arial" w:hAnsi="Arial" w:cs="Arial"/>
        </w:rPr>
        <w:t>a</w:t>
      </w:r>
      <w:r w:rsidR="008B0B3C" w:rsidRPr="00CC5711">
        <w:rPr>
          <w:rFonts w:ascii="Arial" w:hAnsi="Arial" w:cs="Arial"/>
        </w:rPr>
        <w:t xml:space="preserve"> </w:t>
      </w:r>
      <w:r w:rsidR="00236F48" w:rsidRPr="00CC5711">
        <w:rPr>
          <w:rFonts w:ascii="Arial" w:hAnsi="Arial" w:cs="Arial"/>
        </w:rPr>
        <w:t xml:space="preserve">podejmować skuteczne działania </w:t>
      </w:r>
      <w:r w:rsidR="00853A90" w:rsidRPr="00CC5711">
        <w:rPr>
          <w:rFonts w:ascii="Arial" w:hAnsi="Arial" w:cs="Arial"/>
        </w:rPr>
        <w:t>umożliwiające</w:t>
      </w:r>
      <w:r w:rsidR="00236F48" w:rsidRPr="00CC5711">
        <w:rPr>
          <w:rFonts w:ascii="Arial" w:hAnsi="Arial" w:cs="Arial"/>
        </w:rPr>
        <w:t xml:space="preserve"> </w:t>
      </w:r>
      <w:r w:rsidR="00853A90" w:rsidRPr="00CC5711">
        <w:rPr>
          <w:rFonts w:ascii="Arial" w:hAnsi="Arial" w:cs="Arial"/>
        </w:rPr>
        <w:t xml:space="preserve">realizację </w:t>
      </w:r>
      <w:r w:rsidR="00AD5527" w:rsidRPr="00CC5711">
        <w:rPr>
          <w:rFonts w:ascii="Arial" w:hAnsi="Arial" w:cs="Arial"/>
        </w:rPr>
        <w:t>potrzeb</w:t>
      </w:r>
      <w:r w:rsidR="00E1319F" w:rsidRPr="00CC5711">
        <w:rPr>
          <w:rFonts w:ascii="Arial" w:hAnsi="Arial" w:cs="Arial"/>
        </w:rPr>
        <w:t xml:space="preserve"> </w:t>
      </w:r>
      <w:r w:rsidR="00853A90" w:rsidRPr="00CC5711">
        <w:rPr>
          <w:rFonts w:ascii="Arial" w:hAnsi="Arial" w:cs="Arial"/>
        </w:rPr>
        <w:t xml:space="preserve">mieszkaniowych </w:t>
      </w:r>
      <w:r w:rsidR="008B0B3C" w:rsidRPr="00CC5711">
        <w:rPr>
          <w:rFonts w:ascii="Arial" w:hAnsi="Arial" w:cs="Arial"/>
        </w:rPr>
        <w:t xml:space="preserve">mieszkańców </w:t>
      </w:r>
      <w:r w:rsidR="00AD5527" w:rsidRPr="00CC5711">
        <w:rPr>
          <w:rFonts w:ascii="Arial" w:hAnsi="Arial" w:cs="Arial"/>
        </w:rPr>
        <w:t>w zakresie najmu socjalnego</w:t>
      </w:r>
      <w:r w:rsidR="00853A90" w:rsidRPr="00CC5711">
        <w:rPr>
          <w:rFonts w:ascii="Arial" w:hAnsi="Arial" w:cs="Arial"/>
        </w:rPr>
        <w:t xml:space="preserve"> lokali</w:t>
      </w:r>
      <w:r w:rsidR="00AD5527" w:rsidRPr="00CC5711">
        <w:rPr>
          <w:rFonts w:ascii="Arial" w:hAnsi="Arial" w:cs="Arial"/>
        </w:rPr>
        <w:t>, lokal</w:t>
      </w:r>
      <w:r w:rsidR="00236F48" w:rsidRPr="00CC5711">
        <w:rPr>
          <w:rFonts w:ascii="Arial" w:hAnsi="Arial" w:cs="Arial"/>
        </w:rPr>
        <w:t>i</w:t>
      </w:r>
      <w:r w:rsidR="00AD5527" w:rsidRPr="00CC5711">
        <w:rPr>
          <w:rFonts w:ascii="Arial" w:hAnsi="Arial" w:cs="Arial"/>
        </w:rPr>
        <w:t xml:space="preserve"> </w:t>
      </w:r>
      <w:r w:rsidR="00853A90" w:rsidRPr="00CC5711">
        <w:rPr>
          <w:rFonts w:ascii="Arial" w:hAnsi="Arial" w:cs="Arial"/>
        </w:rPr>
        <w:t>zamiennych</w:t>
      </w:r>
      <w:r w:rsidR="004E68E0" w:rsidRPr="00CC5711">
        <w:rPr>
          <w:rFonts w:ascii="Arial" w:hAnsi="Arial" w:cs="Arial"/>
        </w:rPr>
        <w:t xml:space="preserve">, a także najmu lokali </w:t>
      </w:r>
      <w:r w:rsidR="00853A90" w:rsidRPr="00CC5711">
        <w:rPr>
          <w:rFonts w:ascii="Arial" w:hAnsi="Arial" w:cs="Arial"/>
        </w:rPr>
        <w:t xml:space="preserve">mieszkalnych </w:t>
      </w:r>
      <w:r w:rsidR="004E68E0" w:rsidRPr="00CC5711">
        <w:rPr>
          <w:rFonts w:ascii="Arial" w:hAnsi="Arial" w:cs="Arial"/>
        </w:rPr>
        <w:t>na czas nieo</w:t>
      </w:r>
      <w:r w:rsidR="002F2769" w:rsidRPr="00CC5711">
        <w:rPr>
          <w:rFonts w:ascii="Arial" w:hAnsi="Arial" w:cs="Arial"/>
        </w:rPr>
        <w:t>znaczony</w:t>
      </w:r>
      <w:r w:rsidR="00853A90" w:rsidRPr="00CC5711">
        <w:rPr>
          <w:rFonts w:ascii="Arial" w:hAnsi="Arial" w:cs="Arial"/>
        </w:rPr>
        <w:t xml:space="preserve"> lub oznaczony</w:t>
      </w:r>
      <w:r w:rsidR="004E68E0" w:rsidRPr="00CC5711">
        <w:rPr>
          <w:rFonts w:ascii="Arial" w:hAnsi="Arial" w:cs="Arial"/>
        </w:rPr>
        <w:t>.</w:t>
      </w:r>
      <w:r w:rsidR="00E1319F" w:rsidRPr="00CC5711">
        <w:rPr>
          <w:rFonts w:ascii="Arial" w:hAnsi="Arial" w:cs="Arial"/>
        </w:rPr>
        <w:t xml:space="preserve"> </w:t>
      </w:r>
    </w:p>
    <w:p w14:paraId="08299B89" w14:textId="09B2A0F3" w:rsidR="00F407A1" w:rsidRPr="00CC5711" w:rsidRDefault="009A6E01" w:rsidP="008339D6">
      <w:pPr>
        <w:pStyle w:val="Tekstpodstawowy"/>
        <w:spacing w:after="0" w:line="276" w:lineRule="auto"/>
        <w:rPr>
          <w:rFonts w:ascii="Arial" w:hAnsi="Arial" w:cs="Arial"/>
        </w:rPr>
      </w:pPr>
      <w:r w:rsidRPr="00CC5711">
        <w:rPr>
          <w:rFonts w:ascii="Arial" w:hAnsi="Arial" w:cs="Arial"/>
          <w:bCs/>
        </w:rPr>
        <w:t xml:space="preserve">2. </w:t>
      </w:r>
      <w:r w:rsidR="00853A90" w:rsidRPr="00CC5711">
        <w:rPr>
          <w:rFonts w:ascii="Arial" w:hAnsi="Arial" w:cs="Arial"/>
        </w:rPr>
        <w:t>W</w:t>
      </w:r>
      <w:r w:rsidR="004441BA" w:rsidRPr="00CC5711">
        <w:rPr>
          <w:rFonts w:ascii="Arial" w:hAnsi="Arial" w:cs="Arial"/>
        </w:rPr>
        <w:t xml:space="preserve"> okresie objętym W</w:t>
      </w:r>
      <w:r w:rsidR="008B0B3C" w:rsidRPr="00CC5711">
        <w:rPr>
          <w:rFonts w:ascii="Arial" w:hAnsi="Arial" w:cs="Arial"/>
        </w:rPr>
        <w:t>ieloletnim programem gospod</w:t>
      </w:r>
      <w:r w:rsidR="003B090F" w:rsidRPr="00CC5711">
        <w:rPr>
          <w:rFonts w:ascii="Arial" w:hAnsi="Arial" w:cs="Arial"/>
        </w:rPr>
        <w:t xml:space="preserve">arowania mieszkaniowym zasobem </w:t>
      </w:r>
      <w:r w:rsidR="00691125" w:rsidRPr="00CC5711">
        <w:rPr>
          <w:rFonts w:ascii="Arial" w:hAnsi="Arial" w:cs="Arial"/>
        </w:rPr>
        <w:t>Gminy Miasto Włocławek</w:t>
      </w:r>
      <w:r w:rsidR="00F467C8" w:rsidRPr="00CC5711">
        <w:rPr>
          <w:rFonts w:ascii="Arial" w:hAnsi="Arial" w:cs="Arial"/>
        </w:rPr>
        <w:t xml:space="preserve"> na lata 202</w:t>
      </w:r>
      <w:r w:rsidR="00697418" w:rsidRPr="00CC5711">
        <w:rPr>
          <w:rFonts w:ascii="Arial" w:hAnsi="Arial" w:cs="Arial"/>
        </w:rPr>
        <w:t>6</w:t>
      </w:r>
      <w:r w:rsidR="00F467C8" w:rsidRPr="00CC5711">
        <w:rPr>
          <w:rFonts w:ascii="Arial" w:hAnsi="Arial" w:cs="Arial"/>
        </w:rPr>
        <w:t>-20</w:t>
      </w:r>
      <w:r w:rsidR="00697418" w:rsidRPr="00CC5711">
        <w:rPr>
          <w:rFonts w:ascii="Arial" w:hAnsi="Arial" w:cs="Arial"/>
        </w:rPr>
        <w:t>30</w:t>
      </w:r>
      <w:r w:rsidR="004F1D42" w:rsidRPr="00CC5711">
        <w:rPr>
          <w:rFonts w:ascii="Arial" w:hAnsi="Arial" w:cs="Arial"/>
        </w:rPr>
        <w:t xml:space="preserve"> (</w:t>
      </w:r>
      <w:r w:rsidR="004F1D42" w:rsidRPr="00CC5711">
        <w:rPr>
          <w:rFonts w:ascii="Arial" w:hAnsi="Arial" w:cs="Arial"/>
          <w:iCs/>
        </w:rPr>
        <w:t xml:space="preserve">dalej </w:t>
      </w:r>
      <w:r w:rsidR="004F1D42" w:rsidRPr="00CC5711">
        <w:rPr>
          <w:rFonts w:ascii="Arial" w:hAnsi="Arial" w:cs="Arial"/>
        </w:rPr>
        <w:t>Program)</w:t>
      </w:r>
      <w:r w:rsidR="00D45131" w:rsidRPr="00CC5711">
        <w:rPr>
          <w:rFonts w:ascii="Arial" w:hAnsi="Arial" w:cs="Arial"/>
        </w:rPr>
        <w:t>,</w:t>
      </w:r>
      <w:r w:rsidR="00F467C8" w:rsidRPr="00CC5711">
        <w:rPr>
          <w:rFonts w:ascii="Arial" w:hAnsi="Arial" w:cs="Arial"/>
        </w:rPr>
        <w:t xml:space="preserve"> </w:t>
      </w:r>
      <w:r w:rsidR="00882378" w:rsidRPr="00CC5711">
        <w:rPr>
          <w:rFonts w:ascii="Arial" w:hAnsi="Arial" w:cs="Arial"/>
        </w:rPr>
        <w:t>dzięki</w:t>
      </w:r>
      <w:r w:rsidR="008B0B3C" w:rsidRPr="00CC5711">
        <w:rPr>
          <w:rFonts w:ascii="Arial" w:hAnsi="Arial" w:cs="Arial"/>
        </w:rPr>
        <w:t xml:space="preserve"> </w:t>
      </w:r>
      <w:r w:rsidR="00882378" w:rsidRPr="00CC5711">
        <w:rPr>
          <w:rFonts w:ascii="Arial" w:hAnsi="Arial" w:cs="Arial"/>
        </w:rPr>
        <w:t>aplikowaniu o</w:t>
      </w:r>
      <w:r w:rsidR="008B0B3C" w:rsidRPr="00CC5711">
        <w:rPr>
          <w:rFonts w:ascii="Arial" w:hAnsi="Arial" w:cs="Arial"/>
        </w:rPr>
        <w:t xml:space="preserve"> </w:t>
      </w:r>
      <w:r w:rsidR="00097171" w:rsidRPr="00CC5711">
        <w:rPr>
          <w:rFonts w:ascii="Arial" w:hAnsi="Arial" w:cs="Arial"/>
        </w:rPr>
        <w:t>zewnętrzn</w:t>
      </w:r>
      <w:r w:rsidR="00882378" w:rsidRPr="00CC5711">
        <w:rPr>
          <w:rFonts w:ascii="Arial" w:hAnsi="Arial" w:cs="Arial"/>
        </w:rPr>
        <w:t>e</w:t>
      </w:r>
      <w:r w:rsidR="00097171" w:rsidRPr="00CC5711">
        <w:rPr>
          <w:rFonts w:ascii="Arial" w:hAnsi="Arial" w:cs="Arial"/>
        </w:rPr>
        <w:t xml:space="preserve"> </w:t>
      </w:r>
      <w:r w:rsidR="008B0B3C" w:rsidRPr="00CC5711">
        <w:rPr>
          <w:rFonts w:ascii="Arial" w:hAnsi="Arial" w:cs="Arial"/>
        </w:rPr>
        <w:t>środk</w:t>
      </w:r>
      <w:r w:rsidR="00882378" w:rsidRPr="00CC5711">
        <w:rPr>
          <w:rFonts w:ascii="Arial" w:hAnsi="Arial" w:cs="Arial"/>
        </w:rPr>
        <w:t>i</w:t>
      </w:r>
      <w:r w:rsidR="008B0B3C" w:rsidRPr="00CC5711">
        <w:rPr>
          <w:rFonts w:ascii="Arial" w:hAnsi="Arial" w:cs="Arial"/>
        </w:rPr>
        <w:t xml:space="preserve"> finanso</w:t>
      </w:r>
      <w:r w:rsidR="00882378" w:rsidRPr="00CC5711">
        <w:rPr>
          <w:rFonts w:ascii="Arial" w:hAnsi="Arial" w:cs="Arial"/>
        </w:rPr>
        <w:t>we oraz przeznaczanie odpowiednich środków z budżetu Miasta Włocławek na remonty, modernizacje i inwestycje</w:t>
      </w:r>
      <w:r w:rsidR="00B96CCE" w:rsidRPr="00CC5711">
        <w:rPr>
          <w:rFonts w:ascii="Arial" w:hAnsi="Arial" w:cs="Arial"/>
        </w:rPr>
        <w:t>,</w:t>
      </w:r>
      <w:r w:rsidR="00CC5711">
        <w:rPr>
          <w:rFonts w:ascii="Arial" w:hAnsi="Arial" w:cs="Arial"/>
        </w:rPr>
        <w:t xml:space="preserve"> </w:t>
      </w:r>
      <w:r w:rsidR="008B0B3C" w:rsidRPr="00CC5711">
        <w:rPr>
          <w:rFonts w:ascii="Arial" w:hAnsi="Arial" w:cs="Arial"/>
        </w:rPr>
        <w:t>nast</w:t>
      </w:r>
      <w:r w:rsidR="00882378" w:rsidRPr="00CC5711">
        <w:rPr>
          <w:rFonts w:ascii="Arial" w:hAnsi="Arial" w:cs="Arial"/>
        </w:rPr>
        <w:t>ąpi wzrost</w:t>
      </w:r>
      <w:r w:rsidR="008B0B3C" w:rsidRPr="00CC5711">
        <w:rPr>
          <w:rFonts w:ascii="Arial" w:hAnsi="Arial" w:cs="Arial"/>
        </w:rPr>
        <w:t xml:space="preserve"> liczb</w:t>
      </w:r>
      <w:r w:rsidR="00882378" w:rsidRPr="00CC5711">
        <w:rPr>
          <w:rFonts w:ascii="Arial" w:hAnsi="Arial" w:cs="Arial"/>
        </w:rPr>
        <w:t>y</w:t>
      </w:r>
      <w:r w:rsidR="00A21447" w:rsidRPr="00CC5711">
        <w:rPr>
          <w:rFonts w:ascii="Arial" w:hAnsi="Arial" w:cs="Arial"/>
        </w:rPr>
        <w:t xml:space="preserve"> </w:t>
      </w:r>
      <w:r w:rsidR="00882378" w:rsidRPr="00CC5711">
        <w:rPr>
          <w:rFonts w:ascii="Arial" w:hAnsi="Arial" w:cs="Arial"/>
        </w:rPr>
        <w:t>oraz</w:t>
      </w:r>
      <w:r w:rsidR="00A21447" w:rsidRPr="00CC5711">
        <w:rPr>
          <w:rFonts w:ascii="Arial" w:hAnsi="Arial" w:cs="Arial"/>
        </w:rPr>
        <w:t xml:space="preserve"> standard</w:t>
      </w:r>
      <w:r w:rsidR="008B0B3C" w:rsidRPr="00CC5711">
        <w:rPr>
          <w:rFonts w:ascii="Arial" w:hAnsi="Arial" w:cs="Arial"/>
        </w:rPr>
        <w:t xml:space="preserve"> lokali tworzących </w:t>
      </w:r>
      <w:r w:rsidR="00B96CCE" w:rsidRPr="00CC5711">
        <w:rPr>
          <w:rFonts w:ascii="Arial" w:hAnsi="Arial" w:cs="Arial"/>
        </w:rPr>
        <w:t>mieszkaniowy</w:t>
      </w:r>
      <w:r w:rsidR="00CC5711">
        <w:rPr>
          <w:rFonts w:ascii="Arial" w:hAnsi="Arial" w:cs="Arial"/>
        </w:rPr>
        <w:t xml:space="preserve"> </w:t>
      </w:r>
      <w:r w:rsidR="00882378" w:rsidRPr="00CC5711">
        <w:rPr>
          <w:rFonts w:ascii="Arial" w:hAnsi="Arial" w:cs="Arial"/>
        </w:rPr>
        <w:t>zasób Miasta Włocławek do</w:t>
      </w:r>
      <w:r w:rsidR="008B0B3C" w:rsidRPr="00CC5711">
        <w:rPr>
          <w:rFonts w:ascii="Arial" w:hAnsi="Arial" w:cs="Arial"/>
        </w:rPr>
        <w:t xml:space="preserve"> </w:t>
      </w:r>
      <w:r w:rsidR="00057156" w:rsidRPr="00CC5711">
        <w:rPr>
          <w:rFonts w:ascii="Arial" w:hAnsi="Arial" w:cs="Arial"/>
        </w:rPr>
        <w:t>poziom</w:t>
      </w:r>
      <w:r w:rsidR="00882378" w:rsidRPr="00CC5711">
        <w:rPr>
          <w:rFonts w:ascii="Arial" w:hAnsi="Arial" w:cs="Arial"/>
        </w:rPr>
        <w:t>u</w:t>
      </w:r>
      <w:r w:rsidR="00057156" w:rsidRPr="00CC5711">
        <w:rPr>
          <w:rFonts w:ascii="Arial" w:hAnsi="Arial" w:cs="Arial"/>
        </w:rPr>
        <w:t xml:space="preserve"> </w:t>
      </w:r>
      <w:r w:rsidR="00C13262" w:rsidRPr="00CC5711">
        <w:rPr>
          <w:rFonts w:ascii="Arial" w:hAnsi="Arial" w:cs="Arial"/>
        </w:rPr>
        <w:t>gwarantując</w:t>
      </w:r>
      <w:r w:rsidR="00882378" w:rsidRPr="00CC5711">
        <w:rPr>
          <w:rFonts w:ascii="Arial" w:hAnsi="Arial" w:cs="Arial"/>
        </w:rPr>
        <w:t>ego</w:t>
      </w:r>
      <w:r w:rsidR="00CC5711">
        <w:rPr>
          <w:rFonts w:ascii="Arial" w:hAnsi="Arial" w:cs="Arial"/>
        </w:rPr>
        <w:t xml:space="preserve"> </w:t>
      </w:r>
      <w:r w:rsidR="008B0B3C" w:rsidRPr="00CC5711">
        <w:rPr>
          <w:rFonts w:ascii="Arial" w:hAnsi="Arial" w:cs="Arial"/>
        </w:rPr>
        <w:t xml:space="preserve">zaspokojenie potrzeb </w:t>
      </w:r>
      <w:r w:rsidR="00882378" w:rsidRPr="00CC5711">
        <w:rPr>
          <w:rFonts w:ascii="Arial" w:hAnsi="Arial" w:cs="Arial"/>
        </w:rPr>
        <w:t xml:space="preserve">mieszkaniowych </w:t>
      </w:r>
      <w:r w:rsidR="008B0B3C" w:rsidRPr="00CC5711">
        <w:rPr>
          <w:rFonts w:ascii="Arial" w:hAnsi="Arial" w:cs="Arial"/>
        </w:rPr>
        <w:t xml:space="preserve">osób, które spełniają kryteria określone w uchwale dotyczącej zasad </w:t>
      </w:r>
      <w:r w:rsidR="0052429A" w:rsidRPr="00CC5711">
        <w:rPr>
          <w:rFonts w:ascii="Arial" w:hAnsi="Arial" w:cs="Arial"/>
        </w:rPr>
        <w:t xml:space="preserve">wynajmowania lokali z zasobu mieszkaniowego </w:t>
      </w:r>
      <w:r w:rsidR="00691125" w:rsidRPr="00CC5711">
        <w:rPr>
          <w:rFonts w:ascii="Arial" w:hAnsi="Arial" w:cs="Arial"/>
        </w:rPr>
        <w:t>Miast</w:t>
      </w:r>
      <w:r w:rsidR="004F1D42" w:rsidRPr="00CC5711">
        <w:rPr>
          <w:rFonts w:ascii="Arial" w:hAnsi="Arial" w:cs="Arial"/>
        </w:rPr>
        <w:t>a</w:t>
      </w:r>
      <w:r w:rsidR="00691125" w:rsidRPr="00CC5711">
        <w:rPr>
          <w:rFonts w:ascii="Arial" w:hAnsi="Arial" w:cs="Arial"/>
        </w:rPr>
        <w:t xml:space="preserve"> Włocławek</w:t>
      </w:r>
      <w:r w:rsidR="00B96CCE" w:rsidRPr="00CC5711">
        <w:rPr>
          <w:rFonts w:ascii="Arial" w:hAnsi="Arial" w:cs="Arial"/>
        </w:rPr>
        <w:t xml:space="preserve">. Działania </w:t>
      </w:r>
      <w:r w:rsidR="00B44E08" w:rsidRPr="00CC5711">
        <w:rPr>
          <w:rFonts w:ascii="Arial" w:hAnsi="Arial" w:cs="Arial"/>
        </w:rPr>
        <w:t>Miasta Włocławek</w:t>
      </w:r>
      <w:r w:rsidR="00B96CCE" w:rsidRPr="00CC5711">
        <w:rPr>
          <w:rFonts w:ascii="Arial" w:hAnsi="Arial" w:cs="Arial"/>
        </w:rPr>
        <w:t xml:space="preserve"> </w:t>
      </w:r>
      <w:r w:rsidR="00EF23DE" w:rsidRPr="00CC5711">
        <w:rPr>
          <w:rFonts w:ascii="Arial" w:hAnsi="Arial" w:cs="Arial"/>
        </w:rPr>
        <w:t>będą</w:t>
      </w:r>
      <w:r w:rsidR="00B96CCE" w:rsidRPr="00CC5711">
        <w:rPr>
          <w:rFonts w:ascii="Arial" w:hAnsi="Arial" w:cs="Arial"/>
        </w:rPr>
        <w:t xml:space="preserve"> w sposób </w:t>
      </w:r>
      <w:r w:rsidR="007320C9" w:rsidRPr="00CC5711">
        <w:rPr>
          <w:rFonts w:ascii="Arial" w:hAnsi="Arial" w:cs="Arial"/>
        </w:rPr>
        <w:t>s</w:t>
      </w:r>
      <w:r w:rsidR="0052429A" w:rsidRPr="00CC5711">
        <w:rPr>
          <w:rFonts w:ascii="Arial" w:hAnsi="Arial" w:cs="Arial"/>
        </w:rPr>
        <w:t>zczególny uwzględni</w:t>
      </w:r>
      <w:r w:rsidR="00B96CCE" w:rsidRPr="00CC5711">
        <w:rPr>
          <w:rFonts w:ascii="Arial" w:hAnsi="Arial" w:cs="Arial"/>
        </w:rPr>
        <w:t>ać</w:t>
      </w:r>
      <w:r w:rsidR="0052429A" w:rsidRPr="00CC5711">
        <w:rPr>
          <w:rFonts w:ascii="Arial" w:hAnsi="Arial" w:cs="Arial"/>
        </w:rPr>
        <w:t xml:space="preserve"> potrzeb</w:t>
      </w:r>
      <w:r w:rsidR="00B96CCE" w:rsidRPr="00CC5711">
        <w:rPr>
          <w:rFonts w:ascii="Arial" w:hAnsi="Arial" w:cs="Arial"/>
        </w:rPr>
        <w:t>y</w:t>
      </w:r>
      <w:r w:rsidR="0052429A" w:rsidRPr="00CC5711">
        <w:rPr>
          <w:rFonts w:ascii="Arial" w:hAnsi="Arial" w:cs="Arial"/>
        </w:rPr>
        <w:t xml:space="preserve"> w zakresie </w:t>
      </w:r>
      <w:r w:rsidR="00097171" w:rsidRPr="00CC5711">
        <w:rPr>
          <w:rFonts w:ascii="Arial" w:hAnsi="Arial" w:cs="Arial"/>
        </w:rPr>
        <w:t xml:space="preserve">zapewnienia lokali </w:t>
      </w:r>
      <w:r w:rsidR="0052429A" w:rsidRPr="00CC5711">
        <w:rPr>
          <w:rFonts w:ascii="Arial" w:hAnsi="Arial" w:cs="Arial"/>
        </w:rPr>
        <w:t>zamiennych</w:t>
      </w:r>
      <w:r w:rsidR="00097171" w:rsidRPr="00CC5711">
        <w:rPr>
          <w:rFonts w:ascii="Arial" w:hAnsi="Arial" w:cs="Arial"/>
        </w:rPr>
        <w:t xml:space="preserve"> </w:t>
      </w:r>
      <w:r w:rsidR="0052429A" w:rsidRPr="00CC5711">
        <w:rPr>
          <w:rFonts w:ascii="Arial" w:hAnsi="Arial" w:cs="Arial"/>
        </w:rPr>
        <w:t>z</w:t>
      </w:r>
      <w:r w:rsidR="00097171" w:rsidRPr="00CC5711">
        <w:rPr>
          <w:rFonts w:ascii="Arial" w:hAnsi="Arial" w:cs="Arial"/>
        </w:rPr>
        <w:t xml:space="preserve"> </w:t>
      </w:r>
      <w:r w:rsidR="0052429A" w:rsidRPr="00CC5711">
        <w:rPr>
          <w:rFonts w:ascii="Arial" w:hAnsi="Arial" w:cs="Arial"/>
        </w:rPr>
        <w:t>uwagi</w:t>
      </w:r>
      <w:r w:rsidR="00097171" w:rsidRPr="00CC5711">
        <w:rPr>
          <w:rFonts w:ascii="Arial" w:hAnsi="Arial" w:cs="Arial"/>
        </w:rPr>
        <w:t xml:space="preserve"> </w:t>
      </w:r>
      <w:r w:rsidR="0052429A" w:rsidRPr="00CC5711">
        <w:rPr>
          <w:rFonts w:ascii="Arial" w:hAnsi="Arial" w:cs="Arial"/>
        </w:rPr>
        <w:t xml:space="preserve">na </w:t>
      </w:r>
      <w:r w:rsidR="00B96CCE" w:rsidRPr="00CC5711">
        <w:rPr>
          <w:rFonts w:ascii="Arial" w:hAnsi="Arial" w:cs="Arial"/>
        </w:rPr>
        <w:t>obecny</w:t>
      </w:r>
      <w:r w:rsidR="00902F76" w:rsidRPr="00CC5711">
        <w:rPr>
          <w:rFonts w:ascii="Arial" w:hAnsi="Arial" w:cs="Arial"/>
        </w:rPr>
        <w:t xml:space="preserve"> </w:t>
      </w:r>
      <w:r w:rsidR="0052429A" w:rsidRPr="00CC5711">
        <w:rPr>
          <w:rFonts w:ascii="Arial" w:hAnsi="Arial" w:cs="Arial"/>
        </w:rPr>
        <w:t>stan techniczny zasobu</w:t>
      </w:r>
      <w:r w:rsidR="004E53B0" w:rsidRPr="00CC5711">
        <w:rPr>
          <w:rFonts w:ascii="Arial" w:hAnsi="Arial" w:cs="Arial"/>
        </w:rPr>
        <w:t xml:space="preserve"> oraz prowadzone procesy rewitalizacyjne</w:t>
      </w:r>
      <w:r w:rsidR="0052429A" w:rsidRPr="00CC5711">
        <w:rPr>
          <w:rFonts w:ascii="Arial" w:hAnsi="Arial" w:cs="Arial"/>
        </w:rPr>
        <w:t xml:space="preserve">. </w:t>
      </w:r>
    </w:p>
    <w:p w14:paraId="65C53D84" w14:textId="37F9228B" w:rsidR="00FF1ACD" w:rsidRPr="00CC5711" w:rsidRDefault="009A6E01" w:rsidP="008339D6">
      <w:pPr>
        <w:pStyle w:val="Tekstpodstawowy"/>
        <w:spacing w:after="0" w:line="276" w:lineRule="auto"/>
        <w:rPr>
          <w:rFonts w:ascii="Arial" w:hAnsi="Arial" w:cs="Arial"/>
        </w:rPr>
      </w:pPr>
      <w:r w:rsidRPr="00CC5711">
        <w:rPr>
          <w:rFonts w:ascii="Arial" w:hAnsi="Arial" w:cs="Arial"/>
          <w:bCs/>
        </w:rPr>
        <w:t>3.</w:t>
      </w:r>
      <w:r w:rsidR="003F1C63" w:rsidRPr="00CC5711">
        <w:rPr>
          <w:rFonts w:ascii="Arial" w:hAnsi="Arial" w:cs="Arial"/>
          <w:bCs/>
        </w:rPr>
        <w:t xml:space="preserve"> </w:t>
      </w:r>
      <w:r w:rsidR="00E00483" w:rsidRPr="00CC5711">
        <w:rPr>
          <w:rFonts w:ascii="Arial" w:hAnsi="Arial" w:cs="Arial"/>
          <w:bCs/>
        </w:rPr>
        <w:t>R</w:t>
      </w:r>
      <w:r w:rsidR="00C77542" w:rsidRPr="00CC5711">
        <w:rPr>
          <w:rFonts w:ascii="Arial" w:hAnsi="Arial" w:cs="Arial"/>
        </w:rPr>
        <w:t>ealiz</w:t>
      </w:r>
      <w:r w:rsidR="003C3D9C" w:rsidRPr="00CC5711">
        <w:rPr>
          <w:rFonts w:ascii="Arial" w:hAnsi="Arial" w:cs="Arial"/>
        </w:rPr>
        <w:t>ując</w:t>
      </w:r>
      <w:r w:rsidR="00CC5711">
        <w:rPr>
          <w:rFonts w:ascii="Arial" w:hAnsi="Arial" w:cs="Arial"/>
        </w:rPr>
        <w:t xml:space="preserve"> </w:t>
      </w:r>
      <w:r w:rsidR="00C77542" w:rsidRPr="00CC5711">
        <w:rPr>
          <w:rFonts w:ascii="Arial" w:hAnsi="Arial" w:cs="Arial"/>
        </w:rPr>
        <w:t>zadania</w:t>
      </w:r>
      <w:r w:rsidR="00CC5711">
        <w:rPr>
          <w:rFonts w:ascii="Arial" w:hAnsi="Arial" w:cs="Arial"/>
        </w:rPr>
        <w:t xml:space="preserve"> </w:t>
      </w:r>
      <w:r w:rsidR="00B15C6E" w:rsidRPr="00CC5711">
        <w:rPr>
          <w:rFonts w:ascii="Arial" w:hAnsi="Arial" w:cs="Arial"/>
        </w:rPr>
        <w:t>ustawow</w:t>
      </w:r>
      <w:r w:rsidR="00C77542" w:rsidRPr="00CC5711">
        <w:rPr>
          <w:rFonts w:ascii="Arial" w:hAnsi="Arial" w:cs="Arial"/>
        </w:rPr>
        <w:t>e</w:t>
      </w:r>
      <w:r w:rsidR="00B15C6E" w:rsidRPr="00CC5711">
        <w:rPr>
          <w:rFonts w:ascii="Arial" w:hAnsi="Arial" w:cs="Arial"/>
        </w:rPr>
        <w:t xml:space="preserve"> w zakresie tworzenia warunków do zaspokajania potrzeb mieszkaniowych </w:t>
      </w:r>
      <w:r w:rsidR="00C77542" w:rsidRPr="00CC5711">
        <w:rPr>
          <w:rFonts w:ascii="Arial" w:hAnsi="Arial" w:cs="Arial"/>
        </w:rPr>
        <w:t>członków wspólnoty samorządowej</w:t>
      </w:r>
      <w:r w:rsidR="000A46CC" w:rsidRPr="00CC5711">
        <w:rPr>
          <w:rFonts w:ascii="Arial" w:hAnsi="Arial" w:cs="Arial"/>
        </w:rPr>
        <w:t>,</w:t>
      </w:r>
      <w:r w:rsidR="00B15C6E" w:rsidRPr="00CC5711">
        <w:rPr>
          <w:rFonts w:ascii="Arial" w:hAnsi="Arial" w:cs="Arial"/>
        </w:rPr>
        <w:t xml:space="preserve"> </w:t>
      </w:r>
      <w:r w:rsidR="00C77542" w:rsidRPr="00CC5711">
        <w:rPr>
          <w:rFonts w:ascii="Arial" w:hAnsi="Arial" w:cs="Arial"/>
        </w:rPr>
        <w:t>Miasto Włocławek</w:t>
      </w:r>
      <w:r w:rsidR="00B15C6E" w:rsidRPr="00CC5711">
        <w:rPr>
          <w:rFonts w:ascii="Arial" w:hAnsi="Arial" w:cs="Arial"/>
        </w:rPr>
        <w:t xml:space="preserve"> będzie wykorzystywa</w:t>
      </w:r>
      <w:r w:rsidR="003C3D9C" w:rsidRPr="00CC5711">
        <w:rPr>
          <w:rFonts w:ascii="Arial" w:hAnsi="Arial" w:cs="Arial"/>
        </w:rPr>
        <w:t>ło</w:t>
      </w:r>
      <w:r w:rsidR="000A46CC" w:rsidRPr="00CC5711">
        <w:rPr>
          <w:rFonts w:ascii="Arial" w:hAnsi="Arial" w:cs="Arial"/>
        </w:rPr>
        <w:t xml:space="preserve"> </w:t>
      </w:r>
      <w:r w:rsidR="00C77542" w:rsidRPr="00CC5711">
        <w:rPr>
          <w:rFonts w:ascii="Arial" w:hAnsi="Arial" w:cs="Arial"/>
        </w:rPr>
        <w:t xml:space="preserve">zarówno </w:t>
      </w:r>
      <w:r w:rsidR="00B15C6E" w:rsidRPr="00CC5711">
        <w:rPr>
          <w:rFonts w:ascii="Arial" w:hAnsi="Arial" w:cs="Arial"/>
        </w:rPr>
        <w:t xml:space="preserve">własny zasób </w:t>
      </w:r>
      <w:r w:rsidR="00AD5527" w:rsidRPr="00CC5711">
        <w:rPr>
          <w:rFonts w:ascii="Arial" w:hAnsi="Arial" w:cs="Arial"/>
        </w:rPr>
        <w:t>mieszkaniowy</w:t>
      </w:r>
      <w:r w:rsidR="0006404A" w:rsidRPr="00CC5711">
        <w:rPr>
          <w:rFonts w:ascii="Arial" w:hAnsi="Arial" w:cs="Arial"/>
        </w:rPr>
        <w:t>,</w:t>
      </w:r>
      <w:r w:rsidR="00C77542" w:rsidRPr="00CC5711">
        <w:rPr>
          <w:rFonts w:ascii="Arial" w:hAnsi="Arial" w:cs="Arial"/>
        </w:rPr>
        <w:t xml:space="preserve"> jak i</w:t>
      </w:r>
      <w:r w:rsidR="00CC5711">
        <w:rPr>
          <w:rFonts w:ascii="Arial" w:hAnsi="Arial" w:cs="Arial"/>
        </w:rPr>
        <w:t xml:space="preserve"> </w:t>
      </w:r>
      <w:r w:rsidR="00097171" w:rsidRPr="00CC5711">
        <w:rPr>
          <w:rFonts w:ascii="Arial" w:hAnsi="Arial" w:cs="Arial"/>
        </w:rPr>
        <w:t>korzysta</w:t>
      </w:r>
      <w:r w:rsidR="003C3D9C" w:rsidRPr="00CC5711">
        <w:rPr>
          <w:rFonts w:ascii="Arial" w:hAnsi="Arial" w:cs="Arial"/>
        </w:rPr>
        <w:t>ło</w:t>
      </w:r>
      <w:r w:rsidR="00097171" w:rsidRPr="00CC5711">
        <w:rPr>
          <w:rFonts w:ascii="Arial" w:hAnsi="Arial" w:cs="Arial"/>
        </w:rPr>
        <w:t xml:space="preserve"> z innych </w:t>
      </w:r>
      <w:r w:rsidR="000A46CC" w:rsidRPr="00CC5711">
        <w:rPr>
          <w:rFonts w:ascii="Arial" w:hAnsi="Arial" w:cs="Arial"/>
        </w:rPr>
        <w:t>rozwiąza</w:t>
      </w:r>
      <w:r w:rsidR="00097171" w:rsidRPr="00CC5711">
        <w:rPr>
          <w:rFonts w:ascii="Arial" w:hAnsi="Arial" w:cs="Arial"/>
        </w:rPr>
        <w:t>ń</w:t>
      </w:r>
      <w:r w:rsidR="000A46CC" w:rsidRPr="00CC5711">
        <w:rPr>
          <w:rFonts w:ascii="Arial" w:hAnsi="Arial" w:cs="Arial"/>
        </w:rPr>
        <w:t xml:space="preserve"> prawn</w:t>
      </w:r>
      <w:r w:rsidR="00097171" w:rsidRPr="00CC5711">
        <w:rPr>
          <w:rFonts w:ascii="Arial" w:hAnsi="Arial" w:cs="Arial"/>
        </w:rPr>
        <w:t>ych</w:t>
      </w:r>
      <w:r w:rsidR="003C3D9C" w:rsidRPr="00CC5711">
        <w:rPr>
          <w:rFonts w:ascii="Arial" w:hAnsi="Arial" w:cs="Arial"/>
        </w:rPr>
        <w:t xml:space="preserve">, </w:t>
      </w:r>
      <w:r w:rsidR="00C77542" w:rsidRPr="00CC5711">
        <w:rPr>
          <w:rFonts w:ascii="Arial" w:hAnsi="Arial" w:cs="Arial"/>
        </w:rPr>
        <w:t>wynikając</w:t>
      </w:r>
      <w:r w:rsidR="00097171" w:rsidRPr="00CC5711">
        <w:rPr>
          <w:rFonts w:ascii="Arial" w:hAnsi="Arial" w:cs="Arial"/>
        </w:rPr>
        <w:t>ych</w:t>
      </w:r>
      <w:r w:rsidR="00C77542" w:rsidRPr="00CC5711">
        <w:rPr>
          <w:rFonts w:ascii="Arial" w:hAnsi="Arial" w:cs="Arial"/>
        </w:rPr>
        <w:t xml:space="preserve"> z obowiązujących przepisów prawa</w:t>
      </w:r>
      <w:r w:rsidR="003C3D9C" w:rsidRPr="00CC5711">
        <w:rPr>
          <w:rFonts w:ascii="Arial" w:hAnsi="Arial" w:cs="Arial"/>
        </w:rPr>
        <w:t xml:space="preserve">, w szczególności z najmu lokali w innym zasobie z prawem podnajmu dla gospodarstw domowych spełniających kryteria określone w </w:t>
      </w:r>
      <w:bookmarkStart w:id="0" w:name="_Hlk211770907"/>
      <w:r w:rsidR="003C3D9C" w:rsidRPr="00CC5711">
        <w:rPr>
          <w:rFonts w:ascii="Arial" w:hAnsi="Arial" w:cs="Arial"/>
        </w:rPr>
        <w:t xml:space="preserve">uchwale dotyczącej zasad wynajmowania lokali z mieszkaniowego </w:t>
      </w:r>
      <w:r w:rsidR="007D59F8" w:rsidRPr="00CC5711">
        <w:rPr>
          <w:rFonts w:ascii="Arial" w:hAnsi="Arial" w:cs="Arial"/>
        </w:rPr>
        <w:t xml:space="preserve">zasobu </w:t>
      </w:r>
      <w:r w:rsidR="003C3D9C" w:rsidRPr="00CC5711">
        <w:rPr>
          <w:rFonts w:ascii="Arial" w:hAnsi="Arial" w:cs="Arial"/>
        </w:rPr>
        <w:t>Miasta Włocławek</w:t>
      </w:r>
      <w:r w:rsidR="00D835F0" w:rsidRPr="00CC5711">
        <w:rPr>
          <w:rFonts w:ascii="Arial" w:hAnsi="Arial" w:cs="Arial"/>
        </w:rPr>
        <w:t>.</w:t>
      </w:r>
    </w:p>
    <w:bookmarkEnd w:id="0"/>
    <w:p w14:paraId="1B323646" w14:textId="09624508" w:rsidR="00FF1ACD" w:rsidRPr="00CC5711" w:rsidRDefault="009A6E01" w:rsidP="008339D6">
      <w:pPr>
        <w:spacing w:line="276" w:lineRule="auto"/>
        <w:rPr>
          <w:rFonts w:ascii="Arial" w:hAnsi="Arial" w:cs="Arial"/>
          <w:color w:val="FF0000"/>
        </w:rPr>
      </w:pPr>
      <w:r w:rsidRPr="00CC5711">
        <w:rPr>
          <w:rFonts w:ascii="Arial" w:hAnsi="Arial" w:cs="Arial"/>
          <w:bCs/>
        </w:rPr>
        <w:t>4.</w:t>
      </w:r>
      <w:r w:rsidR="003F1C63" w:rsidRPr="00CC5711">
        <w:rPr>
          <w:rFonts w:ascii="Arial" w:hAnsi="Arial" w:cs="Arial"/>
          <w:bCs/>
        </w:rPr>
        <w:t xml:space="preserve"> </w:t>
      </w:r>
      <w:r w:rsidR="00300DDD" w:rsidRPr="00CC5711">
        <w:rPr>
          <w:rFonts w:ascii="Arial" w:hAnsi="Arial" w:cs="Arial"/>
        </w:rPr>
        <w:t xml:space="preserve">Obowiązek </w:t>
      </w:r>
      <w:r w:rsidR="00AD5527" w:rsidRPr="00CC5711">
        <w:rPr>
          <w:rFonts w:ascii="Arial" w:hAnsi="Arial" w:cs="Arial"/>
        </w:rPr>
        <w:t>opracowania</w:t>
      </w:r>
      <w:r w:rsidR="000A46CC" w:rsidRPr="00CC5711">
        <w:rPr>
          <w:rFonts w:ascii="Arial" w:hAnsi="Arial" w:cs="Arial"/>
        </w:rPr>
        <w:t xml:space="preserve"> kolejnego </w:t>
      </w:r>
      <w:r w:rsidR="004F1D42" w:rsidRPr="00CC5711">
        <w:rPr>
          <w:rFonts w:ascii="Arial" w:hAnsi="Arial" w:cs="Arial"/>
        </w:rPr>
        <w:t>Programu</w:t>
      </w:r>
      <w:r w:rsidR="00AD5527" w:rsidRPr="00CC5711">
        <w:rPr>
          <w:rFonts w:ascii="Arial" w:hAnsi="Arial" w:cs="Arial"/>
        </w:rPr>
        <w:t xml:space="preserve"> wynika z </w:t>
      </w:r>
      <w:r w:rsidR="00300DDD" w:rsidRPr="00CC5711">
        <w:rPr>
          <w:rFonts w:ascii="Arial" w:hAnsi="Arial" w:cs="Arial"/>
        </w:rPr>
        <w:t xml:space="preserve">zapisów </w:t>
      </w:r>
      <w:r w:rsidR="003157B7" w:rsidRPr="00CC5711">
        <w:rPr>
          <w:rFonts w:ascii="Arial" w:hAnsi="Arial" w:cs="Arial"/>
        </w:rPr>
        <w:t xml:space="preserve">art. 21 </w:t>
      </w:r>
      <w:r w:rsidR="00AD5527" w:rsidRPr="00CC5711">
        <w:rPr>
          <w:rFonts w:ascii="Arial" w:hAnsi="Arial" w:cs="Arial"/>
        </w:rPr>
        <w:t>ustawy</w:t>
      </w:r>
      <w:r w:rsidR="000A46CC" w:rsidRPr="00CC5711">
        <w:rPr>
          <w:rFonts w:ascii="Arial" w:hAnsi="Arial" w:cs="Arial"/>
        </w:rPr>
        <w:t xml:space="preserve"> </w:t>
      </w:r>
      <w:r w:rsidR="00AD5527" w:rsidRPr="00CC5711">
        <w:rPr>
          <w:rFonts w:ascii="Arial" w:hAnsi="Arial" w:cs="Arial"/>
        </w:rPr>
        <w:t>z</w:t>
      </w:r>
      <w:r w:rsidR="000A46CC" w:rsidRPr="00CC5711">
        <w:rPr>
          <w:rFonts w:ascii="Arial" w:hAnsi="Arial" w:cs="Arial"/>
        </w:rPr>
        <w:t xml:space="preserve"> </w:t>
      </w:r>
      <w:r w:rsidR="00AD5527" w:rsidRPr="00CC5711">
        <w:rPr>
          <w:rFonts w:ascii="Arial" w:hAnsi="Arial" w:cs="Arial"/>
        </w:rPr>
        <w:t>dnia 21 czerwca 2001</w:t>
      </w:r>
      <w:r w:rsidR="004344A2" w:rsidRPr="00CC5711">
        <w:rPr>
          <w:rFonts w:ascii="Arial" w:hAnsi="Arial" w:cs="Arial"/>
        </w:rPr>
        <w:t xml:space="preserve"> </w:t>
      </w:r>
      <w:r w:rsidR="00AD5527" w:rsidRPr="00CC5711">
        <w:rPr>
          <w:rFonts w:ascii="Arial" w:hAnsi="Arial" w:cs="Arial"/>
        </w:rPr>
        <w:t>r</w:t>
      </w:r>
      <w:r w:rsidR="00CC1A0D" w:rsidRPr="00CC5711">
        <w:rPr>
          <w:rFonts w:ascii="Arial" w:hAnsi="Arial" w:cs="Arial"/>
        </w:rPr>
        <w:t>.</w:t>
      </w:r>
      <w:r w:rsidR="00CC5711">
        <w:rPr>
          <w:rFonts w:ascii="Arial" w:hAnsi="Arial" w:cs="Arial"/>
        </w:rPr>
        <w:t xml:space="preserve"> </w:t>
      </w:r>
      <w:r w:rsidR="00AD5527" w:rsidRPr="00CC5711">
        <w:rPr>
          <w:rFonts w:ascii="Arial" w:hAnsi="Arial" w:cs="Arial"/>
        </w:rPr>
        <w:t xml:space="preserve">o ochronie praw lokatorów, mieszkaniowym zasobie gminy i </w:t>
      </w:r>
      <w:r w:rsidR="00303024" w:rsidRPr="00CC5711">
        <w:rPr>
          <w:rFonts w:ascii="Arial" w:hAnsi="Arial" w:cs="Arial"/>
        </w:rPr>
        <w:t xml:space="preserve">o </w:t>
      </w:r>
      <w:r w:rsidR="00AD5527" w:rsidRPr="00CC5711">
        <w:rPr>
          <w:rFonts w:ascii="Arial" w:hAnsi="Arial" w:cs="Arial"/>
        </w:rPr>
        <w:t>zmianie Kodeksu cywilnego</w:t>
      </w:r>
      <w:r w:rsidR="00FD202D" w:rsidRPr="00CC5711">
        <w:rPr>
          <w:rFonts w:ascii="Arial" w:hAnsi="Arial" w:cs="Arial"/>
        </w:rPr>
        <w:t xml:space="preserve"> </w:t>
      </w:r>
      <w:r w:rsidR="00AD5527" w:rsidRPr="00CC5711">
        <w:rPr>
          <w:rFonts w:ascii="Arial" w:hAnsi="Arial" w:cs="Arial"/>
        </w:rPr>
        <w:t xml:space="preserve">i stanowi </w:t>
      </w:r>
      <w:r w:rsidR="0051795A" w:rsidRPr="00CC5711">
        <w:rPr>
          <w:rFonts w:ascii="Arial" w:hAnsi="Arial" w:cs="Arial"/>
        </w:rPr>
        <w:t>kontynuację</w:t>
      </w:r>
      <w:r w:rsidR="0091375F" w:rsidRPr="00CC5711">
        <w:rPr>
          <w:rFonts w:ascii="Arial" w:hAnsi="Arial" w:cs="Arial"/>
        </w:rPr>
        <w:t xml:space="preserve"> </w:t>
      </w:r>
      <w:r w:rsidR="00AD5527" w:rsidRPr="00CC5711">
        <w:rPr>
          <w:rFonts w:ascii="Arial" w:hAnsi="Arial" w:cs="Arial"/>
        </w:rPr>
        <w:t xml:space="preserve">wcześniej realizowanej polityki mieszkaniowej w zakresie gospodarowania </w:t>
      </w:r>
      <w:r w:rsidR="003B090F" w:rsidRPr="00CC5711">
        <w:rPr>
          <w:rFonts w:ascii="Arial" w:hAnsi="Arial" w:cs="Arial"/>
        </w:rPr>
        <w:t xml:space="preserve">mieszkaniowym zasobem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51795A" w:rsidRPr="00CC5711">
        <w:rPr>
          <w:rFonts w:ascii="Arial" w:hAnsi="Arial" w:cs="Arial"/>
        </w:rPr>
        <w:t>.</w:t>
      </w:r>
    </w:p>
    <w:p w14:paraId="12B5C256" w14:textId="06A89D4C" w:rsidR="00AD5527" w:rsidRPr="00CC5711" w:rsidRDefault="009A6E01" w:rsidP="008339D6">
      <w:pPr>
        <w:tabs>
          <w:tab w:val="left" w:pos="9072"/>
        </w:tabs>
        <w:spacing w:line="276" w:lineRule="auto"/>
        <w:rPr>
          <w:rFonts w:ascii="Arial" w:hAnsi="Arial" w:cs="Arial"/>
        </w:rPr>
      </w:pPr>
      <w:r w:rsidRPr="00CC5711">
        <w:rPr>
          <w:rFonts w:ascii="Arial" w:hAnsi="Arial" w:cs="Arial"/>
          <w:bCs/>
        </w:rPr>
        <w:t>5</w:t>
      </w:r>
      <w:r w:rsidRPr="00CC5711">
        <w:rPr>
          <w:rFonts w:ascii="Arial" w:hAnsi="Arial" w:cs="Arial"/>
        </w:rPr>
        <w:t xml:space="preserve">. </w:t>
      </w:r>
      <w:r w:rsidR="00BC5633" w:rsidRPr="00CC5711">
        <w:rPr>
          <w:rFonts w:ascii="Arial" w:hAnsi="Arial" w:cs="Arial"/>
        </w:rPr>
        <w:t>Z uwagi na</w:t>
      </w:r>
      <w:r w:rsidR="0091375F" w:rsidRPr="00CC5711">
        <w:rPr>
          <w:rFonts w:ascii="Arial" w:hAnsi="Arial" w:cs="Arial"/>
        </w:rPr>
        <w:t xml:space="preserve"> </w:t>
      </w:r>
      <w:r w:rsidR="003B090F" w:rsidRPr="00CC5711">
        <w:rPr>
          <w:rFonts w:ascii="Arial" w:hAnsi="Arial" w:cs="Arial"/>
        </w:rPr>
        <w:t xml:space="preserve">możliwości finansowe </w:t>
      </w:r>
      <w:r w:rsidR="00691125" w:rsidRPr="00CC5711">
        <w:rPr>
          <w:rFonts w:ascii="Arial" w:hAnsi="Arial" w:cs="Arial"/>
        </w:rPr>
        <w:t>Miast</w:t>
      </w:r>
      <w:r w:rsidR="00166E8F" w:rsidRPr="00CC5711">
        <w:rPr>
          <w:rFonts w:ascii="Arial" w:hAnsi="Arial" w:cs="Arial"/>
        </w:rPr>
        <w:t>a</w:t>
      </w:r>
      <w:r w:rsidR="00691125" w:rsidRPr="00CC5711">
        <w:rPr>
          <w:rFonts w:ascii="Arial" w:hAnsi="Arial" w:cs="Arial"/>
        </w:rPr>
        <w:t xml:space="preserve"> Włocławek</w:t>
      </w:r>
      <w:r w:rsidR="0051795A" w:rsidRPr="00CC5711">
        <w:rPr>
          <w:rFonts w:ascii="Arial" w:hAnsi="Arial" w:cs="Arial"/>
        </w:rPr>
        <w:t xml:space="preserve"> oraz dostępność </w:t>
      </w:r>
      <w:r w:rsidR="0091375F" w:rsidRPr="00CC5711">
        <w:rPr>
          <w:rFonts w:ascii="Arial" w:hAnsi="Arial" w:cs="Arial"/>
        </w:rPr>
        <w:t>rządow</w:t>
      </w:r>
      <w:r w:rsidR="0051795A" w:rsidRPr="00CC5711">
        <w:rPr>
          <w:rFonts w:ascii="Arial" w:hAnsi="Arial" w:cs="Arial"/>
        </w:rPr>
        <w:t>ych</w:t>
      </w:r>
      <w:r w:rsidR="0091375F" w:rsidRPr="00CC5711">
        <w:rPr>
          <w:rFonts w:ascii="Arial" w:hAnsi="Arial" w:cs="Arial"/>
        </w:rPr>
        <w:t xml:space="preserve"> instrument</w:t>
      </w:r>
      <w:r w:rsidR="0051795A" w:rsidRPr="00CC5711">
        <w:rPr>
          <w:rFonts w:ascii="Arial" w:hAnsi="Arial" w:cs="Arial"/>
        </w:rPr>
        <w:t>ów</w:t>
      </w:r>
      <w:r w:rsidR="0091375F" w:rsidRPr="00CC5711">
        <w:rPr>
          <w:rFonts w:ascii="Arial" w:hAnsi="Arial" w:cs="Arial"/>
        </w:rPr>
        <w:t xml:space="preserve"> finansow</w:t>
      </w:r>
      <w:r w:rsidR="0051795A" w:rsidRPr="00CC5711">
        <w:rPr>
          <w:rFonts w:ascii="Arial" w:hAnsi="Arial" w:cs="Arial"/>
        </w:rPr>
        <w:t>ych wspierających publiczne mieszkalnictwo</w:t>
      </w:r>
      <w:r w:rsidR="0006404A" w:rsidRPr="00CC5711">
        <w:rPr>
          <w:rFonts w:ascii="Arial" w:hAnsi="Arial" w:cs="Arial"/>
        </w:rPr>
        <w:t xml:space="preserve"> </w:t>
      </w:r>
      <w:r w:rsidR="003B090F" w:rsidRPr="00CC5711">
        <w:rPr>
          <w:rFonts w:ascii="Arial" w:hAnsi="Arial" w:cs="Arial"/>
        </w:rPr>
        <w:t xml:space="preserve">przyjmuje </w:t>
      </w:r>
      <w:r w:rsidR="00300DDD" w:rsidRPr="00CC5711">
        <w:rPr>
          <w:rFonts w:ascii="Arial" w:hAnsi="Arial" w:cs="Arial"/>
        </w:rPr>
        <w:t>się, że e</w:t>
      </w:r>
      <w:r w:rsidR="00AD5527" w:rsidRPr="00CC5711">
        <w:rPr>
          <w:rFonts w:ascii="Arial" w:hAnsi="Arial" w:cs="Arial"/>
        </w:rPr>
        <w:t>fektywne gospod</w:t>
      </w:r>
      <w:r w:rsidR="003516F6" w:rsidRPr="00CC5711">
        <w:rPr>
          <w:rFonts w:ascii="Arial" w:hAnsi="Arial" w:cs="Arial"/>
        </w:rPr>
        <w:t xml:space="preserve">arowanie mieszkaniowym </w:t>
      </w:r>
      <w:r w:rsidR="004E53B0" w:rsidRPr="00CC5711">
        <w:rPr>
          <w:rFonts w:ascii="Arial" w:hAnsi="Arial" w:cs="Arial"/>
        </w:rPr>
        <w:t xml:space="preserve">zasobem </w:t>
      </w:r>
      <w:r w:rsidR="0051795A" w:rsidRPr="00CC5711">
        <w:rPr>
          <w:rFonts w:ascii="Arial" w:hAnsi="Arial" w:cs="Arial"/>
        </w:rPr>
        <w:t xml:space="preserve">Miasta Włocławek </w:t>
      </w:r>
      <w:r w:rsidR="000A46CC" w:rsidRPr="00CC5711">
        <w:rPr>
          <w:rFonts w:ascii="Arial" w:hAnsi="Arial" w:cs="Arial"/>
        </w:rPr>
        <w:t>będzie oparte</w:t>
      </w:r>
      <w:r w:rsidR="00AD5527" w:rsidRPr="00CC5711">
        <w:rPr>
          <w:rFonts w:ascii="Arial" w:hAnsi="Arial" w:cs="Arial"/>
        </w:rPr>
        <w:t xml:space="preserve"> n</w:t>
      </w:r>
      <w:r w:rsidR="00EB7A17" w:rsidRPr="00CC5711">
        <w:rPr>
          <w:rFonts w:ascii="Arial" w:hAnsi="Arial" w:cs="Arial"/>
        </w:rPr>
        <w:t>a zintegrowanej polityce</w:t>
      </w:r>
      <w:r w:rsidR="00AD5527" w:rsidRPr="00CC5711">
        <w:rPr>
          <w:rFonts w:ascii="Arial" w:hAnsi="Arial" w:cs="Arial"/>
        </w:rPr>
        <w:t>:</w:t>
      </w:r>
    </w:p>
    <w:p w14:paraId="61ED16B6" w14:textId="4499F8E2" w:rsidR="00AD5527" w:rsidRPr="00CC5711" w:rsidRDefault="00AD5527" w:rsidP="008339D6">
      <w:pPr>
        <w:pStyle w:val="Akapitzlist"/>
        <w:numPr>
          <w:ilvl w:val="1"/>
          <w:numId w:val="1"/>
        </w:numPr>
        <w:spacing w:line="276" w:lineRule="auto"/>
        <w:rPr>
          <w:rFonts w:ascii="Arial" w:hAnsi="Arial" w:cs="Arial"/>
        </w:rPr>
      </w:pPr>
      <w:r w:rsidRPr="00CC5711">
        <w:rPr>
          <w:rFonts w:ascii="Arial" w:hAnsi="Arial" w:cs="Arial"/>
        </w:rPr>
        <w:t>czynszowej uwzględniającej</w:t>
      </w:r>
      <w:r w:rsidR="0051795A" w:rsidRPr="00CC5711">
        <w:rPr>
          <w:rFonts w:ascii="Arial" w:hAnsi="Arial" w:cs="Arial"/>
        </w:rPr>
        <w:t xml:space="preserve"> koszty eksploatacji zasobu;</w:t>
      </w:r>
    </w:p>
    <w:p w14:paraId="5F8D2A2B" w14:textId="1C420BE3" w:rsidR="00AD5527" w:rsidRPr="00CC5711" w:rsidRDefault="00342C9C" w:rsidP="008339D6">
      <w:pPr>
        <w:pStyle w:val="Akapitzlist"/>
        <w:numPr>
          <w:ilvl w:val="1"/>
          <w:numId w:val="1"/>
        </w:numPr>
        <w:spacing w:line="276" w:lineRule="auto"/>
        <w:contextualSpacing w:val="0"/>
        <w:rPr>
          <w:rFonts w:ascii="Arial" w:hAnsi="Arial" w:cs="Arial"/>
        </w:rPr>
      </w:pPr>
      <w:r w:rsidRPr="00CC5711">
        <w:rPr>
          <w:rFonts w:ascii="Arial" w:hAnsi="Arial" w:cs="Arial"/>
        </w:rPr>
        <w:t xml:space="preserve">systematycznego </w:t>
      </w:r>
      <w:r w:rsidR="00AD5527" w:rsidRPr="00CC5711">
        <w:rPr>
          <w:rFonts w:ascii="Arial" w:hAnsi="Arial" w:cs="Arial"/>
        </w:rPr>
        <w:t>p</w:t>
      </w:r>
      <w:r w:rsidR="00166E8F" w:rsidRPr="00CC5711">
        <w:rPr>
          <w:rFonts w:ascii="Arial" w:hAnsi="Arial" w:cs="Arial"/>
        </w:rPr>
        <w:t>odnoszeni</w:t>
      </w:r>
      <w:r w:rsidRPr="00CC5711">
        <w:rPr>
          <w:rFonts w:ascii="Arial" w:hAnsi="Arial" w:cs="Arial"/>
        </w:rPr>
        <w:t>a</w:t>
      </w:r>
      <w:r w:rsidR="00166E8F" w:rsidRPr="00CC5711">
        <w:rPr>
          <w:rFonts w:ascii="Arial" w:hAnsi="Arial" w:cs="Arial"/>
        </w:rPr>
        <w:t xml:space="preserve"> </w:t>
      </w:r>
      <w:r w:rsidR="00DB427F" w:rsidRPr="00CC5711">
        <w:rPr>
          <w:rFonts w:ascii="Arial" w:hAnsi="Arial" w:cs="Arial"/>
        </w:rPr>
        <w:t>stanu technicznego</w:t>
      </w:r>
      <w:r w:rsidR="000A46CC" w:rsidRPr="00CC5711">
        <w:rPr>
          <w:rFonts w:ascii="Arial" w:hAnsi="Arial" w:cs="Arial"/>
        </w:rPr>
        <w:t xml:space="preserve"> </w:t>
      </w:r>
      <w:r w:rsidR="00166E8F" w:rsidRPr="00CC5711">
        <w:rPr>
          <w:rFonts w:ascii="Arial" w:hAnsi="Arial" w:cs="Arial"/>
        </w:rPr>
        <w:t>budynków i lokali</w:t>
      </w:r>
      <w:r w:rsidR="00F15711" w:rsidRPr="00CC5711">
        <w:rPr>
          <w:rFonts w:ascii="Arial" w:hAnsi="Arial" w:cs="Arial"/>
        </w:rPr>
        <w:t>;</w:t>
      </w:r>
    </w:p>
    <w:p w14:paraId="45979C98" w14:textId="6021F6AE" w:rsidR="00AD5527" w:rsidRPr="00CC5711" w:rsidRDefault="00AD5527" w:rsidP="008339D6">
      <w:pPr>
        <w:pStyle w:val="Akapitzlist"/>
        <w:numPr>
          <w:ilvl w:val="1"/>
          <w:numId w:val="1"/>
        </w:numPr>
        <w:spacing w:line="276" w:lineRule="auto"/>
        <w:contextualSpacing w:val="0"/>
        <w:rPr>
          <w:rFonts w:ascii="Arial" w:hAnsi="Arial" w:cs="Arial"/>
        </w:rPr>
      </w:pPr>
      <w:r w:rsidRPr="00CC5711">
        <w:rPr>
          <w:rFonts w:ascii="Arial" w:hAnsi="Arial" w:cs="Arial"/>
        </w:rPr>
        <w:t>zamian lokali</w:t>
      </w:r>
      <w:r w:rsidR="003516F6" w:rsidRPr="00CC5711">
        <w:rPr>
          <w:rFonts w:ascii="Arial" w:hAnsi="Arial" w:cs="Arial"/>
        </w:rPr>
        <w:t xml:space="preserve"> dążącej do</w:t>
      </w:r>
      <w:r w:rsidR="000A46CC" w:rsidRPr="00CC5711">
        <w:rPr>
          <w:rFonts w:ascii="Arial" w:hAnsi="Arial" w:cs="Arial"/>
        </w:rPr>
        <w:t xml:space="preserve"> </w:t>
      </w:r>
      <w:r w:rsidRPr="00CC5711">
        <w:rPr>
          <w:rFonts w:ascii="Arial" w:hAnsi="Arial" w:cs="Arial"/>
        </w:rPr>
        <w:t>racjonalne</w:t>
      </w:r>
      <w:r w:rsidR="003516F6" w:rsidRPr="00CC5711">
        <w:rPr>
          <w:rFonts w:ascii="Arial" w:hAnsi="Arial" w:cs="Arial"/>
        </w:rPr>
        <w:t>go</w:t>
      </w:r>
      <w:r w:rsidRPr="00CC5711">
        <w:rPr>
          <w:rFonts w:ascii="Arial" w:hAnsi="Arial" w:cs="Arial"/>
        </w:rPr>
        <w:t xml:space="preserve"> wykorzystani</w:t>
      </w:r>
      <w:r w:rsidR="003516F6" w:rsidRPr="00CC5711">
        <w:rPr>
          <w:rFonts w:ascii="Arial" w:hAnsi="Arial" w:cs="Arial"/>
        </w:rPr>
        <w:t>a</w:t>
      </w:r>
      <w:r w:rsidRPr="00CC5711">
        <w:rPr>
          <w:rFonts w:ascii="Arial" w:hAnsi="Arial" w:cs="Arial"/>
        </w:rPr>
        <w:t xml:space="preserve"> lokali w zasobie mieszkaniowym </w:t>
      </w:r>
      <w:r w:rsidR="007B79D7" w:rsidRPr="00CC5711">
        <w:rPr>
          <w:rFonts w:ascii="Arial" w:hAnsi="Arial" w:cs="Arial"/>
        </w:rPr>
        <w:t>Miasta</w:t>
      </w:r>
      <w:r w:rsidR="00032D33" w:rsidRPr="00CC5711">
        <w:rPr>
          <w:rFonts w:ascii="Arial" w:hAnsi="Arial" w:cs="Arial"/>
        </w:rPr>
        <w:t xml:space="preserve"> Włocławek</w:t>
      </w:r>
      <w:r w:rsidR="00F15711" w:rsidRPr="00CC5711">
        <w:rPr>
          <w:rFonts w:ascii="Arial" w:hAnsi="Arial" w:cs="Arial"/>
        </w:rPr>
        <w:t>;</w:t>
      </w:r>
      <w:r w:rsidRPr="00CC5711">
        <w:rPr>
          <w:rFonts w:ascii="Arial" w:hAnsi="Arial" w:cs="Arial"/>
        </w:rPr>
        <w:t xml:space="preserve"> </w:t>
      </w:r>
    </w:p>
    <w:p w14:paraId="645F5F6A" w14:textId="4269C0FA" w:rsidR="008C6C31" w:rsidRPr="00CC5711" w:rsidRDefault="007A1C7D" w:rsidP="008339D6">
      <w:pPr>
        <w:pStyle w:val="Akapitzlist"/>
        <w:numPr>
          <w:ilvl w:val="1"/>
          <w:numId w:val="1"/>
        </w:numPr>
        <w:spacing w:line="276" w:lineRule="auto"/>
        <w:contextualSpacing w:val="0"/>
        <w:rPr>
          <w:rFonts w:ascii="Arial" w:hAnsi="Arial" w:cs="Arial"/>
        </w:rPr>
      </w:pPr>
      <w:r w:rsidRPr="00CC5711">
        <w:rPr>
          <w:rFonts w:ascii="Arial" w:hAnsi="Arial" w:cs="Arial"/>
        </w:rPr>
        <w:t>podażowej</w:t>
      </w:r>
      <w:r w:rsidR="003516F6" w:rsidRPr="00CC5711">
        <w:rPr>
          <w:rFonts w:ascii="Arial" w:hAnsi="Arial" w:cs="Arial"/>
        </w:rPr>
        <w:t xml:space="preserve"> kształtującej</w:t>
      </w:r>
      <w:r w:rsidR="00AD5527" w:rsidRPr="00CC5711">
        <w:rPr>
          <w:rFonts w:ascii="Arial" w:hAnsi="Arial" w:cs="Arial"/>
        </w:rPr>
        <w:t xml:space="preserve"> odpowiednią </w:t>
      </w:r>
      <w:r w:rsidRPr="00CC5711">
        <w:rPr>
          <w:rFonts w:ascii="Arial" w:hAnsi="Arial" w:cs="Arial"/>
        </w:rPr>
        <w:t>dostępność</w:t>
      </w:r>
      <w:r w:rsidR="00AD5527" w:rsidRPr="00CC5711">
        <w:rPr>
          <w:rFonts w:ascii="Arial" w:hAnsi="Arial" w:cs="Arial"/>
        </w:rPr>
        <w:t xml:space="preserve"> naj</w:t>
      </w:r>
      <w:r w:rsidRPr="00CC5711">
        <w:rPr>
          <w:rFonts w:ascii="Arial" w:hAnsi="Arial" w:cs="Arial"/>
        </w:rPr>
        <w:t>mu</w:t>
      </w:r>
      <w:r w:rsidR="00AD5527" w:rsidRPr="00CC5711">
        <w:rPr>
          <w:rFonts w:ascii="Arial" w:hAnsi="Arial" w:cs="Arial"/>
        </w:rPr>
        <w:t xml:space="preserve"> socjaln</w:t>
      </w:r>
      <w:r w:rsidRPr="00CC5711">
        <w:rPr>
          <w:rFonts w:ascii="Arial" w:hAnsi="Arial" w:cs="Arial"/>
        </w:rPr>
        <w:t>ego lokali</w:t>
      </w:r>
      <w:r w:rsidR="00EB7A17" w:rsidRPr="00CC5711">
        <w:rPr>
          <w:rFonts w:ascii="Arial" w:hAnsi="Arial" w:cs="Arial"/>
        </w:rPr>
        <w:t>, lokali zamiennych</w:t>
      </w:r>
      <w:r w:rsidRPr="00CC5711">
        <w:rPr>
          <w:rFonts w:ascii="Arial" w:hAnsi="Arial" w:cs="Arial"/>
        </w:rPr>
        <w:t xml:space="preserve"> </w:t>
      </w:r>
      <w:r w:rsidR="00AD5527" w:rsidRPr="00CC5711">
        <w:rPr>
          <w:rFonts w:ascii="Arial" w:hAnsi="Arial" w:cs="Arial"/>
        </w:rPr>
        <w:t>oraz lokali mieszkalnych</w:t>
      </w:r>
      <w:r w:rsidR="005D6858" w:rsidRPr="00CC5711">
        <w:rPr>
          <w:rFonts w:ascii="Arial" w:hAnsi="Arial" w:cs="Arial"/>
        </w:rPr>
        <w:t>;</w:t>
      </w:r>
      <w:r w:rsidR="007E0146" w:rsidRPr="00CC5711">
        <w:rPr>
          <w:rFonts w:ascii="Arial" w:hAnsi="Arial" w:cs="Arial"/>
        </w:rPr>
        <w:t xml:space="preserve"> </w:t>
      </w:r>
    </w:p>
    <w:p w14:paraId="532077DD" w14:textId="5AE5DD51" w:rsidR="00AD5527" w:rsidRPr="00CC5711" w:rsidRDefault="00703678" w:rsidP="008339D6">
      <w:pPr>
        <w:spacing w:line="276" w:lineRule="auto"/>
        <w:rPr>
          <w:rFonts w:ascii="Arial" w:hAnsi="Arial" w:cs="Arial"/>
        </w:rPr>
      </w:pPr>
      <w:r w:rsidRPr="00CC5711">
        <w:rPr>
          <w:rFonts w:ascii="Arial" w:hAnsi="Arial" w:cs="Arial"/>
          <w:bCs/>
        </w:rPr>
        <w:lastRenderedPageBreak/>
        <w:t xml:space="preserve">6. </w:t>
      </w:r>
      <w:r w:rsidR="00BC5633" w:rsidRPr="00CC5711">
        <w:rPr>
          <w:rFonts w:ascii="Arial" w:hAnsi="Arial" w:cs="Arial"/>
        </w:rPr>
        <w:t>P</w:t>
      </w:r>
      <w:r w:rsidR="005A175E" w:rsidRPr="00CC5711">
        <w:rPr>
          <w:rFonts w:ascii="Arial" w:hAnsi="Arial" w:cs="Arial"/>
        </w:rPr>
        <w:t>o</w:t>
      </w:r>
      <w:r w:rsidR="00AD5527" w:rsidRPr="00CC5711">
        <w:rPr>
          <w:rFonts w:ascii="Arial" w:hAnsi="Arial" w:cs="Arial"/>
        </w:rPr>
        <w:t xml:space="preserve">lityka czynszowa </w:t>
      </w:r>
      <w:r w:rsidR="0006404A" w:rsidRPr="00CC5711">
        <w:rPr>
          <w:rFonts w:ascii="Arial" w:hAnsi="Arial" w:cs="Arial"/>
        </w:rPr>
        <w:t>będzie</w:t>
      </w:r>
      <w:r w:rsidR="00BC5633" w:rsidRPr="00CC5711">
        <w:rPr>
          <w:rFonts w:ascii="Arial" w:hAnsi="Arial" w:cs="Arial"/>
        </w:rPr>
        <w:t xml:space="preserve"> </w:t>
      </w:r>
      <w:r w:rsidR="00AD5527" w:rsidRPr="00CC5711">
        <w:rPr>
          <w:rFonts w:ascii="Arial" w:hAnsi="Arial" w:cs="Arial"/>
        </w:rPr>
        <w:t>realizowana</w:t>
      </w:r>
      <w:r w:rsidR="005A175E" w:rsidRPr="00CC5711">
        <w:rPr>
          <w:rFonts w:ascii="Arial" w:hAnsi="Arial" w:cs="Arial"/>
        </w:rPr>
        <w:t xml:space="preserve"> </w:t>
      </w:r>
      <w:r w:rsidR="00BC5633" w:rsidRPr="00CC5711">
        <w:rPr>
          <w:rFonts w:ascii="Arial" w:hAnsi="Arial" w:cs="Arial"/>
        </w:rPr>
        <w:t>przy założeniu</w:t>
      </w:r>
      <w:r w:rsidR="00AD5527" w:rsidRPr="00CC5711">
        <w:rPr>
          <w:rFonts w:ascii="Arial" w:hAnsi="Arial" w:cs="Arial"/>
        </w:rPr>
        <w:t>:</w:t>
      </w:r>
    </w:p>
    <w:p w14:paraId="1FA33693" w14:textId="6CB48E1C" w:rsidR="00E130FC" w:rsidRPr="00CC5711" w:rsidRDefault="00E130FC" w:rsidP="008339D6">
      <w:pPr>
        <w:pStyle w:val="Akapitzlist"/>
        <w:numPr>
          <w:ilvl w:val="0"/>
          <w:numId w:val="14"/>
        </w:numPr>
        <w:spacing w:line="276" w:lineRule="auto"/>
        <w:rPr>
          <w:rFonts w:ascii="Arial" w:hAnsi="Arial" w:cs="Arial"/>
        </w:rPr>
      </w:pPr>
      <w:r w:rsidRPr="00CC5711">
        <w:rPr>
          <w:rFonts w:ascii="Arial" w:hAnsi="Arial" w:cs="Arial"/>
        </w:rPr>
        <w:t xml:space="preserve">zróżnicowania stawek czynszowych w zależności od </w:t>
      </w:r>
      <w:r w:rsidR="00032D33" w:rsidRPr="00CC5711">
        <w:rPr>
          <w:rFonts w:ascii="Arial" w:hAnsi="Arial" w:cs="Arial"/>
        </w:rPr>
        <w:t>lokalizacji</w:t>
      </w:r>
      <w:r w:rsidR="00EB7A17" w:rsidRPr="00CC5711">
        <w:rPr>
          <w:rFonts w:ascii="Arial" w:hAnsi="Arial" w:cs="Arial"/>
        </w:rPr>
        <w:t xml:space="preserve"> budynku i lokalu</w:t>
      </w:r>
      <w:r w:rsidR="00032D33" w:rsidRPr="00CC5711">
        <w:rPr>
          <w:rFonts w:ascii="Arial" w:hAnsi="Arial" w:cs="Arial"/>
        </w:rPr>
        <w:t xml:space="preserve">, </w:t>
      </w:r>
      <w:r w:rsidRPr="00CC5711">
        <w:rPr>
          <w:rFonts w:ascii="Arial" w:hAnsi="Arial" w:cs="Arial"/>
        </w:rPr>
        <w:t xml:space="preserve">stanu technicznego </w:t>
      </w:r>
      <w:r w:rsidR="007A1C7D" w:rsidRPr="00CC5711">
        <w:rPr>
          <w:rFonts w:ascii="Arial" w:hAnsi="Arial" w:cs="Arial"/>
        </w:rPr>
        <w:t>budynku</w:t>
      </w:r>
      <w:r w:rsidR="00840FFE" w:rsidRPr="00CC5711">
        <w:rPr>
          <w:rFonts w:ascii="Arial" w:hAnsi="Arial" w:cs="Arial"/>
        </w:rPr>
        <w:t xml:space="preserve"> oraz</w:t>
      </w:r>
      <w:r w:rsidR="003F1C63" w:rsidRPr="00CC5711">
        <w:rPr>
          <w:rFonts w:ascii="Arial" w:hAnsi="Arial" w:cs="Arial"/>
        </w:rPr>
        <w:t xml:space="preserve"> </w:t>
      </w:r>
      <w:r w:rsidR="00840FFE" w:rsidRPr="00CC5711">
        <w:rPr>
          <w:rFonts w:ascii="Arial" w:hAnsi="Arial" w:cs="Arial"/>
        </w:rPr>
        <w:t>wyposażenia</w:t>
      </w:r>
      <w:r w:rsidR="00C60D71" w:rsidRPr="00CC5711">
        <w:rPr>
          <w:rFonts w:ascii="Arial" w:hAnsi="Arial" w:cs="Arial"/>
        </w:rPr>
        <w:t xml:space="preserve"> </w:t>
      </w:r>
      <w:r w:rsidR="00840FFE" w:rsidRPr="00CC5711">
        <w:rPr>
          <w:rFonts w:ascii="Arial" w:hAnsi="Arial" w:cs="Arial"/>
        </w:rPr>
        <w:t>w infrastrukturę techniczną</w:t>
      </w:r>
      <w:r w:rsidR="00F15711" w:rsidRPr="00CC5711">
        <w:rPr>
          <w:rFonts w:ascii="Arial" w:hAnsi="Arial" w:cs="Arial"/>
        </w:rPr>
        <w:t>;</w:t>
      </w:r>
    </w:p>
    <w:p w14:paraId="53715E59" w14:textId="3F2DF729" w:rsidR="00AD5527" w:rsidRPr="00CC5711" w:rsidRDefault="00AD5527" w:rsidP="008339D6">
      <w:pPr>
        <w:pStyle w:val="Akapitzlist"/>
        <w:numPr>
          <w:ilvl w:val="0"/>
          <w:numId w:val="14"/>
        </w:numPr>
        <w:spacing w:line="276" w:lineRule="auto"/>
        <w:rPr>
          <w:rFonts w:ascii="Arial" w:hAnsi="Arial" w:cs="Arial"/>
        </w:rPr>
      </w:pPr>
      <w:r w:rsidRPr="00CC5711">
        <w:rPr>
          <w:rFonts w:ascii="Arial" w:hAnsi="Arial" w:cs="Arial"/>
        </w:rPr>
        <w:t>zapewnieni</w:t>
      </w:r>
      <w:r w:rsidR="005A175E" w:rsidRPr="00CC5711">
        <w:rPr>
          <w:rFonts w:ascii="Arial" w:hAnsi="Arial" w:cs="Arial"/>
        </w:rPr>
        <w:t>a</w:t>
      </w:r>
      <w:r w:rsidRPr="00CC5711">
        <w:rPr>
          <w:rFonts w:ascii="Arial" w:hAnsi="Arial" w:cs="Arial"/>
        </w:rPr>
        <w:t xml:space="preserve"> </w:t>
      </w:r>
      <w:r w:rsidR="00BC5633" w:rsidRPr="00CC5711">
        <w:rPr>
          <w:rFonts w:ascii="Arial" w:hAnsi="Arial" w:cs="Arial"/>
        </w:rPr>
        <w:t>odpowiednich</w:t>
      </w:r>
      <w:r w:rsidRPr="00CC5711">
        <w:rPr>
          <w:rFonts w:ascii="Arial" w:hAnsi="Arial" w:cs="Arial"/>
        </w:rPr>
        <w:t xml:space="preserve"> środków finansowych na </w:t>
      </w:r>
      <w:r w:rsidR="00162A0B" w:rsidRPr="00CC5711">
        <w:rPr>
          <w:rFonts w:ascii="Arial" w:hAnsi="Arial" w:cs="Arial"/>
        </w:rPr>
        <w:t>pokrycie kosztów</w:t>
      </w:r>
      <w:r w:rsidRPr="00CC5711">
        <w:rPr>
          <w:rFonts w:ascii="Arial" w:hAnsi="Arial" w:cs="Arial"/>
        </w:rPr>
        <w:t xml:space="preserve"> utrzymania zasobu,</w:t>
      </w:r>
      <w:r w:rsidR="00C60D71" w:rsidRPr="00CC5711">
        <w:rPr>
          <w:rFonts w:ascii="Arial" w:hAnsi="Arial" w:cs="Arial"/>
        </w:rPr>
        <w:t xml:space="preserve"> </w:t>
      </w:r>
      <w:r w:rsidRPr="00CC5711">
        <w:rPr>
          <w:rFonts w:ascii="Arial" w:hAnsi="Arial" w:cs="Arial"/>
        </w:rPr>
        <w:t>uwzględni</w:t>
      </w:r>
      <w:r w:rsidR="00BC5633" w:rsidRPr="00CC5711">
        <w:rPr>
          <w:rFonts w:ascii="Arial" w:hAnsi="Arial" w:cs="Arial"/>
        </w:rPr>
        <w:t>ających konieczne</w:t>
      </w:r>
      <w:r w:rsidRPr="00CC5711">
        <w:rPr>
          <w:rFonts w:ascii="Arial" w:hAnsi="Arial" w:cs="Arial"/>
        </w:rPr>
        <w:t xml:space="preserve"> nakład</w:t>
      </w:r>
      <w:r w:rsidR="00BC5633" w:rsidRPr="00CC5711">
        <w:rPr>
          <w:rFonts w:ascii="Arial" w:hAnsi="Arial" w:cs="Arial"/>
        </w:rPr>
        <w:t>y</w:t>
      </w:r>
      <w:r w:rsidRPr="00CC5711">
        <w:rPr>
          <w:rFonts w:ascii="Arial" w:hAnsi="Arial" w:cs="Arial"/>
        </w:rPr>
        <w:t xml:space="preserve"> na remonty </w:t>
      </w:r>
      <w:r w:rsidR="00EB7A17" w:rsidRPr="00CC5711">
        <w:rPr>
          <w:rFonts w:ascii="Arial" w:hAnsi="Arial" w:cs="Arial"/>
        </w:rPr>
        <w:t xml:space="preserve">i modernizację </w:t>
      </w:r>
      <w:r w:rsidR="0091375F" w:rsidRPr="00CC5711">
        <w:rPr>
          <w:rFonts w:ascii="Arial" w:hAnsi="Arial" w:cs="Arial"/>
        </w:rPr>
        <w:t>zasobu</w:t>
      </w:r>
      <w:r w:rsidR="00F15711" w:rsidRPr="00CC5711">
        <w:rPr>
          <w:rFonts w:ascii="Arial" w:hAnsi="Arial" w:cs="Arial"/>
        </w:rPr>
        <w:t>;</w:t>
      </w:r>
    </w:p>
    <w:p w14:paraId="3F3D57F8" w14:textId="21B08905" w:rsidR="00AD5527" w:rsidRPr="00CC5711" w:rsidRDefault="00AD5527" w:rsidP="008339D6">
      <w:pPr>
        <w:pStyle w:val="Akapitzlist"/>
        <w:numPr>
          <w:ilvl w:val="0"/>
          <w:numId w:val="14"/>
        </w:numPr>
        <w:spacing w:line="276" w:lineRule="auto"/>
        <w:rPr>
          <w:rFonts w:ascii="Arial" w:hAnsi="Arial" w:cs="Arial"/>
        </w:rPr>
      </w:pPr>
      <w:r w:rsidRPr="00CC5711">
        <w:rPr>
          <w:rFonts w:ascii="Arial" w:hAnsi="Arial" w:cs="Arial"/>
        </w:rPr>
        <w:t>wprowadzeni</w:t>
      </w:r>
      <w:r w:rsidR="005A175E" w:rsidRPr="00CC5711">
        <w:rPr>
          <w:rFonts w:ascii="Arial" w:hAnsi="Arial" w:cs="Arial"/>
        </w:rPr>
        <w:t>a</w:t>
      </w:r>
      <w:r w:rsidRPr="00CC5711">
        <w:rPr>
          <w:rFonts w:ascii="Arial" w:hAnsi="Arial" w:cs="Arial"/>
        </w:rPr>
        <w:t xml:space="preserve"> działań osłonowych o charakterze podmiotowym poprzez system obniżek czynszów dla gospodarstw domowych o niskich dochodach, wypłat dodatków mieszkaniowych i dodatków energetycznych</w:t>
      </w:r>
      <w:r w:rsidR="00F15711" w:rsidRPr="00CC5711">
        <w:rPr>
          <w:rFonts w:ascii="Arial" w:hAnsi="Arial" w:cs="Arial"/>
        </w:rPr>
        <w:t>;</w:t>
      </w:r>
      <w:r w:rsidRPr="00CC5711">
        <w:rPr>
          <w:rFonts w:ascii="Arial" w:hAnsi="Arial" w:cs="Arial"/>
        </w:rPr>
        <w:t xml:space="preserve"> </w:t>
      </w:r>
    </w:p>
    <w:p w14:paraId="2F64A48E" w14:textId="2D6492AF" w:rsidR="00EA0191" w:rsidRPr="00CC5711" w:rsidRDefault="00BC5633" w:rsidP="008339D6">
      <w:pPr>
        <w:pStyle w:val="Akapitzlist"/>
        <w:numPr>
          <w:ilvl w:val="0"/>
          <w:numId w:val="14"/>
        </w:numPr>
        <w:spacing w:line="276" w:lineRule="auto"/>
        <w:rPr>
          <w:rFonts w:ascii="Arial" w:hAnsi="Arial" w:cs="Arial"/>
        </w:rPr>
      </w:pPr>
      <w:r w:rsidRPr="00CC5711">
        <w:rPr>
          <w:rFonts w:ascii="Arial" w:hAnsi="Arial" w:cs="Arial"/>
        </w:rPr>
        <w:t>wzmocnienia</w:t>
      </w:r>
      <w:r w:rsidR="00552DB5" w:rsidRPr="00CC5711">
        <w:rPr>
          <w:rFonts w:ascii="Arial" w:hAnsi="Arial" w:cs="Arial"/>
        </w:rPr>
        <w:t xml:space="preserve"> działań windykacyjnych</w:t>
      </w:r>
      <w:r w:rsidR="00AD5527" w:rsidRPr="00CC5711">
        <w:rPr>
          <w:rFonts w:ascii="Arial" w:hAnsi="Arial" w:cs="Arial"/>
        </w:rPr>
        <w:t xml:space="preserve"> opłat czynszowych</w:t>
      </w:r>
      <w:r w:rsidR="00552DB5" w:rsidRPr="00CC5711">
        <w:rPr>
          <w:rFonts w:ascii="Arial" w:hAnsi="Arial" w:cs="Arial"/>
        </w:rPr>
        <w:t xml:space="preserve">, </w:t>
      </w:r>
      <w:r w:rsidR="00FD202D" w:rsidRPr="00CC5711">
        <w:rPr>
          <w:rFonts w:ascii="Arial" w:hAnsi="Arial" w:cs="Arial"/>
        </w:rPr>
        <w:t>odszkodowań i innych opłat niezależnych</w:t>
      </w:r>
      <w:r w:rsidR="00CC5711">
        <w:rPr>
          <w:rFonts w:ascii="Arial" w:hAnsi="Arial" w:cs="Arial"/>
        </w:rPr>
        <w:t xml:space="preserve"> </w:t>
      </w:r>
      <w:r w:rsidR="007A1C7D" w:rsidRPr="00CC5711">
        <w:rPr>
          <w:rFonts w:ascii="Arial" w:hAnsi="Arial" w:cs="Arial"/>
        </w:rPr>
        <w:t>od właściciela</w:t>
      </w:r>
      <w:r w:rsidR="00FD202D" w:rsidRPr="00CC5711">
        <w:rPr>
          <w:rFonts w:ascii="Arial" w:hAnsi="Arial" w:cs="Arial"/>
        </w:rPr>
        <w:t xml:space="preserve"> za lokale mieszkalne</w:t>
      </w:r>
      <w:r w:rsidR="007A1C7D" w:rsidRPr="00CC5711">
        <w:rPr>
          <w:rFonts w:ascii="Arial" w:hAnsi="Arial" w:cs="Arial"/>
        </w:rPr>
        <w:t xml:space="preserve"> i</w:t>
      </w:r>
      <w:r w:rsidR="00FD202D" w:rsidRPr="00CC5711">
        <w:rPr>
          <w:rFonts w:ascii="Arial" w:hAnsi="Arial" w:cs="Arial"/>
        </w:rPr>
        <w:t xml:space="preserve"> najem socjalny</w:t>
      </w:r>
      <w:r w:rsidR="007A1C7D" w:rsidRPr="00CC5711">
        <w:rPr>
          <w:rFonts w:ascii="Arial" w:hAnsi="Arial" w:cs="Arial"/>
        </w:rPr>
        <w:t xml:space="preserve"> lokali.</w:t>
      </w:r>
    </w:p>
    <w:p w14:paraId="03BA9C57" w14:textId="1D628014" w:rsidR="00FF1ACD" w:rsidRPr="00CC5711" w:rsidRDefault="00703678" w:rsidP="008339D6">
      <w:pPr>
        <w:spacing w:line="276" w:lineRule="auto"/>
        <w:rPr>
          <w:rFonts w:ascii="Arial" w:hAnsi="Arial" w:cs="Arial"/>
        </w:rPr>
      </w:pPr>
      <w:r w:rsidRPr="00CC5711">
        <w:rPr>
          <w:rFonts w:ascii="Arial" w:hAnsi="Arial" w:cs="Arial"/>
          <w:bCs/>
        </w:rPr>
        <w:t xml:space="preserve">7. </w:t>
      </w:r>
      <w:r w:rsidR="006B553E" w:rsidRPr="00CC5711">
        <w:rPr>
          <w:rFonts w:ascii="Arial" w:hAnsi="Arial" w:cs="Arial"/>
        </w:rPr>
        <w:t>Podnoszenie stanu technicznego zasobu</w:t>
      </w:r>
      <w:r w:rsidR="00AD5527" w:rsidRPr="00CC5711">
        <w:rPr>
          <w:rFonts w:ascii="Arial" w:hAnsi="Arial" w:cs="Arial"/>
        </w:rPr>
        <w:t xml:space="preserve"> </w:t>
      </w:r>
      <w:r w:rsidR="003516F6" w:rsidRPr="00CC5711">
        <w:rPr>
          <w:rFonts w:ascii="Arial" w:hAnsi="Arial" w:cs="Arial"/>
        </w:rPr>
        <w:t>będzie</w:t>
      </w:r>
      <w:r w:rsidR="00E04EFD" w:rsidRPr="00CC5711">
        <w:rPr>
          <w:rFonts w:ascii="Arial" w:hAnsi="Arial" w:cs="Arial"/>
        </w:rPr>
        <w:t xml:space="preserve"> </w:t>
      </w:r>
      <w:r w:rsidR="00AD5527" w:rsidRPr="00CC5711">
        <w:rPr>
          <w:rFonts w:ascii="Arial" w:hAnsi="Arial" w:cs="Arial"/>
        </w:rPr>
        <w:t>realizowan</w:t>
      </w:r>
      <w:r w:rsidR="006B553E" w:rsidRPr="00CC5711">
        <w:rPr>
          <w:rFonts w:ascii="Arial" w:hAnsi="Arial" w:cs="Arial"/>
        </w:rPr>
        <w:t>e</w:t>
      </w:r>
      <w:r w:rsidR="00AD5527" w:rsidRPr="00CC5711">
        <w:rPr>
          <w:rFonts w:ascii="Arial" w:hAnsi="Arial" w:cs="Arial"/>
        </w:rPr>
        <w:t xml:space="preserve"> </w:t>
      </w:r>
      <w:r w:rsidR="005A175E" w:rsidRPr="00CC5711">
        <w:rPr>
          <w:rFonts w:ascii="Arial" w:hAnsi="Arial" w:cs="Arial"/>
        </w:rPr>
        <w:t xml:space="preserve">przy </w:t>
      </w:r>
      <w:r w:rsidR="008B52FF" w:rsidRPr="00CC5711">
        <w:rPr>
          <w:rFonts w:ascii="Arial" w:hAnsi="Arial" w:cs="Arial"/>
        </w:rPr>
        <w:t>założeniu</w:t>
      </w:r>
      <w:r w:rsidR="00E04EFD" w:rsidRPr="00CC5711">
        <w:rPr>
          <w:rFonts w:ascii="Arial" w:hAnsi="Arial" w:cs="Arial"/>
        </w:rPr>
        <w:t xml:space="preserve"> </w:t>
      </w:r>
      <w:r w:rsidR="00AD5527" w:rsidRPr="00CC5711">
        <w:rPr>
          <w:rFonts w:ascii="Arial" w:hAnsi="Arial" w:cs="Arial"/>
        </w:rPr>
        <w:t>wydatkowani</w:t>
      </w:r>
      <w:r w:rsidR="005A175E" w:rsidRPr="00CC5711">
        <w:rPr>
          <w:rFonts w:ascii="Arial" w:hAnsi="Arial" w:cs="Arial"/>
        </w:rPr>
        <w:t>a</w:t>
      </w:r>
      <w:r w:rsidR="00AD5527" w:rsidRPr="00CC5711">
        <w:rPr>
          <w:rFonts w:ascii="Arial" w:hAnsi="Arial" w:cs="Arial"/>
        </w:rPr>
        <w:t xml:space="preserve"> środków finansowych</w:t>
      </w:r>
      <w:r w:rsidR="00E85B01" w:rsidRPr="00CC5711">
        <w:rPr>
          <w:rFonts w:ascii="Arial" w:hAnsi="Arial" w:cs="Arial"/>
        </w:rPr>
        <w:t>,</w:t>
      </w:r>
      <w:r w:rsidR="00AD5527" w:rsidRPr="00CC5711">
        <w:rPr>
          <w:rFonts w:ascii="Arial" w:hAnsi="Arial" w:cs="Arial"/>
        </w:rPr>
        <w:t xml:space="preserve"> </w:t>
      </w:r>
      <w:r w:rsidR="008B52FF" w:rsidRPr="00CC5711">
        <w:rPr>
          <w:rFonts w:ascii="Arial" w:hAnsi="Arial" w:cs="Arial"/>
        </w:rPr>
        <w:t>które umożliwią</w:t>
      </w:r>
      <w:r w:rsidR="00AD5527" w:rsidRPr="00CC5711">
        <w:rPr>
          <w:rFonts w:ascii="Arial" w:hAnsi="Arial" w:cs="Arial"/>
        </w:rPr>
        <w:t xml:space="preserve">: </w:t>
      </w:r>
    </w:p>
    <w:p w14:paraId="30A9105D" w14:textId="1E007484" w:rsidR="00FF1ACD" w:rsidRPr="00CC5711" w:rsidRDefault="007A1C7D" w:rsidP="008339D6">
      <w:pPr>
        <w:pStyle w:val="Akapitzlist"/>
        <w:numPr>
          <w:ilvl w:val="0"/>
          <w:numId w:val="15"/>
        </w:numPr>
        <w:spacing w:line="276" w:lineRule="auto"/>
        <w:rPr>
          <w:rFonts w:ascii="Arial" w:hAnsi="Arial" w:cs="Arial"/>
        </w:rPr>
      </w:pPr>
      <w:r w:rsidRPr="00CC5711">
        <w:rPr>
          <w:rFonts w:ascii="Arial" w:hAnsi="Arial" w:cs="Arial"/>
        </w:rPr>
        <w:t xml:space="preserve">wykonanie </w:t>
      </w:r>
      <w:r w:rsidR="00AD5527" w:rsidRPr="00CC5711">
        <w:rPr>
          <w:rFonts w:ascii="Arial" w:hAnsi="Arial" w:cs="Arial"/>
        </w:rPr>
        <w:t xml:space="preserve">remontów </w:t>
      </w:r>
      <w:r w:rsidR="004C3FDF" w:rsidRPr="00CC5711">
        <w:rPr>
          <w:rFonts w:ascii="Arial" w:hAnsi="Arial" w:cs="Arial"/>
        </w:rPr>
        <w:t xml:space="preserve">nieruchomości </w:t>
      </w:r>
      <w:r w:rsidR="008B52FF" w:rsidRPr="00CC5711">
        <w:rPr>
          <w:rFonts w:ascii="Arial" w:hAnsi="Arial" w:cs="Arial"/>
        </w:rPr>
        <w:t>lub ich części</w:t>
      </w:r>
      <w:r w:rsidR="00552DB5" w:rsidRPr="00CC5711">
        <w:rPr>
          <w:rFonts w:ascii="Arial" w:hAnsi="Arial" w:cs="Arial"/>
        </w:rPr>
        <w:t>, w tym wymianę instalacji</w:t>
      </w:r>
      <w:r w:rsidR="00FF1ACD" w:rsidRPr="00CC5711">
        <w:rPr>
          <w:rFonts w:ascii="Arial" w:hAnsi="Arial" w:cs="Arial"/>
        </w:rPr>
        <w:t>;</w:t>
      </w:r>
      <w:r w:rsidR="00AD5527" w:rsidRPr="00CC5711">
        <w:rPr>
          <w:rFonts w:ascii="Arial" w:hAnsi="Arial" w:cs="Arial"/>
        </w:rPr>
        <w:t xml:space="preserve"> </w:t>
      </w:r>
    </w:p>
    <w:p w14:paraId="62438C4E" w14:textId="22693C48" w:rsidR="00FF1ACD" w:rsidRPr="00CC5711" w:rsidRDefault="00FF1ACD" w:rsidP="008339D6">
      <w:pPr>
        <w:pStyle w:val="Akapitzlist"/>
        <w:numPr>
          <w:ilvl w:val="0"/>
          <w:numId w:val="15"/>
        </w:numPr>
        <w:spacing w:line="276" w:lineRule="auto"/>
        <w:rPr>
          <w:rFonts w:ascii="Arial" w:hAnsi="Arial" w:cs="Arial"/>
        </w:rPr>
      </w:pPr>
      <w:r w:rsidRPr="00CC5711">
        <w:rPr>
          <w:rFonts w:ascii="Arial" w:hAnsi="Arial" w:cs="Arial"/>
        </w:rPr>
        <w:t xml:space="preserve">prowadzenie polityki </w:t>
      </w:r>
      <w:r w:rsidR="00EB7A17" w:rsidRPr="00CC5711">
        <w:rPr>
          <w:rFonts w:ascii="Arial" w:hAnsi="Arial" w:cs="Arial"/>
        </w:rPr>
        <w:t>modernizacyjnej</w:t>
      </w:r>
      <w:r w:rsidRPr="00CC5711">
        <w:rPr>
          <w:rFonts w:ascii="Arial" w:hAnsi="Arial" w:cs="Arial"/>
        </w:rPr>
        <w:t xml:space="preserve"> obejmującej swoim zakresem termomodernizację budynków;</w:t>
      </w:r>
    </w:p>
    <w:p w14:paraId="75DA5BAD" w14:textId="6617B095" w:rsidR="00FF1ACD" w:rsidRPr="00CC5711" w:rsidRDefault="007A1C7D" w:rsidP="008339D6">
      <w:pPr>
        <w:pStyle w:val="Akapitzlist"/>
        <w:numPr>
          <w:ilvl w:val="0"/>
          <w:numId w:val="15"/>
        </w:numPr>
        <w:spacing w:line="276" w:lineRule="auto"/>
        <w:rPr>
          <w:rFonts w:ascii="Arial" w:hAnsi="Arial" w:cs="Arial"/>
        </w:rPr>
      </w:pPr>
      <w:r w:rsidRPr="00CC5711">
        <w:rPr>
          <w:rFonts w:ascii="Arial" w:hAnsi="Arial" w:cs="Arial"/>
        </w:rPr>
        <w:t>realizowanie</w:t>
      </w:r>
      <w:r w:rsidR="00FF1ACD" w:rsidRPr="00CC5711">
        <w:rPr>
          <w:rFonts w:ascii="Arial" w:hAnsi="Arial" w:cs="Arial"/>
        </w:rPr>
        <w:t xml:space="preserve"> przebudow</w:t>
      </w:r>
      <w:r w:rsidR="00DA28B5" w:rsidRPr="00CC5711">
        <w:rPr>
          <w:rFonts w:ascii="Arial" w:hAnsi="Arial" w:cs="Arial"/>
        </w:rPr>
        <w:t>y</w:t>
      </w:r>
      <w:r w:rsidR="00FF1ACD" w:rsidRPr="00CC5711">
        <w:rPr>
          <w:rFonts w:ascii="Arial" w:hAnsi="Arial" w:cs="Arial"/>
        </w:rPr>
        <w:t>, nadbudow</w:t>
      </w:r>
      <w:r w:rsidR="00DA28B5" w:rsidRPr="00CC5711">
        <w:rPr>
          <w:rFonts w:ascii="Arial" w:hAnsi="Arial" w:cs="Arial"/>
        </w:rPr>
        <w:t>y</w:t>
      </w:r>
      <w:r w:rsidR="00FF1ACD" w:rsidRPr="00CC5711">
        <w:rPr>
          <w:rFonts w:ascii="Arial" w:hAnsi="Arial" w:cs="Arial"/>
        </w:rPr>
        <w:t xml:space="preserve"> lub rozbudow</w:t>
      </w:r>
      <w:r w:rsidR="00DA28B5" w:rsidRPr="00CC5711">
        <w:rPr>
          <w:rFonts w:ascii="Arial" w:hAnsi="Arial" w:cs="Arial"/>
        </w:rPr>
        <w:t>y</w:t>
      </w:r>
      <w:r w:rsidR="00FF1ACD" w:rsidRPr="00CC5711">
        <w:rPr>
          <w:rFonts w:ascii="Arial" w:hAnsi="Arial" w:cs="Arial"/>
        </w:rPr>
        <w:t>, polegając</w:t>
      </w:r>
      <w:r w:rsidR="00DA28B5" w:rsidRPr="00CC5711">
        <w:rPr>
          <w:rFonts w:ascii="Arial" w:hAnsi="Arial" w:cs="Arial"/>
        </w:rPr>
        <w:t>ej</w:t>
      </w:r>
      <w:r w:rsidR="00FF1ACD" w:rsidRPr="00CC5711">
        <w:rPr>
          <w:rFonts w:ascii="Arial" w:hAnsi="Arial" w:cs="Arial"/>
        </w:rPr>
        <w:t xml:space="preserve"> na poprawie parametrów lub funkcji użytkowych nieruchomości;</w:t>
      </w:r>
    </w:p>
    <w:p w14:paraId="5633B246" w14:textId="1786D6C7" w:rsidR="00AC1478" w:rsidRPr="00CC5711" w:rsidRDefault="007A1C7D" w:rsidP="008339D6">
      <w:pPr>
        <w:pStyle w:val="Akapitzlist"/>
        <w:numPr>
          <w:ilvl w:val="0"/>
          <w:numId w:val="15"/>
        </w:numPr>
        <w:spacing w:line="276" w:lineRule="auto"/>
        <w:rPr>
          <w:rFonts w:ascii="Arial" w:hAnsi="Arial" w:cs="Arial"/>
        </w:rPr>
      </w:pPr>
      <w:r w:rsidRPr="00CC5711">
        <w:rPr>
          <w:rFonts w:ascii="Arial" w:hAnsi="Arial" w:cs="Arial"/>
        </w:rPr>
        <w:t xml:space="preserve">przyłączanie </w:t>
      </w:r>
      <w:r w:rsidR="00AC1478" w:rsidRPr="00CC5711">
        <w:rPr>
          <w:rFonts w:ascii="Arial" w:hAnsi="Arial" w:cs="Arial"/>
        </w:rPr>
        <w:t>do sieci ciepłowniczej kolejn</w:t>
      </w:r>
      <w:r w:rsidRPr="00CC5711">
        <w:rPr>
          <w:rFonts w:ascii="Arial" w:hAnsi="Arial" w:cs="Arial"/>
        </w:rPr>
        <w:t>ych</w:t>
      </w:r>
      <w:r w:rsidR="00AC1478" w:rsidRPr="00CC5711">
        <w:rPr>
          <w:rFonts w:ascii="Arial" w:hAnsi="Arial" w:cs="Arial"/>
        </w:rPr>
        <w:t xml:space="preserve"> budynk</w:t>
      </w:r>
      <w:r w:rsidRPr="00CC5711">
        <w:rPr>
          <w:rFonts w:ascii="Arial" w:hAnsi="Arial" w:cs="Arial"/>
        </w:rPr>
        <w:t>ów</w:t>
      </w:r>
      <w:r w:rsidR="00AC1478" w:rsidRPr="00CC5711">
        <w:rPr>
          <w:rFonts w:ascii="Arial" w:hAnsi="Arial" w:cs="Arial"/>
        </w:rPr>
        <w:t xml:space="preserve"> i lokal</w:t>
      </w:r>
      <w:r w:rsidRPr="00CC5711">
        <w:rPr>
          <w:rFonts w:ascii="Arial" w:hAnsi="Arial" w:cs="Arial"/>
        </w:rPr>
        <w:t>i</w:t>
      </w:r>
      <w:r w:rsidR="00AC1478" w:rsidRPr="00CC5711">
        <w:rPr>
          <w:rFonts w:ascii="Arial" w:hAnsi="Arial" w:cs="Arial"/>
        </w:rPr>
        <w:t xml:space="preserve"> </w:t>
      </w:r>
      <w:r w:rsidRPr="00CC5711">
        <w:rPr>
          <w:rFonts w:ascii="Arial" w:hAnsi="Arial" w:cs="Arial"/>
        </w:rPr>
        <w:t xml:space="preserve">lub </w:t>
      </w:r>
      <w:r w:rsidR="00AC1478" w:rsidRPr="00CC5711">
        <w:rPr>
          <w:rFonts w:ascii="Arial" w:hAnsi="Arial" w:cs="Arial"/>
        </w:rPr>
        <w:t>zmian</w:t>
      </w:r>
      <w:r w:rsidRPr="00CC5711">
        <w:rPr>
          <w:rFonts w:ascii="Arial" w:hAnsi="Arial" w:cs="Arial"/>
        </w:rPr>
        <w:t>ę</w:t>
      </w:r>
      <w:r w:rsidR="00AC1478" w:rsidRPr="00CC5711">
        <w:rPr>
          <w:rFonts w:ascii="Arial" w:hAnsi="Arial" w:cs="Arial"/>
        </w:rPr>
        <w:t xml:space="preserve"> sposobu ogrzewania lokali na </w:t>
      </w:r>
      <w:r w:rsidRPr="00CC5711">
        <w:rPr>
          <w:rFonts w:ascii="Arial" w:hAnsi="Arial" w:cs="Arial"/>
        </w:rPr>
        <w:t xml:space="preserve">inne </w:t>
      </w:r>
      <w:r w:rsidR="00AC1478" w:rsidRPr="00CC5711">
        <w:rPr>
          <w:rFonts w:ascii="Arial" w:hAnsi="Arial" w:cs="Arial"/>
        </w:rPr>
        <w:t xml:space="preserve">ekologiczne źródła ciepła. </w:t>
      </w:r>
    </w:p>
    <w:p w14:paraId="09A78D7B" w14:textId="64BE83C6" w:rsidR="00271D00" w:rsidRPr="00CC5711" w:rsidRDefault="00703678" w:rsidP="008339D6">
      <w:pPr>
        <w:spacing w:line="276" w:lineRule="auto"/>
        <w:rPr>
          <w:rFonts w:ascii="Arial" w:hAnsi="Arial" w:cs="Arial"/>
        </w:rPr>
      </w:pPr>
      <w:r w:rsidRPr="00CC5711">
        <w:rPr>
          <w:rFonts w:ascii="Arial" w:hAnsi="Arial" w:cs="Arial"/>
          <w:bCs/>
        </w:rPr>
        <w:t xml:space="preserve">8. </w:t>
      </w:r>
      <w:r w:rsidR="00AD5527" w:rsidRPr="00CC5711">
        <w:rPr>
          <w:rFonts w:ascii="Arial" w:hAnsi="Arial" w:cs="Arial"/>
        </w:rPr>
        <w:t>Podstawę do opracowania założeń</w:t>
      </w:r>
      <w:r w:rsidR="00E04EFD" w:rsidRPr="00CC5711">
        <w:rPr>
          <w:rFonts w:ascii="Arial" w:hAnsi="Arial" w:cs="Arial"/>
        </w:rPr>
        <w:t xml:space="preserve"> </w:t>
      </w:r>
      <w:r w:rsidR="00807FF5" w:rsidRPr="00CC5711">
        <w:rPr>
          <w:rFonts w:ascii="Arial" w:hAnsi="Arial" w:cs="Arial"/>
        </w:rPr>
        <w:t>P</w:t>
      </w:r>
      <w:r w:rsidR="003516F6" w:rsidRPr="00CC5711">
        <w:rPr>
          <w:rFonts w:ascii="Arial" w:hAnsi="Arial" w:cs="Arial"/>
        </w:rPr>
        <w:t xml:space="preserve">rogramu </w:t>
      </w:r>
      <w:r w:rsidR="00AD5527" w:rsidRPr="00CC5711">
        <w:rPr>
          <w:rFonts w:ascii="Arial" w:hAnsi="Arial" w:cs="Arial"/>
        </w:rPr>
        <w:t>stanowi</w:t>
      </w:r>
      <w:r w:rsidR="00B27BAA" w:rsidRPr="00CC5711">
        <w:rPr>
          <w:rFonts w:ascii="Arial" w:hAnsi="Arial" w:cs="Arial"/>
        </w:rPr>
        <w:t xml:space="preserve">ła diagnoza według </w:t>
      </w:r>
      <w:r w:rsidR="00840FFE" w:rsidRPr="00CC5711">
        <w:rPr>
          <w:rFonts w:ascii="Arial" w:hAnsi="Arial" w:cs="Arial"/>
        </w:rPr>
        <w:t xml:space="preserve">stanu </w:t>
      </w:r>
      <w:r w:rsidR="00E04EFD" w:rsidRPr="00CC5711">
        <w:rPr>
          <w:rFonts w:ascii="Arial" w:hAnsi="Arial" w:cs="Arial"/>
        </w:rPr>
        <w:t xml:space="preserve">na </w:t>
      </w:r>
      <w:r w:rsidR="00FC39C5" w:rsidRPr="00CC5711">
        <w:rPr>
          <w:rFonts w:ascii="Arial" w:hAnsi="Arial" w:cs="Arial"/>
        </w:rPr>
        <w:t>3</w:t>
      </w:r>
      <w:r w:rsidR="00276D04" w:rsidRPr="00CC5711">
        <w:rPr>
          <w:rFonts w:ascii="Arial" w:hAnsi="Arial" w:cs="Arial"/>
        </w:rPr>
        <w:t>0</w:t>
      </w:r>
      <w:r w:rsidR="00FC39C5" w:rsidRPr="00CC5711">
        <w:rPr>
          <w:rFonts w:ascii="Arial" w:hAnsi="Arial" w:cs="Arial"/>
        </w:rPr>
        <w:t xml:space="preserve"> </w:t>
      </w:r>
      <w:r w:rsidR="00276D04" w:rsidRPr="00CC5711">
        <w:rPr>
          <w:rFonts w:ascii="Arial" w:hAnsi="Arial" w:cs="Arial"/>
        </w:rPr>
        <w:t>czerwca</w:t>
      </w:r>
      <w:r w:rsidR="00FC39C5" w:rsidRPr="00CC5711">
        <w:rPr>
          <w:rFonts w:ascii="Arial" w:hAnsi="Arial" w:cs="Arial"/>
        </w:rPr>
        <w:t xml:space="preserve"> 202</w:t>
      </w:r>
      <w:r w:rsidR="00276D04" w:rsidRPr="00CC5711">
        <w:rPr>
          <w:rFonts w:ascii="Arial" w:hAnsi="Arial" w:cs="Arial"/>
        </w:rPr>
        <w:t>5</w:t>
      </w:r>
      <w:r w:rsidR="003516F6" w:rsidRPr="00CC5711">
        <w:rPr>
          <w:rFonts w:ascii="Arial" w:hAnsi="Arial" w:cs="Arial"/>
        </w:rPr>
        <w:t xml:space="preserve"> r</w:t>
      </w:r>
      <w:r w:rsidR="00CC1A0D" w:rsidRPr="00CC5711">
        <w:rPr>
          <w:rFonts w:ascii="Arial" w:hAnsi="Arial" w:cs="Arial"/>
        </w:rPr>
        <w:t>.</w:t>
      </w:r>
      <w:r w:rsidR="00CC5711">
        <w:rPr>
          <w:rFonts w:ascii="Arial" w:hAnsi="Arial" w:cs="Arial"/>
        </w:rPr>
        <w:t xml:space="preserve"> </w:t>
      </w:r>
      <w:r w:rsidR="00AD5527" w:rsidRPr="00CC5711">
        <w:rPr>
          <w:rFonts w:ascii="Arial" w:hAnsi="Arial" w:cs="Arial"/>
        </w:rPr>
        <w:t xml:space="preserve">w zakresie: </w:t>
      </w:r>
    </w:p>
    <w:p w14:paraId="7BEB517E" w14:textId="24192855" w:rsidR="00271D00" w:rsidRPr="00CC5711" w:rsidRDefault="00AD5527" w:rsidP="008339D6">
      <w:pPr>
        <w:pStyle w:val="Akapitzlist"/>
        <w:numPr>
          <w:ilvl w:val="0"/>
          <w:numId w:val="16"/>
        </w:numPr>
        <w:spacing w:line="276" w:lineRule="auto"/>
        <w:rPr>
          <w:rFonts w:ascii="Arial" w:hAnsi="Arial" w:cs="Arial"/>
        </w:rPr>
      </w:pPr>
      <w:r w:rsidRPr="00CC5711">
        <w:rPr>
          <w:rFonts w:ascii="Arial" w:hAnsi="Arial" w:cs="Arial"/>
        </w:rPr>
        <w:t xml:space="preserve">liczebności zasobu mieszkaniowego </w:t>
      </w:r>
      <w:r w:rsidR="008249D5" w:rsidRPr="00CC5711">
        <w:rPr>
          <w:rFonts w:ascii="Arial" w:hAnsi="Arial" w:cs="Arial"/>
        </w:rPr>
        <w:t xml:space="preserve">w </w:t>
      </w:r>
      <w:r w:rsidRPr="00CC5711">
        <w:rPr>
          <w:rFonts w:ascii="Arial" w:hAnsi="Arial" w:cs="Arial"/>
        </w:rPr>
        <w:t xml:space="preserve">budynkach w 100% własności </w:t>
      </w:r>
      <w:r w:rsidR="00807FF5" w:rsidRPr="00CC5711">
        <w:rPr>
          <w:rFonts w:ascii="Arial" w:hAnsi="Arial" w:cs="Arial"/>
        </w:rPr>
        <w:t>Miast</w:t>
      </w:r>
      <w:r w:rsidR="00244796" w:rsidRPr="00CC5711">
        <w:rPr>
          <w:rFonts w:ascii="Arial" w:hAnsi="Arial" w:cs="Arial"/>
        </w:rPr>
        <w:t>a</w:t>
      </w:r>
      <w:r w:rsidR="00807FF5" w:rsidRPr="00CC5711">
        <w:rPr>
          <w:rFonts w:ascii="Arial" w:hAnsi="Arial" w:cs="Arial"/>
        </w:rPr>
        <w:t xml:space="preserve"> Włocławek,</w:t>
      </w:r>
      <w:r w:rsidR="00E04EFD" w:rsidRPr="00CC5711">
        <w:rPr>
          <w:rFonts w:ascii="Arial" w:hAnsi="Arial" w:cs="Arial"/>
        </w:rPr>
        <w:t xml:space="preserve"> wspólnot mieszkaniowych oraz</w:t>
      </w:r>
      <w:r w:rsidR="007320C9" w:rsidRPr="00CC5711">
        <w:rPr>
          <w:rFonts w:ascii="Arial" w:hAnsi="Arial" w:cs="Arial"/>
        </w:rPr>
        <w:t xml:space="preserve"> </w:t>
      </w:r>
      <w:r w:rsidR="00E04EFD" w:rsidRPr="00CC5711">
        <w:rPr>
          <w:rFonts w:ascii="Arial" w:hAnsi="Arial" w:cs="Arial"/>
        </w:rPr>
        <w:t>w samoistnym</w:t>
      </w:r>
      <w:r w:rsidR="008249D5" w:rsidRPr="00CC5711">
        <w:rPr>
          <w:rFonts w:ascii="Arial" w:hAnsi="Arial" w:cs="Arial"/>
        </w:rPr>
        <w:t xml:space="preserve"> </w:t>
      </w:r>
      <w:r w:rsidR="00E04EFD" w:rsidRPr="00CC5711">
        <w:rPr>
          <w:rFonts w:ascii="Arial" w:hAnsi="Arial" w:cs="Arial"/>
        </w:rPr>
        <w:t>posiadaniu</w:t>
      </w:r>
      <w:r w:rsidR="003F2C35" w:rsidRPr="00CC5711">
        <w:rPr>
          <w:rFonts w:ascii="Arial" w:hAnsi="Arial" w:cs="Arial"/>
        </w:rPr>
        <w:t xml:space="preserve"> </w:t>
      </w:r>
      <w:r w:rsidR="00691125" w:rsidRPr="00CC5711">
        <w:rPr>
          <w:rFonts w:ascii="Arial" w:hAnsi="Arial" w:cs="Arial"/>
        </w:rPr>
        <w:t>Miast</w:t>
      </w:r>
      <w:r w:rsidR="00244796" w:rsidRPr="00CC5711">
        <w:rPr>
          <w:rFonts w:ascii="Arial" w:hAnsi="Arial" w:cs="Arial"/>
        </w:rPr>
        <w:t>a</w:t>
      </w:r>
      <w:r w:rsidR="00691125" w:rsidRPr="00CC5711">
        <w:rPr>
          <w:rFonts w:ascii="Arial" w:hAnsi="Arial" w:cs="Arial"/>
        </w:rPr>
        <w:t xml:space="preserve"> Włocławek</w:t>
      </w:r>
      <w:r w:rsidR="003F61ED" w:rsidRPr="00CC5711">
        <w:rPr>
          <w:rFonts w:ascii="Arial" w:hAnsi="Arial" w:cs="Arial"/>
        </w:rPr>
        <w:t>;</w:t>
      </w:r>
    </w:p>
    <w:p w14:paraId="0DA23641" w14:textId="6334F2A3" w:rsidR="00271D00" w:rsidRPr="00CC5711" w:rsidRDefault="00AD5527" w:rsidP="008339D6">
      <w:pPr>
        <w:pStyle w:val="Akapitzlist"/>
        <w:numPr>
          <w:ilvl w:val="0"/>
          <w:numId w:val="16"/>
        </w:numPr>
        <w:spacing w:line="276" w:lineRule="auto"/>
        <w:rPr>
          <w:rFonts w:ascii="Arial" w:hAnsi="Arial" w:cs="Arial"/>
        </w:rPr>
      </w:pPr>
      <w:r w:rsidRPr="00CC5711">
        <w:rPr>
          <w:rFonts w:ascii="Arial" w:hAnsi="Arial" w:cs="Arial"/>
        </w:rPr>
        <w:t xml:space="preserve">wyposażenia budynków i lokali w urządzenia techniczne oraz stanu technicznego </w:t>
      </w:r>
      <w:r w:rsidR="007D59F8" w:rsidRPr="00CC5711">
        <w:rPr>
          <w:rFonts w:ascii="Arial" w:hAnsi="Arial" w:cs="Arial"/>
        </w:rPr>
        <w:t>budynków</w:t>
      </w:r>
      <w:r w:rsidR="003F61ED" w:rsidRPr="00CC5711">
        <w:rPr>
          <w:rFonts w:ascii="Arial" w:hAnsi="Arial" w:cs="Arial"/>
        </w:rPr>
        <w:t>;</w:t>
      </w:r>
      <w:r w:rsidRPr="00CC5711">
        <w:rPr>
          <w:rFonts w:ascii="Arial" w:hAnsi="Arial" w:cs="Arial"/>
        </w:rPr>
        <w:t xml:space="preserve"> </w:t>
      </w:r>
    </w:p>
    <w:p w14:paraId="2308093F" w14:textId="5B5DB6C7" w:rsidR="00A20767" w:rsidRPr="00CC5711" w:rsidRDefault="00AD5527" w:rsidP="008339D6">
      <w:pPr>
        <w:pStyle w:val="Akapitzlist"/>
        <w:numPr>
          <w:ilvl w:val="0"/>
          <w:numId w:val="16"/>
        </w:numPr>
        <w:spacing w:line="276" w:lineRule="auto"/>
        <w:rPr>
          <w:rFonts w:ascii="Arial" w:hAnsi="Arial" w:cs="Arial"/>
        </w:rPr>
      </w:pPr>
      <w:r w:rsidRPr="00CC5711">
        <w:rPr>
          <w:rFonts w:ascii="Arial" w:hAnsi="Arial" w:cs="Arial"/>
        </w:rPr>
        <w:t xml:space="preserve">potrzeb remontowych </w:t>
      </w:r>
      <w:r w:rsidR="00E3378D" w:rsidRPr="00CC5711">
        <w:rPr>
          <w:rFonts w:ascii="Arial" w:hAnsi="Arial" w:cs="Arial"/>
        </w:rPr>
        <w:t xml:space="preserve">i </w:t>
      </w:r>
      <w:r w:rsidR="00EB7A17" w:rsidRPr="00CC5711">
        <w:rPr>
          <w:rFonts w:ascii="Arial" w:hAnsi="Arial" w:cs="Arial"/>
        </w:rPr>
        <w:t>modernizacyjnych</w:t>
      </w:r>
      <w:r w:rsidR="00E3378D" w:rsidRPr="00CC5711">
        <w:rPr>
          <w:rFonts w:ascii="Arial" w:hAnsi="Arial" w:cs="Arial"/>
        </w:rPr>
        <w:t xml:space="preserve"> </w:t>
      </w:r>
      <w:r w:rsidRPr="00CC5711">
        <w:rPr>
          <w:rFonts w:ascii="Arial" w:hAnsi="Arial" w:cs="Arial"/>
        </w:rPr>
        <w:t>wynikających ze stanu technicznego zasobu</w:t>
      </w:r>
      <w:r w:rsidR="003F61ED" w:rsidRPr="00CC5711">
        <w:rPr>
          <w:rFonts w:ascii="Arial" w:hAnsi="Arial" w:cs="Arial"/>
        </w:rPr>
        <w:t>;</w:t>
      </w:r>
      <w:r w:rsidRPr="00CC5711">
        <w:rPr>
          <w:rFonts w:ascii="Arial" w:hAnsi="Arial" w:cs="Arial"/>
        </w:rPr>
        <w:t xml:space="preserve"> </w:t>
      </w:r>
    </w:p>
    <w:p w14:paraId="0657811E" w14:textId="7BD22528" w:rsidR="003F61ED" w:rsidRPr="00CC5711" w:rsidRDefault="00AD5527" w:rsidP="008339D6">
      <w:pPr>
        <w:pStyle w:val="Akapitzlist"/>
        <w:numPr>
          <w:ilvl w:val="0"/>
          <w:numId w:val="16"/>
        </w:numPr>
        <w:spacing w:line="276" w:lineRule="auto"/>
        <w:rPr>
          <w:rFonts w:ascii="Arial" w:hAnsi="Arial" w:cs="Arial"/>
        </w:rPr>
      </w:pPr>
      <w:r w:rsidRPr="00CC5711">
        <w:rPr>
          <w:rFonts w:ascii="Arial" w:hAnsi="Arial" w:cs="Arial"/>
        </w:rPr>
        <w:t xml:space="preserve">potrzeb </w:t>
      </w:r>
      <w:r w:rsidR="009006D6" w:rsidRPr="00CC5711">
        <w:rPr>
          <w:rFonts w:ascii="Arial" w:hAnsi="Arial" w:cs="Arial"/>
        </w:rPr>
        <w:t xml:space="preserve">mieszkaniowych </w:t>
      </w:r>
      <w:r w:rsidR="003516F6" w:rsidRPr="00CC5711">
        <w:rPr>
          <w:rFonts w:ascii="Arial" w:hAnsi="Arial" w:cs="Arial"/>
        </w:rPr>
        <w:t>uwzględni</w:t>
      </w:r>
      <w:r w:rsidR="009006D6" w:rsidRPr="00CC5711">
        <w:rPr>
          <w:rFonts w:ascii="Arial" w:hAnsi="Arial" w:cs="Arial"/>
        </w:rPr>
        <w:t xml:space="preserve">ających </w:t>
      </w:r>
      <w:r w:rsidR="003516F6" w:rsidRPr="00CC5711">
        <w:rPr>
          <w:rFonts w:ascii="Arial" w:hAnsi="Arial" w:cs="Arial"/>
        </w:rPr>
        <w:t>liczb</w:t>
      </w:r>
      <w:r w:rsidR="009006D6" w:rsidRPr="00CC5711">
        <w:rPr>
          <w:rFonts w:ascii="Arial" w:hAnsi="Arial" w:cs="Arial"/>
        </w:rPr>
        <w:t>ę</w:t>
      </w:r>
      <w:r w:rsidR="003516F6" w:rsidRPr="00CC5711">
        <w:rPr>
          <w:rFonts w:ascii="Arial" w:hAnsi="Arial" w:cs="Arial"/>
        </w:rPr>
        <w:t xml:space="preserve"> osób</w:t>
      </w:r>
      <w:r w:rsidR="00057156" w:rsidRPr="00CC5711">
        <w:rPr>
          <w:rFonts w:ascii="Arial" w:hAnsi="Arial" w:cs="Arial"/>
        </w:rPr>
        <w:t>,</w:t>
      </w:r>
      <w:r w:rsidR="00E04EFD" w:rsidRPr="00CC5711">
        <w:rPr>
          <w:rFonts w:ascii="Arial" w:hAnsi="Arial" w:cs="Arial"/>
        </w:rPr>
        <w:t xml:space="preserve"> </w:t>
      </w:r>
      <w:r w:rsidRPr="00CC5711">
        <w:rPr>
          <w:rFonts w:ascii="Arial" w:hAnsi="Arial" w:cs="Arial"/>
        </w:rPr>
        <w:t xml:space="preserve">wobec których orzeczono wyroki sądowe z prawem do </w:t>
      </w:r>
      <w:r w:rsidR="00162A0B" w:rsidRPr="00CC5711">
        <w:rPr>
          <w:rFonts w:ascii="Arial" w:hAnsi="Arial" w:cs="Arial"/>
        </w:rPr>
        <w:t>najmu</w:t>
      </w:r>
      <w:r w:rsidRPr="00CC5711">
        <w:rPr>
          <w:rFonts w:ascii="Arial" w:hAnsi="Arial" w:cs="Arial"/>
        </w:rPr>
        <w:t xml:space="preserve"> socjalnego </w:t>
      </w:r>
      <w:r w:rsidR="00162A0B" w:rsidRPr="00CC5711">
        <w:rPr>
          <w:rFonts w:ascii="Arial" w:hAnsi="Arial" w:cs="Arial"/>
        </w:rPr>
        <w:t xml:space="preserve">lokali </w:t>
      </w:r>
      <w:r w:rsidRPr="00CC5711">
        <w:rPr>
          <w:rFonts w:ascii="Arial" w:hAnsi="Arial" w:cs="Arial"/>
        </w:rPr>
        <w:t xml:space="preserve">oraz znajdujących się na listach </w:t>
      </w:r>
      <w:r w:rsidR="008C6C31" w:rsidRPr="00CC5711">
        <w:rPr>
          <w:rFonts w:ascii="Arial" w:hAnsi="Arial" w:cs="Arial"/>
        </w:rPr>
        <w:t>oczekujących na najem socjalny</w:t>
      </w:r>
      <w:r w:rsidR="0006404A" w:rsidRPr="00CC5711">
        <w:rPr>
          <w:rFonts w:ascii="Arial" w:hAnsi="Arial" w:cs="Arial"/>
        </w:rPr>
        <w:t xml:space="preserve"> oraz </w:t>
      </w:r>
      <w:r w:rsidRPr="00CC5711">
        <w:rPr>
          <w:rFonts w:ascii="Arial" w:hAnsi="Arial" w:cs="Arial"/>
        </w:rPr>
        <w:t>na najem lokalu mieszkalnego</w:t>
      </w:r>
      <w:r w:rsidR="009006D6" w:rsidRPr="00CC5711">
        <w:rPr>
          <w:rFonts w:ascii="Arial" w:hAnsi="Arial" w:cs="Arial"/>
        </w:rPr>
        <w:t>.</w:t>
      </w:r>
    </w:p>
    <w:p w14:paraId="66011D75" w14:textId="3539E615" w:rsidR="00AD5527" w:rsidRPr="00CC5711" w:rsidRDefault="00AD5527" w:rsidP="008339D6">
      <w:pPr>
        <w:pStyle w:val="Tekstpodstawowy"/>
        <w:spacing w:before="240" w:after="0" w:line="276" w:lineRule="auto"/>
        <w:rPr>
          <w:rFonts w:ascii="Arial" w:hAnsi="Arial" w:cs="Arial"/>
        </w:rPr>
      </w:pPr>
      <w:r w:rsidRPr="00CC5711">
        <w:rPr>
          <w:rFonts w:ascii="Arial" w:hAnsi="Arial" w:cs="Arial"/>
        </w:rPr>
        <w:t>Rozdział 1</w:t>
      </w:r>
      <w:r w:rsidR="00EB7A17" w:rsidRPr="00CC5711">
        <w:rPr>
          <w:rFonts w:ascii="Arial" w:hAnsi="Arial" w:cs="Arial"/>
        </w:rPr>
        <w:t>.</w:t>
      </w:r>
    </w:p>
    <w:p w14:paraId="53D40F3C" w14:textId="47E874C1" w:rsidR="003F61ED" w:rsidRPr="00CC5711" w:rsidRDefault="00AD5527" w:rsidP="008339D6">
      <w:pPr>
        <w:spacing w:after="120" w:line="276" w:lineRule="auto"/>
        <w:rPr>
          <w:rFonts w:ascii="Arial" w:hAnsi="Arial" w:cs="Arial"/>
        </w:rPr>
      </w:pPr>
      <w:r w:rsidRPr="00CC5711">
        <w:rPr>
          <w:rFonts w:ascii="Arial" w:hAnsi="Arial" w:cs="Arial"/>
        </w:rPr>
        <w:t xml:space="preserve">Prognoza dotycząca wielkości oraz stanu technicznego zasobu mieszkaniowego </w:t>
      </w:r>
      <w:r w:rsidR="007B79D7" w:rsidRPr="00CC5711">
        <w:rPr>
          <w:rFonts w:ascii="Arial" w:hAnsi="Arial" w:cs="Arial"/>
        </w:rPr>
        <w:t xml:space="preserve">Miasta Włocławek </w:t>
      </w:r>
      <w:r w:rsidRPr="00CC5711">
        <w:rPr>
          <w:rFonts w:ascii="Arial" w:hAnsi="Arial" w:cs="Arial"/>
        </w:rPr>
        <w:t>w poszczególnych latach</w:t>
      </w:r>
    </w:p>
    <w:p w14:paraId="4E9F1D8E" w14:textId="754CA5A1" w:rsidR="00484799" w:rsidRPr="00CC5711" w:rsidRDefault="00703678" w:rsidP="008339D6">
      <w:pPr>
        <w:pStyle w:val="Tekstpodstawowy"/>
        <w:spacing w:after="0" w:line="276" w:lineRule="auto"/>
        <w:rPr>
          <w:rFonts w:ascii="Arial" w:hAnsi="Arial" w:cs="Arial"/>
        </w:rPr>
      </w:pPr>
      <w:r w:rsidRPr="00CC5711">
        <w:rPr>
          <w:rFonts w:ascii="Arial" w:hAnsi="Arial" w:cs="Arial"/>
          <w:bCs/>
        </w:rPr>
        <w:t>§</w:t>
      </w:r>
      <w:r w:rsidR="001F2EED" w:rsidRPr="00CC5711">
        <w:rPr>
          <w:rFonts w:ascii="Arial" w:hAnsi="Arial" w:cs="Arial"/>
          <w:bCs/>
        </w:rPr>
        <w:t xml:space="preserve"> </w:t>
      </w:r>
      <w:r w:rsidRPr="00CC5711">
        <w:rPr>
          <w:rFonts w:ascii="Arial" w:hAnsi="Arial" w:cs="Arial"/>
          <w:bCs/>
        </w:rPr>
        <w:t xml:space="preserve">2. 1. </w:t>
      </w:r>
      <w:r w:rsidR="00EB7A17" w:rsidRPr="00CC5711">
        <w:rPr>
          <w:rFonts w:ascii="Arial" w:hAnsi="Arial" w:cs="Arial"/>
        </w:rPr>
        <w:t>U</w:t>
      </w:r>
      <w:r w:rsidR="00AD5527" w:rsidRPr="00CC5711">
        <w:rPr>
          <w:rFonts w:ascii="Arial" w:hAnsi="Arial" w:cs="Arial"/>
        </w:rPr>
        <w:t>staw</w:t>
      </w:r>
      <w:r w:rsidR="00EB7A17" w:rsidRPr="00CC5711">
        <w:rPr>
          <w:rFonts w:ascii="Arial" w:hAnsi="Arial" w:cs="Arial"/>
        </w:rPr>
        <w:t>a</w:t>
      </w:r>
      <w:r w:rsidR="009006D6" w:rsidRPr="00CC5711">
        <w:rPr>
          <w:rFonts w:ascii="Arial" w:hAnsi="Arial" w:cs="Arial"/>
        </w:rPr>
        <w:t xml:space="preserve"> z dnia </w:t>
      </w:r>
      <w:r w:rsidR="00AD5527" w:rsidRPr="00CC5711">
        <w:rPr>
          <w:rFonts w:ascii="Arial" w:hAnsi="Arial" w:cs="Arial"/>
        </w:rPr>
        <w:t>21 czerwca 2001</w:t>
      </w:r>
      <w:r w:rsidR="00DD5BBE" w:rsidRPr="00CC5711">
        <w:rPr>
          <w:rFonts w:ascii="Arial" w:hAnsi="Arial" w:cs="Arial"/>
        </w:rPr>
        <w:t xml:space="preserve"> </w:t>
      </w:r>
      <w:r w:rsidR="00AD5527" w:rsidRPr="00CC5711">
        <w:rPr>
          <w:rFonts w:ascii="Arial" w:hAnsi="Arial" w:cs="Arial"/>
        </w:rPr>
        <w:t>r</w:t>
      </w:r>
      <w:r w:rsidR="008D0F32" w:rsidRPr="00CC5711">
        <w:rPr>
          <w:rFonts w:ascii="Arial" w:hAnsi="Arial" w:cs="Arial"/>
        </w:rPr>
        <w:t xml:space="preserve">. </w:t>
      </w:r>
      <w:r w:rsidR="00AD5527" w:rsidRPr="00CC5711">
        <w:rPr>
          <w:rFonts w:ascii="Arial" w:hAnsi="Arial" w:cs="Arial"/>
        </w:rPr>
        <w:t xml:space="preserve">o ochronie praw lokatorów, mieszkaniowym zasobie gminy i </w:t>
      </w:r>
      <w:r w:rsidR="004A53E6" w:rsidRPr="00CC5711">
        <w:rPr>
          <w:rFonts w:ascii="Arial" w:hAnsi="Arial" w:cs="Arial"/>
        </w:rPr>
        <w:t xml:space="preserve">o </w:t>
      </w:r>
      <w:r w:rsidR="00AD5527" w:rsidRPr="00CC5711">
        <w:rPr>
          <w:rFonts w:ascii="Arial" w:hAnsi="Arial" w:cs="Arial"/>
        </w:rPr>
        <w:t>zmianie Kodeksu cywilnego</w:t>
      </w:r>
      <w:r w:rsidR="00C3443A" w:rsidRPr="00CC5711">
        <w:rPr>
          <w:rFonts w:ascii="Arial" w:hAnsi="Arial" w:cs="Arial"/>
        </w:rPr>
        <w:t xml:space="preserve"> </w:t>
      </w:r>
      <w:r w:rsidR="009006D6" w:rsidRPr="00CC5711">
        <w:rPr>
          <w:rFonts w:ascii="Arial" w:hAnsi="Arial" w:cs="Arial"/>
        </w:rPr>
        <w:t>zobowiązuj</w:t>
      </w:r>
      <w:r w:rsidR="00EB7A17" w:rsidRPr="00CC5711">
        <w:rPr>
          <w:rFonts w:ascii="Arial" w:hAnsi="Arial" w:cs="Arial"/>
        </w:rPr>
        <w:t>e</w:t>
      </w:r>
      <w:r w:rsidR="009006D6" w:rsidRPr="00CC5711">
        <w:rPr>
          <w:rFonts w:ascii="Arial" w:hAnsi="Arial" w:cs="Arial"/>
        </w:rPr>
        <w:t xml:space="preserve"> Miasto W</w:t>
      </w:r>
      <w:r w:rsidR="008A6964" w:rsidRPr="00CC5711">
        <w:rPr>
          <w:rFonts w:ascii="Arial" w:hAnsi="Arial" w:cs="Arial"/>
        </w:rPr>
        <w:t>łocławek</w:t>
      </w:r>
      <w:r w:rsidR="00EB7A17" w:rsidRPr="00CC5711">
        <w:rPr>
          <w:rFonts w:ascii="Arial" w:hAnsi="Arial" w:cs="Arial"/>
        </w:rPr>
        <w:t xml:space="preserve"> do </w:t>
      </w:r>
      <w:r w:rsidR="00E04EFD" w:rsidRPr="00CC5711">
        <w:rPr>
          <w:rFonts w:ascii="Arial" w:hAnsi="Arial" w:cs="Arial"/>
        </w:rPr>
        <w:t>d</w:t>
      </w:r>
      <w:r w:rsidR="00AD5527" w:rsidRPr="00CC5711">
        <w:rPr>
          <w:rFonts w:ascii="Arial" w:hAnsi="Arial" w:cs="Arial"/>
        </w:rPr>
        <w:t>ysponowa</w:t>
      </w:r>
      <w:r w:rsidR="00E04EFD" w:rsidRPr="00CC5711">
        <w:rPr>
          <w:rFonts w:ascii="Arial" w:hAnsi="Arial" w:cs="Arial"/>
        </w:rPr>
        <w:t>ni</w:t>
      </w:r>
      <w:r w:rsidR="00EB7A17" w:rsidRPr="00CC5711">
        <w:rPr>
          <w:rFonts w:ascii="Arial" w:hAnsi="Arial" w:cs="Arial"/>
        </w:rPr>
        <w:t>a</w:t>
      </w:r>
      <w:r w:rsidR="00AD5527" w:rsidRPr="00CC5711">
        <w:rPr>
          <w:rFonts w:ascii="Arial" w:hAnsi="Arial" w:cs="Arial"/>
        </w:rPr>
        <w:t xml:space="preserve"> zasobem mieszkaniowym</w:t>
      </w:r>
      <w:r w:rsidR="00484799" w:rsidRPr="00CC5711">
        <w:rPr>
          <w:rFonts w:ascii="Arial" w:hAnsi="Arial" w:cs="Arial"/>
        </w:rPr>
        <w:t xml:space="preserve"> i/lub najmu lokali w innym zasobie </w:t>
      </w:r>
      <w:r w:rsidR="00EB7A17" w:rsidRPr="00CC5711">
        <w:rPr>
          <w:rFonts w:ascii="Arial" w:hAnsi="Arial" w:cs="Arial"/>
        </w:rPr>
        <w:t xml:space="preserve">na poziomie uwzględniającym lokalne </w:t>
      </w:r>
      <w:r w:rsidR="00AD5527" w:rsidRPr="00CC5711">
        <w:rPr>
          <w:rFonts w:ascii="Arial" w:hAnsi="Arial" w:cs="Arial"/>
        </w:rPr>
        <w:t>potrzeb</w:t>
      </w:r>
      <w:r w:rsidR="00484799" w:rsidRPr="00CC5711">
        <w:rPr>
          <w:rFonts w:ascii="Arial" w:hAnsi="Arial" w:cs="Arial"/>
        </w:rPr>
        <w:t>y</w:t>
      </w:r>
      <w:r w:rsidR="00AD5527" w:rsidRPr="00CC5711">
        <w:rPr>
          <w:rFonts w:ascii="Arial" w:hAnsi="Arial" w:cs="Arial"/>
        </w:rPr>
        <w:t xml:space="preserve"> mieszkaniow</w:t>
      </w:r>
      <w:r w:rsidR="00484799" w:rsidRPr="00CC5711">
        <w:rPr>
          <w:rFonts w:ascii="Arial" w:hAnsi="Arial" w:cs="Arial"/>
        </w:rPr>
        <w:t>e gospodarstw domowych kwalifikujących się do najmu zgodnie z uchwałą dotyczącą zasad wynajmowania lokali z zasobu mieszkaniowego Miasta Włocławek.</w:t>
      </w:r>
    </w:p>
    <w:p w14:paraId="0F99E912" w14:textId="4B8989E6" w:rsidR="003F1C63" w:rsidRPr="00CC5711" w:rsidRDefault="003F1C63" w:rsidP="008339D6">
      <w:pPr>
        <w:spacing w:line="276" w:lineRule="auto"/>
        <w:rPr>
          <w:rFonts w:ascii="Arial" w:hAnsi="Arial" w:cs="Arial"/>
        </w:rPr>
      </w:pPr>
      <w:r w:rsidRPr="00CC5711">
        <w:rPr>
          <w:rFonts w:ascii="Arial" w:hAnsi="Arial" w:cs="Arial"/>
          <w:bCs/>
        </w:rPr>
        <w:t>2.</w:t>
      </w:r>
      <w:r w:rsidRPr="00CC5711">
        <w:rPr>
          <w:rFonts w:ascii="Arial" w:hAnsi="Arial" w:cs="Arial"/>
        </w:rPr>
        <w:t xml:space="preserve"> </w:t>
      </w:r>
      <w:r w:rsidR="0094540E" w:rsidRPr="00CC5711">
        <w:rPr>
          <w:rFonts w:ascii="Arial" w:hAnsi="Arial" w:cs="Arial"/>
          <w:color w:val="000000" w:themeColor="text1"/>
        </w:rPr>
        <w:t xml:space="preserve">Według stanu na </w:t>
      </w:r>
      <w:r w:rsidR="0026602E" w:rsidRPr="00CC5711">
        <w:rPr>
          <w:rFonts w:ascii="Arial" w:hAnsi="Arial" w:cs="Arial"/>
          <w:color w:val="000000" w:themeColor="text1"/>
        </w:rPr>
        <w:t>30 czerwca 2025</w:t>
      </w:r>
      <w:r w:rsidR="0094540E" w:rsidRPr="00CC5711">
        <w:rPr>
          <w:rFonts w:ascii="Arial" w:hAnsi="Arial" w:cs="Arial"/>
          <w:color w:val="000000" w:themeColor="text1"/>
        </w:rPr>
        <w:t xml:space="preserve"> r. na liście osób zakwalifikowanych na najem socjalny lokalu oczekiwało </w:t>
      </w:r>
      <w:r w:rsidR="007036F8" w:rsidRPr="00CC5711">
        <w:rPr>
          <w:rFonts w:ascii="Arial" w:hAnsi="Arial" w:cs="Arial"/>
          <w:color w:val="000000" w:themeColor="text1"/>
        </w:rPr>
        <w:t>47</w:t>
      </w:r>
      <w:r w:rsidR="0094540E" w:rsidRPr="00CC5711">
        <w:rPr>
          <w:rFonts w:ascii="Arial" w:hAnsi="Arial" w:cs="Arial"/>
          <w:color w:val="000000" w:themeColor="text1"/>
        </w:rPr>
        <w:t xml:space="preserve"> gospodarstw domowych</w:t>
      </w:r>
      <w:r w:rsidR="00602642" w:rsidRPr="00CC5711">
        <w:rPr>
          <w:rFonts w:ascii="Arial" w:hAnsi="Arial" w:cs="Arial"/>
          <w:color w:val="000000" w:themeColor="text1"/>
        </w:rPr>
        <w:t xml:space="preserve">, na najem lokalu mieszkalnego </w:t>
      </w:r>
      <w:r w:rsidR="007036F8" w:rsidRPr="00CC5711">
        <w:rPr>
          <w:rFonts w:ascii="Arial" w:hAnsi="Arial" w:cs="Arial"/>
          <w:color w:val="000000" w:themeColor="text1"/>
        </w:rPr>
        <w:t>37</w:t>
      </w:r>
      <w:r w:rsidR="0094540E" w:rsidRPr="00CC5711">
        <w:rPr>
          <w:rFonts w:ascii="Arial" w:hAnsi="Arial" w:cs="Arial"/>
          <w:color w:val="000000" w:themeColor="text1"/>
        </w:rPr>
        <w:t xml:space="preserve"> gospodarstw domowych. </w:t>
      </w:r>
      <w:r w:rsidR="007036F8" w:rsidRPr="00CC5711">
        <w:rPr>
          <w:rFonts w:ascii="Arial" w:hAnsi="Arial" w:cs="Arial"/>
          <w:color w:val="000000" w:themeColor="text1"/>
        </w:rPr>
        <w:t>Średniorocznie na</w:t>
      </w:r>
      <w:r w:rsidR="000F54E6" w:rsidRPr="00CC5711">
        <w:rPr>
          <w:rFonts w:ascii="Arial" w:hAnsi="Arial" w:cs="Arial"/>
          <w:color w:val="000000" w:themeColor="text1"/>
        </w:rPr>
        <w:t xml:space="preserve"> listę na </w:t>
      </w:r>
      <w:r w:rsidR="007036F8" w:rsidRPr="00CC5711">
        <w:rPr>
          <w:rFonts w:ascii="Arial" w:hAnsi="Arial" w:cs="Arial"/>
          <w:color w:val="000000" w:themeColor="text1"/>
        </w:rPr>
        <w:t xml:space="preserve">najem socjalny </w:t>
      </w:r>
      <w:r w:rsidR="000F54E6" w:rsidRPr="00CC5711">
        <w:rPr>
          <w:rFonts w:ascii="Arial" w:hAnsi="Arial" w:cs="Arial"/>
          <w:color w:val="000000" w:themeColor="text1"/>
        </w:rPr>
        <w:t xml:space="preserve">lokalu </w:t>
      </w:r>
      <w:r w:rsidR="007036F8" w:rsidRPr="00CC5711">
        <w:rPr>
          <w:rFonts w:ascii="Arial" w:hAnsi="Arial" w:cs="Arial"/>
          <w:color w:val="000000" w:themeColor="text1"/>
        </w:rPr>
        <w:t xml:space="preserve">wpisywanych </w:t>
      </w:r>
      <w:r w:rsidR="000F54E6" w:rsidRPr="00CC5711">
        <w:rPr>
          <w:rFonts w:ascii="Arial" w:hAnsi="Arial" w:cs="Arial"/>
          <w:color w:val="000000" w:themeColor="text1"/>
        </w:rPr>
        <w:t>było</w:t>
      </w:r>
      <w:r w:rsidR="007036F8" w:rsidRPr="00CC5711">
        <w:rPr>
          <w:rFonts w:ascii="Arial" w:hAnsi="Arial" w:cs="Arial"/>
          <w:color w:val="000000" w:themeColor="text1"/>
        </w:rPr>
        <w:t xml:space="preserve"> około 50 gospodarstw domowych, a kolejne 50 na najem lokalu mieszkalnego</w:t>
      </w:r>
      <w:r w:rsidR="0094540E" w:rsidRPr="00CC5711">
        <w:rPr>
          <w:rFonts w:ascii="Arial" w:hAnsi="Arial" w:cs="Arial"/>
          <w:color w:val="000000" w:themeColor="text1"/>
        </w:rPr>
        <w:t xml:space="preserve">. </w:t>
      </w:r>
      <w:r w:rsidR="0094540E" w:rsidRPr="00CC5711">
        <w:rPr>
          <w:rFonts w:ascii="Arial" w:hAnsi="Arial" w:cs="Arial"/>
          <w:color w:val="000000" w:themeColor="text1"/>
        </w:rPr>
        <w:lastRenderedPageBreak/>
        <w:t>Ponadto na realizację wyroków eksmisyjnych oczek</w:t>
      </w:r>
      <w:r w:rsidR="00602642" w:rsidRPr="00CC5711">
        <w:rPr>
          <w:rFonts w:ascii="Arial" w:hAnsi="Arial" w:cs="Arial"/>
          <w:color w:val="000000" w:themeColor="text1"/>
        </w:rPr>
        <w:t>iwało</w:t>
      </w:r>
      <w:r w:rsidR="007036F8" w:rsidRPr="00CC5711">
        <w:rPr>
          <w:rFonts w:ascii="Arial" w:hAnsi="Arial" w:cs="Arial"/>
          <w:color w:val="000000" w:themeColor="text1"/>
        </w:rPr>
        <w:t xml:space="preserve"> 70 wniosków</w:t>
      </w:r>
      <w:r w:rsidR="0094540E" w:rsidRPr="00CC5711">
        <w:rPr>
          <w:rFonts w:ascii="Arial" w:hAnsi="Arial" w:cs="Arial"/>
          <w:color w:val="000000" w:themeColor="text1"/>
        </w:rPr>
        <w:t xml:space="preserve">, z czego </w:t>
      </w:r>
      <w:r w:rsidR="007036F8" w:rsidRPr="00CC5711">
        <w:rPr>
          <w:rFonts w:ascii="Arial" w:hAnsi="Arial" w:cs="Arial"/>
          <w:color w:val="000000" w:themeColor="text1"/>
        </w:rPr>
        <w:t>52</w:t>
      </w:r>
      <w:r w:rsidR="0094540E" w:rsidRPr="00CC5711">
        <w:rPr>
          <w:rFonts w:ascii="Arial" w:hAnsi="Arial" w:cs="Arial"/>
          <w:color w:val="000000" w:themeColor="text1"/>
        </w:rPr>
        <w:t xml:space="preserve"> </w:t>
      </w:r>
      <w:r w:rsidR="00E72763" w:rsidRPr="00CC5711">
        <w:rPr>
          <w:rFonts w:ascii="Arial" w:hAnsi="Arial" w:cs="Arial"/>
          <w:color w:val="000000" w:themeColor="text1"/>
        </w:rPr>
        <w:br/>
      </w:r>
      <w:r w:rsidR="0094540E" w:rsidRPr="00CC5711">
        <w:rPr>
          <w:rFonts w:ascii="Arial" w:hAnsi="Arial" w:cs="Arial"/>
          <w:color w:val="000000" w:themeColor="text1"/>
        </w:rPr>
        <w:t xml:space="preserve">z mieszkaniowego zasobu </w:t>
      </w:r>
      <w:r w:rsidR="007B79D7" w:rsidRPr="00CC5711">
        <w:rPr>
          <w:rFonts w:ascii="Arial" w:hAnsi="Arial" w:cs="Arial"/>
          <w:color w:val="000000" w:themeColor="text1"/>
        </w:rPr>
        <w:t>Miasta</w:t>
      </w:r>
      <w:r w:rsidR="003B06CE" w:rsidRPr="00CC5711">
        <w:rPr>
          <w:rFonts w:ascii="Arial" w:hAnsi="Arial" w:cs="Arial"/>
          <w:color w:val="000000" w:themeColor="text1"/>
        </w:rPr>
        <w:t xml:space="preserve"> Włocławek</w:t>
      </w:r>
      <w:r w:rsidR="0094540E" w:rsidRPr="00CC5711">
        <w:rPr>
          <w:rFonts w:ascii="Arial" w:hAnsi="Arial" w:cs="Arial"/>
          <w:color w:val="000000" w:themeColor="text1"/>
        </w:rPr>
        <w:t>. Co rok</w:t>
      </w:r>
      <w:r w:rsidR="00420ADD" w:rsidRPr="00CC5711">
        <w:rPr>
          <w:rFonts w:ascii="Arial" w:hAnsi="Arial" w:cs="Arial"/>
          <w:color w:val="000000" w:themeColor="text1"/>
        </w:rPr>
        <w:t xml:space="preserve">u </w:t>
      </w:r>
      <w:r w:rsidR="0094540E" w:rsidRPr="00CC5711">
        <w:rPr>
          <w:rFonts w:ascii="Arial" w:hAnsi="Arial" w:cs="Arial"/>
          <w:color w:val="000000" w:themeColor="text1"/>
        </w:rPr>
        <w:t xml:space="preserve">wpływa do realizacji </w:t>
      </w:r>
      <w:r w:rsidR="007036F8" w:rsidRPr="00CC5711">
        <w:rPr>
          <w:rFonts w:ascii="Arial" w:hAnsi="Arial" w:cs="Arial"/>
          <w:color w:val="000000" w:themeColor="text1"/>
        </w:rPr>
        <w:t>od 9 do 18</w:t>
      </w:r>
      <w:r w:rsidR="0094540E" w:rsidRPr="00CC5711">
        <w:rPr>
          <w:rFonts w:ascii="Arial" w:hAnsi="Arial" w:cs="Arial"/>
          <w:color w:val="000000" w:themeColor="text1"/>
        </w:rPr>
        <w:t xml:space="preserve"> </w:t>
      </w:r>
      <w:r w:rsidR="007036F8" w:rsidRPr="00CC5711">
        <w:rPr>
          <w:rFonts w:ascii="Arial" w:hAnsi="Arial" w:cs="Arial"/>
          <w:color w:val="000000" w:themeColor="text1"/>
        </w:rPr>
        <w:t xml:space="preserve">nowych </w:t>
      </w:r>
      <w:r w:rsidR="0094540E" w:rsidRPr="00CC5711">
        <w:rPr>
          <w:rFonts w:ascii="Arial" w:hAnsi="Arial" w:cs="Arial"/>
          <w:color w:val="000000" w:themeColor="text1"/>
        </w:rPr>
        <w:t>wyroków eksmisyjnych</w:t>
      </w:r>
      <w:r w:rsidR="007036F8" w:rsidRPr="00CC5711">
        <w:rPr>
          <w:rFonts w:ascii="Arial" w:hAnsi="Arial" w:cs="Arial"/>
          <w:color w:val="000000" w:themeColor="text1"/>
        </w:rPr>
        <w:t xml:space="preserve">, </w:t>
      </w:r>
      <w:r w:rsidR="000F54E6" w:rsidRPr="00CC5711">
        <w:rPr>
          <w:rFonts w:ascii="Arial" w:hAnsi="Arial" w:cs="Arial"/>
          <w:color w:val="000000" w:themeColor="text1"/>
        </w:rPr>
        <w:t xml:space="preserve">z czego </w:t>
      </w:r>
      <w:r w:rsidR="003B06CE" w:rsidRPr="00CC5711">
        <w:rPr>
          <w:rFonts w:ascii="Arial" w:hAnsi="Arial" w:cs="Arial"/>
          <w:color w:val="000000" w:themeColor="text1"/>
        </w:rPr>
        <w:t>około</w:t>
      </w:r>
      <w:r w:rsidR="007036F8" w:rsidRPr="00CC5711">
        <w:rPr>
          <w:rFonts w:ascii="Arial" w:hAnsi="Arial" w:cs="Arial"/>
          <w:color w:val="000000" w:themeColor="text1"/>
        </w:rPr>
        <w:t xml:space="preserve"> 80% dotyczy dotychczasowych najemców zasobu Miasta</w:t>
      </w:r>
      <w:r w:rsidR="003B06CE" w:rsidRPr="00CC5711">
        <w:rPr>
          <w:rFonts w:ascii="Arial" w:hAnsi="Arial" w:cs="Arial"/>
          <w:color w:val="000000" w:themeColor="text1"/>
        </w:rPr>
        <w:t xml:space="preserve"> Włocławek</w:t>
      </w:r>
      <w:r w:rsidR="0094540E" w:rsidRPr="00CC5711">
        <w:rPr>
          <w:rFonts w:ascii="Arial" w:hAnsi="Arial" w:cs="Arial"/>
          <w:color w:val="000000" w:themeColor="text1"/>
        </w:rPr>
        <w:t xml:space="preserve">. </w:t>
      </w:r>
      <w:r w:rsidR="003B06CE" w:rsidRPr="00CC5711">
        <w:rPr>
          <w:rFonts w:ascii="Arial" w:hAnsi="Arial" w:cs="Arial"/>
        </w:rPr>
        <w:t>Ponadto,</w:t>
      </w:r>
      <w:r w:rsidR="00CE5B14" w:rsidRPr="00CC5711">
        <w:rPr>
          <w:rFonts w:ascii="Arial" w:hAnsi="Arial" w:cs="Arial"/>
        </w:rPr>
        <w:t xml:space="preserve"> z uwagi na </w:t>
      </w:r>
      <w:r w:rsidR="003B06CE" w:rsidRPr="00CC5711">
        <w:rPr>
          <w:rFonts w:ascii="Arial" w:hAnsi="Arial" w:cs="Arial"/>
        </w:rPr>
        <w:t>planowane przedsięwzięcia w ramach</w:t>
      </w:r>
      <w:r w:rsidR="00CE5B14" w:rsidRPr="00CC5711">
        <w:rPr>
          <w:rFonts w:ascii="Arial" w:hAnsi="Arial" w:cs="Arial"/>
        </w:rPr>
        <w:t xml:space="preserve"> </w:t>
      </w:r>
      <w:r w:rsidR="00CE5B14" w:rsidRPr="00CC5711">
        <w:rPr>
          <w:rFonts w:ascii="Arial" w:hAnsi="Arial" w:cs="Arial"/>
          <w:iCs/>
        </w:rPr>
        <w:t>Gminn</w:t>
      </w:r>
      <w:r w:rsidR="003B06CE" w:rsidRPr="00CC5711">
        <w:rPr>
          <w:rFonts w:ascii="Arial" w:hAnsi="Arial" w:cs="Arial"/>
          <w:iCs/>
        </w:rPr>
        <w:t>ego</w:t>
      </w:r>
      <w:r w:rsidR="00CE5B14" w:rsidRPr="00CC5711">
        <w:rPr>
          <w:rFonts w:ascii="Arial" w:hAnsi="Arial" w:cs="Arial"/>
          <w:iCs/>
        </w:rPr>
        <w:t xml:space="preserve"> Program</w:t>
      </w:r>
      <w:r w:rsidR="003B06CE" w:rsidRPr="00CC5711">
        <w:rPr>
          <w:rFonts w:ascii="Arial" w:hAnsi="Arial" w:cs="Arial"/>
          <w:iCs/>
        </w:rPr>
        <w:t>u</w:t>
      </w:r>
      <w:r w:rsidR="00CE5B14" w:rsidRPr="00CC5711">
        <w:rPr>
          <w:rFonts w:ascii="Arial" w:hAnsi="Arial" w:cs="Arial"/>
          <w:iCs/>
        </w:rPr>
        <w:t xml:space="preserve"> Rewitalizacji Miasta Włocławek</w:t>
      </w:r>
      <w:r w:rsidR="00801BE1" w:rsidRPr="00CC5711">
        <w:rPr>
          <w:rFonts w:ascii="Arial" w:hAnsi="Arial" w:cs="Arial"/>
          <w:iCs/>
        </w:rPr>
        <w:t xml:space="preserve"> </w:t>
      </w:r>
      <w:r w:rsidR="00CE5B14" w:rsidRPr="00CC5711">
        <w:rPr>
          <w:rFonts w:ascii="Arial" w:hAnsi="Arial" w:cs="Arial"/>
          <w:iCs/>
        </w:rPr>
        <w:t>na lata 2018-20</w:t>
      </w:r>
      <w:r w:rsidR="0005592F" w:rsidRPr="00CC5711">
        <w:rPr>
          <w:rFonts w:ascii="Arial" w:hAnsi="Arial" w:cs="Arial"/>
          <w:iCs/>
        </w:rPr>
        <w:t>34</w:t>
      </w:r>
      <w:r w:rsidR="00CE5B14" w:rsidRPr="00CC5711">
        <w:rPr>
          <w:rFonts w:ascii="Arial" w:hAnsi="Arial" w:cs="Arial"/>
          <w:iCs/>
        </w:rPr>
        <w:t xml:space="preserve"> </w:t>
      </w:r>
      <w:r w:rsidR="003B06CE" w:rsidRPr="00CC5711">
        <w:rPr>
          <w:rFonts w:ascii="Arial" w:hAnsi="Arial" w:cs="Arial"/>
          <w:iCs/>
        </w:rPr>
        <w:t xml:space="preserve">zawarte w </w:t>
      </w:r>
      <w:r w:rsidR="000F0567" w:rsidRPr="00CC5711">
        <w:rPr>
          <w:rFonts w:ascii="Arial" w:hAnsi="Arial" w:cs="Arial"/>
          <w:iCs/>
        </w:rPr>
        <w:t xml:space="preserve">4. </w:t>
      </w:r>
      <w:r w:rsidR="00324BBE" w:rsidRPr="00CC5711">
        <w:rPr>
          <w:rFonts w:ascii="Arial" w:hAnsi="Arial" w:cs="Arial"/>
          <w:iCs/>
        </w:rPr>
        <w:t>C</w:t>
      </w:r>
      <w:r w:rsidR="00CE5B14" w:rsidRPr="00CC5711">
        <w:rPr>
          <w:rFonts w:ascii="Arial" w:hAnsi="Arial" w:cs="Arial"/>
          <w:iCs/>
        </w:rPr>
        <w:t>el</w:t>
      </w:r>
      <w:r w:rsidR="003B06CE" w:rsidRPr="00CC5711">
        <w:rPr>
          <w:rFonts w:ascii="Arial" w:hAnsi="Arial" w:cs="Arial"/>
          <w:iCs/>
        </w:rPr>
        <w:t>u</w:t>
      </w:r>
      <w:r w:rsidR="00CE5B14" w:rsidRPr="00CC5711">
        <w:rPr>
          <w:rFonts w:ascii="Arial" w:hAnsi="Arial" w:cs="Arial"/>
          <w:iCs/>
        </w:rPr>
        <w:t xml:space="preserve"> strategiczny</w:t>
      </w:r>
      <w:r w:rsidR="003B06CE" w:rsidRPr="00CC5711">
        <w:rPr>
          <w:rFonts w:ascii="Arial" w:hAnsi="Arial" w:cs="Arial"/>
          <w:iCs/>
        </w:rPr>
        <w:t>m</w:t>
      </w:r>
      <w:r w:rsidR="000F0567" w:rsidRPr="00CC5711">
        <w:rPr>
          <w:rFonts w:ascii="Arial" w:hAnsi="Arial" w:cs="Arial"/>
          <w:iCs/>
        </w:rPr>
        <w:t xml:space="preserve"> </w:t>
      </w:r>
      <w:r w:rsidR="00CE5B14" w:rsidRPr="00CC5711">
        <w:rPr>
          <w:rFonts w:ascii="Arial" w:hAnsi="Arial" w:cs="Arial"/>
          <w:iCs/>
        </w:rPr>
        <w:t>Stworz</w:t>
      </w:r>
      <w:r w:rsidR="000F0567" w:rsidRPr="00CC5711">
        <w:rPr>
          <w:rFonts w:ascii="Arial" w:hAnsi="Arial" w:cs="Arial"/>
          <w:iCs/>
        </w:rPr>
        <w:t>enie</w:t>
      </w:r>
      <w:r w:rsidR="00CE5B14" w:rsidRPr="00CC5711">
        <w:rPr>
          <w:rFonts w:ascii="Arial" w:hAnsi="Arial" w:cs="Arial"/>
          <w:iCs/>
        </w:rPr>
        <w:t xml:space="preserve"> godziw</w:t>
      </w:r>
      <w:r w:rsidR="000F0567" w:rsidRPr="00CC5711">
        <w:rPr>
          <w:rFonts w:ascii="Arial" w:hAnsi="Arial" w:cs="Arial"/>
          <w:iCs/>
        </w:rPr>
        <w:t>ego</w:t>
      </w:r>
      <w:r w:rsidR="00CE5B14" w:rsidRPr="00CC5711">
        <w:rPr>
          <w:rFonts w:ascii="Arial" w:hAnsi="Arial" w:cs="Arial"/>
          <w:iCs/>
        </w:rPr>
        <w:t xml:space="preserve"> standard</w:t>
      </w:r>
      <w:r w:rsidR="008F3077" w:rsidRPr="00CC5711">
        <w:rPr>
          <w:rFonts w:ascii="Arial" w:hAnsi="Arial" w:cs="Arial"/>
          <w:iCs/>
        </w:rPr>
        <w:t>u</w:t>
      </w:r>
      <w:r w:rsidR="00CE5B14" w:rsidRPr="00CC5711">
        <w:rPr>
          <w:rFonts w:ascii="Arial" w:hAnsi="Arial" w:cs="Arial"/>
          <w:iCs/>
        </w:rPr>
        <w:t xml:space="preserve"> techniczn</w:t>
      </w:r>
      <w:r w:rsidR="000F0567" w:rsidRPr="00CC5711">
        <w:rPr>
          <w:rFonts w:ascii="Arial" w:hAnsi="Arial" w:cs="Arial"/>
          <w:iCs/>
        </w:rPr>
        <w:t>ego,</w:t>
      </w:r>
      <w:r w:rsidR="00CE5B14" w:rsidRPr="00CC5711">
        <w:rPr>
          <w:rFonts w:ascii="Arial" w:hAnsi="Arial" w:cs="Arial"/>
          <w:iCs/>
        </w:rPr>
        <w:t xml:space="preserve"> </w:t>
      </w:r>
      <w:r w:rsidR="00324BBE" w:rsidRPr="00CC5711">
        <w:rPr>
          <w:rFonts w:ascii="Arial" w:hAnsi="Arial" w:cs="Arial"/>
          <w:iCs/>
        </w:rPr>
        <w:t>C</w:t>
      </w:r>
      <w:r w:rsidR="00CE5B14" w:rsidRPr="00CC5711">
        <w:rPr>
          <w:rFonts w:ascii="Arial" w:hAnsi="Arial" w:cs="Arial"/>
          <w:iCs/>
        </w:rPr>
        <w:t>el</w:t>
      </w:r>
      <w:r w:rsidR="000F0567" w:rsidRPr="00CC5711">
        <w:rPr>
          <w:rFonts w:ascii="Arial" w:hAnsi="Arial" w:cs="Arial"/>
          <w:iCs/>
        </w:rPr>
        <w:t>u</w:t>
      </w:r>
      <w:r w:rsidR="00CE5B14" w:rsidRPr="00CC5711">
        <w:rPr>
          <w:rFonts w:ascii="Arial" w:hAnsi="Arial" w:cs="Arial"/>
          <w:iCs/>
        </w:rPr>
        <w:t xml:space="preserve"> operacyjn</w:t>
      </w:r>
      <w:r w:rsidR="00324BBE" w:rsidRPr="00CC5711">
        <w:rPr>
          <w:rFonts w:ascii="Arial" w:hAnsi="Arial" w:cs="Arial"/>
          <w:iCs/>
        </w:rPr>
        <w:t>y</w:t>
      </w:r>
      <w:r w:rsidR="000F0567" w:rsidRPr="00CC5711">
        <w:rPr>
          <w:rFonts w:ascii="Arial" w:hAnsi="Arial" w:cs="Arial"/>
          <w:iCs/>
        </w:rPr>
        <w:t>m</w:t>
      </w:r>
      <w:r w:rsidR="00CE5B14" w:rsidRPr="00CC5711">
        <w:rPr>
          <w:rFonts w:ascii="Arial" w:hAnsi="Arial" w:cs="Arial"/>
          <w:iCs/>
        </w:rPr>
        <w:t xml:space="preserve"> 4.1. Poprawi</w:t>
      </w:r>
      <w:r w:rsidR="000F0567" w:rsidRPr="00CC5711">
        <w:rPr>
          <w:rFonts w:ascii="Arial" w:hAnsi="Arial" w:cs="Arial"/>
          <w:iCs/>
        </w:rPr>
        <w:t>enie</w:t>
      </w:r>
      <w:r w:rsidR="00CE5B14" w:rsidRPr="00CC5711">
        <w:rPr>
          <w:rFonts w:ascii="Arial" w:hAnsi="Arial" w:cs="Arial"/>
          <w:iCs/>
        </w:rPr>
        <w:t xml:space="preserve"> stan</w:t>
      </w:r>
      <w:r w:rsidR="000F0567" w:rsidRPr="00CC5711">
        <w:rPr>
          <w:rFonts w:ascii="Arial" w:hAnsi="Arial" w:cs="Arial"/>
          <w:iCs/>
        </w:rPr>
        <w:t>u</w:t>
      </w:r>
      <w:r w:rsidR="00CE5B14" w:rsidRPr="00CC5711">
        <w:rPr>
          <w:rFonts w:ascii="Arial" w:hAnsi="Arial" w:cs="Arial"/>
          <w:iCs/>
        </w:rPr>
        <w:t xml:space="preserve"> techniczn</w:t>
      </w:r>
      <w:r w:rsidR="000F0567" w:rsidRPr="00CC5711">
        <w:rPr>
          <w:rFonts w:ascii="Arial" w:hAnsi="Arial" w:cs="Arial"/>
          <w:iCs/>
        </w:rPr>
        <w:t>ego</w:t>
      </w:r>
      <w:r w:rsidR="00CE5B14" w:rsidRPr="00CC5711">
        <w:rPr>
          <w:rFonts w:ascii="Arial" w:hAnsi="Arial" w:cs="Arial"/>
          <w:iCs/>
        </w:rPr>
        <w:t xml:space="preserve"> przestrzeni zamieszkania</w:t>
      </w:r>
      <w:r w:rsidR="00CE5B14" w:rsidRPr="00CC5711">
        <w:rPr>
          <w:rFonts w:ascii="Arial" w:hAnsi="Arial" w:cs="Arial"/>
        </w:rPr>
        <w:t xml:space="preserve"> przy analizie potrzeb konieczne jest uwzględnienie </w:t>
      </w:r>
      <w:r w:rsidR="00602642" w:rsidRPr="00CC5711">
        <w:rPr>
          <w:rFonts w:ascii="Arial" w:hAnsi="Arial" w:cs="Arial"/>
        </w:rPr>
        <w:t xml:space="preserve">w kolejnych latach </w:t>
      </w:r>
      <w:r w:rsidR="00CE5B14" w:rsidRPr="00CC5711">
        <w:rPr>
          <w:rFonts w:ascii="Arial" w:hAnsi="Arial" w:cs="Arial"/>
        </w:rPr>
        <w:t>dodatkowej liczby lokali zamiennych ze względu na przewidywane przebudowy</w:t>
      </w:r>
      <w:r w:rsidR="00602642" w:rsidRPr="00CC5711">
        <w:rPr>
          <w:rFonts w:ascii="Arial" w:hAnsi="Arial" w:cs="Arial"/>
        </w:rPr>
        <w:t xml:space="preserve"> i </w:t>
      </w:r>
      <w:r w:rsidR="00CE5B14" w:rsidRPr="00CC5711">
        <w:rPr>
          <w:rFonts w:ascii="Arial" w:hAnsi="Arial" w:cs="Arial"/>
        </w:rPr>
        <w:t>modernizacje budynków mieszkalnych.</w:t>
      </w:r>
      <w:r w:rsidR="00CC5711">
        <w:rPr>
          <w:rFonts w:ascii="Arial" w:hAnsi="Arial" w:cs="Arial"/>
        </w:rPr>
        <w:t xml:space="preserve"> </w:t>
      </w:r>
    </w:p>
    <w:p w14:paraId="3178EA3F" w14:textId="7A3BE30B" w:rsidR="003F1C63" w:rsidRPr="00CC5711" w:rsidRDefault="001F2EED" w:rsidP="008339D6">
      <w:pPr>
        <w:spacing w:line="276" w:lineRule="auto"/>
        <w:rPr>
          <w:rFonts w:ascii="Arial" w:hAnsi="Arial" w:cs="Arial"/>
        </w:rPr>
      </w:pPr>
      <w:r w:rsidRPr="00CC5711">
        <w:rPr>
          <w:rFonts w:ascii="Arial" w:hAnsi="Arial" w:cs="Arial"/>
          <w:bCs/>
          <w:color w:val="000000" w:themeColor="text1"/>
        </w:rPr>
        <w:t>3</w:t>
      </w:r>
      <w:r w:rsidRPr="00CC5711">
        <w:rPr>
          <w:rFonts w:ascii="Arial" w:hAnsi="Arial" w:cs="Arial"/>
          <w:color w:val="000000" w:themeColor="text1"/>
        </w:rPr>
        <w:t xml:space="preserve">. </w:t>
      </w:r>
      <w:r w:rsidR="0094540E" w:rsidRPr="00CC5711">
        <w:rPr>
          <w:rFonts w:ascii="Arial" w:hAnsi="Arial" w:cs="Arial"/>
          <w:color w:val="000000" w:themeColor="text1"/>
        </w:rPr>
        <w:t xml:space="preserve">Średniorocznie do ponownego zasiedlenia odzyskiwanych </w:t>
      </w:r>
      <w:r w:rsidR="00851343" w:rsidRPr="00CC5711">
        <w:rPr>
          <w:rFonts w:ascii="Arial" w:hAnsi="Arial" w:cs="Arial"/>
          <w:color w:val="000000" w:themeColor="text1"/>
        </w:rPr>
        <w:t xml:space="preserve">było </w:t>
      </w:r>
      <w:r w:rsidR="002757D6" w:rsidRPr="00CC5711">
        <w:rPr>
          <w:rFonts w:ascii="Arial" w:hAnsi="Arial" w:cs="Arial"/>
          <w:color w:val="000000" w:themeColor="text1"/>
        </w:rPr>
        <w:t xml:space="preserve">w ostatnich trzech latach </w:t>
      </w:r>
      <w:r w:rsidR="0094540E" w:rsidRPr="00CC5711">
        <w:rPr>
          <w:rFonts w:ascii="Arial" w:hAnsi="Arial" w:cs="Arial"/>
          <w:color w:val="000000" w:themeColor="text1"/>
        </w:rPr>
        <w:t xml:space="preserve">około </w:t>
      </w:r>
      <w:r w:rsidR="002B5CE0" w:rsidRPr="00CC5711">
        <w:rPr>
          <w:rFonts w:ascii="Arial" w:hAnsi="Arial" w:cs="Arial"/>
          <w:color w:val="000000" w:themeColor="text1"/>
        </w:rPr>
        <w:t>80</w:t>
      </w:r>
      <w:r w:rsidR="0094540E" w:rsidRPr="00CC5711">
        <w:rPr>
          <w:rFonts w:ascii="Arial" w:hAnsi="Arial" w:cs="Arial"/>
          <w:color w:val="000000" w:themeColor="text1"/>
        </w:rPr>
        <w:t xml:space="preserve"> lokali.</w:t>
      </w:r>
    </w:p>
    <w:p w14:paraId="4359F590" w14:textId="108AB652" w:rsidR="0094540E" w:rsidRPr="00CC5711" w:rsidRDefault="003F1C63" w:rsidP="008339D6">
      <w:pPr>
        <w:pStyle w:val="Tekstpodstawowy"/>
        <w:spacing w:after="0" w:line="276" w:lineRule="auto"/>
        <w:rPr>
          <w:rFonts w:ascii="Arial" w:hAnsi="Arial" w:cs="Arial"/>
        </w:rPr>
      </w:pPr>
      <w:r w:rsidRPr="00CC5711">
        <w:rPr>
          <w:rFonts w:ascii="Arial" w:hAnsi="Arial" w:cs="Arial"/>
          <w:bCs/>
        </w:rPr>
        <w:t>4.</w:t>
      </w:r>
      <w:r w:rsidRPr="00CC5711">
        <w:rPr>
          <w:rFonts w:ascii="Arial" w:hAnsi="Arial" w:cs="Arial"/>
        </w:rPr>
        <w:t xml:space="preserve"> </w:t>
      </w:r>
      <w:r w:rsidR="0094540E" w:rsidRPr="00CC5711">
        <w:rPr>
          <w:rFonts w:ascii="Arial" w:hAnsi="Arial" w:cs="Arial"/>
        </w:rPr>
        <w:t xml:space="preserve">Miasto Włocławek będzie tworzyć podaż lokali </w:t>
      </w:r>
      <w:r w:rsidR="00F90EE3" w:rsidRPr="00CC5711">
        <w:rPr>
          <w:rFonts w:ascii="Arial" w:hAnsi="Arial" w:cs="Arial"/>
        </w:rPr>
        <w:t>dla gospodarstw domowych</w:t>
      </w:r>
      <w:r w:rsidR="0094540E" w:rsidRPr="00CC5711">
        <w:rPr>
          <w:rFonts w:ascii="Arial" w:hAnsi="Arial" w:cs="Arial"/>
        </w:rPr>
        <w:t>:</w:t>
      </w:r>
    </w:p>
    <w:p w14:paraId="6D2E7D03" w14:textId="77777777" w:rsidR="0094540E" w:rsidRPr="00CC5711" w:rsidRDefault="0094540E" w:rsidP="008339D6">
      <w:pPr>
        <w:pStyle w:val="Akapitzlist"/>
        <w:numPr>
          <w:ilvl w:val="0"/>
          <w:numId w:val="17"/>
        </w:numPr>
        <w:spacing w:line="276" w:lineRule="auto"/>
        <w:rPr>
          <w:rFonts w:ascii="Arial" w:hAnsi="Arial" w:cs="Arial"/>
        </w:rPr>
      </w:pPr>
      <w:r w:rsidRPr="00CC5711">
        <w:rPr>
          <w:rFonts w:ascii="Arial" w:hAnsi="Arial" w:cs="Arial"/>
        </w:rPr>
        <w:t xml:space="preserve">uprawnionych na mocy prawomocnych wyroków sądowych do najmu socjalnego lokalu; </w:t>
      </w:r>
    </w:p>
    <w:p w14:paraId="2B7EC4EB" w14:textId="77777777" w:rsidR="0094540E" w:rsidRPr="00CC5711" w:rsidRDefault="0094540E" w:rsidP="008339D6">
      <w:pPr>
        <w:pStyle w:val="Akapitzlist"/>
        <w:numPr>
          <w:ilvl w:val="0"/>
          <w:numId w:val="17"/>
        </w:numPr>
        <w:spacing w:line="276" w:lineRule="auto"/>
        <w:rPr>
          <w:rFonts w:ascii="Arial" w:hAnsi="Arial" w:cs="Arial"/>
        </w:rPr>
      </w:pPr>
      <w:r w:rsidRPr="00CC5711">
        <w:rPr>
          <w:rFonts w:ascii="Arial" w:hAnsi="Arial" w:cs="Arial"/>
        </w:rPr>
        <w:t>uprawnionych do otrzymania lokalu zamiennego w oparciu o odrębne przepisy;</w:t>
      </w:r>
    </w:p>
    <w:p w14:paraId="39552358" w14:textId="5B68AA51" w:rsidR="0094540E" w:rsidRPr="00CC5711" w:rsidRDefault="0094540E" w:rsidP="008339D6">
      <w:pPr>
        <w:pStyle w:val="Akapitzlist"/>
        <w:numPr>
          <w:ilvl w:val="0"/>
          <w:numId w:val="17"/>
        </w:numPr>
        <w:spacing w:line="276" w:lineRule="auto"/>
        <w:rPr>
          <w:rFonts w:ascii="Arial" w:hAnsi="Arial" w:cs="Arial"/>
        </w:rPr>
      </w:pPr>
      <w:r w:rsidRPr="00CC5711">
        <w:rPr>
          <w:rFonts w:ascii="Arial" w:hAnsi="Arial" w:cs="Arial"/>
        </w:rPr>
        <w:t xml:space="preserve">zakwalifikowanych do zawarcia umów najmu w zasobie mieszkaniowym </w:t>
      </w:r>
      <w:r w:rsidR="007B79D7" w:rsidRPr="00CC5711">
        <w:rPr>
          <w:rFonts w:ascii="Arial" w:hAnsi="Arial" w:cs="Arial"/>
        </w:rPr>
        <w:t>Miasta</w:t>
      </w:r>
      <w:r w:rsidRPr="00CC5711">
        <w:rPr>
          <w:rFonts w:ascii="Arial" w:hAnsi="Arial" w:cs="Arial"/>
        </w:rPr>
        <w:t xml:space="preserve"> na czas nieoznaczony lub oznaczony. </w:t>
      </w:r>
    </w:p>
    <w:p w14:paraId="60617DED" w14:textId="31AC3919" w:rsidR="00297CB2" w:rsidRPr="00CC5711" w:rsidRDefault="00297CB2" w:rsidP="008339D6">
      <w:pPr>
        <w:spacing w:line="276" w:lineRule="auto"/>
        <w:rPr>
          <w:rFonts w:ascii="Arial" w:hAnsi="Arial" w:cs="Arial"/>
          <w:color w:val="FF0000"/>
        </w:rPr>
      </w:pPr>
      <w:r w:rsidRPr="00CC5711">
        <w:rPr>
          <w:rFonts w:ascii="Arial" w:hAnsi="Arial" w:cs="Arial"/>
          <w:bCs/>
          <w:color w:val="000000" w:themeColor="text1"/>
        </w:rPr>
        <w:t>5. P</w:t>
      </w:r>
      <w:r w:rsidRPr="00CC5711">
        <w:rPr>
          <w:rFonts w:ascii="Arial" w:hAnsi="Arial" w:cs="Arial"/>
          <w:color w:val="000000" w:themeColor="text1"/>
        </w:rPr>
        <w:t xml:space="preserve">otrzeby mieszkaniowe członków wspólnoty samorządowej w latach obowiązywania </w:t>
      </w:r>
      <w:r w:rsidRPr="00CC5711">
        <w:rPr>
          <w:rFonts w:ascii="Arial" w:hAnsi="Arial" w:cs="Arial"/>
          <w:iCs/>
          <w:color w:val="000000" w:themeColor="text1"/>
        </w:rPr>
        <w:t>Programu</w:t>
      </w:r>
      <w:r w:rsidRPr="00CC5711">
        <w:rPr>
          <w:rFonts w:ascii="Arial" w:hAnsi="Arial" w:cs="Arial"/>
          <w:color w:val="000000" w:themeColor="text1"/>
        </w:rPr>
        <w:t xml:space="preserve"> będą realizowane z wykorzystaniem:</w:t>
      </w:r>
    </w:p>
    <w:p w14:paraId="1728DC25" w14:textId="0948B8CC" w:rsidR="00297CB2" w:rsidRPr="00CC5711" w:rsidRDefault="00297CB2" w:rsidP="008339D6">
      <w:pPr>
        <w:pStyle w:val="Akapitzlist"/>
        <w:numPr>
          <w:ilvl w:val="0"/>
          <w:numId w:val="18"/>
        </w:numPr>
        <w:spacing w:line="276" w:lineRule="auto"/>
        <w:rPr>
          <w:rFonts w:ascii="Arial" w:hAnsi="Arial" w:cs="Arial"/>
        </w:rPr>
      </w:pPr>
      <w:r w:rsidRPr="00CC5711">
        <w:rPr>
          <w:rFonts w:ascii="Arial" w:hAnsi="Arial" w:cs="Arial"/>
        </w:rPr>
        <w:t>adaptacji pustostanów na lokale mieszkalne i najem socjalny, w tym nieużytkow</w:t>
      </w:r>
      <w:r w:rsidR="007D59F8" w:rsidRPr="00CC5711">
        <w:rPr>
          <w:rFonts w:ascii="Arial" w:hAnsi="Arial" w:cs="Arial"/>
        </w:rPr>
        <w:t>an</w:t>
      </w:r>
      <w:r w:rsidRPr="00CC5711">
        <w:rPr>
          <w:rFonts w:ascii="Arial" w:hAnsi="Arial" w:cs="Arial"/>
        </w:rPr>
        <w:t>ych obiektów</w:t>
      </w:r>
      <w:r w:rsidR="00801BE1" w:rsidRPr="00CC5711">
        <w:rPr>
          <w:rFonts w:ascii="Arial" w:hAnsi="Arial" w:cs="Arial"/>
        </w:rPr>
        <w:t xml:space="preserve"> </w:t>
      </w:r>
      <w:r w:rsidRPr="00CC5711">
        <w:rPr>
          <w:rFonts w:ascii="Arial" w:hAnsi="Arial" w:cs="Arial"/>
        </w:rPr>
        <w:t>na cele mieszkaniowe;</w:t>
      </w:r>
    </w:p>
    <w:p w14:paraId="15923243" w14:textId="6100041F" w:rsidR="00297CB2" w:rsidRPr="00CC5711" w:rsidRDefault="00297CB2" w:rsidP="008339D6">
      <w:pPr>
        <w:pStyle w:val="Akapitzlist"/>
        <w:numPr>
          <w:ilvl w:val="0"/>
          <w:numId w:val="18"/>
        </w:numPr>
        <w:spacing w:line="276" w:lineRule="auto"/>
        <w:rPr>
          <w:rFonts w:ascii="Arial" w:hAnsi="Arial" w:cs="Arial"/>
        </w:rPr>
      </w:pPr>
      <w:r w:rsidRPr="00CC5711">
        <w:rPr>
          <w:rFonts w:ascii="Arial" w:hAnsi="Arial" w:cs="Arial"/>
        </w:rPr>
        <w:t>zagospodarowywania gruntów miejskich powstałych po wyburzonych budynkach w celu kształtowania nowej zabudowy mieszkaniowej w formie plomb</w:t>
      </w:r>
      <w:r w:rsidR="006A0257" w:rsidRPr="00CC5711">
        <w:rPr>
          <w:rFonts w:ascii="Arial" w:hAnsi="Arial" w:cs="Arial"/>
        </w:rPr>
        <w:t xml:space="preserve">, </w:t>
      </w:r>
      <w:r w:rsidR="007D075D" w:rsidRPr="00CC5711">
        <w:rPr>
          <w:rFonts w:ascii="Arial" w:hAnsi="Arial" w:cs="Arial"/>
        </w:rPr>
        <w:t>tj. budynków uzupełniających istniejącą zabudowę poprzez wypełnienie luki pomiędzy istniejącymi obiektami lub wprowadzenie nowej zabudowy</w:t>
      </w:r>
      <w:r w:rsidR="00CC5711">
        <w:rPr>
          <w:rFonts w:ascii="Arial" w:hAnsi="Arial" w:cs="Arial"/>
        </w:rPr>
        <w:t xml:space="preserve"> </w:t>
      </w:r>
      <w:r w:rsidR="007D075D" w:rsidRPr="00CC5711">
        <w:rPr>
          <w:rFonts w:ascii="Arial" w:hAnsi="Arial" w:cs="Arial"/>
        </w:rPr>
        <w:t>na wolnej działce zlokalizowanej w obszarze już zurbanizowanym</w:t>
      </w:r>
      <w:r w:rsidR="00801BE1" w:rsidRPr="00CC5711">
        <w:rPr>
          <w:rFonts w:ascii="Arial" w:hAnsi="Arial" w:cs="Arial"/>
        </w:rPr>
        <w:t>;</w:t>
      </w:r>
    </w:p>
    <w:p w14:paraId="249EFE5F" w14:textId="37173772" w:rsidR="00297CB2" w:rsidRPr="00CC5711" w:rsidRDefault="00297CB2" w:rsidP="008339D6">
      <w:pPr>
        <w:pStyle w:val="Akapitzlist"/>
        <w:numPr>
          <w:ilvl w:val="0"/>
          <w:numId w:val="18"/>
        </w:numPr>
        <w:spacing w:line="276" w:lineRule="auto"/>
        <w:rPr>
          <w:rFonts w:ascii="Arial" w:hAnsi="Arial" w:cs="Arial"/>
        </w:rPr>
      </w:pPr>
      <w:r w:rsidRPr="00CC5711">
        <w:rPr>
          <w:rFonts w:ascii="Arial" w:hAnsi="Arial" w:cs="Arial"/>
        </w:rPr>
        <w:t xml:space="preserve">najmu lokali przez Miasto </w:t>
      </w:r>
      <w:r w:rsidR="00F90EE3" w:rsidRPr="00CC5711">
        <w:rPr>
          <w:rFonts w:ascii="Arial" w:hAnsi="Arial" w:cs="Arial"/>
        </w:rPr>
        <w:t xml:space="preserve">Włocławek </w:t>
      </w:r>
      <w:r w:rsidRPr="00CC5711">
        <w:rPr>
          <w:rFonts w:ascii="Arial" w:hAnsi="Arial" w:cs="Arial"/>
        </w:rPr>
        <w:t xml:space="preserve">w innym zasobie z prawem do podnajmu lokali osobom oczekującym na liście, w tym również dla realizacji prawomocnych wyroków sądowych według zasad określonych w ustawie z dnia 21 czerwca 2001 r. o ochronie praw lokatorów, mieszkaniowym zasobie gminy i o zmianie Kodeksu </w:t>
      </w:r>
      <w:r w:rsidR="00801BE1" w:rsidRPr="00CC5711">
        <w:rPr>
          <w:rFonts w:ascii="Arial" w:hAnsi="Arial" w:cs="Arial"/>
        </w:rPr>
        <w:t>c</w:t>
      </w:r>
      <w:r w:rsidRPr="00CC5711">
        <w:rPr>
          <w:rFonts w:ascii="Arial" w:hAnsi="Arial" w:cs="Arial"/>
        </w:rPr>
        <w:t>ywilnego;</w:t>
      </w:r>
    </w:p>
    <w:p w14:paraId="029147AD" w14:textId="767C1BA3" w:rsidR="00297CB2" w:rsidRPr="00CC5711" w:rsidRDefault="00297CB2" w:rsidP="008339D6">
      <w:pPr>
        <w:pStyle w:val="Akapitzlist"/>
        <w:numPr>
          <w:ilvl w:val="0"/>
          <w:numId w:val="18"/>
        </w:numPr>
        <w:spacing w:line="276" w:lineRule="auto"/>
        <w:rPr>
          <w:rFonts w:ascii="Arial" w:hAnsi="Arial" w:cs="Arial"/>
          <w:color w:val="EE0000"/>
        </w:rPr>
      </w:pPr>
      <w:r w:rsidRPr="00CC5711">
        <w:rPr>
          <w:rFonts w:ascii="Arial" w:hAnsi="Arial" w:cs="Arial"/>
        </w:rPr>
        <w:t xml:space="preserve">efektów rzeczowych budownictwa mieszkaniowego w ramach własnych środków finansowych Miasta Włocławek, z wykorzystaniem środków przeznaczonych na ten cel w budżecie państwa, m.in. z Funduszu Dopłat Banku Gospodarstwa Krajowego, a także w ramach innych programów oferowanych przez Bank Gospodarstwa Krajowego, w tym </w:t>
      </w:r>
      <w:r w:rsidR="00F90EE3" w:rsidRPr="00CC5711">
        <w:rPr>
          <w:rFonts w:ascii="Arial" w:hAnsi="Arial" w:cs="Arial"/>
        </w:rPr>
        <w:t>s</w:t>
      </w:r>
      <w:r w:rsidRPr="00CC5711">
        <w:rPr>
          <w:rFonts w:ascii="Arial" w:hAnsi="Arial" w:cs="Arial"/>
        </w:rPr>
        <w:t xml:space="preserve">połecznych </w:t>
      </w:r>
      <w:r w:rsidR="00F90EE3" w:rsidRPr="00CC5711">
        <w:rPr>
          <w:rFonts w:ascii="Arial" w:hAnsi="Arial" w:cs="Arial"/>
        </w:rPr>
        <w:t>i</w:t>
      </w:r>
      <w:r w:rsidRPr="00CC5711">
        <w:rPr>
          <w:rFonts w:ascii="Arial" w:hAnsi="Arial" w:cs="Arial"/>
        </w:rPr>
        <w:t xml:space="preserve">nicjatyw </w:t>
      </w:r>
      <w:r w:rsidR="00F90EE3" w:rsidRPr="00CC5711">
        <w:rPr>
          <w:rFonts w:ascii="Arial" w:hAnsi="Arial" w:cs="Arial"/>
        </w:rPr>
        <w:t>m</w:t>
      </w:r>
      <w:r w:rsidRPr="00CC5711">
        <w:rPr>
          <w:rFonts w:ascii="Arial" w:hAnsi="Arial" w:cs="Arial"/>
        </w:rPr>
        <w:t xml:space="preserve">ieszkaniowych; </w:t>
      </w:r>
      <w:r w:rsidR="00801BE1" w:rsidRPr="00CC5711">
        <w:rPr>
          <w:rFonts w:ascii="Arial" w:hAnsi="Arial" w:cs="Arial"/>
        </w:rPr>
        <w:t>e</w:t>
      </w:r>
      <w:r w:rsidR="00537604" w:rsidRPr="00CC5711">
        <w:rPr>
          <w:rFonts w:ascii="Arial" w:hAnsi="Arial" w:cs="Arial"/>
        </w:rPr>
        <w:t>fekty rzeczowe to wymierne rezultaty realizacji inwestycji, wyrażone w postaci liczby oraz łącznej powierzchni użytkowej mieszkań oddanych do użytkowania</w:t>
      </w:r>
      <w:r w:rsidR="00801BE1" w:rsidRPr="00CC5711">
        <w:rPr>
          <w:rFonts w:ascii="Arial" w:hAnsi="Arial" w:cs="Arial"/>
        </w:rPr>
        <w:t>,</w:t>
      </w:r>
      <w:r w:rsidR="00537604" w:rsidRPr="00CC5711">
        <w:rPr>
          <w:rFonts w:ascii="Arial" w:hAnsi="Arial" w:cs="Arial"/>
        </w:rPr>
        <w:t xml:space="preserve"> </w:t>
      </w:r>
      <w:r w:rsidR="00801BE1" w:rsidRPr="00CC5711">
        <w:rPr>
          <w:rFonts w:ascii="Arial" w:hAnsi="Arial" w:cs="Arial"/>
        </w:rPr>
        <w:t>o</w:t>
      </w:r>
      <w:r w:rsidR="00537604" w:rsidRPr="00CC5711">
        <w:rPr>
          <w:rFonts w:ascii="Arial" w:hAnsi="Arial" w:cs="Arial"/>
        </w:rPr>
        <w:t>bejmują</w:t>
      </w:r>
      <w:r w:rsidR="007D59F8" w:rsidRPr="00CC5711">
        <w:rPr>
          <w:rFonts w:ascii="Arial" w:hAnsi="Arial" w:cs="Arial"/>
        </w:rPr>
        <w:t>ce</w:t>
      </w:r>
      <w:r w:rsidR="00537604" w:rsidRPr="00CC5711">
        <w:rPr>
          <w:rFonts w:ascii="Arial" w:hAnsi="Arial" w:cs="Arial"/>
        </w:rPr>
        <w:t xml:space="preserve"> rzeczywiste, fizyczne rezultaty prowadzonych działań inwestycyjnych</w:t>
      </w:r>
      <w:r w:rsidR="007D59F8" w:rsidRPr="00CC5711">
        <w:rPr>
          <w:rFonts w:ascii="Arial" w:hAnsi="Arial" w:cs="Arial"/>
        </w:rPr>
        <w:t>;</w:t>
      </w:r>
    </w:p>
    <w:p w14:paraId="1A775E10" w14:textId="76C31D68" w:rsidR="00297CB2" w:rsidRPr="00CC5711" w:rsidRDefault="00297CB2" w:rsidP="008339D6">
      <w:pPr>
        <w:pStyle w:val="Akapitzlist"/>
        <w:numPr>
          <w:ilvl w:val="0"/>
          <w:numId w:val="18"/>
        </w:numPr>
        <w:spacing w:line="276" w:lineRule="auto"/>
        <w:rPr>
          <w:rFonts w:ascii="Arial" w:hAnsi="Arial" w:cs="Arial"/>
          <w:color w:val="000000" w:themeColor="text1"/>
        </w:rPr>
      </w:pPr>
      <w:r w:rsidRPr="00CC5711">
        <w:rPr>
          <w:rFonts w:ascii="Arial" w:hAnsi="Arial" w:cs="Arial"/>
        </w:rPr>
        <w:t>przejęcia budynków lub lokali na podstawie obowiązujących przepisów</w:t>
      </w:r>
      <w:r w:rsidRPr="00CC5711">
        <w:rPr>
          <w:rFonts w:ascii="Arial" w:hAnsi="Arial" w:cs="Arial"/>
          <w:color w:val="000000" w:themeColor="text1"/>
        </w:rPr>
        <w:t>.</w:t>
      </w:r>
    </w:p>
    <w:p w14:paraId="778D84C8" w14:textId="09B87DAD" w:rsidR="00B568F7" w:rsidRPr="00CC5711" w:rsidRDefault="00297CB2" w:rsidP="008339D6">
      <w:pPr>
        <w:spacing w:line="276" w:lineRule="auto"/>
        <w:rPr>
          <w:rFonts w:ascii="Arial" w:hAnsi="Arial" w:cs="Arial"/>
          <w:bCs/>
        </w:rPr>
      </w:pPr>
      <w:r w:rsidRPr="00CC5711">
        <w:rPr>
          <w:rFonts w:ascii="Arial" w:hAnsi="Arial" w:cs="Arial"/>
          <w:bCs/>
        </w:rPr>
        <w:t xml:space="preserve">6. </w:t>
      </w:r>
      <w:r w:rsidR="003D0B52" w:rsidRPr="00CC5711">
        <w:rPr>
          <w:rFonts w:ascii="Arial" w:hAnsi="Arial" w:cs="Arial"/>
          <w:bCs/>
        </w:rPr>
        <w:t>Miasto Włocławek</w:t>
      </w:r>
      <w:r w:rsidR="0005592F" w:rsidRPr="00CC5711">
        <w:rPr>
          <w:rFonts w:ascii="Arial" w:hAnsi="Arial" w:cs="Arial"/>
          <w:bCs/>
        </w:rPr>
        <w:t>,</w:t>
      </w:r>
      <w:r w:rsidR="003D0B52" w:rsidRPr="00CC5711">
        <w:rPr>
          <w:rFonts w:ascii="Arial" w:hAnsi="Arial" w:cs="Arial"/>
          <w:bCs/>
        </w:rPr>
        <w:t xml:space="preserve"> na mocy ustawy z dnia 9 października 2015 r. o rewitalizacji, Uchwały nr XV/</w:t>
      </w:r>
      <w:r w:rsidR="0005592F" w:rsidRPr="00CC5711">
        <w:rPr>
          <w:rFonts w:ascii="Arial" w:hAnsi="Arial" w:cs="Arial"/>
          <w:bCs/>
        </w:rPr>
        <w:t>1</w:t>
      </w:r>
      <w:r w:rsidR="003D0B52" w:rsidRPr="00CC5711">
        <w:rPr>
          <w:rFonts w:ascii="Arial" w:hAnsi="Arial" w:cs="Arial"/>
          <w:bCs/>
        </w:rPr>
        <w:t>3/2025 Rady Miasta Włocławek z dnia 18 lutego 2025 r. w sprawie przyjęcia Gminnego Programu Rewitalizacji Miasta Włocławek na lata 2018-2034 oraz Uchwały nr VIII/57/2019 Rady Miasta Włocławek z dnia 9 kwietnia 2019</w:t>
      </w:r>
      <w:r w:rsidR="00E72763" w:rsidRPr="00CC5711">
        <w:rPr>
          <w:rFonts w:ascii="Arial" w:hAnsi="Arial" w:cs="Arial"/>
          <w:bCs/>
        </w:rPr>
        <w:t xml:space="preserve"> </w:t>
      </w:r>
      <w:r w:rsidR="003D0B52" w:rsidRPr="00CC5711">
        <w:rPr>
          <w:rFonts w:ascii="Arial" w:hAnsi="Arial" w:cs="Arial"/>
          <w:bCs/>
        </w:rPr>
        <w:t xml:space="preserve">r. </w:t>
      </w:r>
      <w:r w:rsidR="00E72763" w:rsidRPr="00CC5711">
        <w:rPr>
          <w:rFonts w:ascii="Arial" w:hAnsi="Arial" w:cs="Arial"/>
          <w:bCs/>
        </w:rPr>
        <w:br/>
      </w:r>
      <w:r w:rsidR="003D0B52" w:rsidRPr="00CC5711">
        <w:rPr>
          <w:rFonts w:ascii="Arial" w:hAnsi="Arial" w:cs="Arial"/>
          <w:bCs/>
        </w:rPr>
        <w:t>w sprawie ustanowienia Specjalnej Strefy Rewitalizacji na obszarze rewitalizacji Miasta Włocławek</w:t>
      </w:r>
      <w:r w:rsidR="0005592F" w:rsidRPr="00CC5711">
        <w:rPr>
          <w:rFonts w:ascii="Arial" w:hAnsi="Arial" w:cs="Arial"/>
          <w:bCs/>
        </w:rPr>
        <w:t>,</w:t>
      </w:r>
      <w:r w:rsidR="003D0B52" w:rsidRPr="00CC5711">
        <w:rPr>
          <w:rFonts w:ascii="Arial" w:hAnsi="Arial" w:cs="Arial"/>
          <w:bCs/>
        </w:rPr>
        <w:t xml:space="preserve"> </w:t>
      </w:r>
      <w:r w:rsidR="00B568F7" w:rsidRPr="00CC5711">
        <w:rPr>
          <w:rFonts w:ascii="Arial" w:hAnsi="Arial" w:cs="Arial"/>
          <w:bCs/>
        </w:rPr>
        <w:t xml:space="preserve">będzie </w:t>
      </w:r>
      <w:r w:rsidR="003D0B52" w:rsidRPr="00CC5711">
        <w:rPr>
          <w:rFonts w:ascii="Arial" w:hAnsi="Arial" w:cs="Arial"/>
          <w:bCs/>
        </w:rPr>
        <w:t xml:space="preserve">korzystać z narzędzia prawnego ułatwiającego wdrażanie </w:t>
      </w:r>
      <w:r w:rsidR="003D0B52" w:rsidRPr="00CC5711">
        <w:rPr>
          <w:rFonts w:ascii="Arial" w:hAnsi="Arial" w:cs="Arial"/>
          <w:bCs/>
        </w:rPr>
        <w:lastRenderedPageBreak/>
        <w:t>przedsięwzięć rewitalizacyjnych, tj.</w:t>
      </w:r>
      <w:r w:rsidR="00801BE1" w:rsidRPr="00CC5711">
        <w:rPr>
          <w:rFonts w:ascii="Arial" w:hAnsi="Arial" w:cs="Arial"/>
          <w:bCs/>
        </w:rPr>
        <w:t xml:space="preserve"> </w:t>
      </w:r>
      <w:r w:rsidR="003D0B52" w:rsidRPr="00CC5711">
        <w:rPr>
          <w:rFonts w:ascii="Arial" w:hAnsi="Arial" w:cs="Arial"/>
          <w:bCs/>
        </w:rPr>
        <w:t xml:space="preserve">prawa pierwokupu </w:t>
      </w:r>
      <w:r w:rsidR="00F7337B" w:rsidRPr="00CC5711">
        <w:rPr>
          <w:rFonts w:ascii="Arial" w:hAnsi="Arial" w:cs="Arial"/>
          <w:bCs/>
        </w:rPr>
        <w:t xml:space="preserve">lub wywłaszczenia </w:t>
      </w:r>
      <w:r w:rsidR="003D0B52" w:rsidRPr="00CC5711">
        <w:rPr>
          <w:rFonts w:ascii="Arial" w:hAnsi="Arial" w:cs="Arial"/>
          <w:bCs/>
        </w:rPr>
        <w:t xml:space="preserve">nieruchomości położonych </w:t>
      </w:r>
      <w:r w:rsidR="00F7337B" w:rsidRPr="00CC5711">
        <w:rPr>
          <w:rFonts w:ascii="Arial" w:hAnsi="Arial" w:cs="Arial"/>
          <w:bCs/>
        </w:rPr>
        <w:t>w Specjalnej Strefie Rewitalizacji.</w:t>
      </w:r>
      <w:r w:rsidR="002B5595" w:rsidRPr="00CC5711">
        <w:rPr>
          <w:rFonts w:ascii="Arial" w:hAnsi="Arial" w:cs="Arial"/>
          <w:bCs/>
        </w:rPr>
        <w:t xml:space="preserve"> W obszarze rewitalizacji </w:t>
      </w:r>
      <w:r w:rsidR="00AF42BA" w:rsidRPr="00CC5711">
        <w:rPr>
          <w:rFonts w:ascii="Arial" w:hAnsi="Arial" w:cs="Arial"/>
          <w:bCs/>
        </w:rPr>
        <w:t xml:space="preserve">obejmującym swym zasięgiem znaczny </w:t>
      </w:r>
      <w:r w:rsidR="00B568F7" w:rsidRPr="00CC5711">
        <w:rPr>
          <w:rFonts w:ascii="Arial" w:hAnsi="Arial" w:cs="Arial"/>
          <w:bCs/>
        </w:rPr>
        <w:t>obszar</w:t>
      </w:r>
      <w:r w:rsidR="00AF42BA" w:rsidRPr="00CC5711">
        <w:rPr>
          <w:rFonts w:ascii="Arial" w:hAnsi="Arial" w:cs="Arial"/>
          <w:bCs/>
        </w:rPr>
        <w:t xml:space="preserve"> Śródmieścia, </w:t>
      </w:r>
      <w:r w:rsidR="002B5595" w:rsidRPr="00CC5711">
        <w:rPr>
          <w:rFonts w:ascii="Arial" w:hAnsi="Arial" w:cs="Arial"/>
          <w:bCs/>
        </w:rPr>
        <w:t>część nieruchomości posiada nieuregulowany status własnościowy, wynikający z</w:t>
      </w:r>
      <w:r w:rsidR="00AF42BA" w:rsidRPr="00CC5711">
        <w:rPr>
          <w:rFonts w:ascii="Arial" w:hAnsi="Arial" w:cs="Arial"/>
          <w:bCs/>
        </w:rPr>
        <w:t> </w:t>
      </w:r>
      <w:r w:rsidR="002B5595" w:rsidRPr="00CC5711">
        <w:rPr>
          <w:rFonts w:ascii="Arial" w:hAnsi="Arial" w:cs="Arial"/>
          <w:bCs/>
        </w:rPr>
        <w:t>nieprzeprowadzonych postępowań spadkowych</w:t>
      </w:r>
      <w:r w:rsidR="00801BE1" w:rsidRPr="00CC5711">
        <w:rPr>
          <w:rFonts w:ascii="Arial" w:hAnsi="Arial" w:cs="Arial"/>
          <w:bCs/>
        </w:rPr>
        <w:t xml:space="preserve"> </w:t>
      </w:r>
      <w:r w:rsidR="002B5595" w:rsidRPr="00CC5711">
        <w:rPr>
          <w:rFonts w:ascii="Arial" w:hAnsi="Arial" w:cs="Arial"/>
          <w:bCs/>
        </w:rPr>
        <w:t xml:space="preserve">ze względu na niemożność zlokalizowania lub ustalenia spadkobierców. W związku z tym prowadzone </w:t>
      </w:r>
      <w:r w:rsidR="00B568F7" w:rsidRPr="00CC5711">
        <w:rPr>
          <w:rFonts w:ascii="Arial" w:hAnsi="Arial" w:cs="Arial"/>
          <w:bCs/>
        </w:rPr>
        <w:t>będą</w:t>
      </w:r>
      <w:r w:rsidR="002B5595" w:rsidRPr="00CC5711">
        <w:rPr>
          <w:rFonts w:ascii="Arial" w:hAnsi="Arial" w:cs="Arial"/>
          <w:bCs/>
        </w:rPr>
        <w:t xml:space="preserve"> działania zmierzające do uregulowań stanów prawnych, wykorzystując narzędzia w postaci wywłaszczenia i zasiedzenia. </w:t>
      </w:r>
    </w:p>
    <w:p w14:paraId="7FD31A34" w14:textId="4C77EA3C" w:rsidR="00F7337B" w:rsidRPr="00CC5711" w:rsidRDefault="00B568F7" w:rsidP="008339D6">
      <w:pPr>
        <w:spacing w:line="276" w:lineRule="auto"/>
        <w:rPr>
          <w:rFonts w:ascii="Arial" w:hAnsi="Arial" w:cs="Arial"/>
          <w:bCs/>
        </w:rPr>
      </w:pPr>
      <w:r w:rsidRPr="00CC5711">
        <w:rPr>
          <w:rFonts w:ascii="Arial" w:hAnsi="Arial" w:cs="Arial"/>
          <w:bCs/>
        </w:rPr>
        <w:t xml:space="preserve">7. Miasto Włocławek, </w:t>
      </w:r>
      <w:r w:rsidR="002B5595" w:rsidRPr="00CC5711">
        <w:rPr>
          <w:rFonts w:ascii="Arial" w:hAnsi="Arial" w:cs="Arial"/>
          <w:bCs/>
        </w:rPr>
        <w:t>w uzasadnionych przypadkach</w:t>
      </w:r>
      <w:r w:rsidRPr="00CC5711">
        <w:rPr>
          <w:rFonts w:ascii="Arial" w:hAnsi="Arial" w:cs="Arial"/>
          <w:bCs/>
        </w:rPr>
        <w:t>, pozyskiwać będzie</w:t>
      </w:r>
      <w:r w:rsidR="002B5595" w:rsidRPr="00CC5711">
        <w:rPr>
          <w:rFonts w:ascii="Arial" w:hAnsi="Arial" w:cs="Arial"/>
          <w:bCs/>
        </w:rPr>
        <w:t xml:space="preserve"> nieruchomości będące przedmiotem obrotu prawnego</w:t>
      </w:r>
      <w:r w:rsidRPr="00CC5711">
        <w:rPr>
          <w:rFonts w:ascii="Arial" w:hAnsi="Arial" w:cs="Arial"/>
          <w:bCs/>
        </w:rPr>
        <w:t>,</w:t>
      </w:r>
      <w:r w:rsidR="002B5595" w:rsidRPr="00CC5711">
        <w:rPr>
          <w:rFonts w:ascii="Arial" w:hAnsi="Arial" w:cs="Arial"/>
          <w:bCs/>
        </w:rPr>
        <w:t xml:space="preserve"> wykorzystując prawo </w:t>
      </w:r>
      <w:r w:rsidR="00AF42BA" w:rsidRPr="00CC5711">
        <w:rPr>
          <w:rFonts w:ascii="Arial" w:hAnsi="Arial" w:cs="Arial"/>
          <w:bCs/>
        </w:rPr>
        <w:t>pierwokupu</w:t>
      </w:r>
      <w:r w:rsidRPr="00CC5711">
        <w:rPr>
          <w:rFonts w:ascii="Arial" w:hAnsi="Arial" w:cs="Arial"/>
          <w:bCs/>
        </w:rPr>
        <w:t xml:space="preserve">, w celu </w:t>
      </w:r>
      <w:r w:rsidR="002B5595" w:rsidRPr="00CC5711">
        <w:rPr>
          <w:rFonts w:ascii="Arial" w:hAnsi="Arial" w:cs="Arial"/>
          <w:bCs/>
        </w:rPr>
        <w:t xml:space="preserve">zwiększenia wielkości zasobu mieszkaniowego </w:t>
      </w:r>
      <w:r w:rsidR="00AF42BA" w:rsidRPr="00CC5711">
        <w:rPr>
          <w:rFonts w:ascii="Arial" w:hAnsi="Arial" w:cs="Arial"/>
          <w:bCs/>
        </w:rPr>
        <w:t xml:space="preserve">Miasta Włocławek </w:t>
      </w:r>
      <w:r w:rsidR="002B5595" w:rsidRPr="00CC5711">
        <w:rPr>
          <w:rFonts w:ascii="Arial" w:hAnsi="Arial" w:cs="Arial"/>
          <w:bCs/>
        </w:rPr>
        <w:t>w obszarze rewitalizacji.</w:t>
      </w:r>
    </w:p>
    <w:p w14:paraId="706057B7" w14:textId="334DE653" w:rsidR="00297CB2" w:rsidRPr="00CC5711" w:rsidRDefault="00B568F7" w:rsidP="008339D6">
      <w:pPr>
        <w:spacing w:line="276" w:lineRule="auto"/>
        <w:rPr>
          <w:rFonts w:ascii="Arial" w:hAnsi="Arial" w:cs="Arial"/>
        </w:rPr>
      </w:pPr>
      <w:r w:rsidRPr="00CC5711">
        <w:rPr>
          <w:rFonts w:ascii="Arial" w:hAnsi="Arial" w:cs="Arial"/>
        </w:rPr>
        <w:t>8</w:t>
      </w:r>
      <w:r w:rsidR="003D0B52" w:rsidRPr="00CC5711">
        <w:rPr>
          <w:rFonts w:ascii="Arial" w:hAnsi="Arial" w:cs="Arial"/>
        </w:rPr>
        <w:t xml:space="preserve">. </w:t>
      </w:r>
      <w:r w:rsidR="00297CB2" w:rsidRPr="00CC5711">
        <w:rPr>
          <w:rFonts w:ascii="Arial" w:hAnsi="Arial" w:cs="Arial"/>
        </w:rPr>
        <w:t>Obecn</w:t>
      </w:r>
      <w:r w:rsidR="003A137D" w:rsidRPr="00CC5711">
        <w:rPr>
          <w:rFonts w:ascii="Arial" w:hAnsi="Arial" w:cs="Arial"/>
        </w:rPr>
        <w:t xml:space="preserve">y stan liczbowy </w:t>
      </w:r>
      <w:r w:rsidR="00297CB2" w:rsidRPr="00CC5711">
        <w:rPr>
          <w:rFonts w:ascii="Arial" w:hAnsi="Arial" w:cs="Arial"/>
        </w:rPr>
        <w:t xml:space="preserve">zasobu mieszkaniowego Miasta Włocławek wraz z prognozą </w:t>
      </w:r>
      <w:r w:rsidR="005E05C0" w:rsidRPr="00CC5711">
        <w:rPr>
          <w:rFonts w:ascii="Arial" w:hAnsi="Arial" w:cs="Arial"/>
        </w:rPr>
        <w:t>na lata 2026-2030</w:t>
      </w:r>
      <w:r w:rsidR="0048057E" w:rsidRPr="00CC5711">
        <w:rPr>
          <w:rFonts w:ascii="Arial" w:hAnsi="Arial" w:cs="Arial"/>
        </w:rPr>
        <w:t xml:space="preserve"> </w:t>
      </w:r>
      <w:r w:rsidR="00297CB2" w:rsidRPr="00CC5711">
        <w:rPr>
          <w:rFonts w:ascii="Arial" w:hAnsi="Arial" w:cs="Arial"/>
        </w:rPr>
        <w:t>przedstawia tabela 1</w:t>
      </w:r>
      <w:r w:rsidR="005E05C0" w:rsidRPr="00CC5711">
        <w:rPr>
          <w:rFonts w:ascii="Arial" w:hAnsi="Arial" w:cs="Arial"/>
        </w:rPr>
        <w:t xml:space="preserve">, </w:t>
      </w:r>
      <w:r w:rsidRPr="00CC5711">
        <w:rPr>
          <w:rFonts w:ascii="Arial" w:hAnsi="Arial" w:cs="Arial"/>
        </w:rPr>
        <w:t xml:space="preserve">a </w:t>
      </w:r>
      <w:r w:rsidR="005E05C0" w:rsidRPr="00CC5711">
        <w:rPr>
          <w:rFonts w:ascii="Arial" w:hAnsi="Arial" w:cs="Arial"/>
        </w:rPr>
        <w:t>strukturę własności budynków wraz z prognozą na lata 2026-2030 tabela 3.</w:t>
      </w:r>
      <w:r w:rsidR="00CC5711">
        <w:rPr>
          <w:rFonts w:ascii="Arial" w:hAnsi="Arial" w:cs="Arial"/>
        </w:rPr>
        <w:t xml:space="preserve"> </w:t>
      </w:r>
      <w:r w:rsidR="00297CB2" w:rsidRPr="00CC5711">
        <w:rPr>
          <w:rFonts w:ascii="Arial" w:hAnsi="Arial" w:cs="Arial"/>
        </w:rPr>
        <w:t>Na osiągnięcie prognozowanej liczby lokali w zasobie mieszkaniowym w latach obowiązywania Programu bezpośredni wpływ będą mieć m.in.: efekty rzeczowe budownictwa komunalnego, przebudowy budynków, pozyskiwanie nowych lokali i budynków do zasobu, przejęcie lokali i budynków od innych podmiotów, przejmowanie budynków i lokali</w:t>
      </w:r>
      <w:r w:rsidR="003A137D" w:rsidRPr="00CC5711">
        <w:rPr>
          <w:rFonts w:ascii="Arial" w:hAnsi="Arial" w:cs="Arial"/>
        </w:rPr>
        <w:t>,</w:t>
      </w:r>
      <w:r w:rsidR="00297CB2" w:rsidRPr="00CC5711">
        <w:rPr>
          <w:rFonts w:ascii="Arial" w:hAnsi="Arial" w:cs="Arial"/>
        </w:rPr>
        <w:t xml:space="preserve"> w wyniku zasiedzenia.</w:t>
      </w:r>
    </w:p>
    <w:p w14:paraId="7D571CAD" w14:textId="5EC11A7B" w:rsidR="00297CB2" w:rsidRPr="00CC5711" w:rsidRDefault="00B568F7" w:rsidP="008339D6">
      <w:pPr>
        <w:spacing w:line="276" w:lineRule="auto"/>
        <w:rPr>
          <w:rFonts w:ascii="Arial" w:hAnsi="Arial" w:cs="Arial"/>
        </w:rPr>
      </w:pPr>
      <w:r w:rsidRPr="00CC5711">
        <w:rPr>
          <w:rFonts w:ascii="Arial" w:hAnsi="Arial" w:cs="Arial"/>
          <w:bCs/>
        </w:rPr>
        <w:t>9</w:t>
      </w:r>
      <w:r w:rsidR="00297CB2" w:rsidRPr="00CC5711">
        <w:rPr>
          <w:rFonts w:ascii="Arial" w:hAnsi="Arial" w:cs="Arial"/>
          <w:bCs/>
        </w:rPr>
        <w:t xml:space="preserve">. </w:t>
      </w:r>
      <w:r w:rsidR="00297CB2" w:rsidRPr="00CC5711">
        <w:rPr>
          <w:rFonts w:ascii="Arial" w:hAnsi="Arial" w:cs="Arial"/>
        </w:rPr>
        <w:t xml:space="preserve">Z uwagi na oszacowane potrzeby zakłada się w okresie obowiązywania </w:t>
      </w:r>
      <w:r w:rsidR="00297CB2" w:rsidRPr="00CC5711">
        <w:rPr>
          <w:rFonts w:ascii="Arial" w:hAnsi="Arial" w:cs="Arial"/>
          <w:iCs/>
        </w:rPr>
        <w:t xml:space="preserve">Programu </w:t>
      </w:r>
      <w:r w:rsidR="00297CB2" w:rsidRPr="00CC5711">
        <w:rPr>
          <w:rFonts w:ascii="Arial" w:hAnsi="Arial" w:cs="Arial"/>
        </w:rPr>
        <w:t xml:space="preserve">zwiększenie liczby najmu socjalnego lokali </w:t>
      </w:r>
      <w:r w:rsidRPr="00CC5711">
        <w:rPr>
          <w:rFonts w:ascii="Arial" w:hAnsi="Arial" w:cs="Arial"/>
        </w:rPr>
        <w:t xml:space="preserve">zgodnie z </w:t>
      </w:r>
      <w:r w:rsidR="00297CB2" w:rsidRPr="00CC5711">
        <w:rPr>
          <w:rFonts w:ascii="Arial" w:hAnsi="Arial" w:cs="Arial"/>
        </w:rPr>
        <w:t>tabel</w:t>
      </w:r>
      <w:r w:rsidRPr="00CC5711">
        <w:rPr>
          <w:rFonts w:ascii="Arial" w:hAnsi="Arial" w:cs="Arial"/>
        </w:rPr>
        <w:t>ą</w:t>
      </w:r>
      <w:r w:rsidR="00297CB2" w:rsidRPr="00CC5711">
        <w:rPr>
          <w:rFonts w:ascii="Arial" w:hAnsi="Arial" w:cs="Arial"/>
        </w:rPr>
        <w:t xml:space="preserve"> </w:t>
      </w:r>
      <w:r w:rsidR="005E05C0" w:rsidRPr="00CC5711">
        <w:rPr>
          <w:rFonts w:ascii="Arial" w:hAnsi="Arial" w:cs="Arial"/>
        </w:rPr>
        <w:t>2</w:t>
      </w:r>
      <w:r w:rsidR="00297CB2" w:rsidRPr="00CC5711">
        <w:rPr>
          <w:rFonts w:ascii="Arial" w:hAnsi="Arial" w:cs="Arial"/>
        </w:rPr>
        <w:t xml:space="preserve">. </w:t>
      </w:r>
    </w:p>
    <w:p w14:paraId="0BFE2A46" w14:textId="3B53E24A" w:rsidR="00297CB2" w:rsidRPr="00CC5711" w:rsidRDefault="00297CB2" w:rsidP="008339D6">
      <w:pPr>
        <w:spacing w:before="120" w:line="276" w:lineRule="auto"/>
        <w:ind w:right="-1"/>
        <w:rPr>
          <w:rFonts w:ascii="Arial" w:hAnsi="Arial" w:cs="Arial"/>
        </w:rPr>
      </w:pPr>
      <w:r w:rsidRPr="00CC5711">
        <w:rPr>
          <w:rFonts w:ascii="Arial" w:hAnsi="Arial" w:cs="Arial"/>
        </w:rPr>
        <w:t xml:space="preserve">Tabela 1. Stan liczbowy zasobu mieszkaniowego </w:t>
      </w:r>
      <w:r w:rsidR="00B568F7" w:rsidRPr="00CC5711">
        <w:rPr>
          <w:rFonts w:ascii="Arial" w:hAnsi="Arial" w:cs="Arial"/>
        </w:rPr>
        <w:t xml:space="preserve">Miasta Włocławek </w:t>
      </w:r>
      <w:r w:rsidRPr="00CC5711">
        <w:rPr>
          <w:rFonts w:ascii="Arial" w:hAnsi="Arial" w:cs="Arial"/>
        </w:rPr>
        <w:t xml:space="preserve">z uwzględnieniem typu własności </w:t>
      </w:r>
      <w:r w:rsidR="00E72763" w:rsidRPr="00CC5711">
        <w:rPr>
          <w:rFonts w:ascii="Arial" w:hAnsi="Arial" w:cs="Arial"/>
        </w:rPr>
        <w:t>b</w:t>
      </w:r>
      <w:r w:rsidRPr="00CC5711">
        <w:rPr>
          <w:rFonts w:ascii="Arial" w:hAnsi="Arial" w:cs="Arial"/>
        </w:rPr>
        <w:t xml:space="preserve">udynku </w:t>
      </w: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0" w:type="dxa"/>
          <w:right w:w="0" w:type="dxa"/>
        </w:tblCellMar>
        <w:tblLook w:val="0000" w:firstRow="0" w:lastRow="0" w:firstColumn="0" w:lastColumn="0" w:noHBand="0" w:noVBand="0"/>
        <w:tblCaption w:val="tabela"/>
        <w:tblDescription w:val="Wyszczególnienie Stan na 30.06.2025 Prognoza&#10;  2026 2027 2028 2029  2030&#10;"/>
      </w:tblPr>
      <w:tblGrid>
        <w:gridCol w:w="2667"/>
        <w:gridCol w:w="708"/>
        <w:gridCol w:w="1134"/>
        <w:gridCol w:w="1020"/>
        <w:gridCol w:w="1021"/>
        <w:gridCol w:w="1020"/>
        <w:gridCol w:w="1021"/>
        <w:gridCol w:w="1021"/>
      </w:tblGrid>
      <w:tr w:rsidR="00343F6A" w:rsidRPr="00CC5711" w14:paraId="53CAB8A0" w14:textId="77777777" w:rsidTr="00DE6F61">
        <w:trPr>
          <w:trHeight w:val="158"/>
        </w:trPr>
        <w:tc>
          <w:tcPr>
            <w:tcW w:w="3375" w:type="dxa"/>
            <w:gridSpan w:val="2"/>
            <w:vMerge w:val="restart"/>
            <w:shd w:val="clear" w:color="auto" w:fill="F2F2F2" w:themeFill="background1" w:themeFillShade="F2"/>
            <w:vAlign w:val="center"/>
          </w:tcPr>
          <w:p w14:paraId="18C0BEDE" w14:textId="729A5C76" w:rsidR="00343F6A" w:rsidRPr="00CC5711" w:rsidRDefault="00343F6A" w:rsidP="008339D6">
            <w:pPr>
              <w:spacing w:line="276" w:lineRule="auto"/>
              <w:ind w:left="7"/>
              <w:rPr>
                <w:rFonts w:ascii="Arial" w:hAnsi="Arial" w:cs="Arial"/>
              </w:rPr>
            </w:pPr>
            <w:r w:rsidRPr="00CC5711">
              <w:rPr>
                <w:rFonts w:ascii="Arial" w:hAnsi="Arial" w:cs="Arial"/>
              </w:rPr>
              <w:t>Wyszczególnienie</w:t>
            </w:r>
          </w:p>
        </w:tc>
        <w:tc>
          <w:tcPr>
            <w:tcW w:w="1134" w:type="dxa"/>
            <w:vMerge w:val="restart"/>
            <w:shd w:val="clear" w:color="auto" w:fill="F2F2F2" w:themeFill="background1" w:themeFillShade="F2"/>
            <w:vAlign w:val="center"/>
          </w:tcPr>
          <w:p w14:paraId="356705EB" w14:textId="1CF67BBF" w:rsidR="00343F6A" w:rsidRPr="00CC5711" w:rsidRDefault="00343F6A" w:rsidP="008339D6">
            <w:pPr>
              <w:spacing w:line="276" w:lineRule="auto"/>
              <w:ind w:left="-61" w:right="-3"/>
              <w:rPr>
                <w:rFonts w:ascii="Arial" w:hAnsi="Arial" w:cs="Arial"/>
              </w:rPr>
            </w:pPr>
            <w:r w:rsidRPr="00CC5711">
              <w:rPr>
                <w:rFonts w:ascii="Arial" w:hAnsi="Arial" w:cs="Arial"/>
              </w:rPr>
              <w:t>Stan na 30.06.2025</w:t>
            </w:r>
          </w:p>
        </w:tc>
        <w:tc>
          <w:tcPr>
            <w:tcW w:w="5103" w:type="dxa"/>
            <w:gridSpan w:val="5"/>
            <w:shd w:val="clear" w:color="auto" w:fill="F2F2F2" w:themeFill="background1" w:themeFillShade="F2"/>
            <w:vAlign w:val="center"/>
          </w:tcPr>
          <w:p w14:paraId="4C5AD5D9" w14:textId="4FD017B8" w:rsidR="00343F6A" w:rsidRPr="00CC5711" w:rsidRDefault="00343F6A" w:rsidP="008339D6">
            <w:pPr>
              <w:spacing w:line="276" w:lineRule="auto"/>
              <w:ind w:right="11"/>
              <w:rPr>
                <w:rFonts w:ascii="Arial" w:hAnsi="Arial" w:cs="Arial"/>
              </w:rPr>
            </w:pPr>
            <w:r w:rsidRPr="00CC5711">
              <w:rPr>
                <w:rFonts w:ascii="Arial" w:hAnsi="Arial" w:cs="Arial"/>
              </w:rPr>
              <w:t>Prognoza</w:t>
            </w:r>
          </w:p>
        </w:tc>
      </w:tr>
      <w:tr w:rsidR="00343F6A" w:rsidRPr="00CC5711" w14:paraId="42FB8F2B" w14:textId="77777777" w:rsidTr="00DE6F61">
        <w:trPr>
          <w:trHeight w:val="227"/>
        </w:trPr>
        <w:tc>
          <w:tcPr>
            <w:tcW w:w="3375" w:type="dxa"/>
            <w:gridSpan w:val="2"/>
            <w:vMerge/>
            <w:shd w:val="clear" w:color="auto" w:fill="F2F2F2" w:themeFill="background1" w:themeFillShade="F2"/>
            <w:vAlign w:val="center"/>
          </w:tcPr>
          <w:p w14:paraId="14353E43" w14:textId="77777777" w:rsidR="00343F6A" w:rsidRPr="00CC5711" w:rsidRDefault="00343F6A" w:rsidP="008339D6">
            <w:pPr>
              <w:spacing w:line="276" w:lineRule="auto"/>
              <w:ind w:left="7"/>
              <w:rPr>
                <w:rFonts w:ascii="Arial" w:hAnsi="Arial" w:cs="Arial"/>
              </w:rPr>
            </w:pPr>
          </w:p>
        </w:tc>
        <w:tc>
          <w:tcPr>
            <w:tcW w:w="1134" w:type="dxa"/>
            <w:vMerge/>
            <w:shd w:val="clear" w:color="auto" w:fill="F2F2F2" w:themeFill="background1" w:themeFillShade="F2"/>
            <w:vAlign w:val="center"/>
          </w:tcPr>
          <w:p w14:paraId="59A23AE6" w14:textId="77777777" w:rsidR="00343F6A" w:rsidRPr="00CC5711" w:rsidRDefault="00343F6A" w:rsidP="008339D6">
            <w:pPr>
              <w:spacing w:line="276" w:lineRule="auto"/>
              <w:ind w:left="-61" w:right="37"/>
              <w:rPr>
                <w:rFonts w:ascii="Arial" w:hAnsi="Arial" w:cs="Arial"/>
              </w:rPr>
            </w:pPr>
          </w:p>
        </w:tc>
        <w:tc>
          <w:tcPr>
            <w:tcW w:w="1020" w:type="dxa"/>
            <w:shd w:val="clear" w:color="auto" w:fill="F2F2F2" w:themeFill="background1" w:themeFillShade="F2"/>
            <w:vAlign w:val="center"/>
          </w:tcPr>
          <w:p w14:paraId="3FBA69FD" w14:textId="77777777" w:rsidR="00343F6A" w:rsidRPr="00CC5711" w:rsidRDefault="00343F6A" w:rsidP="008339D6">
            <w:pPr>
              <w:spacing w:line="276" w:lineRule="auto"/>
              <w:ind w:right="30"/>
              <w:rPr>
                <w:rFonts w:ascii="Arial" w:hAnsi="Arial" w:cs="Arial"/>
              </w:rPr>
            </w:pPr>
            <w:r w:rsidRPr="00CC5711">
              <w:rPr>
                <w:rFonts w:ascii="Arial" w:hAnsi="Arial" w:cs="Arial"/>
                <w:bCs/>
                <w:color w:val="000000" w:themeColor="text1"/>
              </w:rPr>
              <w:t>2026</w:t>
            </w:r>
          </w:p>
        </w:tc>
        <w:tc>
          <w:tcPr>
            <w:tcW w:w="1021" w:type="dxa"/>
            <w:shd w:val="clear" w:color="auto" w:fill="F2F2F2" w:themeFill="background1" w:themeFillShade="F2"/>
            <w:vAlign w:val="center"/>
          </w:tcPr>
          <w:p w14:paraId="6D80DFFB" w14:textId="77777777" w:rsidR="00343F6A" w:rsidRPr="00CC5711" w:rsidRDefault="00343F6A" w:rsidP="008339D6">
            <w:pPr>
              <w:spacing w:line="276" w:lineRule="auto"/>
              <w:ind w:right="26"/>
              <w:rPr>
                <w:rFonts w:ascii="Arial" w:hAnsi="Arial" w:cs="Arial"/>
              </w:rPr>
            </w:pPr>
            <w:r w:rsidRPr="00CC5711">
              <w:rPr>
                <w:rFonts w:ascii="Arial" w:hAnsi="Arial" w:cs="Arial"/>
                <w:bCs/>
                <w:color w:val="000000" w:themeColor="text1"/>
              </w:rPr>
              <w:t>2027</w:t>
            </w:r>
          </w:p>
        </w:tc>
        <w:tc>
          <w:tcPr>
            <w:tcW w:w="1020" w:type="dxa"/>
            <w:shd w:val="clear" w:color="auto" w:fill="F2F2F2" w:themeFill="background1" w:themeFillShade="F2"/>
            <w:vAlign w:val="center"/>
          </w:tcPr>
          <w:p w14:paraId="041D8E8F" w14:textId="77777777" w:rsidR="00343F6A" w:rsidRPr="00CC5711" w:rsidRDefault="00343F6A" w:rsidP="008339D6">
            <w:pPr>
              <w:spacing w:line="276" w:lineRule="auto"/>
              <w:ind w:right="23"/>
              <w:rPr>
                <w:rFonts w:ascii="Arial" w:hAnsi="Arial" w:cs="Arial"/>
              </w:rPr>
            </w:pPr>
            <w:r w:rsidRPr="00CC5711">
              <w:rPr>
                <w:rFonts w:ascii="Arial" w:hAnsi="Arial" w:cs="Arial"/>
                <w:bCs/>
                <w:color w:val="000000" w:themeColor="text1"/>
              </w:rPr>
              <w:t>2028</w:t>
            </w:r>
          </w:p>
        </w:tc>
        <w:tc>
          <w:tcPr>
            <w:tcW w:w="1021" w:type="dxa"/>
            <w:shd w:val="clear" w:color="auto" w:fill="F2F2F2" w:themeFill="background1" w:themeFillShade="F2"/>
            <w:vAlign w:val="center"/>
          </w:tcPr>
          <w:p w14:paraId="7CF2A67D" w14:textId="77777777" w:rsidR="00343F6A" w:rsidRPr="00CC5711" w:rsidRDefault="00343F6A" w:rsidP="008339D6">
            <w:pPr>
              <w:spacing w:line="276" w:lineRule="auto"/>
              <w:ind w:right="14"/>
              <w:rPr>
                <w:rFonts w:ascii="Arial" w:hAnsi="Arial" w:cs="Arial"/>
              </w:rPr>
            </w:pPr>
            <w:r w:rsidRPr="00CC5711">
              <w:rPr>
                <w:rFonts w:ascii="Arial" w:hAnsi="Arial" w:cs="Arial"/>
                <w:bCs/>
                <w:color w:val="000000" w:themeColor="text1"/>
              </w:rPr>
              <w:t xml:space="preserve">2029 </w:t>
            </w:r>
          </w:p>
        </w:tc>
        <w:tc>
          <w:tcPr>
            <w:tcW w:w="1021" w:type="dxa"/>
            <w:shd w:val="clear" w:color="auto" w:fill="F2F2F2" w:themeFill="background1" w:themeFillShade="F2"/>
            <w:vAlign w:val="center"/>
          </w:tcPr>
          <w:p w14:paraId="03E9FF80" w14:textId="77777777" w:rsidR="00343F6A" w:rsidRPr="00CC5711" w:rsidRDefault="00343F6A" w:rsidP="008339D6">
            <w:pPr>
              <w:spacing w:line="276" w:lineRule="auto"/>
              <w:ind w:right="11"/>
              <w:rPr>
                <w:rFonts w:ascii="Arial" w:hAnsi="Arial" w:cs="Arial"/>
              </w:rPr>
            </w:pPr>
            <w:r w:rsidRPr="00CC5711">
              <w:rPr>
                <w:rFonts w:ascii="Arial" w:hAnsi="Arial" w:cs="Arial"/>
                <w:bCs/>
                <w:color w:val="000000" w:themeColor="text1"/>
              </w:rPr>
              <w:t>2030</w:t>
            </w:r>
          </w:p>
        </w:tc>
      </w:tr>
      <w:tr w:rsidR="00BA24BC" w:rsidRPr="00CC5711" w14:paraId="62E55366" w14:textId="77777777" w:rsidTr="00DE6F61">
        <w:trPr>
          <w:trHeight w:val="227"/>
        </w:trPr>
        <w:tc>
          <w:tcPr>
            <w:tcW w:w="2667" w:type="dxa"/>
            <w:vMerge w:val="restart"/>
            <w:vAlign w:val="center"/>
          </w:tcPr>
          <w:p w14:paraId="47B02AE7" w14:textId="732EABA8" w:rsidR="00BA24BC" w:rsidRPr="00CC5711" w:rsidRDefault="00BA24BC" w:rsidP="008339D6">
            <w:pPr>
              <w:spacing w:line="276" w:lineRule="auto"/>
              <w:ind w:left="5"/>
              <w:rPr>
                <w:rFonts w:ascii="Arial" w:hAnsi="Arial" w:cs="Arial"/>
              </w:rPr>
            </w:pPr>
            <w:r w:rsidRPr="00CC5711">
              <w:rPr>
                <w:rFonts w:ascii="Arial" w:hAnsi="Arial" w:cs="Arial"/>
              </w:rPr>
              <w:t xml:space="preserve">Lokale w mieszkaniowym zasobie Miasta ogółem </w:t>
            </w:r>
          </w:p>
        </w:tc>
        <w:tc>
          <w:tcPr>
            <w:tcW w:w="708" w:type="dxa"/>
            <w:vAlign w:val="center"/>
          </w:tcPr>
          <w:p w14:paraId="4C6AC84B" w14:textId="77777777" w:rsidR="00BA24BC" w:rsidRPr="00CC5711" w:rsidRDefault="00BA24BC"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3792C00F" w14:textId="35118E76" w:rsidR="00BA24BC" w:rsidRPr="00CC5711" w:rsidRDefault="00BA24BC" w:rsidP="008339D6">
            <w:pPr>
              <w:spacing w:line="276" w:lineRule="auto"/>
              <w:ind w:left="-61" w:right="37"/>
              <w:rPr>
                <w:rFonts w:ascii="Arial" w:hAnsi="Arial" w:cs="Arial"/>
              </w:rPr>
            </w:pPr>
            <w:r w:rsidRPr="00CC5711">
              <w:rPr>
                <w:rFonts w:ascii="Arial" w:hAnsi="Arial" w:cs="Arial"/>
                <w:color w:val="000000"/>
              </w:rPr>
              <w:t>4453</w:t>
            </w:r>
          </w:p>
        </w:tc>
        <w:tc>
          <w:tcPr>
            <w:tcW w:w="1020" w:type="dxa"/>
            <w:vAlign w:val="center"/>
          </w:tcPr>
          <w:p w14:paraId="13DEDEFC" w14:textId="0BE2C302" w:rsidR="00BA24BC" w:rsidRPr="00CC5711" w:rsidRDefault="00BA24BC" w:rsidP="008339D6">
            <w:pPr>
              <w:spacing w:line="276" w:lineRule="auto"/>
              <w:ind w:right="30"/>
              <w:rPr>
                <w:rFonts w:ascii="Arial" w:hAnsi="Arial" w:cs="Arial"/>
              </w:rPr>
            </w:pPr>
            <w:r w:rsidRPr="00CC5711">
              <w:rPr>
                <w:rFonts w:ascii="Arial" w:hAnsi="Arial" w:cs="Arial"/>
                <w:color w:val="000000"/>
              </w:rPr>
              <w:t>4560</w:t>
            </w:r>
          </w:p>
        </w:tc>
        <w:tc>
          <w:tcPr>
            <w:tcW w:w="1021" w:type="dxa"/>
            <w:vAlign w:val="center"/>
          </w:tcPr>
          <w:p w14:paraId="681D33B9" w14:textId="1B453B3E" w:rsidR="00BA24BC" w:rsidRPr="00CC5711" w:rsidRDefault="00BA24BC" w:rsidP="008339D6">
            <w:pPr>
              <w:spacing w:line="276" w:lineRule="auto"/>
              <w:ind w:right="26"/>
              <w:rPr>
                <w:rFonts w:ascii="Arial" w:hAnsi="Arial" w:cs="Arial"/>
              </w:rPr>
            </w:pPr>
            <w:r w:rsidRPr="00CC5711">
              <w:rPr>
                <w:rFonts w:ascii="Arial" w:hAnsi="Arial" w:cs="Arial"/>
                <w:color w:val="000000"/>
              </w:rPr>
              <w:t>4563</w:t>
            </w:r>
          </w:p>
        </w:tc>
        <w:tc>
          <w:tcPr>
            <w:tcW w:w="1020" w:type="dxa"/>
            <w:vAlign w:val="center"/>
          </w:tcPr>
          <w:p w14:paraId="435639AA" w14:textId="4351AC06" w:rsidR="00BA24BC" w:rsidRPr="00CC5711" w:rsidRDefault="00BA24BC" w:rsidP="008339D6">
            <w:pPr>
              <w:spacing w:line="276" w:lineRule="auto"/>
              <w:ind w:right="23"/>
              <w:rPr>
                <w:rFonts w:ascii="Arial" w:hAnsi="Arial" w:cs="Arial"/>
              </w:rPr>
            </w:pPr>
            <w:r w:rsidRPr="00CC5711">
              <w:rPr>
                <w:rFonts w:ascii="Arial" w:hAnsi="Arial" w:cs="Arial"/>
                <w:color w:val="000000"/>
              </w:rPr>
              <w:t>4818</w:t>
            </w:r>
          </w:p>
        </w:tc>
        <w:tc>
          <w:tcPr>
            <w:tcW w:w="1021" w:type="dxa"/>
            <w:vAlign w:val="center"/>
          </w:tcPr>
          <w:p w14:paraId="5DEF1974" w14:textId="71F39CA7" w:rsidR="00BA24BC" w:rsidRPr="00CC5711" w:rsidRDefault="00BA24BC" w:rsidP="008339D6">
            <w:pPr>
              <w:spacing w:line="276" w:lineRule="auto"/>
              <w:ind w:right="14"/>
              <w:rPr>
                <w:rFonts w:ascii="Arial" w:hAnsi="Arial" w:cs="Arial"/>
              </w:rPr>
            </w:pPr>
            <w:r w:rsidRPr="00CC5711">
              <w:rPr>
                <w:rFonts w:ascii="Arial" w:hAnsi="Arial" w:cs="Arial"/>
                <w:color w:val="000000"/>
              </w:rPr>
              <w:t>4813</w:t>
            </w:r>
          </w:p>
        </w:tc>
        <w:tc>
          <w:tcPr>
            <w:tcW w:w="1021" w:type="dxa"/>
            <w:vAlign w:val="center"/>
          </w:tcPr>
          <w:p w14:paraId="38B06A28" w14:textId="529ECED5" w:rsidR="00BA24BC" w:rsidRPr="00CC5711" w:rsidRDefault="00BA24BC" w:rsidP="008339D6">
            <w:pPr>
              <w:spacing w:line="276" w:lineRule="auto"/>
              <w:ind w:right="11"/>
              <w:rPr>
                <w:rFonts w:ascii="Arial" w:hAnsi="Arial" w:cs="Arial"/>
              </w:rPr>
            </w:pPr>
            <w:r w:rsidRPr="00CC5711">
              <w:rPr>
                <w:rFonts w:ascii="Arial" w:hAnsi="Arial" w:cs="Arial"/>
                <w:color w:val="000000"/>
              </w:rPr>
              <w:t>4808</w:t>
            </w:r>
          </w:p>
        </w:tc>
      </w:tr>
      <w:tr w:rsidR="00BA24BC" w:rsidRPr="00CC5711" w14:paraId="6F3F94D9" w14:textId="77777777" w:rsidTr="00DE6F61">
        <w:trPr>
          <w:trHeight w:val="227"/>
        </w:trPr>
        <w:tc>
          <w:tcPr>
            <w:tcW w:w="2667" w:type="dxa"/>
            <w:vMerge/>
          </w:tcPr>
          <w:p w14:paraId="12BD6C37" w14:textId="77777777" w:rsidR="00BA24BC" w:rsidRPr="00CC5711" w:rsidRDefault="00BA24BC" w:rsidP="008339D6">
            <w:pPr>
              <w:spacing w:line="276" w:lineRule="auto"/>
              <w:rPr>
                <w:rFonts w:ascii="Arial" w:hAnsi="Arial" w:cs="Arial"/>
              </w:rPr>
            </w:pPr>
          </w:p>
        </w:tc>
        <w:tc>
          <w:tcPr>
            <w:tcW w:w="708" w:type="dxa"/>
            <w:vAlign w:val="center"/>
          </w:tcPr>
          <w:p w14:paraId="07ED2CA3" w14:textId="77777777" w:rsidR="00BA24BC" w:rsidRPr="00CC5711" w:rsidRDefault="00BA24BC"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30D61499" w14:textId="51FD8176" w:rsidR="00BA24BC" w:rsidRPr="00CC5711" w:rsidRDefault="00BA24BC" w:rsidP="008339D6">
            <w:pPr>
              <w:spacing w:line="276" w:lineRule="auto"/>
              <w:ind w:left="-61"/>
              <w:rPr>
                <w:rFonts w:ascii="Arial" w:hAnsi="Arial" w:cs="Arial"/>
              </w:rPr>
            </w:pPr>
            <w:r w:rsidRPr="00CC5711">
              <w:rPr>
                <w:rFonts w:ascii="Arial" w:hAnsi="Arial" w:cs="Arial"/>
                <w:color w:val="000000"/>
              </w:rPr>
              <w:t>177820,56</w:t>
            </w:r>
          </w:p>
        </w:tc>
        <w:tc>
          <w:tcPr>
            <w:tcW w:w="1020" w:type="dxa"/>
            <w:vAlign w:val="center"/>
          </w:tcPr>
          <w:p w14:paraId="1FE111F1" w14:textId="6CF5352E" w:rsidR="00BA24BC" w:rsidRPr="00CC5711" w:rsidRDefault="00BA24BC" w:rsidP="008339D6">
            <w:pPr>
              <w:spacing w:line="276" w:lineRule="auto"/>
              <w:ind w:left="30"/>
              <w:rPr>
                <w:rFonts w:ascii="Arial" w:hAnsi="Arial" w:cs="Arial"/>
              </w:rPr>
            </w:pPr>
            <w:r w:rsidRPr="00CC5711">
              <w:rPr>
                <w:rFonts w:ascii="Arial" w:hAnsi="Arial" w:cs="Arial"/>
                <w:color w:val="000000"/>
              </w:rPr>
              <w:t>182458,12</w:t>
            </w:r>
          </w:p>
        </w:tc>
        <w:tc>
          <w:tcPr>
            <w:tcW w:w="1021" w:type="dxa"/>
            <w:vAlign w:val="center"/>
          </w:tcPr>
          <w:p w14:paraId="187A14A8" w14:textId="018DDA5A" w:rsidR="00BA24BC" w:rsidRPr="00CC5711" w:rsidRDefault="00BA24BC" w:rsidP="008339D6">
            <w:pPr>
              <w:spacing w:line="276" w:lineRule="auto"/>
              <w:ind w:left="37"/>
              <w:rPr>
                <w:rFonts w:ascii="Arial" w:hAnsi="Arial" w:cs="Arial"/>
              </w:rPr>
            </w:pPr>
            <w:r w:rsidRPr="00CC5711">
              <w:rPr>
                <w:rFonts w:ascii="Arial" w:hAnsi="Arial" w:cs="Arial"/>
                <w:color w:val="000000"/>
              </w:rPr>
              <w:t>182885,74</w:t>
            </w:r>
          </w:p>
        </w:tc>
        <w:tc>
          <w:tcPr>
            <w:tcW w:w="1020" w:type="dxa"/>
            <w:vAlign w:val="center"/>
          </w:tcPr>
          <w:p w14:paraId="1E773D29" w14:textId="6FA71C8B" w:rsidR="00BA24BC" w:rsidRPr="00CC5711" w:rsidRDefault="00BA24BC" w:rsidP="008339D6">
            <w:pPr>
              <w:spacing w:line="276" w:lineRule="auto"/>
              <w:ind w:left="38"/>
              <w:rPr>
                <w:rFonts w:ascii="Arial" w:hAnsi="Arial" w:cs="Arial"/>
              </w:rPr>
            </w:pPr>
            <w:r w:rsidRPr="00CC5711">
              <w:rPr>
                <w:rFonts w:ascii="Arial" w:hAnsi="Arial" w:cs="Arial"/>
                <w:color w:val="000000"/>
              </w:rPr>
              <w:t>196096,24</w:t>
            </w:r>
          </w:p>
        </w:tc>
        <w:tc>
          <w:tcPr>
            <w:tcW w:w="1021" w:type="dxa"/>
            <w:vAlign w:val="center"/>
          </w:tcPr>
          <w:p w14:paraId="5F721659" w14:textId="66388DE6" w:rsidR="00BA24BC" w:rsidRPr="00CC5711" w:rsidRDefault="00BA24BC" w:rsidP="008339D6">
            <w:pPr>
              <w:spacing w:line="276" w:lineRule="auto"/>
              <w:rPr>
                <w:rFonts w:ascii="Arial" w:hAnsi="Arial" w:cs="Arial"/>
              </w:rPr>
            </w:pPr>
            <w:r w:rsidRPr="00CC5711">
              <w:rPr>
                <w:rFonts w:ascii="Arial" w:hAnsi="Arial" w:cs="Arial"/>
                <w:color w:val="000000"/>
              </w:rPr>
              <w:t>195906,74</w:t>
            </w:r>
          </w:p>
        </w:tc>
        <w:tc>
          <w:tcPr>
            <w:tcW w:w="1021" w:type="dxa"/>
            <w:vAlign w:val="center"/>
          </w:tcPr>
          <w:p w14:paraId="36D046F9" w14:textId="38BAC061" w:rsidR="00BA24BC" w:rsidRPr="00CC5711" w:rsidRDefault="00BA24BC" w:rsidP="008339D6">
            <w:pPr>
              <w:spacing w:line="276" w:lineRule="auto"/>
              <w:ind w:left="44"/>
              <w:rPr>
                <w:rFonts w:ascii="Arial" w:hAnsi="Arial" w:cs="Arial"/>
              </w:rPr>
            </w:pPr>
            <w:r w:rsidRPr="00CC5711">
              <w:rPr>
                <w:rFonts w:ascii="Arial" w:hAnsi="Arial" w:cs="Arial"/>
                <w:color w:val="000000"/>
              </w:rPr>
              <w:t>195717,24</w:t>
            </w:r>
          </w:p>
        </w:tc>
      </w:tr>
      <w:tr w:rsidR="00297CB2" w:rsidRPr="00CC5711" w14:paraId="6E403593" w14:textId="77777777" w:rsidTr="00DE6F61">
        <w:trPr>
          <w:trHeight w:val="227"/>
        </w:trPr>
        <w:tc>
          <w:tcPr>
            <w:tcW w:w="9612" w:type="dxa"/>
            <w:gridSpan w:val="8"/>
            <w:vAlign w:val="center"/>
          </w:tcPr>
          <w:p w14:paraId="753E333A" w14:textId="77777777" w:rsidR="00297CB2" w:rsidRPr="00CC5711" w:rsidRDefault="00297CB2" w:rsidP="008339D6">
            <w:pPr>
              <w:spacing w:line="276" w:lineRule="auto"/>
              <w:ind w:left="710"/>
              <w:rPr>
                <w:rFonts w:ascii="Arial" w:hAnsi="Arial" w:cs="Arial"/>
              </w:rPr>
            </w:pPr>
            <w:r w:rsidRPr="00CC5711">
              <w:rPr>
                <w:rFonts w:ascii="Arial" w:hAnsi="Arial" w:cs="Arial"/>
              </w:rPr>
              <w:t>w tym:</w:t>
            </w:r>
          </w:p>
        </w:tc>
      </w:tr>
      <w:tr w:rsidR="008A029A" w:rsidRPr="00CC5711" w14:paraId="212F9A5B" w14:textId="77777777" w:rsidTr="00DE6F61">
        <w:trPr>
          <w:trHeight w:val="227"/>
        </w:trPr>
        <w:tc>
          <w:tcPr>
            <w:tcW w:w="2667" w:type="dxa"/>
            <w:vMerge w:val="restart"/>
            <w:vAlign w:val="center"/>
          </w:tcPr>
          <w:p w14:paraId="30542BD5" w14:textId="2AF99C00" w:rsidR="008A029A" w:rsidRPr="00CC5711" w:rsidRDefault="008A029A" w:rsidP="008339D6">
            <w:pPr>
              <w:spacing w:line="276" w:lineRule="auto"/>
              <w:ind w:left="5"/>
              <w:rPr>
                <w:rFonts w:ascii="Arial" w:hAnsi="Arial" w:cs="Arial"/>
              </w:rPr>
            </w:pPr>
            <w:r w:rsidRPr="00CC5711">
              <w:rPr>
                <w:rFonts w:ascii="Arial" w:hAnsi="Arial" w:cs="Arial"/>
              </w:rPr>
              <w:t xml:space="preserve">lokale w budynkach </w:t>
            </w:r>
            <w:r w:rsidR="003A137D" w:rsidRPr="00CC5711">
              <w:rPr>
                <w:rFonts w:ascii="Arial" w:hAnsi="Arial" w:cs="Arial"/>
              </w:rPr>
              <w:br/>
            </w:r>
            <w:r w:rsidRPr="00CC5711">
              <w:rPr>
                <w:rFonts w:ascii="Arial" w:hAnsi="Arial" w:cs="Arial"/>
              </w:rPr>
              <w:t>w 100% własności Miasta</w:t>
            </w:r>
          </w:p>
        </w:tc>
        <w:tc>
          <w:tcPr>
            <w:tcW w:w="708" w:type="dxa"/>
            <w:vAlign w:val="center"/>
          </w:tcPr>
          <w:p w14:paraId="282265B8" w14:textId="77777777" w:rsidR="008A029A" w:rsidRPr="00CC5711" w:rsidRDefault="008A029A"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4AA5076E" w14:textId="3DF9FD83" w:rsidR="008A029A" w:rsidRPr="00CC5711" w:rsidRDefault="008A029A" w:rsidP="008339D6">
            <w:pPr>
              <w:spacing w:line="276" w:lineRule="auto"/>
              <w:ind w:left="38"/>
              <w:rPr>
                <w:rFonts w:ascii="Arial" w:hAnsi="Arial" w:cs="Arial"/>
              </w:rPr>
            </w:pPr>
            <w:r w:rsidRPr="00CC5711">
              <w:rPr>
                <w:rFonts w:ascii="Arial" w:hAnsi="Arial" w:cs="Arial"/>
                <w:color w:val="000000"/>
              </w:rPr>
              <w:t>2151</w:t>
            </w:r>
          </w:p>
        </w:tc>
        <w:tc>
          <w:tcPr>
            <w:tcW w:w="1020" w:type="dxa"/>
            <w:vAlign w:val="center"/>
          </w:tcPr>
          <w:p w14:paraId="381ADAA8" w14:textId="7B96E4A8" w:rsidR="008A029A" w:rsidRPr="00CC5711" w:rsidRDefault="008A029A" w:rsidP="008339D6">
            <w:pPr>
              <w:spacing w:line="276" w:lineRule="auto"/>
              <w:ind w:left="33"/>
              <w:rPr>
                <w:rFonts w:ascii="Arial" w:hAnsi="Arial" w:cs="Arial"/>
              </w:rPr>
            </w:pPr>
            <w:r w:rsidRPr="00CC5711">
              <w:rPr>
                <w:rFonts w:ascii="Arial" w:hAnsi="Arial" w:cs="Arial"/>
                <w:color w:val="000000"/>
              </w:rPr>
              <w:t>2263</w:t>
            </w:r>
          </w:p>
        </w:tc>
        <w:tc>
          <w:tcPr>
            <w:tcW w:w="1021" w:type="dxa"/>
            <w:vAlign w:val="center"/>
          </w:tcPr>
          <w:p w14:paraId="794334BF" w14:textId="2E554DC9" w:rsidR="008A029A" w:rsidRPr="00CC5711" w:rsidRDefault="008A029A" w:rsidP="008339D6">
            <w:pPr>
              <w:spacing w:line="276" w:lineRule="auto"/>
              <w:ind w:left="27"/>
              <w:rPr>
                <w:rFonts w:ascii="Arial" w:hAnsi="Arial" w:cs="Arial"/>
              </w:rPr>
            </w:pPr>
            <w:r w:rsidRPr="00CC5711">
              <w:rPr>
                <w:rFonts w:ascii="Arial" w:hAnsi="Arial" w:cs="Arial"/>
                <w:color w:val="000000"/>
              </w:rPr>
              <w:t>2271</w:t>
            </w:r>
          </w:p>
        </w:tc>
        <w:tc>
          <w:tcPr>
            <w:tcW w:w="1020" w:type="dxa"/>
            <w:vAlign w:val="center"/>
          </w:tcPr>
          <w:p w14:paraId="224B7BCC" w14:textId="248123BB" w:rsidR="008A029A" w:rsidRPr="00CC5711" w:rsidRDefault="008A029A" w:rsidP="008339D6">
            <w:pPr>
              <w:spacing w:line="276" w:lineRule="auto"/>
              <w:ind w:left="20"/>
              <w:rPr>
                <w:rFonts w:ascii="Arial" w:hAnsi="Arial" w:cs="Arial"/>
              </w:rPr>
            </w:pPr>
            <w:r w:rsidRPr="00CC5711">
              <w:rPr>
                <w:rFonts w:ascii="Arial" w:hAnsi="Arial" w:cs="Arial"/>
                <w:color w:val="000000"/>
              </w:rPr>
              <w:t>2531</w:t>
            </w:r>
          </w:p>
        </w:tc>
        <w:tc>
          <w:tcPr>
            <w:tcW w:w="1021" w:type="dxa"/>
            <w:vAlign w:val="center"/>
          </w:tcPr>
          <w:p w14:paraId="44D9170D" w14:textId="24597E22" w:rsidR="008A029A" w:rsidRPr="00CC5711" w:rsidRDefault="008A029A" w:rsidP="008339D6">
            <w:pPr>
              <w:spacing w:line="276" w:lineRule="auto"/>
              <w:ind w:left="15"/>
              <w:rPr>
                <w:rFonts w:ascii="Arial" w:hAnsi="Arial" w:cs="Arial"/>
              </w:rPr>
            </w:pPr>
            <w:r w:rsidRPr="00CC5711">
              <w:rPr>
                <w:rFonts w:ascii="Arial" w:hAnsi="Arial" w:cs="Arial"/>
                <w:color w:val="000000"/>
              </w:rPr>
              <w:t>2531</w:t>
            </w:r>
          </w:p>
        </w:tc>
        <w:tc>
          <w:tcPr>
            <w:tcW w:w="1021" w:type="dxa"/>
            <w:vAlign w:val="center"/>
          </w:tcPr>
          <w:p w14:paraId="575634AC" w14:textId="36E93754" w:rsidR="008A029A" w:rsidRPr="00CC5711" w:rsidRDefault="008A029A" w:rsidP="008339D6">
            <w:pPr>
              <w:spacing w:line="276" w:lineRule="auto"/>
              <w:ind w:left="9"/>
              <w:rPr>
                <w:rFonts w:ascii="Arial" w:hAnsi="Arial" w:cs="Arial"/>
              </w:rPr>
            </w:pPr>
            <w:r w:rsidRPr="00CC5711">
              <w:rPr>
                <w:rFonts w:ascii="Arial" w:hAnsi="Arial" w:cs="Arial"/>
                <w:color w:val="000000"/>
              </w:rPr>
              <w:t>2531</w:t>
            </w:r>
          </w:p>
        </w:tc>
      </w:tr>
      <w:tr w:rsidR="008A029A" w:rsidRPr="00CC5711" w14:paraId="47863344" w14:textId="77777777" w:rsidTr="00DE6F61">
        <w:trPr>
          <w:trHeight w:val="227"/>
        </w:trPr>
        <w:tc>
          <w:tcPr>
            <w:tcW w:w="2667" w:type="dxa"/>
            <w:vMerge/>
            <w:vAlign w:val="center"/>
          </w:tcPr>
          <w:p w14:paraId="3A414FCE" w14:textId="77777777" w:rsidR="008A029A" w:rsidRPr="00CC5711" w:rsidRDefault="008A029A" w:rsidP="008339D6">
            <w:pPr>
              <w:spacing w:line="276" w:lineRule="auto"/>
              <w:rPr>
                <w:rFonts w:ascii="Arial" w:hAnsi="Arial" w:cs="Arial"/>
              </w:rPr>
            </w:pPr>
          </w:p>
        </w:tc>
        <w:tc>
          <w:tcPr>
            <w:tcW w:w="708" w:type="dxa"/>
            <w:vAlign w:val="center"/>
          </w:tcPr>
          <w:p w14:paraId="769F54E5" w14:textId="77777777" w:rsidR="008A029A" w:rsidRPr="00CC5711" w:rsidRDefault="008A029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5988C4D5" w14:textId="171E0C27" w:rsidR="008A029A" w:rsidRPr="00CC5711" w:rsidRDefault="008A029A" w:rsidP="008339D6">
            <w:pPr>
              <w:spacing w:line="276" w:lineRule="auto"/>
              <w:ind w:left="2"/>
              <w:rPr>
                <w:rFonts w:ascii="Arial" w:hAnsi="Arial" w:cs="Arial"/>
              </w:rPr>
            </w:pPr>
            <w:r w:rsidRPr="00CC5711">
              <w:rPr>
                <w:rFonts w:ascii="Arial" w:hAnsi="Arial" w:cs="Arial"/>
                <w:color w:val="000000"/>
              </w:rPr>
              <w:t>90252,66</w:t>
            </w:r>
          </w:p>
        </w:tc>
        <w:tc>
          <w:tcPr>
            <w:tcW w:w="1020" w:type="dxa"/>
            <w:vAlign w:val="center"/>
          </w:tcPr>
          <w:p w14:paraId="6EF41217" w14:textId="0E812A4B" w:rsidR="008A029A" w:rsidRPr="00CC5711" w:rsidRDefault="008A029A" w:rsidP="008339D6">
            <w:pPr>
              <w:spacing w:line="276" w:lineRule="auto"/>
              <w:rPr>
                <w:rFonts w:ascii="Arial" w:hAnsi="Arial" w:cs="Arial"/>
              </w:rPr>
            </w:pPr>
            <w:r w:rsidRPr="00CC5711">
              <w:rPr>
                <w:rFonts w:ascii="Arial" w:hAnsi="Arial" w:cs="Arial"/>
                <w:color w:val="000000"/>
              </w:rPr>
              <w:t>95079,72</w:t>
            </w:r>
          </w:p>
        </w:tc>
        <w:tc>
          <w:tcPr>
            <w:tcW w:w="1021" w:type="dxa"/>
            <w:vAlign w:val="center"/>
          </w:tcPr>
          <w:p w14:paraId="24670015" w14:textId="16BE4B2F" w:rsidR="008A029A" w:rsidRPr="00CC5711" w:rsidRDefault="008A029A" w:rsidP="008339D6">
            <w:pPr>
              <w:spacing w:line="276" w:lineRule="auto"/>
              <w:rPr>
                <w:rFonts w:ascii="Arial" w:hAnsi="Arial" w:cs="Arial"/>
              </w:rPr>
            </w:pPr>
            <w:r w:rsidRPr="00CC5711">
              <w:rPr>
                <w:rFonts w:ascii="Arial" w:hAnsi="Arial" w:cs="Arial"/>
                <w:color w:val="000000"/>
              </w:rPr>
              <w:t>95696,84</w:t>
            </w:r>
          </w:p>
        </w:tc>
        <w:tc>
          <w:tcPr>
            <w:tcW w:w="1020" w:type="dxa"/>
            <w:vAlign w:val="center"/>
          </w:tcPr>
          <w:p w14:paraId="1E7AE5B2" w14:textId="2CE5406C" w:rsidR="008A029A" w:rsidRPr="00CC5711" w:rsidRDefault="008A029A" w:rsidP="008339D6">
            <w:pPr>
              <w:spacing w:line="276" w:lineRule="auto"/>
              <w:rPr>
                <w:rFonts w:ascii="Arial" w:hAnsi="Arial" w:cs="Arial"/>
              </w:rPr>
            </w:pPr>
            <w:r w:rsidRPr="00CC5711">
              <w:rPr>
                <w:rFonts w:ascii="Arial" w:hAnsi="Arial" w:cs="Arial"/>
                <w:color w:val="000000"/>
              </w:rPr>
              <w:t>109096,84</w:t>
            </w:r>
          </w:p>
        </w:tc>
        <w:tc>
          <w:tcPr>
            <w:tcW w:w="1021" w:type="dxa"/>
            <w:vAlign w:val="center"/>
          </w:tcPr>
          <w:p w14:paraId="6BCA9CC0" w14:textId="02BE6043" w:rsidR="008A029A" w:rsidRPr="00CC5711" w:rsidRDefault="008A029A" w:rsidP="008339D6">
            <w:pPr>
              <w:spacing w:line="276" w:lineRule="auto"/>
              <w:rPr>
                <w:rFonts w:ascii="Arial" w:hAnsi="Arial" w:cs="Arial"/>
              </w:rPr>
            </w:pPr>
            <w:r w:rsidRPr="00CC5711">
              <w:rPr>
                <w:rFonts w:ascii="Arial" w:hAnsi="Arial" w:cs="Arial"/>
                <w:color w:val="000000"/>
              </w:rPr>
              <w:t>109096,84</w:t>
            </w:r>
          </w:p>
        </w:tc>
        <w:tc>
          <w:tcPr>
            <w:tcW w:w="1021" w:type="dxa"/>
            <w:vAlign w:val="center"/>
          </w:tcPr>
          <w:p w14:paraId="56EC6FB4" w14:textId="25F5F6B0" w:rsidR="008A029A" w:rsidRPr="00CC5711" w:rsidRDefault="008A029A" w:rsidP="008339D6">
            <w:pPr>
              <w:spacing w:line="276" w:lineRule="auto"/>
              <w:ind w:left="31"/>
              <w:rPr>
                <w:rFonts w:ascii="Arial" w:hAnsi="Arial" w:cs="Arial"/>
              </w:rPr>
            </w:pPr>
            <w:r w:rsidRPr="00CC5711">
              <w:rPr>
                <w:rFonts w:ascii="Arial" w:hAnsi="Arial" w:cs="Arial"/>
                <w:color w:val="000000"/>
              </w:rPr>
              <w:t>109096,84</w:t>
            </w:r>
          </w:p>
        </w:tc>
      </w:tr>
      <w:tr w:rsidR="008A029A" w:rsidRPr="00CC5711" w14:paraId="6A744E6D" w14:textId="77777777" w:rsidTr="00DE6F61">
        <w:trPr>
          <w:trHeight w:val="227"/>
        </w:trPr>
        <w:tc>
          <w:tcPr>
            <w:tcW w:w="2667" w:type="dxa"/>
            <w:vMerge w:val="restart"/>
            <w:vAlign w:val="center"/>
          </w:tcPr>
          <w:p w14:paraId="0269A09B" w14:textId="77777777" w:rsidR="008A029A" w:rsidRPr="00CC5711" w:rsidRDefault="008A029A" w:rsidP="008339D6">
            <w:pPr>
              <w:spacing w:line="276" w:lineRule="auto"/>
              <w:ind w:left="5"/>
              <w:rPr>
                <w:rFonts w:ascii="Arial" w:hAnsi="Arial" w:cs="Arial"/>
              </w:rPr>
            </w:pPr>
            <w:r w:rsidRPr="00CC5711">
              <w:rPr>
                <w:rFonts w:ascii="Arial" w:hAnsi="Arial" w:cs="Arial"/>
              </w:rPr>
              <w:t>lokale Miasta w budynkach wspólnot mieszkaniowych</w:t>
            </w:r>
          </w:p>
        </w:tc>
        <w:tc>
          <w:tcPr>
            <w:tcW w:w="708" w:type="dxa"/>
            <w:vAlign w:val="center"/>
          </w:tcPr>
          <w:p w14:paraId="2943192D" w14:textId="77777777" w:rsidR="008A029A" w:rsidRPr="00CC5711" w:rsidRDefault="008A029A"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0E29960A" w14:textId="23BC99AA" w:rsidR="008A029A" w:rsidRPr="00CC5711" w:rsidRDefault="008A029A" w:rsidP="008339D6">
            <w:pPr>
              <w:spacing w:line="276" w:lineRule="auto"/>
              <w:ind w:left="2"/>
              <w:rPr>
                <w:rFonts w:ascii="Arial" w:hAnsi="Arial" w:cs="Arial"/>
              </w:rPr>
            </w:pPr>
            <w:r w:rsidRPr="00CC5711">
              <w:rPr>
                <w:rFonts w:ascii="Arial" w:hAnsi="Arial" w:cs="Arial"/>
                <w:color w:val="000000"/>
              </w:rPr>
              <w:t>1965</w:t>
            </w:r>
          </w:p>
        </w:tc>
        <w:tc>
          <w:tcPr>
            <w:tcW w:w="1020" w:type="dxa"/>
            <w:vAlign w:val="center"/>
          </w:tcPr>
          <w:p w14:paraId="6C6DBB12" w14:textId="396BA12A" w:rsidR="008A029A" w:rsidRPr="00CC5711" w:rsidRDefault="008A029A" w:rsidP="008339D6">
            <w:pPr>
              <w:spacing w:line="276" w:lineRule="auto"/>
              <w:rPr>
                <w:rFonts w:ascii="Arial" w:hAnsi="Arial" w:cs="Arial"/>
              </w:rPr>
            </w:pPr>
            <w:r w:rsidRPr="00CC5711">
              <w:rPr>
                <w:rFonts w:ascii="Arial" w:hAnsi="Arial" w:cs="Arial"/>
                <w:color w:val="000000"/>
              </w:rPr>
              <w:t>1960</w:t>
            </w:r>
          </w:p>
        </w:tc>
        <w:tc>
          <w:tcPr>
            <w:tcW w:w="1021" w:type="dxa"/>
            <w:vAlign w:val="center"/>
          </w:tcPr>
          <w:p w14:paraId="48AE9FA5" w14:textId="71D0570A" w:rsidR="008A029A" w:rsidRPr="00CC5711" w:rsidRDefault="008A029A" w:rsidP="008339D6">
            <w:pPr>
              <w:spacing w:line="276" w:lineRule="auto"/>
              <w:rPr>
                <w:rFonts w:ascii="Arial" w:hAnsi="Arial" w:cs="Arial"/>
              </w:rPr>
            </w:pPr>
            <w:r w:rsidRPr="00CC5711">
              <w:rPr>
                <w:rFonts w:ascii="Arial" w:hAnsi="Arial" w:cs="Arial"/>
                <w:color w:val="000000"/>
              </w:rPr>
              <w:t>1955</w:t>
            </w:r>
          </w:p>
        </w:tc>
        <w:tc>
          <w:tcPr>
            <w:tcW w:w="1020" w:type="dxa"/>
            <w:vAlign w:val="center"/>
          </w:tcPr>
          <w:p w14:paraId="6E2F4B64" w14:textId="277A0AC6" w:rsidR="008A029A" w:rsidRPr="00CC5711" w:rsidRDefault="008A029A" w:rsidP="008339D6">
            <w:pPr>
              <w:spacing w:line="276" w:lineRule="auto"/>
              <w:rPr>
                <w:rFonts w:ascii="Arial" w:hAnsi="Arial" w:cs="Arial"/>
              </w:rPr>
            </w:pPr>
            <w:r w:rsidRPr="00CC5711">
              <w:rPr>
                <w:rFonts w:ascii="Arial" w:hAnsi="Arial" w:cs="Arial"/>
                <w:color w:val="000000"/>
              </w:rPr>
              <w:t>1950</w:t>
            </w:r>
          </w:p>
        </w:tc>
        <w:tc>
          <w:tcPr>
            <w:tcW w:w="1021" w:type="dxa"/>
            <w:vAlign w:val="center"/>
          </w:tcPr>
          <w:p w14:paraId="276C1BFD" w14:textId="54444821" w:rsidR="008A029A" w:rsidRPr="00CC5711" w:rsidRDefault="008A029A" w:rsidP="008339D6">
            <w:pPr>
              <w:spacing w:line="276" w:lineRule="auto"/>
              <w:rPr>
                <w:rFonts w:ascii="Arial" w:hAnsi="Arial" w:cs="Arial"/>
              </w:rPr>
            </w:pPr>
            <w:r w:rsidRPr="00CC5711">
              <w:rPr>
                <w:rFonts w:ascii="Arial" w:hAnsi="Arial" w:cs="Arial"/>
                <w:color w:val="000000"/>
              </w:rPr>
              <w:t>1945</w:t>
            </w:r>
          </w:p>
        </w:tc>
        <w:tc>
          <w:tcPr>
            <w:tcW w:w="1021" w:type="dxa"/>
            <w:vAlign w:val="center"/>
          </w:tcPr>
          <w:p w14:paraId="797A78AC" w14:textId="62331F09" w:rsidR="008A029A" w:rsidRPr="00CC5711" w:rsidRDefault="008A029A" w:rsidP="008339D6">
            <w:pPr>
              <w:spacing w:line="276" w:lineRule="auto"/>
              <w:ind w:left="31"/>
              <w:rPr>
                <w:rFonts w:ascii="Arial" w:hAnsi="Arial" w:cs="Arial"/>
              </w:rPr>
            </w:pPr>
            <w:r w:rsidRPr="00CC5711">
              <w:rPr>
                <w:rFonts w:ascii="Arial" w:hAnsi="Arial" w:cs="Arial"/>
                <w:color w:val="000000"/>
              </w:rPr>
              <w:t>1940</w:t>
            </w:r>
          </w:p>
        </w:tc>
      </w:tr>
      <w:tr w:rsidR="008A029A" w:rsidRPr="00CC5711" w14:paraId="1A88CBF4" w14:textId="77777777" w:rsidTr="00DE6F61">
        <w:trPr>
          <w:trHeight w:val="227"/>
        </w:trPr>
        <w:tc>
          <w:tcPr>
            <w:tcW w:w="2667" w:type="dxa"/>
            <w:vMerge/>
            <w:vAlign w:val="center"/>
          </w:tcPr>
          <w:p w14:paraId="0AF193D4" w14:textId="77777777" w:rsidR="008A029A" w:rsidRPr="00CC5711" w:rsidRDefault="008A029A" w:rsidP="008339D6">
            <w:pPr>
              <w:spacing w:line="276" w:lineRule="auto"/>
              <w:rPr>
                <w:rFonts w:ascii="Arial" w:hAnsi="Arial" w:cs="Arial"/>
              </w:rPr>
            </w:pPr>
          </w:p>
        </w:tc>
        <w:tc>
          <w:tcPr>
            <w:tcW w:w="708" w:type="dxa"/>
            <w:vAlign w:val="center"/>
          </w:tcPr>
          <w:p w14:paraId="70C0D287" w14:textId="77777777" w:rsidR="008A029A" w:rsidRPr="00CC5711" w:rsidRDefault="008A029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30596CD2" w14:textId="4AE2005C" w:rsidR="008A029A" w:rsidRPr="00CC5711" w:rsidRDefault="008A029A" w:rsidP="008339D6">
            <w:pPr>
              <w:spacing w:line="276" w:lineRule="auto"/>
              <w:ind w:left="2"/>
              <w:rPr>
                <w:rFonts w:ascii="Arial" w:hAnsi="Arial" w:cs="Arial"/>
              </w:rPr>
            </w:pPr>
            <w:r w:rsidRPr="00CC5711">
              <w:rPr>
                <w:rFonts w:ascii="Arial" w:hAnsi="Arial" w:cs="Arial"/>
                <w:color w:val="000000"/>
              </w:rPr>
              <w:t>74475,45</w:t>
            </w:r>
          </w:p>
        </w:tc>
        <w:tc>
          <w:tcPr>
            <w:tcW w:w="1020" w:type="dxa"/>
            <w:vAlign w:val="center"/>
          </w:tcPr>
          <w:p w14:paraId="71B07DCA" w14:textId="06DCDECD" w:rsidR="008A029A" w:rsidRPr="00CC5711" w:rsidRDefault="008A029A" w:rsidP="008339D6">
            <w:pPr>
              <w:spacing w:line="276" w:lineRule="auto"/>
              <w:rPr>
                <w:rFonts w:ascii="Arial" w:hAnsi="Arial" w:cs="Arial"/>
              </w:rPr>
            </w:pPr>
            <w:r w:rsidRPr="00CC5711">
              <w:rPr>
                <w:rFonts w:ascii="Arial" w:hAnsi="Arial" w:cs="Arial"/>
                <w:color w:val="000000"/>
              </w:rPr>
              <w:t>74285,95</w:t>
            </w:r>
          </w:p>
        </w:tc>
        <w:tc>
          <w:tcPr>
            <w:tcW w:w="1021" w:type="dxa"/>
            <w:vAlign w:val="center"/>
          </w:tcPr>
          <w:p w14:paraId="1AD6B5DB" w14:textId="0074511A" w:rsidR="008A029A" w:rsidRPr="00CC5711" w:rsidRDefault="008A029A" w:rsidP="008339D6">
            <w:pPr>
              <w:spacing w:line="276" w:lineRule="auto"/>
              <w:rPr>
                <w:rFonts w:ascii="Arial" w:hAnsi="Arial" w:cs="Arial"/>
              </w:rPr>
            </w:pPr>
            <w:r w:rsidRPr="00CC5711">
              <w:rPr>
                <w:rFonts w:ascii="Arial" w:hAnsi="Arial" w:cs="Arial"/>
                <w:color w:val="000000"/>
              </w:rPr>
              <w:t>74096,45</w:t>
            </w:r>
          </w:p>
        </w:tc>
        <w:tc>
          <w:tcPr>
            <w:tcW w:w="1020" w:type="dxa"/>
            <w:vAlign w:val="center"/>
          </w:tcPr>
          <w:p w14:paraId="3A0B559F" w14:textId="0F80B094" w:rsidR="008A029A" w:rsidRPr="00CC5711" w:rsidRDefault="008A029A" w:rsidP="008339D6">
            <w:pPr>
              <w:spacing w:line="276" w:lineRule="auto"/>
              <w:rPr>
                <w:rFonts w:ascii="Arial" w:hAnsi="Arial" w:cs="Arial"/>
              </w:rPr>
            </w:pPr>
            <w:r w:rsidRPr="00CC5711">
              <w:rPr>
                <w:rFonts w:ascii="Arial" w:hAnsi="Arial" w:cs="Arial"/>
                <w:color w:val="000000"/>
              </w:rPr>
              <w:t>73906,95</w:t>
            </w:r>
          </w:p>
        </w:tc>
        <w:tc>
          <w:tcPr>
            <w:tcW w:w="1021" w:type="dxa"/>
            <w:vAlign w:val="center"/>
          </w:tcPr>
          <w:p w14:paraId="5FE07E0A" w14:textId="207FCC04" w:rsidR="008A029A" w:rsidRPr="00CC5711" w:rsidRDefault="008A029A" w:rsidP="008339D6">
            <w:pPr>
              <w:spacing w:line="276" w:lineRule="auto"/>
              <w:rPr>
                <w:rFonts w:ascii="Arial" w:hAnsi="Arial" w:cs="Arial"/>
              </w:rPr>
            </w:pPr>
            <w:r w:rsidRPr="00CC5711">
              <w:rPr>
                <w:rFonts w:ascii="Arial" w:hAnsi="Arial" w:cs="Arial"/>
                <w:color w:val="000000"/>
              </w:rPr>
              <w:t>73717,45</w:t>
            </w:r>
          </w:p>
        </w:tc>
        <w:tc>
          <w:tcPr>
            <w:tcW w:w="1021" w:type="dxa"/>
            <w:vAlign w:val="center"/>
          </w:tcPr>
          <w:p w14:paraId="42503833" w14:textId="7AEF9C3E" w:rsidR="008A029A" w:rsidRPr="00CC5711" w:rsidRDefault="008A029A" w:rsidP="008339D6">
            <w:pPr>
              <w:spacing w:line="276" w:lineRule="auto"/>
              <w:ind w:left="31"/>
              <w:rPr>
                <w:rFonts w:ascii="Arial" w:hAnsi="Arial" w:cs="Arial"/>
              </w:rPr>
            </w:pPr>
            <w:r w:rsidRPr="00CC5711">
              <w:rPr>
                <w:rFonts w:ascii="Arial" w:hAnsi="Arial" w:cs="Arial"/>
                <w:color w:val="000000"/>
              </w:rPr>
              <w:t>73527,95</w:t>
            </w:r>
          </w:p>
        </w:tc>
      </w:tr>
      <w:tr w:rsidR="002408B0" w:rsidRPr="00CC5711" w14:paraId="5468CA7E" w14:textId="77777777" w:rsidTr="00DE6F61">
        <w:trPr>
          <w:trHeight w:val="455"/>
        </w:trPr>
        <w:tc>
          <w:tcPr>
            <w:tcW w:w="2667" w:type="dxa"/>
            <w:vMerge w:val="restart"/>
            <w:vAlign w:val="center"/>
          </w:tcPr>
          <w:p w14:paraId="0D0517CD" w14:textId="3323EBCC" w:rsidR="002408B0" w:rsidRPr="00CC5711" w:rsidRDefault="002408B0" w:rsidP="008339D6">
            <w:pPr>
              <w:spacing w:line="276" w:lineRule="auto"/>
              <w:rPr>
                <w:rFonts w:ascii="Arial" w:hAnsi="Arial" w:cs="Arial"/>
              </w:rPr>
            </w:pPr>
            <w:r w:rsidRPr="00CC5711">
              <w:rPr>
                <w:rFonts w:ascii="Arial" w:hAnsi="Arial" w:cs="Arial"/>
              </w:rPr>
              <w:t xml:space="preserve">lokale Miasta w budynkach OSM, Skarbu Państwa lub </w:t>
            </w:r>
            <w:r w:rsidR="003A137D" w:rsidRPr="00CC5711">
              <w:rPr>
                <w:rFonts w:ascii="Arial" w:hAnsi="Arial" w:cs="Arial"/>
              </w:rPr>
              <w:br/>
            </w:r>
            <w:r w:rsidRPr="00CC5711">
              <w:rPr>
                <w:rFonts w:ascii="Arial" w:hAnsi="Arial" w:cs="Arial"/>
              </w:rPr>
              <w:t>we współwłasności</w:t>
            </w:r>
          </w:p>
        </w:tc>
        <w:tc>
          <w:tcPr>
            <w:tcW w:w="708" w:type="dxa"/>
            <w:vAlign w:val="center"/>
          </w:tcPr>
          <w:p w14:paraId="176EC3E1" w14:textId="77777777" w:rsidR="002408B0" w:rsidRPr="00CC5711" w:rsidRDefault="002408B0"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0F5D4F41" w14:textId="4E4323C4" w:rsidR="002408B0" w:rsidRPr="00CC5711" w:rsidRDefault="002408B0" w:rsidP="008339D6">
            <w:pPr>
              <w:spacing w:line="276" w:lineRule="auto"/>
              <w:ind w:left="2"/>
              <w:rPr>
                <w:rFonts w:ascii="Arial" w:hAnsi="Arial" w:cs="Arial"/>
              </w:rPr>
            </w:pPr>
            <w:r w:rsidRPr="00CC5711">
              <w:rPr>
                <w:rFonts w:ascii="Arial" w:hAnsi="Arial" w:cs="Arial"/>
                <w:color w:val="000000"/>
              </w:rPr>
              <w:t>337</w:t>
            </w:r>
          </w:p>
        </w:tc>
        <w:tc>
          <w:tcPr>
            <w:tcW w:w="1020" w:type="dxa"/>
            <w:vAlign w:val="center"/>
          </w:tcPr>
          <w:p w14:paraId="09B63327" w14:textId="00BFE6E8" w:rsidR="002408B0" w:rsidRPr="00CC5711" w:rsidRDefault="002408B0" w:rsidP="008339D6">
            <w:pPr>
              <w:spacing w:line="276" w:lineRule="auto"/>
              <w:rPr>
                <w:rFonts w:ascii="Arial" w:hAnsi="Arial" w:cs="Arial"/>
              </w:rPr>
            </w:pPr>
            <w:r w:rsidRPr="00CC5711">
              <w:rPr>
                <w:rFonts w:ascii="Arial" w:hAnsi="Arial" w:cs="Arial"/>
                <w:color w:val="000000"/>
              </w:rPr>
              <w:t>337</w:t>
            </w:r>
          </w:p>
        </w:tc>
        <w:tc>
          <w:tcPr>
            <w:tcW w:w="1021" w:type="dxa"/>
            <w:vAlign w:val="center"/>
          </w:tcPr>
          <w:p w14:paraId="2DD51E09" w14:textId="5D09F772" w:rsidR="002408B0" w:rsidRPr="00CC5711" w:rsidRDefault="002408B0" w:rsidP="008339D6">
            <w:pPr>
              <w:spacing w:line="276" w:lineRule="auto"/>
              <w:rPr>
                <w:rFonts w:ascii="Arial" w:hAnsi="Arial" w:cs="Arial"/>
              </w:rPr>
            </w:pPr>
            <w:r w:rsidRPr="00CC5711">
              <w:rPr>
                <w:rFonts w:ascii="Arial" w:hAnsi="Arial" w:cs="Arial"/>
                <w:color w:val="000000"/>
              </w:rPr>
              <w:t>337</w:t>
            </w:r>
          </w:p>
        </w:tc>
        <w:tc>
          <w:tcPr>
            <w:tcW w:w="1020" w:type="dxa"/>
            <w:vAlign w:val="center"/>
          </w:tcPr>
          <w:p w14:paraId="63EE01F4" w14:textId="6266ADD9" w:rsidR="002408B0" w:rsidRPr="00CC5711" w:rsidRDefault="002408B0" w:rsidP="008339D6">
            <w:pPr>
              <w:spacing w:line="276" w:lineRule="auto"/>
              <w:rPr>
                <w:rFonts w:ascii="Arial" w:hAnsi="Arial" w:cs="Arial"/>
              </w:rPr>
            </w:pPr>
            <w:r w:rsidRPr="00CC5711">
              <w:rPr>
                <w:rFonts w:ascii="Arial" w:hAnsi="Arial" w:cs="Arial"/>
                <w:color w:val="000000"/>
              </w:rPr>
              <w:t>337</w:t>
            </w:r>
          </w:p>
        </w:tc>
        <w:tc>
          <w:tcPr>
            <w:tcW w:w="1021" w:type="dxa"/>
            <w:vAlign w:val="center"/>
          </w:tcPr>
          <w:p w14:paraId="3CCDE0CE" w14:textId="1828568B" w:rsidR="002408B0" w:rsidRPr="00CC5711" w:rsidRDefault="002408B0" w:rsidP="008339D6">
            <w:pPr>
              <w:spacing w:line="276" w:lineRule="auto"/>
              <w:rPr>
                <w:rFonts w:ascii="Arial" w:hAnsi="Arial" w:cs="Arial"/>
              </w:rPr>
            </w:pPr>
            <w:r w:rsidRPr="00CC5711">
              <w:rPr>
                <w:rFonts w:ascii="Arial" w:hAnsi="Arial" w:cs="Arial"/>
                <w:color w:val="000000"/>
              </w:rPr>
              <w:t>337</w:t>
            </w:r>
          </w:p>
        </w:tc>
        <w:tc>
          <w:tcPr>
            <w:tcW w:w="1021" w:type="dxa"/>
            <w:vAlign w:val="center"/>
          </w:tcPr>
          <w:p w14:paraId="41361FA5" w14:textId="5E8CDDDF" w:rsidR="002408B0" w:rsidRPr="00CC5711" w:rsidRDefault="002408B0" w:rsidP="008339D6">
            <w:pPr>
              <w:spacing w:line="276" w:lineRule="auto"/>
              <w:ind w:left="31"/>
              <w:rPr>
                <w:rFonts w:ascii="Arial" w:hAnsi="Arial" w:cs="Arial"/>
              </w:rPr>
            </w:pPr>
            <w:r w:rsidRPr="00CC5711">
              <w:rPr>
                <w:rFonts w:ascii="Arial" w:hAnsi="Arial" w:cs="Arial"/>
                <w:color w:val="000000"/>
              </w:rPr>
              <w:t>337</w:t>
            </w:r>
          </w:p>
        </w:tc>
      </w:tr>
      <w:tr w:rsidR="002408B0" w:rsidRPr="00CC5711" w14:paraId="0B3796D9" w14:textId="77777777" w:rsidTr="00DE6F61">
        <w:trPr>
          <w:trHeight w:val="455"/>
        </w:trPr>
        <w:tc>
          <w:tcPr>
            <w:tcW w:w="2667" w:type="dxa"/>
            <w:vMerge/>
            <w:vAlign w:val="center"/>
          </w:tcPr>
          <w:p w14:paraId="532D1D89" w14:textId="77777777" w:rsidR="002408B0" w:rsidRPr="00CC5711" w:rsidRDefault="002408B0" w:rsidP="008339D6">
            <w:pPr>
              <w:spacing w:line="276" w:lineRule="auto"/>
              <w:rPr>
                <w:rFonts w:ascii="Arial" w:hAnsi="Arial" w:cs="Arial"/>
              </w:rPr>
            </w:pPr>
          </w:p>
        </w:tc>
        <w:tc>
          <w:tcPr>
            <w:tcW w:w="708" w:type="dxa"/>
            <w:vAlign w:val="center"/>
          </w:tcPr>
          <w:p w14:paraId="04D301D7" w14:textId="77777777" w:rsidR="002408B0" w:rsidRPr="00CC5711" w:rsidRDefault="002408B0"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2DFA4C41" w14:textId="7C09C57F" w:rsidR="002408B0" w:rsidRPr="00CC5711" w:rsidRDefault="002408B0" w:rsidP="008339D6">
            <w:pPr>
              <w:spacing w:line="276" w:lineRule="auto"/>
              <w:ind w:left="2"/>
              <w:rPr>
                <w:rFonts w:ascii="Arial" w:hAnsi="Arial" w:cs="Arial"/>
              </w:rPr>
            </w:pPr>
            <w:r w:rsidRPr="00CC5711">
              <w:rPr>
                <w:rFonts w:ascii="Arial" w:hAnsi="Arial" w:cs="Arial"/>
                <w:color w:val="000000"/>
              </w:rPr>
              <w:t>13092,45</w:t>
            </w:r>
          </w:p>
        </w:tc>
        <w:tc>
          <w:tcPr>
            <w:tcW w:w="1020" w:type="dxa"/>
            <w:vAlign w:val="center"/>
          </w:tcPr>
          <w:p w14:paraId="764C2776" w14:textId="1DEA9226" w:rsidR="002408B0" w:rsidRPr="00CC5711" w:rsidRDefault="002408B0"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6292CF81" w14:textId="4AF57CC4" w:rsidR="002408B0" w:rsidRPr="00CC5711" w:rsidRDefault="002408B0" w:rsidP="008339D6">
            <w:pPr>
              <w:spacing w:line="276" w:lineRule="auto"/>
              <w:rPr>
                <w:rFonts w:ascii="Arial" w:hAnsi="Arial" w:cs="Arial"/>
              </w:rPr>
            </w:pPr>
            <w:r w:rsidRPr="00CC5711">
              <w:rPr>
                <w:rFonts w:ascii="Arial" w:hAnsi="Arial" w:cs="Arial"/>
                <w:color w:val="000000"/>
              </w:rPr>
              <w:t>13092,45</w:t>
            </w:r>
          </w:p>
        </w:tc>
        <w:tc>
          <w:tcPr>
            <w:tcW w:w="1020" w:type="dxa"/>
            <w:vAlign w:val="center"/>
          </w:tcPr>
          <w:p w14:paraId="352F6899" w14:textId="46C0578D" w:rsidR="002408B0" w:rsidRPr="00CC5711" w:rsidRDefault="002408B0"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76CC7C29" w14:textId="5BEB88B9" w:rsidR="002408B0" w:rsidRPr="00CC5711" w:rsidRDefault="002408B0"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1DC43525" w14:textId="75E90C80" w:rsidR="002408B0" w:rsidRPr="00CC5711" w:rsidRDefault="002408B0" w:rsidP="008339D6">
            <w:pPr>
              <w:spacing w:line="276" w:lineRule="auto"/>
              <w:ind w:left="31"/>
              <w:rPr>
                <w:rFonts w:ascii="Arial" w:hAnsi="Arial" w:cs="Arial"/>
              </w:rPr>
            </w:pPr>
            <w:r w:rsidRPr="00CC5711">
              <w:rPr>
                <w:rFonts w:ascii="Arial" w:hAnsi="Arial" w:cs="Arial"/>
                <w:color w:val="000000"/>
              </w:rPr>
              <w:t>13092,45</w:t>
            </w:r>
          </w:p>
        </w:tc>
      </w:tr>
    </w:tbl>
    <w:p w14:paraId="6EA2C477" w14:textId="35FEBBCB" w:rsidR="00297CB2" w:rsidRPr="00CC5711" w:rsidRDefault="00297CB2" w:rsidP="008339D6">
      <w:pPr>
        <w:spacing w:before="120" w:after="9" w:line="276" w:lineRule="auto"/>
        <w:ind w:right="-1"/>
        <w:rPr>
          <w:rFonts w:ascii="Arial" w:hAnsi="Arial" w:cs="Arial"/>
        </w:rPr>
      </w:pPr>
      <w:r w:rsidRPr="00CC5711">
        <w:rPr>
          <w:rFonts w:ascii="Arial" w:hAnsi="Arial" w:cs="Arial"/>
        </w:rPr>
        <w:t xml:space="preserve">Tabela </w:t>
      </w:r>
      <w:r w:rsidR="005E05C0" w:rsidRPr="00CC5711">
        <w:rPr>
          <w:rFonts w:ascii="Arial" w:hAnsi="Arial" w:cs="Arial"/>
        </w:rPr>
        <w:t>2</w:t>
      </w:r>
      <w:r w:rsidRPr="00CC5711">
        <w:rPr>
          <w:rFonts w:ascii="Arial" w:hAnsi="Arial" w:cs="Arial"/>
        </w:rPr>
        <w:t xml:space="preserve">. Stan liczbowy zasobu mieszkaniowego </w:t>
      </w:r>
      <w:r w:rsidR="00B568F7" w:rsidRPr="00CC5711">
        <w:rPr>
          <w:rFonts w:ascii="Arial" w:hAnsi="Arial" w:cs="Arial"/>
        </w:rPr>
        <w:t xml:space="preserve">Miasta Włocławek </w:t>
      </w:r>
      <w:r w:rsidRPr="00CC5711">
        <w:rPr>
          <w:rFonts w:ascii="Arial" w:hAnsi="Arial" w:cs="Arial"/>
        </w:rPr>
        <w:t>z uwzględnieniem najmu</w:t>
      </w:r>
      <w:r w:rsidR="004A64E8" w:rsidRPr="00CC5711">
        <w:rPr>
          <w:rFonts w:ascii="Arial" w:hAnsi="Arial" w:cs="Arial"/>
        </w:rPr>
        <w:t xml:space="preserve"> </w:t>
      </w:r>
      <w:r w:rsidR="00314D1C" w:rsidRPr="00CC5711">
        <w:rPr>
          <w:rFonts w:ascii="Arial" w:hAnsi="Arial" w:cs="Arial"/>
        </w:rPr>
        <w:t>s</w:t>
      </w:r>
      <w:r w:rsidRPr="00CC5711">
        <w:rPr>
          <w:rFonts w:ascii="Arial" w:hAnsi="Arial" w:cs="Arial"/>
        </w:rPr>
        <w:t xml:space="preserve">ocjalnego lokali </w:t>
      </w:r>
    </w:p>
    <w:tbl>
      <w:tblPr>
        <w:tblW w:w="961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0" w:type="dxa"/>
          <w:right w:w="0" w:type="dxa"/>
        </w:tblCellMar>
        <w:tblLook w:val="0000" w:firstRow="0" w:lastRow="0" w:firstColumn="0" w:lastColumn="0" w:noHBand="0" w:noVBand="0"/>
        <w:tblCaption w:val="tabela"/>
        <w:tblDescription w:val="Wyszczególnienie Stan na 30.06.2025 Prognoza&#10;  2026 2027 2028 2029  2030&#10;"/>
      </w:tblPr>
      <w:tblGrid>
        <w:gridCol w:w="2667"/>
        <w:gridCol w:w="708"/>
        <w:gridCol w:w="1134"/>
        <w:gridCol w:w="1020"/>
        <w:gridCol w:w="1021"/>
        <w:gridCol w:w="1020"/>
        <w:gridCol w:w="1021"/>
        <w:gridCol w:w="1023"/>
      </w:tblGrid>
      <w:tr w:rsidR="009651E7" w:rsidRPr="00CC5711" w14:paraId="39EBF642" w14:textId="77777777" w:rsidTr="00DE6F61">
        <w:trPr>
          <w:trHeight w:val="226"/>
        </w:trPr>
        <w:tc>
          <w:tcPr>
            <w:tcW w:w="3375" w:type="dxa"/>
            <w:gridSpan w:val="2"/>
            <w:vMerge w:val="restart"/>
            <w:shd w:val="clear" w:color="auto" w:fill="F2F2F2" w:themeFill="background1" w:themeFillShade="F2"/>
            <w:vAlign w:val="center"/>
          </w:tcPr>
          <w:p w14:paraId="1E38CB80" w14:textId="026C4E2A" w:rsidR="009651E7" w:rsidRPr="00CC5711" w:rsidRDefault="009651E7" w:rsidP="008339D6">
            <w:pPr>
              <w:spacing w:line="276" w:lineRule="auto"/>
              <w:ind w:left="7"/>
              <w:rPr>
                <w:rFonts w:ascii="Arial" w:hAnsi="Arial" w:cs="Arial"/>
              </w:rPr>
            </w:pPr>
            <w:r w:rsidRPr="00CC5711">
              <w:rPr>
                <w:rFonts w:ascii="Arial" w:hAnsi="Arial" w:cs="Arial"/>
              </w:rPr>
              <w:t>Wyszczególnienie</w:t>
            </w:r>
          </w:p>
        </w:tc>
        <w:tc>
          <w:tcPr>
            <w:tcW w:w="1134" w:type="dxa"/>
            <w:vMerge w:val="restart"/>
            <w:shd w:val="clear" w:color="auto" w:fill="F2F2F2" w:themeFill="background1" w:themeFillShade="F2"/>
            <w:vAlign w:val="center"/>
          </w:tcPr>
          <w:p w14:paraId="03E3C120" w14:textId="236C06B3" w:rsidR="009651E7" w:rsidRPr="00CC5711" w:rsidRDefault="009651E7" w:rsidP="008339D6">
            <w:pPr>
              <w:spacing w:line="276" w:lineRule="auto"/>
              <w:ind w:left="-61" w:right="-3"/>
              <w:rPr>
                <w:rFonts w:ascii="Arial" w:hAnsi="Arial" w:cs="Arial"/>
              </w:rPr>
            </w:pPr>
            <w:r w:rsidRPr="00CC5711">
              <w:rPr>
                <w:rFonts w:ascii="Arial" w:hAnsi="Arial" w:cs="Arial"/>
              </w:rPr>
              <w:t>Stan na 30.06.2025</w:t>
            </w:r>
          </w:p>
        </w:tc>
        <w:tc>
          <w:tcPr>
            <w:tcW w:w="5105" w:type="dxa"/>
            <w:gridSpan w:val="5"/>
            <w:shd w:val="clear" w:color="auto" w:fill="F2F2F2" w:themeFill="background1" w:themeFillShade="F2"/>
            <w:vAlign w:val="center"/>
          </w:tcPr>
          <w:p w14:paraId="53749103" w14:textId="5AD2B54D" w:rsidR="009651E7" w:rsidRPr="00CC5711" w:rsidRDefault="009651E7" w:rsidP="008339D6">
            <w:pPr>
              <w:spacing w:line="276" w:lineRule="auto"/>
              <w:ind w:right="11"/>
              <w:rPr>
                <w:rFonts w:ascii="Arial" w:hAnsi="Arial" w:cs="Arial"/>
              </w:rPr>
            </w:pPr>
            <w:r w:rsidRPr="00CC5711">
              <w:rPr>
                <w:rFonts w:ascii="Arial" w:hAnsi="Arial" w:cs="Arial"/>
              </w:rPr>
              <w:t>Prognoza</w:t>
            </w:r>
          </w:p>
        </w:tc>
      </w:tr>
      <w:tr w:rsidR="009651E7" w:rsidRPr="00CC5711" w14:paraId="43C21BCD" w14:textId="77777777" w:rsidTr="00DE6F61">
        <w:trPr>
          <w:trHeight w:val="227"/>
        </w:trPr>
        <w:tc>
          <w:tcPr>
            <w:tcW w:w="3375" w:type="dxa"/>
            <w:gridSpan w:val="2"/>
            <w:vMerge/>
            <w:shd w:val="clear" w:color="auto" w:fill="F2F2F2" w:themeFill="background1" w:themeFillShade="F2"/>
            <w:vAlign w:val="center"/>
          </w:tcPr>
          <w:p w14:paraId="25A4DF8E" w14:textId="77777777" w:rsidR="009651E7" w:rsidRPr="00CC5711" w:rsidRDefault="009651E7" w:rsidP="008339D6">
            <w:pPr>
              <w:spacing w:line="276" w:lineRule="auto"/>
              <w:ind w:left="7"/>
              <w:rPr>
                <w:rFonts w:ascii="Arial" w:hAnsi="Arial" w:cs="Arial"/>
              </w:rPr>
            </w:pPr>
          </w:p>
        </w:tc>
        <w:tc>
          <w:tcPr>
            <w:tcW w:w="1134" w:type="dxa"/>
            <w:vMerge/>
            <w:shd w:val="clear" w:color="auto" w:fill="F2F2F2" w:themeFill="background1" w:themeFillShade="F2"/>
            <w:vAlign w:val="center"/>
          </w:tcPr>
          <w:p w14:paraId="41210ABA" w14:textId="77777777" w:rsidR="009651E7" w:rsidRPr="00CC5711" w:rsidRDefault="009651E7" w:rsidP="008339D6">
            <w:pPr>
              <w:spacing w:line="276" w:lineRule="auto"/>
              <w:ind w:left="-61" w:right="37"/>
              <w:rPr>
                <w:rFonts w:ascii="Arial" w:hAnsi="Arial" w:cs="Arial"/>
              </w:rPr>
            </w:pPr>
          </w:p>
        </w:tc>
        <w:tc>
          <w:tcPr>
            <w:tcW w:w="1020" w:type="dxa"/>
            <w:shd w:val="clear" w:color="auto" w:fill="F2F2F2" w:themeFill="background1" w:themeFillShade="F2"/>
            <w:vAlign w:val="center"/>
          </w:tcPr>
          <w:p w14:paraId="2BA547A1" w14:textId="77777777" w:rsidR="009651E7" w:rsidRPr="00CC5711" w:rsidRDefault="009651E7" w:rsidP="008339D6">
            <w:pPr>
              <w:spacing w:line="276" w:lineRule="auto"/>
              <w:ind w:right="30"/>
              <w:rPr>
                <w:rFonts w:ascii="Arial" w:hAnsi="Arial" w:cs="Arial"/>
              </w:rPr>
            </w:pPr>
            <w:r w:rsidRPr="00CC5711">
              <w:rPr>
                <w:rFonts w:ascii="Arial" w:hAnsi="Arial" w:cs="Arial"/>
                <w:bCs/>
                <w:color w:val="000000" w:themeColor="text1"/>
              </w:rPr>
              <w:t>2026</w:t>
            </w:r>
          </w:p>
        </w:tc>
        <w:tc>
          <w:tcPr>
            <w:tcW w:w="1021" w:type="dxa"/>
            <w:shd w:val="clear" w:color="auto" w:fill="F2F2F2" w:themeFill="background1" w:themeFillShade="F2"/>
            <w:vAlign w:val="center"/>
          </w:tcPr>
          <w:p w14:paraId="7EB9BEF4" w14:textId="77777777" w:rsidR="009651E7" w:rsidRPr="00CC5711" w:rsidRDefault="009651E7" w:rsidP="008339D6">
            <w:pPr>
              <w:spacing w:line="276" w:lineRule="auto"/>
              <w:ind w:right="26"/>
              <w:rPr>
                <w:rFonts w:ascii="Arial" w:hAnsi="Arial" w:cs="Arial"/>
              </w:rPr>
            </w:pPr>
            <w:r w:rsidRPr="00CC5711">
              <w:rPr>
                <w:rFonts w:ascii="Arial" w:hAnsi="Arial" w:cs="Arial"/>
                <w:bCs/>
                <w:color w:val="000000" w:themeColor="text1"/>
              </w:rPr>
              <w:t>2027</w:t>
            </w:r>
          </w:p>
        </w:tc>
        <w:tc>
          <w:tcPr>
            <w:tcW w:w="1020" w:type="dxa"/>
            <w:shd w:val="clear" w:color="auto" w:fill="F2F2F2" w:themeFill="background1" w:themeFillShade="F2"/>
            <w:vAlign w:val="center"/>
          </w:tcPr>
          <w:p w14:paraId="36DFA42E" w14:textId="77777777" w:rsidR="009651E7" w:rsidRPr="00CC5711" w:rsidRDefault="009651E7" w:rsidP="008339D6">
            <w:pPr>
              <w:spacing w:line="276" w:lineRule="auto"/>
              <w:ind w:right="23"/>
              <w:rPr>
                <w:rFonts w:ascii="Arial" w:hAnsi="Arial" w:cs="Arial"/>
              </w:rPr>
            </w:pPr>
            <w:r w:rsidRPr="00CC5711">
              <w:rPr>
                <w:rFonts w:ascii="Arial" w:hAnsi="Arial" w:cs="Arial"/>
                <w:bCs/>
                <w:color w:val="000000" w:themeColor="text1"/>
              </w:rPr>
              <w:t>2028</w:t>
            </w:r>
          </w:p>
        </w:tc>
        <w:tc>
          <w:tcPr>
            <w:tcW w:w="1021" w:type="dxa"/>
            <w:shd w:val="clear" w:color="auto" w:fill="F2F2F2" w:themeFill="background1" w:themeFillShade="F2"/>
            <w:vAlign w:val="center"/>
          </w:tcPr>
          <w:p w14:paraId="3CAA5732" w14:textId="77777777" w:rsidR="009651E7" w:rsidRPr="00CC5711" w:rsidRDefault="009651E7" w:rsidP="008339D6">
            <w:pPr>
              <w:spacing w:line="276" w:lineRule="auto"/>
              <w:ind w:right="14"/>
              <w:rPr>
                <w:rFonts w:ascii="Arial" w:hAnsi="Arial" w:cs="Arial"/>
              </w:rPr>
            </w:pPr>
            <w:r w:rsidRPr="00CC5711">
              <w:rPr>
                <w:rFonts w:ascii="Arial" w:hAnsi="Arial" w:cs="Arial"/>
                <w:bCs/>
                <w:color w:val="000000" w:themeColor="text1"/>
              </w:rPr>
              <w:t xml:space="preserve">2029 </w:t>
            </w:r>
          </w:p>
        </w:tc>
        <w:tc>
          <w:tcPr>
            <w:tcW w:w="1023" w:type="dxa"/>
            <w:shd w:val="clear" w:color="auto" w:fill="F2F2F2" w:themeFill="background1" w:themeFillShade="F2"/>
            <w:vAlign w:val="center"/>
          </w:tcPr>
          <w:p w14:paraId="6DDFF4E0" w14:textId="77777777" w:rsidR="009651E7" w:rsidRPr="00CC5711" w:rsidRDefault="009651E7" w:rsidP="008339D6">
            <w:pPr>
              <w:spacing w:line="276" w:lineRule="auto"/>
              <w:ind w:right="11"/>
              <w:rPr>
                <w:rFonts w:ascii="Arial" w:hAnsi="Arial" w:cs="Arial"/>
              </w:rPr>
            </w:pPr>
            <w:r w:rsidRPr="00CC5711">
              <w:rPr>
                <w:rFonts w:ascii="Arial" w:hAnsi="Arial" w:cs="Arial"/>
                <w:bCs/>
                <w:color w:val="000000" w:themeColor="text1"/>
              </w:rPr>
              <w:t>2030</w:t>
            </w:r>
          </w:p>
        </w:tc>
      </w:tr>
      <w:tr w:rsidR="008A029A" w:rsidRPr="00CC5711" w14:paraId="49AD5421" w14:textId="77777777" w:rsidTr="00DE6F61">
        <w:trPr>
          <w:trHeight w:val="227"/>
        </w:trPr>
        <w:tc>
          <w:tcPr>
            <w:tcW w:w="2667" w:type="dxa"/>
            <w:vMerge w:val="restart"/>
            <w:vAlign w:val="center"/>
          </w:tcPr>
          <w:p w14:paraId="08B16D01" w14:textId="58F3197E" w:rsidR="008A029A" w:rsidRPr="00CC5711" w:rsidRDefault="008A029A" w:rsidP="008339D6">
            <w:pPr>
              <w:spacing w:line="276" w:lineRule="auto"/>
              <w:ind w:left="5"/>
              <w:rPr>
                <w:rFonts w:ascii="Arial" w:hAnsi="Arial" w:cs="Arial"/>
              </w:rPr>
            </w:pPr>
            <w:r w:rsidRPr="00CC5711">
              <w:rPr>
                <w:rFonts w:ascii="Arial" w:hAnsi="Arial" w:cs="Arial"/>
              </w:rPr>
              <w:t xml:space="preserve">Lokale w mieszkaniowym zasobie Miasta ogółem </w:t>
            </w:r>
          </w:p>
        </w:tc>
        <w:tc>
          <w:tcPr>
            <w:tcW w:w="708" w:type="dxa"/>
            <w:vAlign w:val="center"/>
          </w:tcPr>
          <w:p w14:paraId="19AF7790" w14:textId="77777777" w:rsidR="008A029A" w:rsidRPr="00CC5711" w:rsidRDefault="008A029A"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7B8A8BA0" w14:textId="79F2E9B9" w:rsidR="008A029A" w:rsidRPr="00CC5711" w:rsidRDefault="008A029A" w:rsidP="008339D6">
            <w:pPr>
              <w:spacing w:line="276" w:lineRule="auto"/>
              <w:ind w:left="-61" w:right="37"/>
              <w:rPr>
                <w:rFonts w:ascii="Arial" w:hAnsi="Arial" w:cs="Arial"/>
              </w:rPr>
            </w:pPr>
            <w:r w:rsidRPr="00CC5711">
              <w:rPr>
                <w:rFonts w:ascii="Arial" w:hAnsi="Arial" w:cs="Arial"/>
                <w:color w:val="000000"/>
              </w:rPr>
              <w:t>4453</w:t>
            </w:r>
          </w:p>
        </w:tc>
        <w:tc>
          <w:tcPr>
            <w:tcW w:w="1020" w:type="dxa"/>
            <w:vAlign w:val="center"/>
          </w:tcPr>
          <w:p w14:paraId="0D1B81CC" w14:textId="6A78E666" w:rsidR="008A029A" w:rsidRPr="00CC5711" w:rsidRDefault="008A029A" w:rsidP="008339D6">
            <w:pPr>
              <w:spacing w:line="276" w:lineRule="auto"/>
              <w:ind w:right="30"/>
              <w:rPr>
                <w:rFonts w:ascii="Arial" w:hAnsi="Arial" w:cs="Arial"/>
              </w:rPr>
            </w:pPr>
            <w:r w:rsidRPr="00CC5711">
              <w:rPr>
                <w:rFonts w:ascii="Arial" w:hAnsi="Arial" w:cs="Arial"/>
                <w:color w:val="000000"/>
              </w:rPr>
              <w:t>4560</w:t>
            </w:r>
          </w:p>
        </w:tc>
        <w:tc>
          <w:tcPr>
            <w:tcW w:w="1021" w:type="dxa"/>
            <w:vAlign w:val="center"/>
          </w:tcPr>
          <w:p w14:paraId="734F2E92" w14:textId="17FCDE0B" w:rsidR="008A029A" w:rsidRPr="00CC5711" w:rsidRDefault="008A029A" w:rsidP="008339D6">
            <w:pPr>
              <w:spacing w:line="276" w:lineRule="auto"/>
              <w:ind w:right="26"/>
              <w:rPr>
                <w:rFonts w:ascii="Arial" w:hAnsi="Arial" w:cs="Arial"/>
              </w:rPr>
            </w:pPr>
            <w:r w:rsidRPr="00CC5711">
              <w:rPr>
                <w:rFonts w:ascii="Arial" w:hAnsi="Arial" w:cs="Arial"/>
                <w:color w:val="000000"/>
              </w:rPr>
              <w:t>4563</w:t>
            </w:r>
          </w:p>
        </w:tc>
        <w:tc>
          <w:tcPr>
            <w:tcW w:w="1020" w:type="dxa"/>
            <w:vAlign w:val="center"/>
          </w:tcPr>
          <w:p w14:paraId="3FBA9179" w14:textId="3BF808B8" w:rsidR="008A029A" w:rsidRPr="00CC5711" w:rsidRDefault="008A029A" w:rsidP="008339D6">
            <w:pPr>
              <w:spacing w:line="276" w:lineRule="auto"/>
              <w:ind w:right="23"/>
              <w:rPr>
                <w:rFonts w:ascii="Arial" w:hAnsi="Arial" w:cs="Arial"/>
              </w:rPr>
            </w:pPr>
            <w:r w:rsidRPr="00CC5711">
              <w:rPr>
                <w:rFonts w:ascii="Arial" w:hAnsi="Arial" w:cs="Arial"/>
                <w:color w:val="000000"/>
              </w:rPr>
              <w:t>4818</w:t>
            </w:r>
          </w:p>
        </w:tc>
        <w:tc>
          <w:tcPr>
            <w:tcW w:w="1021" w:type="dxa"/>
            <w:vAlign w:val="center"/>
          </w:tcPr>
          <w:p w14:paraId="736BA14D" w14:textId="23ACF8F3" w:rsidR="008A029A" w:rsidRPr="00CC5711" w:rsidRDefault="008A029A" w:rsidP="008339D6">
            <w:pPr>
              <w:spacing w:line="276" w:lineRule="auto"/>
              <w:ind w:right="14"/>
              <w:rPr>
                <w:rFonts w:ascii="Arial" w:hAnsi="Arial" w:cs="Arial"/>
              </w:rPr>
            </w:pPr>
            <w:r w:rsidRPr="00CC5711">
              <w:rPr>
                <w:rFonts w:ascii="Arial" w:hAnsi="Arial" w:cs="Arial"/>
                <w:color w:val="000000"/>
              </w:rPr>
              <w:t>4813</w:t>
            </w:r>
          </w:p>
        </w:tc>
        <w:tc>
          <w:tcPr>
            <w:tcW w:w="1023" w:type="dxa"/>
            <w:vAlign w:val="center"/>
          </w:tcPr>
          <w:p w14:paraId="0317F8B8" w14:textId="04781BD1" w:rsidR="008A029A" w:rsidRPr="00CC5711" w:rsidRDefault="008A029A" w:rsidP="008339D6">
            <w:pPr>
              <w:spacing w:line="276" w:lineRule="auto"/>
              <w:ind w:right="11"/>
              <w:rPr>
                <w:rFonts w:ascii="Arial" w:hAnsi="Arial" w:cs="Arial"/>
              </w:rPr>
            </w:pPr>
            <w:r w:rsidRPr="00CC5711">
              <w:rPr>
                <w:rFonts w:ascii="Arial" w:hAnsi="Arial" w:cs="Arial"/>
                <w:color w:val="000000"/>
              </w:rPr>
              <w:t>4808</w:t>
            </w:r>
          </w:p>
        </w:tc>
      </w:tr>
      <w:tr w:rsidR="008A029A" w:rsidRPr="00CC5711" w14:paraId="1BD3D174" w14:textId="77777777" w:rsidTr="00DE6F61">
        <w:trPr>
          <w:trHeight w:val="227"/>
        </w:trPr>
        <w:tc>
          <w:tcPr>
            <w:tcW w:w="2667" w:type="dxa"/>
            <w:vMerge/>
          </w:tcPr>
          <w:p w14:paraId="1981530E" w14:textId="77777777" w:rsidR="008A029A" w:rsidRPr="00CC5711" w:rsidRDefault="008A029A" w:rsidP="008339D6">
            <w:pPr>
              <w:spacing w:line="276" w:lineRule="auto"/>
              <w:rPr>
                <w:rFonts w:ascii="Arial" w:hAnsi="Arial" w:cs="Arial"/>
              </w:rPr>
            </w:pPr>
          </w:p>
        </w:tc>
        <w:tc>
          <w:tcPr>
            <w:tcW w:w="708" w:type="dxa"/>
            <w:vAlign w:val="center"/>
          </w:tcPr>
          <w:p w14:paraId="115BFB22" w14:textId="77777777" w:rsidR="008A029A" w:rsidRPr="00CC5711" w:rsidRDefault="008A029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10BDFFED" w14:textId="1487F7F7" w:rsidR="008A029A" w:rsidRPr="00CC5711" w:rsidRDefault="008A029A" w:rsidP="008339D6">
            <w:pPr>
              <w:spacing w:line="276" w:lineRule="auto"/>
              <w:ind w:left="-61"/>
              <w:rPr>
                <w:rFonts w:ascii="Arial" w:hAnsi="Arial" w:cs="Arial"/>
              </w:rPr>
            </w:pPr>
            <w:r w:rsidRPr="00CC5711">
              <w:rPr>
                <w:rFonts w:ascii="Arial" w:hAnsi="Arial" w:cs="Arial"/>
                <w:color w:val="000000"/>
              </w:rPr>
              <w:t>177820,56</w:t>
            </w:r>
          </w:p>
        </w:tc>
        <w:tc>
          <w:tcPr>
            <w:tcW w:w="1020" w:type="dxa"/>
            <w:vAlign w:val="center"/>
          </w:tcPr>
          <w:p w14:paraId="640FDFE4" w14:textId="534E4508" w:rsidR="008A029A" w:rsidRPr="00CC5711" w:rsidRDefault="008A029A" w:rsidP="008339D6">
            <w:pPr>
              <w:spacing w:line="276" w:lineRule="auto"/>
              <w:ind w:left="30"/>
              <w:rPr>
                <w:rFonts w:ascii="Arial" w:hAnsi="Arial" w:cs="Arial"/>
              </w:rPr>
            </w:pPr>
            <w:r w:rsidRPr="00CC5711">
              <w:rPr>
                <w:rFonts w:ascii="Arial" w:hAnsi="Arial" w:cs="Arial"/>
                <w:color w:val="000000"/>
              </w:rPr>
              <w:t>182458,12</w:t>
            </w:r>
          </w:p>
        </w:tc>
        <w:tc>
          <w:tcPr>
            <w:tcW w:w="1021" w:type="dxa"/>
            <w:vAlign w:val="center"/>
          </w:tcPr>
          <w:p w14:paraId="500D21E4" w14:textId="34707788" w:rsidR="008A029A" w:rsidRPr="00CC5711" w:rsidRDefault="008A029A" w:rsidP="008339D6">
            <w:pPr>
              <w:spacing w:line="276" w:lineRule="auto"/>
              <w:ind w:left="37"/>
              <w:rPr>
                <w:rFonts w:ascii="Arial" w:hAnsi="Arial" w:cs="Arial"/>
              </w:rPr>
            </w:pPr>
            <w:r w:rsidRPr="00CC5711">
              <w:rPr>
                <w:rFonts w:ascii="Arial" w:hAnsi="Arial" w:cs="Arial"/>
                <w:color w:val="000000"/>
              </w:rPr>
              <w:t>182885,74</w:t>
            </w:r>
          </w:p>
        </w:tc>
        <w:tc>
          <w:tcPr>
            <w:tcW w:w="1020" w:type="dxa"/>
            <w:vAlign w:val="center"/>
          </w:tcPr>
          <w:p w14:paraId="22DA0F88" w14:textId="5E198E57" w:rsidR="008A029A" w:rsidRPr="00CC5711" w:rsidRDefault="008A029A" w:rsidP="008339D6">
            <w:pPr>
              <w:spacing w:line="276" w:lineRule="auto"/>
              <w:ind w:left="38"/>
              <w:rPr>
                <w:rFonts w:ascii="Arial" w:hAnsi="Arial" w:cs="Arial"/>
              </w:rPr>
            </w:pPr>
            <w:r w:rsidRPr="00CC5711">
              <w:rPr>
                <w:rFonts w:ascii="Arial" w:hAnsi="Arial" w:cs="Arial"/>
                <w:color w:val="000000"/>
              </w:rPr>
              <w:t>196096,24</w:t>
            </w:r>
          </w:p>
        </w:tc>
        <w:tc>
          <w:tcPr>
            <w:tcW w:w="1021" w:type="dxa"/>
            <w:vAlign w:val="center"/>
          </w:tcPr>
          <w:p w14:paraId="229296DF" w14:textId="7D34DB0C" w:rsidR="008A029A" w:rsidRPr="00CC5711" w:rsidRDefault="008A029A" w:rsidP="008339D6">
            <w:pPr>
              <w:spacing w:line="276" w:lineRule="auto"/>
              <w:rPr>
                <w:rFonts w:ascii="Arial" w:hAnsi="Arial" w:cs="Arial"/>
              </w:rPr>
            </w:pPr>
            <w:r w:rsidRPr="00CC5711">
              <w:rPr>
                <w:rFonts w:ascii="Arial" w:hAnsi="Arial" w:cs="Arial"/>
                <w:color w:val="000000"/>
              </w:rPr>
              <w:t>195906,74</w:t>
            </w:r>
          </w:p>
        </w:tc>
        <w:tc>
          <w:tcPr>
            <w:tcW w:w="1023" w:type="dxa"/>
            <w:vAlign w:val="center"/>
          </w:tcPr>
          <w:p w14:paraId="6CB2A0E8" w14:textId="5BB72C86" w:rsidR="008A029A" w:rsidRPr="00CC5711" w:rsidRDefault="008A029A" w:rsidP="008339D6">
            <w:pPr>
              <w:spacing w:line="276" w:lineRule="auto"/>
              <w:ind w:left="44"/>
              <w:rPr>
                <w:rFonts w:ascii="Arial" w:hAnsi="Arial" w:cs="Arial"/>
              </w:rPr>
            </w:pPr>
            <w:r w:rsidRPr="00CC5711">
              <w:rPr>
                <w:rFonts w:ascii="Arial" w:hAnsi="Arial" w:cs="Arial"/>
                <w:color w:val="000000"/>
              </w:rPr>
              <w:t>195717,24</w:t>
            </w:r>
          </w:p>
        </w:tc>
      </w:tr>
      <w:tr w:rsidR="00297CB2" w:rsidRPr="00CC5711" w14:paraId="198C4DE1" w14:textId="77777777" w:rsidTr="00DE6F61">
        <w:trPr>
          <w:trHeight w:val="227"/>
        </w:trPr>
        <w:tc>
          <w:tcPr>
            <w:tcW w:w="9614" w:type="dxa"/>
            <w:gridSpan w:val="8"/>
            <w:vAlign w:val="center"/>
          </w:tcPr>
          <w:p w14:paraId="28171BA5" w14:textId="77777777" w:rsidR="00297CB2" w:rsidRPr="00CC5711" w:rsidRDefault="00297CB2" w:rsidP="008339D6">
            <w:pPr>
              <w:spacing w:line="276" w:lineRule="auto"/>
              <w:ind w:left="710"/>
              <w:rPr>
                <w:rFonts w:ascii="Arial" w:hAnsi="Arial" w:cs="Arial"/>
              </w:rPr>
            </w:pPr>
            <w:r w:rsidRPr="00CC5711">
              <w:rPr>
                <w:rFonts w:ascii="Arial" w:hAnsi="Arial" w:cs="Arial"/>
              </w:rPr>
              <w:t>w tym:</w:t>
            </w:r>
          </w:p>
        </w:tc>
      </w:tr>
      <w:tr w:rsidR="002408B0" w:rsidRPr="00CC5711" w14:paraId="12C3BA9A" w14:textId="77777777" w:rsidTr="00DE6F61">
        <w:trPr>
          <w:trHeight w:val="227"/>
        </w:trPr>
        <w:tc>
          <w:tcPr>
            <w:tcW w:w="2667" w:type="dxa"/>
            <w:vMerge w:val="restart"/>
            <w:vAlign w:val="center"/>
          </w:tcPr>
          <w:p w14:paraId="36946869" w14:textId="77777777" w:rsidR="002408B0" w:rsidRPr="00CC5711" w:rsidRDefault="002408B0" w:rsidP="008339D6">
            <w:pPr>
              <w:spacing w:line="276" w:lineRule="auto"/>
              <w:ind w:left="5" w:right="449"/>
              <w:rPr>
                <w:rFonts w:ascii="Arial" w:hAnsi="Arial" w:cs="Arial"/>
              </w:rPr>
            </w:pPr>
            <w:r w:rsidRPr="00CC5711">
              <w:rPr>
                <w:rFonts w:ascii="Arial" w:hAnsi="Arial" w:cs="Arial"/>
              </w:rPr>
              <w:t>najem socjalny lokali</w:t>
            </w:r>
          </w:p>
        </w:tc>
        <w:tc>
          <w:tcPr>
            <w:tcW w:w="708" w:type="dxa"/>
            <w:vAlign w:val="center"/>
          </w:tcPr>
          <w:p w14:paraId="76765C68" w14:textId="77777777" w:rsidR="002408B0" w:rsidRPr="00CC5711" w:rsidRDefault="002408B0"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35C400EF" w14:textId="487BBDAA" w:rsidR="002408B0" w:rsidRPr="00CC5711" w:rsidRDefault="002408B0" w:rsidP="008339D6">
            <w:pPr>
              <w:spacing w:line="276" w:lineRule="auto"/>
              <w:ind w:left="38"/>
              <w:rPr>
                <w:rFonts w:ascii="Arial" w:hAnsi="Arial" w:cs="Arial"/>
              </w:rPr>
            </w:pPr>
            <w:r w:rsidRPr="00CC5711">
              <w:rPr>
                <w:rFonts w:ascii="Arial" w:hAnsi="Arial" w:cs="Arial"/>
                <w:color w:val="000000"/>
              </w:rPr>
              <w:t>172</w:t>
            </w:r>
          </w:p>
        </w:tc>
        <w:tc>
          <w:tcPr>
            <w:tcW w:w="1020" w:type="dxa"/>
            <w:vAlign w:val="center"/>
          </w:tcPr>
          <w:p w14:paraId="3B64B41B" w14:textId="4E27EBD0" w:rsidR="002408B0" w:rsidRPr="00CC5711" w:rsidRDefault="002408B0" w:rsidP="008339D6">
            <w:pPr>
              <w:spacing w:line="276" w:lineRule="auto"/>
              <w:ind w:left="33"/>
              <w:rPr>
                <w:rFonts w:ascii="Arial" w:hAnsi="Arial" w:cs="Arial"/>
              </w:rPr>
            </w:pPr>
            <w:r w:rsidRPr="00CC5711">
              <w:rPr>
                <w:rFonts w:ascii="Arial" w:hAnsi="Arial" w:cs="Arial"/>
                <w:color w:val="000000"/>
              </w:rPr>
              <w:t>227</w:t>
            </w:r>
          </w:p>
        </w:tc>
        <w:tc>
          <w:tcPr>
            <w:tcW w:w="1021" w:type="dxa"/>
            <w:vAlign w:val="center"/>
          </w:tcPr>
          <w:p w14:paraId="215E3D23" w14:textId="6C8E6838" w:rsidR="002408B0" w:rsidRPr="00CC5711" w:rsidRDefault="002408B0" w:rsidP="008339D6">
            <w:pPr>
              <w:spacing w:line="276" w:lineRule="auto"/>
              <w:ind w:left="27"/>
              <w:rPr>
                <w:rFonts w:ascii="Arial" w:hAnsi="Arial" w:cs="Arial"/>
              </w:rPr>
            </w:pPr>
            <w:r w:rsidRPr="00CC5711">
              <w:rPr>
                <w:rFonts w:ascii="Arial" w:hAnsi="Arial" w:cs="Arial"/>
                <w:color w:val="000000"/>
              </w:rPr>
              <w:t>242</w:t>
            </w:r>
          </w:p>
        </w:tc>
        <w:tc>
          <w:tcPr>
            <w:tcW w:w="1020" w:type="dxa"/>
            <w:vAlign w:val="center"/>
          </w:tcPr>
          <w:p w14:paraId="375C2C93" w14:textId="2E412E7F" w:rsidR="002408B0" w:rsidRPr="00CC5711" w:rsidRDefault="002408B0" w:rsidP="008339D6">
            <w:pPr>
              <w:spacing w:line="276" w:lineRule="auto"/>
              <w:ind w:left="20"/>
              <w:rPr>
                <w:rFonts w:ascii="Arial" w:hAnsi="Arial" w:cs="Arial"/>
              </w:rPr>
            </w:pPr>
            <w:r w:rsidRPr="00CC5711">
              <w:rPr>
                <w:rFonts w:ascii="Arial" w:hAnsi="Arial" w:cs="Arial"/>
                <w:color w:val="000000"/>
              </w:rPr>
              <w:t>257</w:t>
            </w:r>
          </w:p>
        </w:tc>
        <w:tc>
          <w:tcPr>
            <w:tcW w:w="1021" w:type="dxa"/>
            <w:vAlign w:val="center"/>
          </w:tcPr>
          <w:p w14:paraId="6626DA78" w14:textId="15A1853F" w:rsidR="002408B0" w:rsidRPr="00CC5711" w:rsidRDefault="002408B0" w:rsidP="008339D6">
            <w:pPr>
              <w:spacing w:line="276" w:lineRule="auto"/>
              <w:ind w:left="15"/>
              <w:rPr>
                <w:rFonts w:ascii="Arial" w:hAnsi="Arial" w:cs="Arial"/>
              </w:rPr>
            </w:pPr>
            <w:r w:rsidRPr="00CC5711">
              <w:rPr>
                <w:rFonts w:ascii="Arial" w:hAnsi="Arial" w:cs="Arial"/>
                <w:color w:val="000000"/>
              </w:rPr>
              <w:t>272</w:t>
            </w:r>
          </w:p>
        </w:tc>
        <w:tc>
          <w:tcPr>
            <w:tcW w:w="1023" w:type="dxa"/>
            <w:vAlign w:val="center"/>
          </w:tcPr>
          <w:p w14:paraId="7B9809FA" w14:textId="708183D2" w:rsidR="002408B0" w:rsidRPr="00CC5711" w:rsidRDefault="002408B0" w:rsidP="008339D6">
            <w:pPr>
              <w:spacing w:line="276" w:lineRule="auto"/>
              <w:ind w:left="9"/>
              <w:rPr>
                <w:rFonts w:ascii="Arial" w:hAnsi="Arial" w:cs="Arial"/>
              </w:rPr>
            </w:pPr>
            <w:r w:rsidRPr="00CC5711">
              <w:rPr>
                <w:rFonts w:ascii="Arial" w:hAnsi="Arial" w:cs="Arial"/>
                <w:color w:val="000000"/>
              </w:rPr>
              <w:t>287</w:t>
            </w:r>
          </w:p>
        </w:tc>
      </w:tr>
      <w:tr w:rsidR="002408B0" w:rsidRPr="00CC5711" w14:paraId="4AF006E2" w14:textId="77777777" w:rsidTr="00DE6F61">
        <w:trPr>
          <w:trHeight w:val="227"/>
        </w:trPr>
        <w:tc>
          <w:tcPr>
            <w:tcW w:w="2667" w:type="dxa"/>
            <w:vMerge/>
            <w:vAlign w:val="center"/>
          </w:tcPr>
          <w:p w14:paraId="79DA664E" w14:textId="77777777" w:rsidR="002408B0" w:rsidRPr="00CC5711" w:rsidRDefault="002408B0" w:rsidP="008339D6">
            <w:pPr>
              <w:spacing w:line="276" w:lineRule="auto"/>
              <w:rPr>
                <w:rFonts w:ascii="Arial" w:hAnsi="Arial" w:cs="Arial"/>
              </w:rPr>
            </w:pPr>
          </w:p>
        </w:tc>
        <w:tc>
          <w:tcPr>
            <w:tcW w:w="708" w:type="dxa"/>
            <w:vAlign w:val="center"/>
          </w:tcPr>
          <w:p w14:paraId="4A93BFA9" w14:textId="77777777" w:rsidR="002408B0" w:rsidRPr="00CC5711" w:rsidRDefault="002408B0"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212CA404" w14:textId="439830DE" w:rsidR="002408B0" w:rsidRPr="00CC5711" w:rsidRDefault="002408B0" w:rsidP="008339D6">
            <w:pPr>
              <w:spacing w:line="276" w:lineRule="auto"/>
              <w:ind w:left="2"/>
              <w:rPr>
                <w:rFonts w:ascii="Arial" w:hAnsi="Arial" w:cs="Arial"/>
              </w:rPr>
            </w:pPr>
            <w:r w:rsidRPr="00CC5711">
              <w:rPr>
                <w:rFonts w:ascii="Arial" w:hAnsi="Arial" w:cs="Arial"/>
                <w:color w:val="000000"/>
              </w:rPr>
              <w:t>6509,35</w:t>
            </w:r>
          </w:p>
        </w:tc>
        <w:tc>
          <w:tcPr>
            <w:tcW w:w="1020" w:type="dxa"/>
            <w:vAlign w:val="center"/>
          </w:tcPr>
          <w:p w14:paraId="489CFD54" w14:textId="4097856C" w:rsidR="002408B0" w:rsidRPr="00CC5711" w:rsidRDefault="002408B0" w:rsidP="008339D6">
            <w:pPr>
              <w:spacing w:line="276" w:lineRule="auto"/>
              <w:rPr>
                <w:rFonts w:ascii="Arial" w:hAnsi="Arial" w:cs="Arial"/>
              </w:rPr>
            </w:pPr>
            <w:r w:rsidRPr="00CC5711">
              <w:rPr>
                <w:rFonts w:ascii="Arial" w:hAnsi="Arial" w:cs="Arial"/>
                <w:color w:val="000000"/>
              </w:rPr>
              <w:t>8349,35</w:t>
            </w:r>
          </w:p>
        </w:tc>
        <w:tc>
          <w:tcPr>
            <w:tcW w:w="1021" w:type="dxa"/>
            <w:vAlign w:val="center"/>
          </w:tcPr>
          <w:p w14:paraId="49AF4B1E" w14:textId="0FE652BC" w:rsidR="002408B0" w:rsidRPr="00CC5711" w:rsidRDefault="002408B0" w:rsidP="008339D6">
            <w:pPr>
              <w:spacing w:line="276" w:lineRule="auto"/>
              <w:rPr>
                <w:rFonts w:ascii="Arial" w:hAnsi="Arial" w:cs="Arial"/>
              </w:rPr>
            </w:pPr>
            <w:r w:rsidRPr="00CC5711">
              <w:rPr>
                <w:rFonts w:ascii="Arial" w:hAnsi="Arial" w:cs="Arial"/>
                <w:color w:val="000000"/>
              </w:rPr>
              <w:t>8799,35</w:t>
            </w:r>
          </w:p>
        </w:tc>
        <w:tc>
          <w:tcPr>
            <w:tcW w:w="1020" w:type="dxa"/>
            <w:vAlign w:val="center"/>
          </w:tcPr>
          <w:p w14:paraId="64E1A24D" w14:textId="1200A940" w:rsidR="002408B0" w:rsidRPr="00CC5711" w:rsidRDefault="002408B0" w:rsidP="008339D6">
            <w:pPr>
              <w:spacing w:line="276" w:lineRule="auto"/>
              <w:rPr>
                <w:rFonts w:ascii="Arial" w:hAnsi="Arial" w:cs="Arial"/>
              </w:rPr>
            </w:pPr>
            <w:r w:rsidRPr="00CC5711">
              <w:rPr>
                <w:rFonts w:ascii="Arial" w:hAnsi="Arial" w:cs="Arial"/>
                <w:color w:val="000000"/>
              </w:rPr>
              <w:t>9249,35</w:t>
            </w:r>
          </w:p>
        </w:tc>
        <w:tc>
          <w:tcPr>
            <w:tcW w:w="1021" w:type="dxa"/>
            <w:vAlign w:val="center"/>
          </w:tcPr>
          <w:p w14:paraId="3F1C4D19" w14:textId="3E69C382" w:rsidR="002408B0" w:rsidRPr="00CC5711" w:rsidRDefault="002408B0" w:rsidP="008339D6">
            <w:pPr>
              <w:spacing w:line="276" w:lineRule="auto"/>
              <w:rPr>
                <w:rFonts w:ascii="Arial" w:hAnsi="Arial" w:cs="Arial"/>
              </w:rPr>
            </w:pPr>
            <w:r w:rsidRPr="00CC5711">
              <w:rPr>
                <w:rFonts w:ascii="Arial" w:hAnsi="Arial" w:cs="Arial"/>
                <w:color w:val="000000"/>
              </w:rPr>
              <w:t>9699,35</w:t>
            </w:r>
          </w:p>
        </w:tc>
        <w:tc>
          <w:tcPr>
            <w:tcW w:w="1023" w:type="dxa"/>
            <w:vAlign w:val="center"/>
          </w:tcPr>
          <w:p w14:paraId="3BC68BDA" w14:textId="7A7E2219" w:rsidR="002408B0" w:rsidRPr="00CC5711" w:rsidRDefault="002408B0" w:rsidP="008339D6">
            <w:pPr>
              <w:spacing w:line="276" w:lineRule="auto"/>
              <w:rPr>
                <w:rFonts w:ascii="Arial" w:hAnsi="Arial" w:cs="Arial"/>
              </w:rPr>
            </w:pPr>
            <w:r w:rsidRPr="00CC5711">
              <w:rPr>
                <w:rFonts w:ascii="Arial" w:hAnsi="Arial" w:cs="Arial"/>
                <w:color w:val="000000"/>
              </w:rPr>
              <w:t>10149,35</w:t>
            </w:r>
          </w:p>
        </w:tc>
      </w:tr>
    </w:tbl>
    <w:p w14:paraId="3163FF88" w14:textId="5C56A74E" w:rsidR="005E05C0" w:rsidRPr="00CC5711" w:rsidRDefault="005E05C0" w:rsidP="008339D6">
      <w:pPr>
        <w:spacing w:before="120" w:after="9" w:line="276" w:lineRule="auto"/>
        <w:ind w:right="550"/>
        <w:rPr>
          <w:rFonts w:ascii="Arial" w:hAnsi="Arial" w:cs="Arial"/>
        </w:rPr>
      </w:pPr>
      <w:r w:rsidRPr="00CC5711">
        <w:rPr>
          <w:rFonts w:ascii="Arial" w:hAnsi="Arial" w:cs="Arial"/>
        </w:rPr>
        <w:t xml:space="preserve">Tabela 3. Struktura własności budynków wraz z prognozą na lata 2026-2030 </w:t>
      </w: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0" w:type="dxa"/>
          <w:right w:w="0" w:type="dxa"/>
        </w:tblCellMar>
        <w:tblLook w:val="0000" w:firstRow="0" w:lastRow="0" w:firstColumn="0" w:lastColumn="0" w:noHBand="0" w:noVBand="0"/>
        <w:tblCaption w:val="tabela"/>
        <w:tblDescription w:val="Wyszczególnienie Stan na 30.06.2025 Prognoza&#10;  2026 2027 2028 2029  2030&#10;"/>
      </w:tblPr>
      <w:tblGrid>
        <w:gridCol w:w="2667"/>
        <w:gridCol w:w="708"/>
        <w:gridCol w:w="1134"/>
        <w:gridCol w:w="1020"/>
        <w:gridCol w:w="1021"/>
        <w:gridCol w:w="1020"/>
        <w:gridCol w:w="1021"/>
        <w:gridCol w:w="1021"/>
      </w:tblGrid>
      <w:tr w:rsidR="005E05C0" w:rsidRPr="00CC5711" w14:paraId="752642A5" w14:textId="77777777" w:rsidTr="00DE6F61">
        <w:trPr>
          <w:trHeight w:val="227"/>
        </w:trPr>
        <w:tc>
          <w:tcPr>
            <w:tcW w:w="337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EC392" w14:textId="77777777" w:rsidR="005E05C0" w:rsidRPr="00CC5711" w:rsidRDefault="005E05C0" w:rsidP="008339D6">
            <w:pPr>
              <w:spacing w:line="276" w:lineRule="auto"/>
              <w:ind w:left="7"/>
              <w:rPr>
                <w:rFonts w:ascii="Arial" w:hAnsi="Arial" w:cs="Arial"/>
              </w:rPr>
            </w:pPr>
            <w:r w:rsidRPr="00CC5711">
              <w:rPr>
                <w:rFonts w:ascii="Arial" w:hAnsi="Arial" w:cs="Arial"/>
              </w:rPr>
              <w:t>Wyszczególnienie</w:t>
            </w:r>
          </w:p>
        </w:tc>
        <w:tc>
          <w:tcPr>
            <w:tcW w:w="1134" w:type="dxa"/>
            <w:vMerge w:val="restart"/>
            <w:tcBorders>
              <w:left w:val="single" w:sz="4" w:space="0" w:color="auto"/>
            </w:tcBorders>
            <w:shd w:val="clear" w:color="auto" w:fill="F2F2F2" w:themeFill="background1" w:themeFillShade="F2"/>
            <w:vAlign w:val="center"/>
          </w:tcPr>
          <w:p w14:paraId="3CB19699" w14:textId="77777777" w:rsidR="005E05C0" w:rsidRPr="00CC5711" w:rsidRDefault="005E05C0" w:rsidP="008339D6">
            <w:pPr>
              <w:spacing w:line="276" w:lineRule="auto"/>
              <w:ind w:left="38"/>
              <w:rPr>
                <w:rFonts w:ascii="Arial" w:hAnsi="Arial" w:cs="Arial"/>
              </w:rPr>
            </w:pPr>
            <w:r w:rsidRPr="00CC5711">
              <w:rPr>
                <w:rFonts w:ascii="Arial" w:hAnsi="Arial" w:cs="Arial"/>
              </w:rPr>
              <w:t>Stan na 30.06.2025</w:t>
            </w:r>
          </w:p>
        </w:tc>
        <w:tc>
          <w:tcPr>
            <w:tcW w:w="5103" w:type="dxa"/>
            <w:gridSpan w:val="5"/>
            <w:shd w:val="clear" w:color="auto" w:fill="F2F2F2" w:themeFill="background1" w:themeFillShade="F2"/>
            <w:vAlign w:val="center"/>
          </w:tcPr>
          <w:p w14:paraId="03EB4E44" w14:textId="77777777" w:rsidR="005E05C0" w:rsidRPr="00CC5711" w:rsidRDefault="005E05C0" w:rsidP="008339D6">
            <w:pPr>
              <w:spacing w:line="276" w:lineRule="auto"/>
              <w:ind w:left="9"/>
              <w:rPr>
                <w:rFonts w:ascii="Arial" w:hAnsi="Arial" w:cs="Arial"/>
              </w:rPr>
            </w:pPr>
            <w:r w:rsidRPr="00CC5711">
              <w:rPr>
                <w:rFonts w:ascii="Arial" w:hAnsi="Arial" w:cs="Arial"/>
              </w:rPr>
              <w:t>Prognoza</w:t>
            </w:r>
          </w:p>
        </w:tc>
      </w:tr>
      <w:tr w:rsidR="005E05C0" w:rsidRPr="00CC5711" w14:paraId="64405AA9" w14:textId="77777777" w:rsidTr="00DE6F61">
        <w:trPr>
          <w:trHeight w:val="227"/>
        </w:trPr>
        <w:tc>
          <w:tcPr>
            <w:tcW w:w="3375"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799C5" w14:textId="77777777" w:rsidR="005E05C0" w:rsidRPr="00CC5711" w:rsidRDefault="005E05C0" w:rsidP="008339D6">
            <w:pPr>
              <w:spacing w:line="276" w:lineRule="auto"/>
              <w:ind w:left="7"/>
              <w:rPr>
                <w:rFonts w:ascii="Arial" w:hAnsi="Arial" w:cs="Arial"/>
              </w:rPr>
            </w:pPr>
          </w:p>
        </w:tc>
        <w:tc>
          <w:tcPr>
            <w:tcW w:w="1134" w:type="dxa"/>
            <w:vMerge/>
            <w:tcBorders>
              <w:left w:val="single" w:sz="4" w:space="0" w:color="auto"/>
            </w:tcBorders>
            <w:shd w:val="clear" w:color="auto" w:fill="F2F2F2" w:themeFill="background1" w:themeFillShade="F2"/>
            <w:vAlign w:val="center"/>
          </w:tcPr>
          <w:p w14:paraId="0532EEB7" w14:textId="77777777" w:rsidR="005E05C0" w:rsidRPr="00CC5711" w:rsidRDefault="005E05C0" w:rsidP="008339D6">
            <w:pPr>
              <w:spacing w:line="276" w:lineRule="auto"/>
              <w:ind w:left="38"/>
              <w:rPr>
                <w:rFonts w:ascii="Arial" w:hAnsi="Arial" w:cs="Arial"/>
              </w:rPr>
            </w:pPr>
          </w:p>
        </w:tc>
        <w:tc>
          <w:tcPr>
            <w:tcW w:w="1020" w:type="dxa"/>
            <w:shd w:val="clear" w:color="auto" w:fill="F2F2F2" w:themeFill="background1" w:themeFillShade="F2"/>
            <w:vAlign w:val="center"/>
          </w:tcPr>
          <w:p w14:paraId="0DFC9549" w14:textId="77777777" w:rsidR="005E05C0" w:rsidRPr="00CC5711" w:rsidRDefault="005E05C0" w:rsidP="008339D6">
            <w:pPr>
              <w:spacing w:line="276" w:lineRule="auto"/>
              <w:ind w:left="33"/>
              <w:rPr>
                <w:rFonts w:ascii="Arial" w:hAnsi="Arial" w:cs="Arial"/>
              </w:rPr>
            </w:pPr>
            <w:r w:rsidRPr="00CC5711">
              <w:rPr>
                <w:rFonts w:ascii="Arial" w:hAnsi="Arial" w:cs="Arial"/>
                <w:bCs/>
                <w:color w:val="000000" w:themeColor="text1"/>
              </w:rPr>
              <w:t>2026</w:t>
            </w:r>
          </w:p>
        </w:tc>
        <w:tc>
          <w:tcPr>
            <w:tcW w:w="1021" w:type="dxa"/>
            <w:shd w:val="clear" w:color="auto" w:fill="F2F2F2" w:themeFill="background1" w:themeFillShade="F2"/>
            <w:vAlign w:val="center"/>
          </w:tcPr>
          <w:p w14:paraId="2DF7CAD7" w14:textId="77777777" w:rsidR="005E05C0" w:rsidRPr="00CC5711" w:rsidRDefault="005E05C0" w:rsidP="008339D6">
            <w:pPr>
              <w:spacing w:line="276" w:lineRule="auto"/>
              <w:ind w:left="27"/>
              <w:rPr>
                <w:rFonts w:ascii="Arial" w:hAnsi="Arial" w:cs="Arial"/>
              </w:rPr>
            </w:pPr>
            <w:r w:rsidRPr="00CC5711">
              <w:rPr>
                <w:rFonts w:ascii="Arial" w:hAnsi="Arial" w:cs="Arial"/>
                <w:bCs/>
                <w:color w:val="000000" w:themeColor="text1"/>
              </w:rPr>
              <w:t>2027</w:t>
            </w:r>
          </w:p>
        </w:tc>
        <w:tc>
          <w:tcPr>
            <w:tcW w:w="1020" w:type="dxa"/>
            <w:shd w:val="clear" w:color="auto" w:fill="F2F2F2" w:themeFill="background1" w:themeFillShade="F2"/>
            <w:vAlign w:val="center"/>
          </w:tcPr>
          <w:p w14:paraId="162D7239" w14:textId="77777777" w:rsidR="005E05C0" w:rsidRPr="00CC5711" w:rsidRDefault="005E05C0" w:rsidP="008339D6">
            <w:pPr>
              <w:spacing w:line="276" w:lineRule="auto"/>
              <w:ind w:left="20"/>
              <w:rPr>
                <w:rFonts w:ascii="Arial" w:hAnsi="Arial" w:cs="Arial"/>
              </w:rPr>
            </w:pPr>
            <w:r w:rsidRPr="00CC5711">
              <w:rPr>
                <w:rFonts w:ascii="Arial" w:hAnsi="Arial" w:cs="Arial"/>
                <w:bCs/>
                <w:color w:val="000000" w:themeColor="text1"/>
              </w:rPr>
              <w:t>2028</w:t>
            </w:r>
          </w:p>
        </w:tc>
        <w:tc>
          <w:tcPr>
            <w:tcW w:w="1021" w:type="dxa"/>
            <w:shd w:val="clear" w:color="auto" w:fill="F2F2F2" w:themeFill="background1" w:themeFillShade="F2"/>
            <w:vAlign w:val="center"/>
          </w:tcPr>
          <w:p w14:paraId="6883BF8F" w14:textId="77777777" w:rsidR="005E05C0" w:rsidRPr="00CC5711" w:rsidRDefault="005E05C0" w:rsidP="008339D6">
            <w:pPr>
              <w:spacing w:line="276" w:lineRule="auto"/>
              <w:ind w:left="15"/>
              <w:rPr>
                <w:rFonts w:ascii="Arial" w:hAnsi="Arial" w:cs="Arial"/>
              </w:rPr>
            </w:pPr>
            <w:r w:rsidRPr="00CC5711">
              <w:rPr>
                <w:rFonts w:ascii="Arial" w:hAnsi="Arial" w:cs="Arial"/>
                <w:bCs/>
                <w:color w:val="000000" w:themeColor="text1"/>
              </w:rPr>
              <w:t xml:space="preserve">2029 </w:t>
            </w:r>
          </w:p>
        </w:tc>
        <w:tc>
          <w:tcPr>
            <w:tcW w:w="1021" w:type="dxa"/>
            <w:shd w:val="clear" w:color="auto" w:fill="F2F2F2" w:themeFill="background1" w:themeFillShade="F2"/>
            <w:vAlign w:val="center"/>
          </w:tcPr>
          <w:p w14:paraId="2158BC66" w14:textId="77777777" w:rsidR="005E05C0" w:rsidRPr="00CC5711" w:rsidRDefault="005E05C0" w:rsidP="008339D6">
            <w:pPr>
              <w:spacing w:line="276" w:lineRule="auto"/>
              <w:ind w:left="9"/>
              <w:rPr>
                <w:rFonts w:ascii="Arial" w:hAnsi="Arial" w:cs="Arial"/>
              </w:rPr>
            </w:pPr>
            <w:r w:rsidRPr="00CC5711">
              <w:rPr>
                <w:rFonts w:ascii="Arial" w:hAnsi="Arial" w:cs="Arial"/>
                <w:bCs/>
                <w:color w:val="000000" w:themeColor="text1"/>
              </w:rPr>
              <w:t>2030</w:t>
            </w:r>
          </w:p>
        </w:tc>
      </w:tr>
      <w:tr w:rsidR="00C277FA" w:rsidRPr="00CC5711" w14:paraId="7E31CA21" w14:textId="77777777" w:rsidTr="00DE6F61">
        <w:trPr>
          <w:trHeight w:val="227"/>
        </w:trPr>
        <w:tc>
          <w:tcPr>
            <w:tcW w:w="2667" w:type="dxa"/>
            <w:vMerge w:val="restart"/>
            <w:tcBorders>
              <w:top w:val="single" w:sz="4" w:space="0" w:color="auto"/>
            </w:tcBorders>
            <w:vAlign w:val="center"/>
          </w:tcPr>
          <w:p w14:paraId="13E2FBC9" w14:textId="77777777" w:rsidR="00C277FA" w:rsidRPr="00CC5711" w:rsidRDefault="00C277FA" w:rsidP="008339D6">
            <w:pPr>
              <w:spacing w:line="276" w:lineRule="auto"/>
              <w:ind w:left="5" w:right="449"/>
              <w:rPr>
                <w:rFonts w:ascii="Arial" w:hAnsi="Arial" w:cs="Arial"/>
              </w:rPr>
            </w:pPr>
            <w:r w:rsidRPr="00CC5711">
              <w:rPr>
                <w:rFonts w:ascii="Arial" w:hAnsi="Arial" w:cs="Arial"/>
              </w:rPr>
              <w:t xml:space="preserve">Budynki w 100% własności Miasta </w:t>
            </w:r>
          </w:p>
        </w:tc>
        <w:tc>
          <w:tcPr>
            <w:tcW w:w="708" w:type="dxa"/>
            <w:tcBorders>
              <w:top w:val="single" w:sz="4" w:space="0" w:color="auto"/>
            </w:tcBorders>
            <w:vAlign w:val="center"/>
          </w:tcPr>
          <w:p w14:paraId="05E20133" w14:textId="77777777" w:rsidR="00C277FA" w:rsidRPr="00CC5711" w:rsidRDefault="00C277FA" w:rsidP="008339D6">
            <w:pPr>
              <w:spacing w:line="276" w:lineRule="auto"/>
              <w:ind w:left="7"/>
              <w:rPr>
                <w:rFonts w:ascii="Arial" w:hAnsi="Arial" w:cs="Arial"/>
              </w:rPr>
            </w:pPr>
            <w:r w:rsidRPr="00CC5711">
              <w:rPr>
                <w:rFonts w:ascii="Arial" w:hAnsi="Arial" w:cs="Arial"/>
              </w:rPr>
              <w:t>liczba</w:t>
            </w:r>
          </w:p>
        </w:tc>
        <w:tc>
          <w:tcPr>
            <w:tcW w:w="1134" w:type="dxa"/>
          </w:tcPr>
          <w:p w14:paraId="4A54B753" w14:textId="1F259E7A" w:rsidR="00C277FA" w:rsidRPr="00CC5711" w:rsidRDefault="00C277FA" w:rsidP="008339D6">
            <w:pPr>
              <w:spacing w:line="276" w:lineRule="auto"/>
              <w:ind w:left="38"/>
              <w:rPr>
                <w:rFonts w:ascii="Arial" w:hAnsi="Arial" w:cs="Arial"/>
              </w:rPr>
            </w:pPr>
            <w:r w:rsidRPr="00CC5711">
              <w:rPr>
                <w:rFonts w:ascii="Arial" w:hAnsi="Arial" w:cs="Arial"/>
              </w:rPr>
              <w:t>176</w:t>
            </w:r>
          </w:p>
        </w:tc>
        <w:tc>
          <w:tcPr>
            <w:tcW w:w="1020" w:type="dxa"/>
            <w:vAlign w:val="center"/>
          </w:tcPr>
          <w:p w14:paraId="2F09D507" w14:textId="3CFB41A4" w:rsidR="00C277FA" w:rsidRPr="00CC5711" w:rsidRDefault="00C277FA" w:rsidP="008339D6">
            <w:pPr>
              <w:spacing w:line="276" w:lineRule="auto"/>
              <w:ind w:left="33"/>
              <w:rPr>
                <w:rFonts w:ascii="Arial" w:hAnsi="Arial" w:cs="Arial"/>
              </w:rPr>
            </w:pPr>
            <w:r w:rsidRPr="00CC5711">
              <w:rPr>
                <w:rFonts w:ascii="Arial" w:hAnsi="Arial" w:cs="Arial"/>
                <w:color w:val="000000"/>
              </w:rPr>
              <w:t>180</w:t>
            </w:r>
          </w:p>
        </w:tc>
        <w:tc>
          <w:tcPr>
            <w:tcW w:w="1021" w:type="dxa"/>
            <w:vAlign w:val="center"/>
          </w:tcPr>
          <w:p w14:paraId="273E3A45" w14:textId="66966BFD" w:rsidR="00C277FA" w:rsidRPr="00CC5711" w:rsidRDefault="00C277FA" w:rsidP="008339D6">
            <w:pPr>
              <w:spacing w:line="276" w:lineRule="auto"/>
              <w:ind w:left="27"/>
              <w:rPr>
                <w:rFonts w:ascii="Arial" w:hAnsi="Arial" w:cs="Arial"/>
              </w:rPr>
            </w:pPr>
            <w:r w:rsidRPr="00CC5711">
              <w:rPr>
                <w:rFonts w:ascii="Arial" w:hAnsi="Arial" w:cs="Arial"/>
                <w:color w:val="000000"/>
              </w:rPr>
              <w:t>181</w:t>
            </w:r>
          </w:p>
        </w:tc>
        <w:tc>
          <w:tcPr>
            <w:tcW w:w="1020" w:type="dxa"/>
            <w:vAlign w:val="center"/>
          </w:tcPr>
          <w:p w14:paraId="194E42E8" w14:textId="750421A4" w:rsidR="00C277FA" w:rsidRPr="00CC5711" w:rsidRDefault="00C277FA" w:rsidP="008339D6">
            <w:pPr>
              <w:spacing w:line="276" w:lineRule="auto"/>
              <w:ind w:left="20"/>
              <w:rPr>
                <w:rFonts w:ascii="Arial" w:hAnsi="Arial" w:cs="Arial"/>
              </w:rPr>
            </w:pPr>
            <w:r w:rsidRPr="00CC5711">
              <w:rPr>
                <w:rFonts w:ascii="Arial" w:hAnsi="Arial" w:cs="Arial"/>
                <w:color w:val="000000"/>
              </w:rPr>
              <w:t>185</w:t>
            </w:r>
          </w:p>
        </w:tc>
        <w:tc>
          <w:tcPr>
            <w:tcW w:w="1021" w:type="dxa"/>
            <w:vAlign w:val="center"/>
          </w:tcPr>
          <w:p w14:paraId="6A698FF3" w14:textId="1691A22A" w:rsidR="00C277FA" w:rsidRPr="00CC5711" w:rsidRDefault="00C277FA" w:rsidP="008339D6">
            <w:pPr>
              <w:spacing w:line="276" w:lineRule="auto"/>
              <w:rPr>
                <w:rFonts w:ascii="Arial" w:hAnsi="Arial" w:cs="Arial"/>
              </w:rPr>
            </w:pPr>
            <w:r w:rsidRPr="00CC5711">
              <w:rPr>
                <w:rFonts w:ascii="Arial" w:hAnsi="Arial" w:cs="Arial"/>
                <w:color w:val="000000"/>
              </w:rPr>
              <w:t>185</w:t>
            </w:r>
          </w:p>
        </w:tc>
        <w:tc>
          <w:tcPr>
            <w:tcW w:w="1021" w:type="dxa"/>
            <w:vAlign w:val="center"/>
          </w:tcPr>
          <w:p w14:paraId="6EC45D07" w14:textId="613EED3B" w:rsidR="00C277FA" w:rsidRPr="00CC5711" w:rsidRDefault="00C277FA" w:rsidP="008339D6">
            <w:pPr>
              <w:spacing w:line="276" w:lineRule="auto"/>
              <w:ind w:left="31" w:hanging="31"/>
              <w:rPr>
                <w:rFonts w:ascii="Arial" w:hAnsi="Arial" w:cs="Arial"/>
              </w:rPr>
            </w:pPr>
            <w:r w:rsidRPr="00CC5711">
              <w:rPr>
                <w:rFonts w:ascii="Arial" w:hAnsi="Arial" w:cs="Arial"/>
                <w:color w:val="000000"/>
              </w:rPr>
              <w:t>185</w:t>
            </w:r>
          </w:p>
        </w:tc>
      </w:tr>
      <w:tr w:rsidR="00C277FA" w:rsidRPr="00CC5711" w14:paraId="7DCCFA2B" w14:textId="77777777" w:rsidTr="00C277FA">
        <w:trPr>
          <w:trHeight w:val="227"/>
        </w:trPr>
        <w:tc>
          <w:tcPr>
            <w:tcW w:w="2667" w:type="dxa"/>
            <w:vMerge/>
            <w:vAlign w:val="center"/>
          </w:tcPr>
          <w:p w14:paraId="5724461A" w14:textId="77777777" w:rsidR="00C277FA" w:rsidRPr="00CC5711" w:rsidRDefault="00C277FA" w:rsidP="008339D6">
            <w:pPr>
              <w:spacing w:line="276" w:lineRule="auto"/>
              <w:rPr>
                <w:rFonts w:ascii="Arial" w:hAnsi="Arial" w:cs="Arial"/>
              </w:rPr>
            </w:pPr>
          </w:p>
        </w:tc>
        <w:tc>
          <w:tcPr>
            <w:tcW w:w="708" w:type="dxa"/>
            <w:vAlign w:val="center"/>
          </w:tcPr>
          <w:p w14:paraId="25A245DD" w14:textId="77777777" w:rsidR="00C277FA" w:rsidRPr="00CC5711" w:rsidRDefault="00C277F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tcPr>
          <w:p w14:paraId="5D5EF0C5" w14:textId="03932E6B" w:rsidR="00C277FA" w:rsidRPr="00CC5711" w:rsidRDefault="00C277FA" w:rsidP="008339D6">
            <w:pPr>
              <w:spacing w:line="276" w:lineRule="auto"/>
              <w:ind w:left="92"/>
              <w:rPr>
                <w:rFonts w:ascii="Arial" w:hAnsi="Arial" w:cs="Arial"/>
              </w:rPr>
            </w:pPr>
            <w:r w:rsidRPr="00CC5711">
              <w:rPr>
                <w:rFonts w:ascii="Arial" w:hAnsi="Arial" w:cs="Arial"/>
              </w:rPr>
              <w:t>90252,66</w:t>
            </w:r>
          </w:p>
        </w:tc>
        <w:tc>
          <w:tcPr>
            <w:tcW w:w="1020" w:type="dxa"/>
            <w:vAlign w:val="center"/>
          </w:tcPr>
          <w:p w14:paraId="1E47AC55" w14:textId="4D7FE703" w:rsidR="00C277FA" w:rsidRPr="00CC5711" w:rsidRDefault="00C277FA" w:rsidP="008339D6">
            <w:pPr>
              <w:spacing w:line="276" w:lineRule="auto"/>
              <w:rPr>
                <w:rFonts w:ascii="Arial" w:hAnsi="Arial" w:cs="Arial"/>
              </w:rPr>
            </w:pPr>
            <w:r w:rsidRPr="00CC5711">
              <w:rPr>
                <w:rFonts w:ascii="Arial" w:hAnsi="Arial" w:cs="Arial"/>
                <w:color w:val="000000"/>
              </w:rPr>
              <w:t>95079,72</w:t>
            </w:r>
          </w:p>
        </w:tc>
        <w:tc>
          <w:tcPr>
            <w:tcW w:w="1021" w:type="dxa"/>
            <w:vAlign w:val="center"/>
          </w:tcPr>
          <w:p w14:paraId="3EAAE889" w14:textId="0BC54EC9" w:rsidR="00C277FA" w:rsidRPr="00CC5711" w:rsidRDefault="00C277FA" w:rsidP="008339D6">
            <w:pPr>
              <w:spacing w:line="276" w:lineRule="auto"/>
              <w:ind w:hanging="31"/>
              <w:rPr>
                <w:rFonts w:ascii="Arial" w:hAnsi="Arial" w:cs="Arial"/>
              </w:rPr>
            </w:pPr>
            <w:r w:rsidRPr="00CC5711">
              <w:rPr>
                <w:rFonts w:ascii="Arial" w:hAnsi="Arial" w:cs="Arial"/>
                <w:color w:val="000000"/>
              </w:rPr>
              <w:t>95696,84</w:t>
            </w:r>
          </w:p>
        </w:tc>
        <w:tc>
          <w:tcPr>
            <w:tcW w:w="1020" w:type="dxa"/>
            <w:vAlign w:val="center"/>
          </w:tcPr>
          <w:p w14:paraId="3DA79754" w14:textId="72120282" w:rsidR="00C277FA" w:rsidRPr="00CC5711" w:rsidRDefault="00C277FA" w:rsidP="008339D6">
            <w:pPr>
              <w:spacing w:line="276" w:lineRule="auto"/>
              <w:rPr>
                <w:rFonts w:ascii="Arial" w:hAnsi="Arial" w:cs="Arial"/>
              </w:rPr>
            </w:pPr>
            <w:r w:rsidRPr="00CC5711">
              <w:rPr>
                <w:rFonts w:ascii="Arial" w:hAnsi="Arial" w:cs="Arial"/>
                <w:color w:val="000000"/>
              </w:rPr>
              <w:t>109096,84</w:t>
            </w:r>
          </w:p>
        </w:tc>
        <w:tc>
          <w:tcPr>
            <w:tcW w:w="1021" w:type="dxa"/>
            <w:vAlign w:val="center"/>
          </w:tcPr>
          <w:p w14:paraId="616536E6" w14:textId="21BE0F3A" w:rsidR="00C277FA" w:rsidRPr="00CC5711" w:rsidRDefault="00C277FA" w:rsidP="008339D6">
            <w:pPr>
              <w:spacing w:line="276" w:lineRule="auto"/>
              <w:rPr>
                <w:rFonts w:ascii="Arial" w:hAnsi="Arial" w:cs="Arial"/>
              </w:rPr>
            </w:pPr>
            <w:r w:rsidRPr="00CC5711">
              <w:rPr>
                <w:rFonts w:ascii="Arial" w:hAnsi="Arial" w:cs="Arial"/>
                <w:color w:val="000000"/>
              </w:rPr>
              <w:t>109096,84</w:t>
            </w:r>
          </w:p>
        </w:tc>
        <w:tc>
          <w:tcPr>
            <w:tcW w:w="1021" w:type="dxa"/>
            <w:vAlign w:val="center"/>
          </w:tcPr>
          <w:p w14:paraId="02F7F70A" w14:textId="227E5FD5" w:rsidR="00C277FA" w:rsidRPr="00CC5711" w:rsidRDefault="00C277FA" w:rsidP="008339D6">
            <w:pPr>
              <w:spacing w:line="276" w:lineRule="auto"/>
              <w:ind w:left="31" w:hanging="31"/>
              <w:rPr>
                <w:rFonts w:ascii="Arial" w:hAnsi="Arial" w:cs="Arial"/>
              </w:rPr>
            </w:pPr>
            <w:r w:rsidRPr="00CC5711">
              <w:rPr>
                <w:rFonts w:ascii="Arial" w:hAnsi="Arial" w:cs="Arial"/>
                <w:color w:val="000000"/>
              </w:rPr>
              <w:t>109096,84</w:t>
            </w:r>
          </w:p>
        </w:tc>
      </w:tr>
      <w:tr w:rsidR="00C277FA" w:rsidRPr="00CC5711" w14:paraId="65CB305B" w14:textId="77777777" w:rsidTr="00C277FA">
        <w:trPr>
          <w:trHeight w:val="455"/>
        </w:trPr>
        <w:tc>
          <w:tcPr>
            <w:tcW w:w="2667" w:type="dxa"/>
            <w:vMerge w:val="restart"/>
            <w:vAlign w:val="center"/>
          </w:tcPr>
          <w:p w14:paraId="3BA64506" w14:textId="3E8989F9" w:rsidR="00C277FA" w:rsidRPr="00CC5711" w:rsidRDefault="00C277FA" w:rsidP="008339D6">
            <w:pPr>
              <w:spacing w:line="276" w:lineRule="auto"/>
              <w:ind w:left="5"/>
              <w:rPr>
                <w:rFonts w:ascii="Arial" w:hAnsi="Arial" w:cs="Arial"/>
              </w:rPr>
            </w:pPr>
            <w:r w:rsidRPr="00CC5711">
              <w:rPr>
                <w:rFonts w:ascii="Arial" w:hAnsi="Arial" w:cs="Arial"/>
              </w:rPr>
              <w:t xml:space="preserve">Budynki z lokalami mieszkalnymi Miasta we wspólnotach mieszkaniowych </w:t>
            </w:r>
          </w:p>
        </w:tc>
        <w:tc>
          <w:tcPr>
            <w:tcW w:w="708" w:type="dxa"/>
            <w:vAlign w:val="center"/>
          </w:tcPr>
          <w:p w14:paraId="74B2DC41" w14:textId="77777777" w:rsidR="00C277FA" w:rsidRPr="00CC5711" w:rsidRDefault="00C277FA"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0CB8AB18" w14:textId="5294A17E" w:rsidR="00C277FA" w:rsidRPr="00CC5711" w:rsidRDefault="00C277FA" w:rsidP="008339D6">
            <w:pPr>
              <w:spacing w:line="276" w:lineRule="auto"/>
              <w:ind w:left="38"/>
              <w:rPr>
                <w:rFonts w:ascii="Arial" w:hAnsi="Arial" w:cs="Arial"/>
              </w:rPr>
            </w:pPr>
            <w:r w:rsidRPr="00CC5711">
              <w:rPr>
                <w:rFonts w:ascii="Arial" w:hAnsi="Arial" w:cs="Arial"/>
              </w:rPr>
              <w:t>206</w:t>
            </w:r>
          </w:p>
        </w:tc>
        <w:tc>
          <w:tcPr>
            <w:tcW w:w="1020" w:type="dxa"/>
            <w:vAlign w:val="center"/>
          </w:tcPr>
          <w:p w14:paraId="23886667" w14:textId="5C40FF95" w:rsidR="00C277FA" w:rsidRPr="00CC5711" w:rsidRDefault="00C277FA" w:rsidP="008339D6">
            <w:pPr>
              <w:spacing w:line="276" w:lineRule="auto"/>
              <w:ind w:left="33"/>
              <w:rPr>
                <w:rFonts w:ascii="Arial" w:hAnsi="Arial" w:cs="Arial"/>
              </w:rPr>
            </w:pPr>
            <w:r w:rsidRPr="00CC5711">
              <w:rPr>
                <w:rFonts w:ascii="Arial" w:hAnsi="Arial" w:cs="Arial"/>
                <w:color w:val="000000"/>
              </w:rPr>
              <w:t>206</w:t>
            </w:r>
          </w:p>
        </w:tc>
        <w:tc>
          <w:tcPr>
            <w:tcW w:w="1021" w:type="dxa"/>
            <w:vAlign w:val="center"/>
          </w:tcPr>
          <w:p w14:paraId="42CD371D" w14:textId="5E8A8DE4" w:rsidR="00C277FA" w:rsidRPr="00CC5711" w:rsidRDefault="00C277FA" w:rsidP="008339D6">
            <w:pPr>
              <w:spacing w:line="276" w:lineRule="auto"/>
              <w:ind w:hanging="31"/>
              <w:rPr>
                <w:rFonts w:ascii="Arial" w:hAnsi="Arial" w:cs="Arial"/>
              </w:rPr>
            </w:pPr>
            <w:r w:rsidRPr="00CC5711">
              <w:rPr>
                <w:rFonts w:ascii="Arial" w:hAnsi="Arial" w:cs="Arial"/>
                <w:color w:val="000000"/>
              </w:rPr>
              <w:t>206</w:t>
            </w:r>
          </w:p>
        </w:tc>
        <w:tc>
          <w:tcPr>
            <w:tcW w:w="1020" w:type="dxa"/>
            <w:vAlign w:val="center"/>
          </w:tcPr>
          <w:p w14:paraId="55C82821" w14:textId="2EB46F49" w:rsidR="00C277FA" w:rsidRPr="00CC5711" w:rsidRDefault="00C277FA" w:rsidP="008339D6">
            <w:pPr>
              <w:spacing w:line="276" w:lineRule="auto"/>
              <w:rPr>
                <w:rFonts w:ascii="Arial" w:hAnsi="Arial" w:cs="Arial"/>
              </w:rPr>
            </w:pPr>
            <w:r w:rsidRPr="00CC5711">
              <w:rPr>
                <w:rFonts w:ascii="Arial" w:hAnsi="Arial" w:cs="Arial"/>
                <w:color w:val="000000"/>
              </w:rPr>
              <w:t>206</w:t>
            </w:r>
          </w:p>
        </w:tc>
        <w:tc>
          <w:tcPr>
            <w:tcW w:w="1021" w:type="dxa"/>
            <w:vAlign w:val="center"/>
          </w:tcPr>
          <w:p w14:paraId="7AB85699" w14:textId="2A0EE9FD" w:rsidR="00C277FA" w:rsidRPr="00CC5711" w:rsidRDefault="00C277FA" w:rsidP="008339D6">
            <w:pPr>
              <w:spacing w:line="276" w:lineRule="auto"/>
              <w:rPr>
                <w:rFonts w:ascii="Arial" w:hAnsi="Arial" w:cs="Arial"/>
              </w:rPr>
            </w:pPr>
            <w:r w:rsidRPr="00CC5711">
              <w:rPr>
                <w:rFonts w:ascii="Arial" w:hAnsi="Arial" w:cs="Arial"/>
                <w:color w:val="000000"/>
              </w:rPr>
              <w:t>206</w:t>
            </w:r>
          </w:p>
        </w:tc>
        <w:tc>
          <w:tcPr>
            <w:tcW w:w="1021" w:type="dxa"/>
            <w:vAlign w:val="center"/>
          </w:tcPr>
          <w:p w14:paraId="0CDF18E8" w14:textId="612FE2FC" w:rsidR="00C277FA" w:rsidRPr="00CC5711" w:rsidRDefault="00C277FA" w:rsidP="008339D6">
            <w:pPr>
              <w:spacing w:line="276" w:lineRule="auto"/>
              <w:ind w:left="31" w:hanging="31"/>
              <w:rPr>
                <w:rFonts w:ascii="Arial" w:hAnsi="Arial" w:cs="Arial"/>
              </w:rPr>
            </w:pPr>
            <w:r w:rsidRPr="00CC5711">
              <w:rPr>
                <w:rFonts w:ascii="Arial" w:hAnsi="Arial" w:cs="Arial"/>
                <w:color w:val="000000"/>
              </w:rPr>
              <w:t>206</w:t>
            </w:r>
          </w:p>
        </w:tc>
      </w:tr>
      <w:tr w:rsidR="00C277FA" w:rsidRPr="00CC5711" w14:paraId="36643A35" w14:textId="77777777" w:rsidTr="00C277FA">
        <w:trPr>
          <w:trHeight w:val="455"/>
        </w:trPr>
        <w:tc>
          <w:tcPr>
            <w:tcW w:w="2667" w:type="dxa"/>
            <w:vMerge/>
            <w:vAlign w:val="center"/>
          </w:tcPr>
          <w:p w14:paraId="3F0AF61D" w14:textId="77777777" w:rsidR="00C277FA" w:rsidRPr="00CC5711" w:rsidRDefault="00C277FA" w:rsidP="008339D6">
            <w:pPr>
              <w:spacing w:line="276" w:lineRule="auto"/>
              <w:rPr>
                <w:rFonts w:ascii="Arial" w:hAnsi="Arial" w:cs="Arial"/>
              </w:rPr>
            </w:pPr>
          </w:p>
        </w:tc>
        <w:tc>
          <w:tcPr>
            <w:tcW w:w="708" w:type="dxa"/>
            <w:vAlign w:val="center"/>
          </w:tcPr>
          <w:p w14:paraId="22909552" w14:textId="77777777" w:rsidR="00C277FA" w:rsidRPr="00CC5711" w:rsidRDefault="00C277F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1FBD3C03" w14:textId="00781266" w:rsidR="00C277FA" w:rsidRPr="00CC5711" w:rsidRDefault="00C277FA" w:rsidP="008339D6">
            <w:pPr>
              <w:spacing w:line="276" w:lineRule="auto"/>
              <w:ind w:left="92"/>
              <w:rPr>
                <w:rFonts w:ascii="Arial" w:hAnsi="Arial" w:cs="Arial"/>
              </w:rPr>
            </w:pPr>
            <w:r w:rsidRPr="00CC5711">
              <w:rPr>
                <w:rFonts w:ascii="Arial" w:hAnsi="Arial" w:cs="Arial"/>
              </w:rPr>
              <w:t>74475,45</w:t>
            </w:r>
          </w:p>
        </w:tc>
        <w:tc>
          <w:tcPr>
            <w:tcW w:w="1020" w:type="dxa"/>
            <w:vAlign w:val="center"/>
          </w:tcPr>
          <w:p w14:paraId="39B41509" w14:textId="494A1F97" w:rsidR="00C277FA" w:rsidRPr="00CC5711" w:rsidRDefault="00C277FA" w:rsidP="008339D6">
            <w:pPr>
              <w:spacing w:line="276" w:lineRule="auto"/>
              <w:rPr>
                <w:rFonts w:ascii="Arial" w:hAnsi="Arial" w:cs="Arial"/>
              </w:rPr>
            </w:pPr>
            <w:r w:rsidRPr="00CC5711">
              <w:rPr>
                <w:rFonts w:ascii="Arial" w:hAnsi="Arial" w:cs="Arial"/>
                <w:color w:val="000000"/>
              </w:rPr>
              <w:t>74285,95</w:t>
            </w:r>
          </w:p>
        </w:tc>
        <w:tc>
          <w:tcPr>
            <w:tcW w:w="1021" w:type="dxa"/>
            <w:vAlign w:val="center"/>
          </w:tcPr>
          <w:p w14:paraId="4C97BADB" w14:textId="1F870F7C" w:rsidR="00C277FA" w:rsidRPr="00CC5711" w:rsidRDefault="00C277FA" w:rsidP="008339D6">
            <w:pPr>
              <w:spacing w:line="276" w:lineRule="auto"/>
              <w:ind w:hanging="31"/>
              <w:rPr>
                <w:rFonts w:ascii="Arial" w:hAnsi="Arial" w:cs="Arial"/>
              </w:rPr>
            </w:pPr>
            <w:r w:rsidRPr="00CC5711">
              <w:rPr>
                <w:rFonts w:ascii="Arial" w:hAnsi="Arial" w:cs="Arial"/>
                <w:color w:val="000000"/>
              </w:rPr>
              <w:t>74096,45</w:t>
            </w:r>
          </w:p>
        </w:tc>
        <w:tc>
          <w:tcPr>
            <w:tcW w:w="1020" w:type="dxa"/>
            <w:vAlign w:val="center"/>
          </w:tcPr>
          <w:p w14:paraId="73E8536C" w14:textId="46A4434D" w:rsidR="00C277FA" w:rsidRPr="00CC5711" w:rsidRDefault="00C277FA" w:rsidP="008339D6">
            <w:pPr>
              <w:spacing w:line="276" w:lineRule="auto"/>
              <w:rPr>
                <w:rFonts w:ascii="Arial" w:hAnsi="Arial" w:cs="Arial"/>
              </w:rPr>
            </w:pPr>
            <w:r w:rsidRPr="00CC5711">
              <w:rPr>
                <w:rFonts w:ascii="Arial" w:hAnsi="Arial" w:cs="Arial"/>
                <w:color w:val="000000"/>
              </w:rPr>
              <w:t>73906,95</w:t>
            </w:r>
          </w:p>
        </w:tc>
        <w:tc>
          <w:tcPr>
            <w:tcW w:w="1021" w:type="dxa"/>
            <w:vAlign w:val="center"/>
          </w:tcPr>
          <w:p w14:paraId="32D55DB5" w14:textId="4D8DD3B0" w:rsidR="00C277FA" w:rsidRPr="00CC5711" w:rsidRDefault="00C277FA" w:rsidP="008339D6">
            <w:pPr>
              <w:spacing w:line="276" w:lineRule="auto"/>
              <w:rPr>
                <w:rFonts w:ascii="Arial" w:hAnsi="Arial" w:cs="Arial"/>
              </w:rPr>
            </w:pPr>
            <w:r w:rsidRPr="00CC5711">
              <w:rPr>
                <w:rFonts w:ascii="Arial" w:hAnsi="Arial" w:cs="Arial"/>
                <w:color w:val="000000"/>
              </w:rPr>
              <w:t>73717,45</w:t>
            </w:r>
          </w:p>
        </w:tc>
        <w:tc>
          <w:tcPr>
            <w:tcW w:w="1021" w:type="dxa"/>
            <w:vAlign w:val="center"/>
          </w:tcPr>
          <w:p w14:paraId="3E78ABD1" w14:textId="51A01CDA" w:rsidR="00C277FA" w:rsidRPr="00CC5711" w:rsidRDefault="00C277FA" w:rsidP="008339D6">
            <w:pPr>
              <w:spacing w:line="276" w:lineRule="auto"/>
              <w:ind w:left="31" w:hanging="31"/>
              <w:rPr>
                <w:rFonts w:ascii="Arial" w:hAnsi="Arial" w:cs="Arial"/>
              </w:rPr>
            </w:pPr>
            <w:r w:rsidRPr="00CC5711">
              <w:rPr>
                <w:rFonts w:ascii="Arial" w:hAnsi="Arial" w:cs="Arial"/>
                <w:color w:val="000000"/>
              </w:rPr>
              <w:t>73527,95</w:t>
            </w:r>
          </w:p>
        </w:tc>
      </w:tr>
      <w:tr w:rsidR="00C277FA" w:rsidRPr="00CC5711" w14:paraId="78D45E1B" w14:textId="77777777" w:rsidTr="00C277FA">
        <w:trPr>
          <w:trHeight w:val="455"/>
        </w:trPr>
        <w:tc>
          <w:tcPr>
            <w:tcW w:w="2667" w:type="dxa"/>
            <w:vMerge w:val="restart"/>
            <w:vAlign w:val="center"/>
          </w:tcPr>
          <w:p w14:paraId="3E19CF75" w14:textId="470F8888" w:rsidR="00C277FA" w:rsidRPr="00CC5711" w:rsidRDefault="00C277FA" w:rsidP="008339D6">
            <w:pPr>
              <w:spacing w:line="276" w:lineRule="auto"/>
              <w:rPr>
                <w:rFonts w:ascii="Arial" w:hAnsi="Arial" w:cs="Arial"/>
              </w:rPr>
            </w:pPr>
            <w:r w:rsidRPr="00CC5711">
              <w:rPr>
                <w:rFonts w:ascii="Arial" w:hAnsi="Arial" w:cs="Arial"/>
              </w:rPr>
              <w:t xml:space="preserve">Budynki OSM, Skarbu Państwa lub we współwłasności </w:t>
            </w:r>
          </w:p>
        </w:tc>
        <w:tc>
          <w:tcPr>
            <w:tcW w:w="708" w:type="dxa"/>
            <w:vAlign w:val="center"/>
          </w:tcPr>
          <w:p w14:paraId="7F388AED" w14:textId="77777777" w:rsidR="00C277FA" w:rsidRPr="00CC5711" w:rsidRDefault="00C277FA" w:rsidP="008339D6">
            <w:pPr>
              <w:spacing w:line="276" w:lineRule="auto"/>
              <w:ind w:left="7"/>
              <w:rPr>
                <w:rFonts w:ascii="Arial" w:hAnsi="Arial" w:cs="Arial"/>
              </w:rPr>
            </w:pPr>
            <w:r w:rsidRPr="00CC5711">
              <w:rPr>
                <w:rFonts w:ascii="Arial" w:hAnsi="Arial" w:cs="Arial"/>
              </w:rPr>
              <w:t>liczba</w:t>
            </w:r>
          </w:p>
        </w:tc>
        <w:tc>
          <w:tcPr>
            <w:tcW w:w="1134" w:type="dxa"/>
            <w:vAlign w:val="center"/>
          </w:tcPr>
          <w:p w14:paraId="3736949E" w14:textId="1E3FB32D" w:rsidR="00C277FA" w:rsidRPr="00CC5711" w:rsidRDefault="00C277FA" w:rsidP="008339D6">
            <w:pPr>
              <w:spacing w:line="276" w:lineRule="auto"/>
              <w:ind w:left="92"/>
              <w:rPr>
                <w:rFonts w:ascii="Arial" w:hAnsi="Arial" w:cs="Arial"/>
              </w:rPr>
            </w:pPr>
            <w:r w:rsidRPr="00CC5711">
              <w:rPr>
                <w:rFonts w:ascii="Arial" w:hAnsi="Arial" w:cs="Arial"/>
              </w:rPr>
              <w:t>42</w:t>
            </w:r>
          </w:p>
        </w:tc>
        <w:tc>
          <w:tcPr>
            <w:tcW w:w="1020" w:type="dxa"/>
            <w:vAlign w:val="center"/>
          </w:tcPr>
          <w:p w14:paraId="43F0483E" w14:textId="6C2D52A3" w:rsidR="00C277FA" w:rsidRPr="00CC5711" w:rsidRDefault="00C277FA" w:rsidP="008339D6">
            <w:pPr>
              <w:spacing w:line="276" w:lineRule="auto"/>
              <w:rPr>
                <w:rFonts w:ascii="Arial" w:hAnsi="Arial" w:cs="Arial"/>
              </w:rPr>
            </w:pPr>
            <w:r w:rsidRPr="00CC5711">
              <w:rPr>
                <w:rFonts w:ascii="Arial" w:hAnsi="Arial" w:cs="Arial"/>
                <w:color w:val="000000"/>
              </w:rPr>
              <w:t>42</w:t>
            </w:r>
          </w:p>
        </w:tc>
        <w:tc>
          <w:tcPr>
            <w:tcW w:w="1021" w:type="dxa"/>
            <w:vAlign w:val="center"/>
          </w:tcPr>
          <w:p w14:paraId="74103A01" w14:textId="169E913E" w:rsidR="00C277FA" w:rsidRPr="00CC5711" w:rsidRDefault="00C277FA" w:rsidP="008339D6">
            <w:pPr>
              <w:spacing w:line="276" w:lineRule="auto"/>
              <w:ind w:hanging="31"/>
              <w:rPr>
                <w:rFonts w:ascii="Arial" w:hAnsi="Arial" w:cs="Arial"/>
              </w:rPr>
            </w:pPr>
            <w:r w:rsidRPr="00CC5711">
              <w:rPr>
                <w:rFonts w:ascii="Arial" w:hAnsi="Arial" w:cs="Arial"/>
                <w:color w:val="000000"/>
              </w:rPr>
              <w:t>42</w:t>
            </w:r>
          </w:p>
        </w:tc>
        <w:tc>
          <w:tcPr>
            <w:tcW w:w="1020" w:type="dxa"/>
            <w:vAlign w:val="center"/>
          </w:tcPr>
          <w:p w14:paraId="2D8E1D25" w14:textId="39A10148" w:rsidR="00C277FA" w:rsidRPr="00CC5711" w:rsidRDefault="00C277FA" w:rsidP="008339D6">
            <w:pPr>
              <w:spacing w:line="276" w:lineRule="auto"/>
              <w:rPr>
                <w:rFonts w:ascii="Arial" w:hAnsi="Arial" w:cs="Arial"/>
              </w:rPr>
            </w:pPr>
            <w:r w:rsidRPr="00CC5711">
              <w:rPr>
                <w:rFonts w:ascii="Arial" w:hAnsi="Arial" w:cs="Arial"/>
                <w:color w:val="000000"/>
              </w:rPr>
              <w:t>42</w:t>
            </w:r>
          </w:p>
        </w:tc>
        <w:tc>
          <w:tcPr>
            <w:tcW w:w="1021" w:type="dxa"/>
            <w:vAlign w:val="center"/>
          </w:tcPr>
          <w:p w14:paraId="4000D3C2" w14:textId="524FDABB" w:rsidR="00C277FA" w:rsidRPr="00CC5711" w:rsidRDefault="00C277FA" w:rsidP="008339D6">
            <w:pPr>
              <w:spacing w:line="276" w:lineRule="auto"/>
              <w:rPr>
                <w:rFonts w:ascii="Arial" w:hAnsi="Arial" w:cs="Arial"/>
              </w:rPr>
            </w:pPr>
            <w:r w:rsidRPr="00CC5711">
              <w:rPr>
                <w:rFonts w:ascii="Arial" w:hAnsi="Arial" w:cs="Arial"/>
                <w:color w:val="000000"/>
              </w:rPr>
              <w:t>42</w:t>
            </w:r>
          </w:p>
        </w:tc>
        <w:tc>
          <w:tcPr>
            <w:tcW w:w="1021" w:type="dxa"/>
            <w:vAlign w:val="center"/>
          </w:tcPr>
          <w:p w14:paraId="7AC87F9B" w14:textId="43183DBE" w:rsidR="00C277FA" w:rsidRPr="00CC5711" w:rsidRDefault="00C277FA" w:rsidP="008339D6">
            <w:pPr>
              <w:spacing w:line="276" w:lineRule="auto"/>
              <w:ind w:left="31" w:hanging="31"/>
              <w:rPr>
                <w:rFonts w:ascii="Arial" w:hAnsi="Arial" w:cs="Arial"/>
              </w:rPr>
            </w:pPr>
            <w:r w:rsidRPr="00CC5711">
              <w:rPr>
                <w:rFonts w:ascii="Arial" w:hAnsi="Arial" w:cs="Arial"/>
                <w:color w:val="000000"/>
              </w:rPr>
              <w:t>42</w:t>
            </w:r>
          </w:p>
        </w:tc>
      </w:tr>
      <w:tr w:rsidR="00C277FA" w:rsidRPr="00CC5711" w14:paraId="1981BC2B" w14:textId="77777777" w:rsidTr="00C277FA">
        <w:trPr>
          <w:trHeight w:val="455"/>
        </w:trPr>
        <w:tc>
          <w:tcPr>
            <w:tcW w:w="2667" w:type="dxa"/>
            <w:vMerge/>
            <w:vAlign w:val="center"/>
          </w:tcPr>
          <w:p w14:paraId="062B3B4E" w14:textId="77777777" w:rsidR="00C277FA" w:rsidRPr="00CC5711" w:rsidRDefault="00C277FA" w:rsidP="008339D6">
            <w:pPr>
              <w:spacing w:line="276" w:lineRule="auto"/>
              <w:rPr>
                <w:rFonts w:ascii="Arial" w:hAnsi="Arial" w:cs="Arial"/>
              </w:rPr>
            </w:pPr>
          </w:p>
        </w:tc>
        <w:tc>
          <w:tcPr>
            <w:tcW w:w="708" w:type="dxa"/>
            <w:vAlign w:val="center"/>
          </w:tcPr>
          <w:p w14:paraId="438EDECD" w14:textId="77777777" w:rsidR="00C277FA" w:rsidRPr="00CC5711" w:rsidRDefault="00C277FA" w:rsidP="008339D6">
            <w:pPr>
              <w:spacing w:line="276" w:lineRule="auto"/>
              <w:ind w:left="7"/>
              <w:rPr>
                <w:rFonts w:ascii="Arial" w:hAnsi="Arial" w:cs="Arial"/>
              </w:rPr>
            </w:pPr>
            <w:proofErr w:type="spellStart"/>
            <w:r w:rsidRPr="00CC5711">
              <w:rPr>
                <w:rFonts w:ascii="Arial" w:hAnsi="Arial" w:cs="Arial"/>
              </w:rPr>
              <w:t>pu</w:t>
            </w:r>
            <w:proofErr w:type="spellEnd"/>
            <w:r w:rsidRPr="00CC5711">
              <w:rPr>
                <w:rFonts w:ascii="Arial" w:hAnsi="Arial" w:cs="Arial"/>
              </w:rPr>
              <w:t xml:space="preserve"> m</w:t>
            </w:r>
            <w:r w:rsidRPr="00CC5711">
              <w:rPr>
                <w:rFonts w:ascii="Arial" w:hAnsi="Arial" w:cs="Arial"/>
                <w:vertAlign w:val="superscript"/>
              </w:rPr>
              <w:t>2</w:t>
            </w:r>
          </w:p>
        </w:tc>
        <w:tc>
          <w:tcPr>
            <w:tcW w:w="1134" w:type="dxa"/>
            <w:vAlign w:val="center"/>
          </w:tcPr>
          <w:p w14:paraId="5B06328A" w14:textId="4CE85ECD" w:rsidR="00C277FA" w:rsidRPr="00CC5711" w:rsidRDefault="00C277FA" w:rsidP="008339D6">
            <w:pPr>
              <w:spacing w:line="276" w:lineRule="auto"/>
              <w:ind w:left="92"/>
              <w:rPr>
                <w:rFonts w:ascii="Arial" w:hAnsi="Arial" w:cs="Arial"/>
              </w:rPr>
            </w:pPr>
            <w:r w:rsidRPr="00CC5711">
              <w:rPr>
                <w:rFonts w:ascii="Arial" w:hAnsi="Arial" w:cs="Arial"/>
              </w:rPr>
              <w:t>13092,45</w:t>
            </w:r>
          </w:p>
        </w:tc>
        <w:tc>
          <w:tcPr>
            <w:tcW w:w="1020" w:type="dxa"/>
            <w:vAlign w:val="center"/>
          </w:tcPr>
          <w:p w14:paraId="17CDD0B2" w14:textId="30C6E676" w:rsidR="00C277FA" w:rsidRPr="00CC5711" w:rsidRDefault="00C277FA"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4DCBFA1B" w14:textId="36EA2328" w:rsidR="00C277FA" w:rsidRPr="00CC5711" w:rsidRDefault="00C277FA" w:rsidP="008339D6">
            <w:pPr>
              <w:spacing w:line="276" w:lineRule="auto"/>
              <w:ind w:hanging="31"/>
              <w:rPr>
                <w:rFonts w:ascii="Arial" w:hAnsi="Arial" w:cs="Arial"/>
              </w:rPr>
            </w:pPr>
            <w:r w:rsidRPr="00CC5711">
              <w:rPr>
                <w:rFonts w:ascii="Arial" w:hAnsi="Arial" w:cs="Arial"/>
                <w:color w:val="000000"/>
              </w:rPr>
              <w:t>13092,45</w:t>
            </w:r>
          </w:p>
        </w:tc>
        <w:tc>
          <w:tcPr>
            <w:tcW w:w="1020" w:type="dxa"/>
            <w:vAlign w:val="center"/>
          </w:tcPr>
          <w:p w14:paraId="2546B58D" w14:textId="5370C407" w:rsidR="00C277FA" w:rsidRPr="00CC5711" w:rsidRDefault="00C277FA"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24AFB09A" w14:textId="018F5C00" w:rsidR="00C277FA" w:rsidRPr="00CC5711" w:rsidRDefault="00C277FA" w:rsidP="008339D6">
            <w:pPr>
              <w:spacing w:line="276" w:lineRule="auto"/>
              <w:rPr>
                <w:rFonts w:ascii="Arial" w:hAnsi="Arial" w:cs="Arial"/>
              </w:rPr>
            </w:pPr>
            <w:r w:rsidRPr="00CC5711">
              <w:rPr>
                <w:rFonts w:ascii="Arial" w:hAnsi="Arial" w:cs="Arial"/>
                <w:color w:val="000000"/>
              </w:rPr>
              <w:t>13092,45</w:t>
            </w:r>
          </w:p>
        </w:tc>
        <w:tc>
          <w:tcPr>
            <w:tcW w:w="1021" w:type="dxa"/>
            <w:vAlign w:val="center"/>
          </w:tcPr>
          <w:p w14:paraId="0316B746" w14:textId="03C9B404" w:rsidR="00C277FA" w:rsidRPr="00CC5711" w:rsidRDefault="00C277FA" w:rsidP="008339D6">
            <w:pPr>
              <w:spacing w:line="276" w:lineRule="auto"/>
              <w:ind w:left="31" w:hanging="31"/>
              <w:rPr>
                <w:rFonts w:ascii="Arial" w:hAnsi="Arial" w:cs="Arial"/>
              </w:rPr>
            </w:pPr>
            <w:r w:rsidRPr="00CC5711">
              <w:rPr>
                <w:rFonts w:ascii="Arial" w:hAnsi="Arial" w:cs="Arial"/>
                <w:color w:val="000000"/>
              </w:rPr>
              <w:t>13092,45</w:t>
            </w:r>
          </w:p>
        </w:tc>
      </w:tr>
    </w:tbl>
    <w:p w14:paraId="3B11F866" w14:textId="6FBE32F9" w:rsidR="00297CB2" w:rsidRPr="00CC5711" w:rsidRDefault="00867910" w:rsidP="008339D6">
      <w:pPr>
        <w:spacing w:before="120" w:line="276" w:lineRule="auto"/>
        <w:rPr>
          <w:rFonts w:ascii="Arial" w:hAnsi="Arial" w:cs="Arial"/>
          <w:color w:val="FF0000"/>
        </w:rPr>
      </w:pPr>
      <w:r w:rsidRPr="00CC5711">
        <w:rPr>
          <w:rFonts w:ascii="Arial" w:hAnsi="Arial" w:cs="Arial"/>
        </w:rPr>
        <w:t>10</w:t>
      </w:r>
      <w:r w:rsidR="00297CB2" w:rsidRPr="00CC5711">
        <w:rPr>
          <w:rFonts w:ascii="Arial" w:hAnsi="Arial" w:cs="Arial"/>
        </w:rPr>
        <w:t>. Gmina Miasto Włocławek na podstawie umowy z dnia 15</w:t>
      </w:r>
      <w:r w:rsidR="00B568F7" w:rsidRPr="00CC5711">
        <w:rPr>
          <w:rFonts w:ascii="Arial" w:hAnsi="Arial" w:cs="Arial"/>
        </w:rPr>
        <w:t xml:space="preserve"> listopada </w:t>
      </w:r>
      <w:r w:rsidR="00297CB2" w:rsidRPr="00CC5711">
        <w:rPr>
          <w:rFonts w:ascii="Arial" w:hAnsi="Arial" w:cs="Arial"/>
        </w:rPr>
        <w:t>2007 r., umowy z dnia 19</w:t>
      </w:r>
      <w:r w:rsidR="00B568F7" w:rsidRPr="00CC5711">
        <w:rPr>
          <w:rFonts w:ascii="Arial" w:hAnsi="Arial" w:cs="Arial"/>
        </w:rPr>
        <w:t xml:space="preserve"> grudnia </w:t>
      </w:r>
      <w:r w:rsidR="00297CB2" w:rsidRPr="00CC5711">
        <w:rPr>
          <w:rFonts w:ascii="Arial" w:hAnsi="Arial" w:cs="Arial"/>
        </w:rPr>
        <w:t>2008</w:t>
      </w:r>
      <w:r w:rsidR="00314D1C" w:rsidRPr="00CC5711">
        <w:rPr>
          <w:rFonts w:ascii="Arial" w:hAnsi="Arial" w:cs="Arial"/>
        </w:rPr>
        <w:t xml:space="preserve"> </w:t>
      </w:r>
      <w:r w:rsidR="00297CB2" w:rsidRPr="00CC5711">
        <w:rPr>
          <w:rFonts w:ascii="Arial" w:hAnsi="Arial" w:cs="Arial"/>
        </w:rPr>
        <w:t>r. oraz umowy z dnia 21</w:t>
      </w:r>
      <w:r w:rsidRPr="00CC5711">
        <w:rPr>
          <w:rFonts w:ascii="Arial" w:hAnsi="Arial" w:cs="Arial"/>
        </w:rPr>
        <w:t xml:space="preserve"> listopada </w:t>
      </w:r>
      <w:r w:rsidR="00297CB2" w:rsidRPr="00CC5711">
        <w:rPr>
          <w:rFonts w:ascii="Arial" w:hAnsi="Arial" w:cs="Arial"/>
        </w:rPr>
        <w:t>2011 r. o partycypacji w kosztach budowy mieszkań zawartej</w:t>
      </w:r>
      <w:r w:rsidR="00E72763" w:rsidRPr="00CC5711">
        <w:rPr>
          <w:rFonts w:ascii="Arial" w:hAnsi="Arial" w:cs="Arial"/>
        </w:rPr>
        <w:t xml:space="preserve"> </w:t>
      </w:r>
      <w:r w:rsidR="00297CB2" w:rsidRPr="00CC5711">
        <w:rPr>
          <w:rFonts w:ascii="Arial" w:hAnsi="Arial" w:cs="Arial"/>
        </w:rPr>
        <w:t>z Miejskim Towarzystwem Budo</w:t>
      </w:r>
      <w:r w:rsidR="00CC5711">
        <w:rPr>
          <w:rFonts w:ascii="Arial" w:hAnsi="Arial" w:cs="Arial"/>
        </w:rPr>
        <w:t>w</w:t>
      </w:r>
      <w:r w:rsidR="00297CB2" w:rsidRPr="00CC5711">
        <w:rPr>
          <w:rFonts w:ascii="Arial" w:hAnsi="Arial" w:cs="Arial"/>
        </w:rPr>
        <w:t xml:space="preserve">nictwa Społecznego Sp. z o. o. dysponuje 75 lokalami mieszkalnymi znajdującymi się w zasobach Miejskiego Towarzystwa Budownictwa Społecznego </w:t>
      </w:r>
      <w:r w:rsidR="003A137D" w:rsidRPr="00CC5711">
        <w:rPr>
          <w:rFonts w:ascii="Arial" w:hAnsi="Arial" w:cs="Arial"/>
        </w:rPr>
        <w:t xml:space="preserve">Sp. z o. o. </w:t>
      </w:r>
      <w:r w:rsidR="00297CB2" w:rsidRPr="00CC5711">
        <w:rPr>
          <w:rFonts w:ascii="Arial" w:hAnsi="Arial" w:cs="Arial"/>
        </w:rPr>
        <w:t xml:space="preserve">(MTBS), które podnajmuje </w:t>
      </w:r>
      <w:r w:rsidR="00297CB2" w:rsidRPr="00CC5711">
        <w:rPr>
          <w:rFonts w:ascii="Arial" w:hAnsi="Arial" w:cs="Arial"/>
          <w:bCs/>
        </w:rPr>
        <w:t>na rzecz</w:t>
      </w:r>
      <w:r w:rsidR="00E72763" w:rsidRPr="00CC5711">
        <w:rPr>
          <w:rFonts w:ascii="Arial" w:hAnsi="Arial" w:cs="Arial"/>
          <w:bCs/>
        </w:rPr>
        <w:t xml:space="preserve"> </w:t>
      </w:r>
      <w:r w:rsidR="00297CB2" w:rsidRPr="00CC5711">
        <w:rPr>
          <w:rFonts w:ascii="Arial" w:hAnsi="Arial" w:cs="Arial"/>
          <w:bCs/>
        </w:rPr>
        <w:t xml:space="preserve">gospodarstw domowych spełniających warunki określone w zasadach wynajmu lokali </w:t>
      </w:r>
      <w:r w:rsidRPr="00CC5711">
        <w:rPr>
          <w:rFonts w:ascii="Arial" w:hAnsi="Arial" w:cs="Arial"/>
          <w:bCs/>
        </w:rPr>
        <w:t>z</w:t>
      </w:r>
      <w:r w:rsidR="00297CB2" w:rsidRPr="00CC5711">
        <w:rPr>
          <w:rFonts w:ascii="Arial" w:hAnsi="Arial" w:cs="Arial"/>
          <w:bCs/>
        </w:rPr>
        <w:t xml:space="preserve"> mieszkaniowego zasobu Miasta Włocławek</w:t>
      </w:r>
      <w:r w:rsidR="00D835F0" w:rsidRPr="00CC5711">
        <w:rPr>
          <w:rFonts w:ascii="Arial" w:hAnsi="Arial" w:cs="Arial"/>
        </w:rPr>
        <w:t>.</w:t>
      </w:r>
    </w:p>
    <w:p w14:paraId="1348DDB1" w14:textId="6EB66BD2" w:rsidR="00297CB2" w:rsidRPr="00CC5711" w:rsidRDefault="003D0B52" w:rsidP="008339D6">
      <w:pPr>
        <w:spacing w:line="276" w:lineRule="auto"/>
        <w:rPr>
          <w:rFonts w:ascii="Arial" w:hAnsi="Arial" w:cs="Arial"/>
        </w:rPr>
      </w:pPr>
      <w:r w:rsidRPr="00CC5711">
        <w:rPr>
          <w:rFonts w:ascii="Arial" w:hAnsi="Arial" w:cs="Arial"/>
          <w:bCs/>
        </w:rPr>
        <w:t>1</w:t>
      </w:r>
      <w:r w:rsidR="00867910" w:rsidRPr="00CC5711">
        <w:rPr>
          <w:rFonts w:ascii="Arial" w:hAnsi="Arial" w:cs="Arial"/>
          <w:bCs/>
        </w:rPr>
        <w:t>1</w:t>
      </w:r>
      <w:r w:rsidR="00297CB2" w:rsidRPr="00CC5711">
        <w:rPr>
          <w:rFonts w:ascii="Arial" w:hAnsi="Arial" w:cs="Arial"/>
          <w:bCs/>
        </w:rPr>
        <w:t>.</w:t>
      </w:r>
      <w:r w:rsidR="008E6A3D" w:rsidRPr="00CC5711">
        <w:rPr>
          <w:rFonts w:ascii="Arial" w:hAnsi="Arial" w:cs="Arial"/>
          <w:bCs/>
        </w:rPr>
        <w:t xml:space="preserve"> </w:t>
      </w:r>
      <w:r w:rsidR="00297CB2" w:rsidRPr="00CC5711">
        <w:rPr>
          <w:rFonts w:ascii="Arial" w:hAnsi="Arial" w:cs="Arial"/>
        </w:rPr>
        <w:t xml:space="preserve">W celu realizacji przepisów ustawy z dnia 12 marca 2004 r. o pomocy społecznej oraz ustawy z dnia 9 czerwca 2011 r. o wspieraniu rodziny i systemie pieczy zastępczej Miasto Włocławek, w miarę występujących potrzeb, będzie również udostępniać lokale na potrzeby mieszkań wspomaganych oraz treningowych. </w:t>
      </w:r>
    </w:p>
    <w:p w14:paraId="6D6D992D" w14:textId="1BF60BAE" w:rsidR="00297CB2" w:rsidRPr="00CC5711" w:rsidRDefault="00297CB2" w:rsidP="008339D6">
      <w:pPr>
        <w:spacing w:line="276" w:lineRule="auto"/>
        <w:rPr>
          <w:rFonts w:ascii="Arial" w:hAnsi="Arial" w:cs="Arial"/>
        </w:rPr>
      </w:pPr>
      <w:r w:rsidRPr="00CC5711">
        <w:rPr>
          <w:rFonts w:ascii="Arial" w:hAnsi="Arial" w:cs="Arial"/>
          <w:bCs/>
        </w:rPr>
        <w:t>1</w:t>
      </w:r>
      <w:r w:rsidR="00867910" w:rsidRPr="00CC5711">
        <w:rPr>
          <w:rFonts w:ascii="Arial" w:hAnsi="Arial" w:cs="Arial"/>
          <w:bCs/>
        </w:rPr>
        <w:t>2</w:t>
      </w:r>
      <w:r w:rsidRPr="00CC5711">
        <w:rPr>
          <w:rFonts w:ascii="Arial" w:hAnsi="Arial" w:cs="Arial"/>
        </w:rPr>
        <w:t>. Miasto Włocławek w oparciu o zasady określone w odrębnej uchwale Rady Miasta, w miarę występujących potrzeb, udostępni lokale dla repatriantów.</w:t>
      </w:r>
    </w:p>
    <w:p w14:paraId="31D28910" w14:textId="77777777" w:rsidR="00867910" w:rsidRPr="00CC5711" w:rsidRDefault="00297CB2" w:rsidP="008339D6">
      <w:pPr>
        <w:spacing w:line="276" w:lineRule="auto"/>
        <w:rPr>
          <w:rFonts w:ascii="Arial" w:hAnsi="Arial" w:cs="Arial"/>
        </w:rPr>
      </w:pPr>
      <w:r w:rsidRPr="00CC5711">
        <w:rPr>
          <w:rFonts w:ascii="Arial" w:hAnsi="Arial" w:cs="Arial"/>
          <w:bCs/>
        </w:rPr>
        <w:t>1</w:t>
      </w:r>
      <w:r w:rsidR="00867910" w:rsidRPr="00CC5711">
        <w:rPr>
          <w:rFonts w:ascii="Arial" w:hAnsi="Arial" w:cs="Arial"/>
          <w:bCs/>
        </w:rPr>
        <w:t>3</w:t>
      </w:r>
      <w:r w:rsidRPr="00CC5711">
        <w:rPr>
          <w:rFonts w:ascii="Arial" w:hAnsi="Arial" w:cs="Arial"/>
          <w:bCs/>
        </w:rPr>
        <w:t xml:space="preserve">. </w:t>
      </w:r>
      <w:r w:rsidRPr="00CC5711">
        <w:rPr>
          <w:rFonts w:ascii="Arial" w:hAnsi="Arial" w:cs="Arial"/>
        </w:rPr>
        <w:t>W ramach głównych projektów</w:t>
      </w:r>
      <w:r w:rsidR="00867910" w:rsidRPr="00CC5711">
        <w:rPr>
          <w:rFonts w:ascii="Arial" w:hAnsi="Arial" w:cs="Arial"/>
        </w:rPr>
        <w:t xml:space="preserve"> i </w:t>
      </w:r>
      <w:r w:rsidRPr="00CC5711">
        <w:rPr>
          <w:rFonts w:ascii="Arial" w:hAnsi="Arial" w:cs="Arial"/>
        </w:rPr>
        <w:t xml:space="preserve">przedsięwzięć rewitalizacyjnych zawartych w Gminnym Programie Rewitalizacji Miasta Włocławek na lata 2018-2034 zrealizowano przedsięwzięcie pn. </w:t>
      </w:r>
      <w:r w:rsidRPr="00CC5711">
        <w:rPr>
          <w:rFonts w:ascii="Arial" w:hAnsi="Arial" w:cs="Arial"/>
          <w:iCs/>
        </w:rPr>
        <w:t>Przebudowa i zmiana sposobu użytkowania budynku przy ul. 3 Maja 18 na Centrum aktywizacji i przedsiębiorczości, w wyniku którego uzyskano</w:t>
      </w:r>
      <w:r w:rsidRPr="00CC5711">
        <w:rPr>
          <w:rFonts w:ascii="Arial" w:hAnsi="Arial" w:cs="Arial"/>
        </w:rPr>
        <w:t xml:space="preserve"> i wynajęto 5 lokali mieszkalnych </w:t>
      </w:r>
      <w:r w:rsidR="00867910" w:rsidRPr="00CC5711">
        <w:rPr>
          <w:rFonts w:ascii="Arial" w:hAnsi="Arial" w:cs="Arial"/>
        </w:rPr>
        <w:t xml:space="preserve">w ramach programu Mieszkanie dla Absolwenta </w:t>
      </w:r>
      <w:r w:rsidRPr="00CC5711">
        <w:rPr>
          <w:rFonts w:ascii="Arial" w:hAnsi="Arial" w:cs="Arial"/>
        </w:rPr>
        <w:t>uzdolniony</w:t>
      </w:r>
      <w:r w:rsidR="00867910" w:rsidRPr="00CC5711">
        <w:rPr>
          <w:rFonts w:ascii="Arial" w:hAnsi="Arial" w:cs="Arial"/>
        </w:rPr>
        <w:t>m</w:t>
      </w:r>
      <w:r w:rsidRPr="00CC5711">
        <w:rPr>
          <w:rFonts w:ascii="Arial" w:hAnsi="Arial" w:cs="Arial"/>
        </w:rPr>
        <w:t xml:space="preserve"> absolwent</w:t>
      </w:r>
      <w:r w:rsidR="00867910" w:rsidRPr="00CC5711">
        <w:rPr>
          <w:rFonts w:ascii="Arial" w:hAnsi="Arial" w:cs="Arial"/>
        </w:rPr>
        <w:t>om</w:t>
      </w:r>
      <w:r w:rsidRPr="00CC5711">
        <w:rPr>
          <w:rFonts w:ascii="Arial" w:hAnsi="Arial" w:cs="Arial"/>
        </w:rPr>
        <w:t xml:space="preserve"> kierunków technicznych uczelni wyższych oraz szkół technicznych. Projekt ma na celu wsparcie młodych, zdolnych specjalistów w rozpoczęciu kariery zawodowej we Włocławku poprzez zapewnienie dostępu do stabilnych warunków mieszkaniowych, co wpisuje się w lokalną politykę wspierania rozwoju gospodarczego i zatrzymywania kapitału ludzkiego w mieście.</w:t>
      </w:r>
      <w:r w:rsidR="00AF42BA" w:rsidRPr="00CC5711">
        <w:rPr>
          <w:rFonts w:ascii="Arial" w:hAnsi="Arial" w:cs="Arial"/>
        </w:rPr>
        <w:t xml:space="preserve"> </w:t>
      </w:r>
    </w:p>
    <w:p w14:paraId="595BE016" w14:textId="02C6EA72" w:rsidR="00AF42BA" w:rsidRPr="00CC5711" w:rsidRDefault="00867910" w:rsidP="008339D6">
      <w:pPr>
        <w:spacing w:line="276" w:lineRule="auto"/>
        <w:rPr>
          <w:rFonts w:ascii="Arial" w:hAnsi="Arial" w:cs="Arial"/>
        </w:rPr>
      </w:pPr>
      <w:r w:rsidRPr="00CC5711">
        <w:rPr>
          <w:rFonts w:ascii="Arial" w:hAnsi="Arial" w:cs="Arial"/>
        </w:rPr>
        <w:lastRenderedPageBreak/>
        <w:t>14. W</w:t>
      </w:r>
      <w:r w:rsidR="008E08D1" w:rsidRPr="00CC5711">
        <w:rPr>
          <w:rFonts w:ascii="Arial" w:hAnsi="Arial" w:cs="Arial"/>
        </w:rPr>
        <w:t xml:space="preserve"> kamienicach u zbiegu ulic Piekarskiej 25 i Brzeskiej 27 </w:t>
      </w:r>
      <w:r w:rsidR="00AF42BA" w:rsidRPr="00CC5711">
        <w:rPr>
          <w:rFonts w:ascii="Arial" w:hAnsi="Arial" w:cs="Arial"/>
        </w:rPr>
        <w:t xml:space="preserve">zrealizowano </w:t>
      </w:r>
      <w:r w:rsidR="008E08D1" w:rsidRPr="00CC5711">
        <w:rPr>
          <w:rFonts w:ascii="Arial" w:hAnsi="Arial" w:cs="Arial"/>
        </w:rPr>
        <w:t>projekty</w:t>
      </w:r>
      <w:r w:rsidR="00CC5711">
        <w:rPr>
          <w:rFonts w:ascii="Arial" w:hAnsi="Arial" w:cs="Arial"/>
        </w:rPr>
        <w:t xml:space="preserve"> </w:t>
      </w:r>
      <w:r w:rsidR="008E08D1" w:rsidRPr="00CC5711">
        <w:rPr>
          <w:rFonts w:ascii="Arial" w:hAnsi="Arial" w:cs="Arial"/>
        </w:rPr>
        <w:t xml:space="preserve">pn. Centrum Wsparcia Społecznego </w:t>
      </w:r>
      <w:r w:rsidR="004A64E8" w:rsidRPr="00CC5711">
        <w:rPr>
          <w:rFonts w:ascii="Arial" w:hAnsi="Arial" w:cs="Arial"/>
        </w:rPr>
        <w:t>oraz</w:t>
      </w:r>
      <w:r w:rsidR="008E08D1" w:rsidRPr="00CC5711">
        <w:rPr>
          <w:rFonts w:ascii="Arial" w:hAnsi="Arial" w:cs="Arial"/>
        </w:rPr>
        <w:t xml:space="preserve"> Centrum Wsparcia Społecznego - remont, adaptacja i wyposażenie</w:t>
      </w:r>
      <w:r w:rsidR="004A64E8" w:rsidRPr="00CC5711">
        <w:rPr>
          <w:rFonts w:ascii="Arial" w:hAnsi="Arial" w:cs="Arial"/>
        </w:rPr>
        <w:t>, w wyniku których</w:t>
      </w:r>
      <w:r w:rsidR="008E08D1" w:rsidRPr="00CC5711">
        <w:rPr>
          <w:rFonts w:ascii="Arial" w:hAnsi="Arial" w:cs="Arial"/>
        </w:rPr>
        <w:t xml:space="preserve"> ofe</w:t>
      </w:r>
      <w:r w:rsidR="004A64E8" w:rsidRPr="00CC5711">
        <w:rPr>
          <w:rFonts w:ascii="Arial" w:hAnsi="Arial" w:cs="Arial"/>
        </w:rPr>
        <w:t>rowany jest</w:t>
      </w:r>
      <w:r w:rsidR="008E08D1" w:rsidRPr="00CC5711">
        <w:rPr>
          <w:rFonts w:ascii="Arial" w:hAnsi="Arial" w:cs="Arial"/>
        </w:rPr>
        <w:t xml:space="preserve"> pobyt dzienny</w:t>
      </w:r>
      <w:r w:rsidR="004A64E8" w:rsidRPr="00CC5711">
        <w:rPr>
          <w:rFonts w:ascii="Arial" w:hAnsi="Arial" w:cs="Arial"/>
        </w:rPr>
        <w:t xml:space="preserve"> 50 seniorom oraz</w:t>
      </w:r>
      <w:r w:rsidR="008E08D1" w:rsidRPr="00CC5711">
        <w:rPr>
          <w:rFonts w:ascii="Arial" w:hAnsi="Arial" w:cs="Arial"/>
        </w:rPr>
        <w:t xml:space="preserve"> 12 mieszkań wspomaganych dla </w:t>
      </w:r>
      <w:r w:rsidR="004A64E8" w:rsidRPr="00CC5711">
        <w:rPr>
          <w:rFonts w:ascii="Arial" w:hAnsi="Arial" w:cs="Arial"/>
        </w:rPr>
        <w:t xml:space="preserve">osób </w:t>
      </w:r>
      <w:r w:rsidR="008E08D1" w:rsidRPr="00CC5711">
        <w:rPr>
          <w:rFonts w:ascii="Arial" w:hAnsi="Arial" w:cs="Arial"/>
        </w:rPr>
        <w:t xml:space="preserve">usamodzielnionych </w:t>
      </w:r>
      <w:r w:rsidR="00C6695D" w:rsidRPr="00CC5711">
        <w:rPr>
          <w:rFonts w:ascii="Arial" w:hAnsi="Arial" w:cs="Arial"/>
        </w:rPr>
        <w:t>-</w:t>
      </w:r>
      <w:r w:rsidR="008E08D1" w:rsidRPr="00CC5711">
        <w:rPr>
          <w:rFonts w:ascii="Arial" w:hAnsi="Arial" w:cs="Arial"/>
        </w:rPr>
        <w:t xml:space="preserve">pensjonariuszy domu pomocy społecznej lub osób oczekujących na umieszczenie. </w:t>
      </w:r>
    </w:p>
    <w:p w14:paraId="27164BB7" w14:textId="4C968AD7" w:rsidR="00DA2CC6" w:rsidRPr="00CC5711" w:rsidRDefault="00297CB2" w:rsidP="008339D6">
      <w:pPr>
        <w:spacing w:line="276" w:lineRule="auto"/>
        <w:rPr>
          <w:rFonts w:ascii="Arial" w:hAnsi="Arial" w:cs="Arial"/>
        </w:rPr>
      </w:pPr>
      <w:r w:rsidRPr="00CC5711">
        <w:rPr>
          <w:rFonts w:ascii="Arial" w:hAnsi="Arial" w:cs="Arial"/>
          <w:bCs/>
        </w:rPr>
        <w:t>1</w:t>
      </w:r>
      <w:r w:rsidR="004A64E8" w:rsidRPr="00CC5711">
        <w:rPr>
          <w:rFonts w:ascii="Arial" w:hAnsi="Arial" w:cs="Arial"/>
          <w:bCs/>
        </w:rPr>
        <w:t>5</w:t>
      </w:r>
      <w:r w:rsidR="005413DC" w:rsidRPr="00CC5711">
        <w:rPr>
          <w:rFonts w:ascii="Arial" w:hAnsi="Arial" w:cs="Arial"/>
          <w:bCs/>
        </w:rPr>
        <w:t xml:space="preserve">. </w:t>
      </w:r>
      <w:r w:rsidR="00DA2CC6" w:rsidRPr="00CC5711">
        <w:rPr>
          <w:rFonts w:ascii="Arial" w:hAnsi="Arial" w:cs="Arial"/>
        </w:rPr>
        <w:t>W ramach budownictwa mieszkaniowego</w:t>
      </w:r>
      <w:r w:rsidR="002732A9" w:rsidRPr="00CC5711">
        <w:rPr>
          <w:rFonts w:ascii="Arial" w:hAnsi="Arial" w:cs="Arial"/>
        </w:rPr>
        <w:t xml:space="preserve"> </w:t>
      </w:r>
      <w:r w:rsidR="00BC057A" w:rsidRPr="00CC5711">
        <w:rPr>
          <w:rFonts w:ascii="Arial" w:hAnsi="Arial" w:cs="Arial"/>
        </w:rPr>
        <w:t xml:space="preserve">planowane </w:t>
      </w:r>
      <w:r w:rsidR="00F35E69" w:rsidRPr="00CC5711">
        <w:rPr>
          <w:rFonts w:ascii="Arial" w:hAnsi="Arial" w:cs="Arial"/>
        </w:rPr>
        <w:t>są</w:t>
      </w:r>
      <w:r w:rsidR="00DA2CC6" w:rsidRPr="00CC5711">
        <w:rPr>
          <w:rFonts w:ascii="Arial" w:hAnsi="Arial" w:cs="Arial"/>
        </w:rPr>
        <w:t xml:space="preserve"> następujące inwestycje</w:t>
      </w:r>
      <w:r w:rsidR="00604DA6" w:rsidRPr="00CC5711">
        <w:rPr>
          <w:rFonts w:ascii="Arial" w:hAnsi="Arial" w:cs="Arial"/>
        </w:rPr>
        <w:t xml:space="preserve"> (tabela </w:t>
      </w:r>
      <w:r w:rsidR="005E05C0" w:rsidRPr="00CC5711">
        <w:rPr>
          <w:rFonts w:ascii="Arial" w:hAnsi="Arial" w:cs="Arial"/>
        </w:rPr>
        <w:t>4</w:t>
      </w:r>
      <w:r w:rsidR="00604DA6" w:rsidRPr="00CC5711">
        <w:rPr>
          <w:rFonts w:ascii="Arial" w:hAnsi="Arial" w:cs="Arial"/>
        </w:rPr>
        <w:t>)</w:t>
      </w:r>
      <w:r w:rsidR="00DA2CC6" w:rsidRPr="00CC5711">
        <w:rPr>
          <w:rFonts w:ascii="Arial" w:hAnsi="Arial" w:cs="Arial"/>
        </w:rPr>
        <w:t xml:space="preserve">: </w:t>
      </w:r>
    </w:p>
    <w:p w14:paraId="194CF3A3" w14:textId="7EDFC72A" w:rsidR="0022556E" w:rsidRPr="00CC5711" w:rsidRDefault="006B34F6" w:rsidP="008339D6">
      <w:pPr>
        <w:pStyle w:val="Akapitzlist"/>
        <w:numPr>
          <w:ilvl w:val="0"/>
          <w:numId w:val="39"/>
        </w:numPr>
        <w:spacing w:line="276" w:lineRule="auto"/>
        <w:rPr>
          <w:rFonts w:ascii="Arial" w:hAnsi="Arial" w:cs="Arial"/>
        </w:rPr>
      </w:pPr>
      <w:r w:rsidRPr="00CC5711">
        <w:rPr>
          <w:rFonts w:ascii="Arial" w:hAnsi="Arial" w:cs="Arial"/>
        </w:rPr>
        <w:t xml:space="preserve">w 2026 r. w ramach działań Miejskiego Budownictwa </w:t>
      </w:r>
      <w:r w:rsidR="00420ADD" w:rsidRPr="00CC5711">
        <w:rPr>
          <w:rFonts w:ascii="Arial" w:hAnsi="Arial" w:cs="Arial"/>
        </w:rPr>
        <w:t xml:space="preserve">Mieszkaniowego </w:t>
      </w:r>
      <w:r w:rsidRPr="00CC5711">
        <w:rPr>
          <w:rFonts w:ascii="Arial" w:hAnsi="Arial" w:cs="Arial"/>
        </w:rPr>
        <w:t>Sp. z o. o.</w:t>
      </w:r>
      <w:r w:rsidR="00CC5711">
        <w:rPr>
          <w:rFonts w:ascii="Arial" w:hAnsi="Arial" w:cs="Arial"/>
        </w:rPr>
        <w:t xml:space="preserve"> </w:t>
      </w:r>
      <w:r w:rsidR="00420ADD" w:rsidRPr="00CC5711">
        <w:rPr>
          <w:rFonts w:ascii="Arial" w:hAnsi="Arial" w:cs="Arial"/>
        </w:rPr>
        <w:t xml:space="preserve">- Celulozowa III etap - </w:t>
      </w:r>
      <w:r w:rsidRPr="00CC5711">
        <w:rPr>
          <w:rFonts w:ascii="Arial" w:hAnsi="Arial" w:cs="Arial"/>
        </w:rPr>
        <w:t>budowa 1 budynku z 42 lokalami mieszkalnymi;</w:t>
      </w:r>
    </w:p>
    <w:p w14:paraId="0A8CCF99" w14:textId="19A4CCD8" w:rsidR="006B34F6" w:rsidRPr="00CC5711" w:rsidRDefault="006B34F6" w:rsidP="008339D6">
      <w:pPr>
        <w:pStyle w:val="Akapitzlist"/>
        <w:numPr>
          <w:ilvl w:val="0"/>
          <w:numId w:val="39"/>
        </w:numPr>
        <w:spacing w:line="276" w:lineRule="auto"/>
        <w:rPr>
          <w:rFonts w:ascii="Arial" w:hAnsi="Arial" w:cs="Arial"/>
        </w:rPr>
      </w:pPr>
      <w:r w:rsidRPr="00CC5711">
        <w:rPr>
          <w:rFonts w:ascii="Arial" w:hAnsi="Arial" w:cs="Arial"/>
        </w:rPr>
        <w:t xml:space="preserve">w </w:t>
      </w:r>
      <w:r w:rsidR="00001007" w:rsidRPr="00CC5711">
        <w:rPr>
          <w:rFonts w:ascii="Arial" w:hAnsi="Arial" w:cs="Arial"/>
        </w:rPr>
        <w:t xml:space="preserve">latach 2027 - </w:t>
      </w:r>
      <w:r w:rsidRPr="00CC5711">
        <w:rPr>
          <w:rFonts w:ascii="Arial" w:hAnsi="Arial" w:cs="Arial"/>
        </w:rPr>
        <w:t>202</w:t>
      </w:r>
      <w:r w:rsidR="00CF3F8D" w:rsidRPr="00CC5711">
        <w:rPr>
          <w:rFonts w:ascii="Arial" w:hAnsi="Arial" w:cs="Arial"/>
        </w:rPr>
        <w:t>8</w:t>
      </w:r>
      <w:r w:rsidRPr="00CC5711">
        <w:rPr>
          <w:rFonts w:ascii="Arial" w:hAnsi="Arial" w:cs="Arial"/>
        </w:rPr>
        <w:t xml:space="preserve"> w ramach działań Miejskiego Budownictwa </w:t>
      </w:r>
      <w:r w:rsidR="00420ADD" w:rsidRPr="00CC5711">
        <w:rPr>
          <w:rFonts w:ascii="Arial" w:hAnsi="Arial" w:cs="Arial"/>
        </w:rPr>
        <w:t>Mieszkaniowego</w:t>
      </w:r>
      <w:r w:rsidRPr="00CC5711">
        <w:rPr>
          <w:rFonts w:ascii="Arial" w:hAnsi="Arial" w:cs="Arial"/>
        </w:rPr>
        <w:t xml:space="preserve"> Sp. z o. o.</w:t>
      </w:r>
      <w:r w:rsidR="00CC5711">
        <w:rPr>
          <w:rFonts w:ascii="Arial" w:hAnsi="Arial" w:cs="Arial"/>
        </w:rPr>
        <w:t xml:space="preserve"> </w:t>
      </w:r>
      <w:r w:rsidR="00001007" w:rsidRPr="00CC5711">
        <w:rPr>
          <w:rFonts w:ascii="Arial" w:hAnsi="Arial" w:cs="Arial"/>
        </w:rPr>
        <w:br/>
      </w:r>
      <w:r w:rsidR="00420ADD" w:rsidRPr="00CC5711">
        <w:rPr>
          <w:rFonts w:ascii="Arial" w:hAnsi="Arial" w:cs="Arial"/>
        </w:rPr>
        <w:t xml:space="preserve">- ul. Cienista - </w:t>
      </w:r>
      <w:r w:rsidRPr="00CC5711">
        <w:rPr>
          <w:rFonts w:ascii="Arial" w:hAnsi="Arial" w:cs="Arial"/>
        </w:rPr>
        <w:t xml:space="preserve">budowa 3 </w:t>
      </w:r>
      <w:r w:rsidR="008E6A3D" w:rsidRPr="00CC5711">
        <w:rPr>
          <w:rFonts w:ascii="Arial" w:hAnsi="Arial" w:cs="Arial"/>
        </w:rPr>
        <w:t>b</w:t>
      </w:r>
      <w:r w:rsidRPr="00CC5711">
        <w:rPr>
          <w:rFonts w:ascii="Arial" w:hAnsi="Arial" w:cs="Arial"/>
        </w:rPr>
        <w:t xml:space="preserve">udynków </w:t>
      </w:r>
      <w:r w:rsidR="00001007" w:rsidRPr="00CC5711">
        <w:rPr>
          <w:rFonts w:ascii="Arial" w:hAnsi="Arial" w:cs="Arial"/>
        </w:rPr>
        <w:t xml:space="preserve">z </w:t>
      </w:r>
      <w:r w:rsidRPr="00CC5711">
        <w:rPr>
          <w:rFonts w:ascii="Arial" w:hAnsi="Arial" w:cs="Arial"/>
        </w:rPr>
        <w:t>195 lokalami mieszkalnymi</w:t>
      </w:r>
      <w:r w:rsidR="00420ADD" w:rsidRPr="00CC5711">
        <w:rPr>
          <w:rFonts w:ascii="Arial" w:hAnsi="Arial" w:cs="Arial"/>
        </w:rPr>
        <w:t>;</w:t>
      </w:r>
    </w:p>
    <w:p w14:paraId="53D91C5A" w14:textId="2C024F7E" w:rsidR="002746CB" w:rsidRPr="00CC5711" w:rsidRDefault="006B34F6" w:rsidP="008339D6">
      <w:pPr>
        <w:pStyle w:val="Akapitzlist"/>
        <w:numPr>
          <w:ilvl w:val="0"/>
          <w:numId w:val="39"/>
        </w:numPr>
        <w:spacing w:line="276" w:lineRule="auto"/>
        <w:rPr>
          <w:rFonts w:ascii="Arial" w:hAnsi="Arial" w:cs="Arial"/>
        </w:rPr>
      </w:pPr>
      <w:r w:rsidRPr="00CC5711">
        <w:rPr>
          <w:rFonts w:ascii="Arial" w:hAnsi="Arial" w:cs="Arial"/>
        </w:rPr>
        <w:t xml:space="preserve">w </w:t>
      </w:r>
      <w:r w:rsidR="00001007" w:rsidRPr="00CC5711">
        <w:rPr>
          <w:rFonts w:ascii="Arial" w:hAnsi="Arial" w:cs="Arial"/>
        </w:rPr>
        <w:t xml:space="preserve">latach 2027 - </w:t>
      </w:r>
      <w:r w:rsidRPr="00CC5711">
        <w:rPr>
          <w:rFonts w:ascii="Arial" w:hAnsi="Arial" w:cs="Arial"/>
        </w:rPr>
        <w:t xml:space="preserve">2028 w ramach </w:t>
      </w:r>
      <w:r w:rsidR="009552B5" w:rsidRPr="00CC5711">
        <w:rPr>
          <w:rFonts w:ascii="Arial" w:hAnsi="Arial" w:cs="Arial"/>
        </w:rPr>
        <w:t xml:space="preserve">działań </w:t>
      </w:r>
      <w:r w:rsidR="00420ADD" w:rsidRPr="00CC5711">
        <w:rPr>
          <w:rFonts w:ascii="Arial" w:hAnsi="Arial" w:cs="Arial"/>
        </w:rPr>
        <w:t>Miejskiego Budownictwa Mieszkaniowego Sp. z o. o.</w:t>
      </w:r>
      <w:r w:rsidR="00CC5711">
        <w:rPr>
          <w:rFonts w:ascii="Arial" w:hAnsi="Arial" w:cs="Arial"/>
        </w:rPr>
        <w:t xml:space="preserve"> </w:t>
      </w:r>
      <w:r w:rsidR="00420ADD" w:rsidRPr="00CC5711">
        <w:rPr>
          <w:rFonts w:ascii="Arial" w:hAnsi="Arial" w:cs="Arial"/>
        </w:rPr>
        <w:t xml:space="preserve">- zbieg ulic 3 Maja i ul. Tumska - </w:t>
      </w:r>
      <w:r w:rsidR="009552B5" w:rsidRPr="00CC5711">
        <w:rPr>
          <w:rFonts w:ascii="Arial" w:hAnsi="Arial" w:cs="Arial"/>
        </w:rPr>
        <w:t>budowa 1 budynku</w:t>
      </w:r>
      <w:r w:rsidRPr="00CC5711">
        <w:rPr>
          <w:rFonts w:ascii="Arial" w:hAnsi="Arial" w:cs="Arial"/>
        </w:rPr>
        <w:t xml:space="preserve"> </w:t>
      </w:r>
      <w:r w:rsidR="009552B5" w:rsidRPr="00CC5711">
        <w:rPr>
          <w:rFonts w:ascii="Arial" w:hAnsi="Arial" w:cs="Arial"/>
        </w:rPr>
        <w:t>z</w:t>
      </w:r>
      <w:r w:rsidRPr="00CC5711">
        <w:rPr>
          <w:rFonts w:ascii="Arial" w:hAnsi="Arial" w:cs="Arial"/>
        </w:rPr>
        <w:t xml:space="preserve"> 65 </w:t>
      </w:r>
      <w:r w:rsidR="009552B5" w:rsidRPr="00CC5711">
        <w:rPr>
          <w:rFonts w:ascii="Arial" w:hAnsi="Arial" w:cs="Arial"/>
        </w:rPr>
        <w:t xml:space="preserve">lokalami mieszkalnymi. </w:t>
      </w:r>
    </w:p>
    <w:p w14:paraId="5EDE9C82" w14:textId="5D11FFE8" w:rsidR="007046A5" w:rsidRPr="00CC5711" w:rsidRDefault="007046A5" w:rsidP="008339D6">
      <w:pPr>
        <w:spacing w:before="120" w:line="276" w:lineRule="auto"/>
        <w:rPr>
          <w:rFonts w:ascii="Arial" w:hAnsi="Arial" w:cs="Arial"/>
          <w:bCs/>
        </w:rPr>
      </w:pPr>
      <w:r w:rsidRPr="00CC5711">
        <w:rPr>
          <w:rFonts w:ascii="Arial" w:hAnsi="Arial" w:cs="Arial"/>
          <w:bCs/>
        </w:rPr>
        <w:t>Tabela 4. Efekty rzeczowe budownictwa komunalnego oraz przebudowy budynków w latach 2026-2030</w:t>
      </w:r>
      <w:r w:rsidR="00CC5711">
        <w:rPr>
          <w:rFonts w:ascii="Arial" w:hAnsi="Arial" w:cs="Arial"/>
          <w:bCs/>
        </w:rPr>
        <w:t xml:space="preserve"> </w:t>
      </w: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22" w:type="dxa"/>
          <w:right w:w="20" w:type="dxa"/>
        </w:tblCellMar>
        <w:tblLook w:val="04A0" w:firstRow="1" w:lastRow="0" w:firstColumn="1" w:lastColumn="0" w:noHBand="0" w:noVBand="1"/>
        <w:tblCaption w:val="tabela"/>
        <w:tblDescription w:val="Wyszczególnienie Lata&#10; 2026 2027 2028 2029 2030&#10;"/>
      </w:tblPr>
      <w:tblGrid>
        <w:gridCol w:w="1532"/>
        <w:gridCol w:w="1726"/>
        <w:gridCol w:w="1270"/>
        <w:gridCol w:w="1271"/>
        <w:gridCol w:w="1404"/>
        <w:gridCol w:w="1138"/>
        <w:gridCol w:w="1271"/>
      </w:tblGrid>
      <w:tr w:rsidR="007046A5" w:rsidRPr="00CC5711" w14:paraId="2BA19C6A" w14:textId="77777777" w:rsidTr="00E72763">
        <w:trPr>
          <w:trHeight w:val="227"/>
        </w:trPr>
        <w:tc>
          <w:tcPr>
            <w:tcW w:w="3258" w:type="dxa"/>
            <w:gridSpan w:val="2"/>
            <w:vMerge w:val="restart"/>
            <w:shd w:val="clear" w:color="auto" w:fill="F2F2F2" w:themeFill="background1" w:themeFillShade="F2"/>
            <w:vAlign w:val="center"/>
            <w:hideMark/>
          </w:tcPr>
          <w:p w14:paraId="1D270929" w14:textId="77777777" w:rsidR="007046A5" w:rsidRPr="00CC5711" w:rsidRDefault="007046A5" w:rsidP="008339D6">
            <w:pPr>
              <w:spacing w:line="276" w:lineRule="auto"/>
              <w:ind w:right="29"/>
              <w:rPr>
                <w:rFonts w:ascii="Arial" w:hAnsi="Arial" w:cs="Arial"/>
              </w:rPr>
            </w:pPr>
            <w:r w:rsidRPr="00CC5711">
              <w:rPr>
                <w:rFonts w:ascii="Arial" w:hAnsi="Arial" w:cs="Arial"/>
              </w:rPr>
              <w:t>Wyszczególnienie</w:t>
            </w:r>
          </w:p>
        </w:tc>
        <w:tc>
          <w:tcPr>
            <w:tcW w:w="6354" w:type="dxa"/>
            <w:gridSpan w:val="5"/>
            <w:shd w:val="clear" w:color="auto" w:fill="F2F2F2" w:themeFill="background1" w:themeFillShade="F2"/>
            <w:vAlign w:val="center"/>
            <w:hideMark/>
          </w:tcPr>
          <w:p w14:paraId="7D972CE1" w14:textId="77777777" w:rsidR="007046A5" w:rsidRPr="00CC5711" w:rsidRDefault="007046A5" w:rsidP="008339D6">
            <w:pPr>
              <w:spacing w:line="276" w:lineRule="auto"/>
              <w:rPr>
                <w:rFonts w:ascii="Arial" w:hAnsi="Arial" w:cs="Arial"/>
              </w:rPr>
            </w:pPr>
            <w:r w:rsidRPr="00CC5711">
              <w:rPr>
                <w:rFonts w:ascii="Arial" w:hAnsi="Arial" w:cs="Arial"/>
              </w:rPr>
              <w:t>Lata</w:t>
            </w:r>
          </w:p>
        </w:tc>
      </w:tr>
      <w:tr w:rsidR="007046A5" w:rsidRPr="00CC5711" w14:paraId="53886DC5" w14:textId="77777777" w:rsidTr="00E72763">
        <w:trPr>
          <w:trHeight w:val="227"/>
        </w:trPr>
        <w:tc>
          <w:tcPr>
            <w:tcW w:w="3258" w:type="dxa"/>
            <w:gridSpan w:val="2"/>
            <w:vMerge/>
            <w:shd w:val="clear" w:color="auto" w:fill="F2F2F2" w:themeFill="background1" w:themeFillShade="F2"/>
            <w:vAlign w:val="center"/>
            <w:hideMark/>
          </w:tcPr>
          <w:p w14:paraId="71FA5EE7" w14:textId="77777777" w:rsidR="007046A5" w:rsidRPr="00CC5711" w:rsidRDefault="007046A5" w:rsidP="008339D6">
            <w:pPr>
              <w:spacing w:line="276" w:lineRule="auto"/>
              <w:rPr>
                <w:rFonts w:ascii="Arial" w:hAnsi="Arial" w:cs="Arial"/>
              </w:rPr>
            </w:pPr>
          </w:p>
        </w:tc>
        <w:tc>
          <w:tcPr>
            <w:tcW w:w="1270" w:type="dxa"/>
            <w:shd w:val="clear" w:color="auto" w:fill="F2F2F2" w:themeFill="background1" w:themeFillShade="F2"/>
            <w:vAlign w:val="center"/>
            <w:hideMark/>
          </w:tcPr>
          <w:p w14:paraId="2D17C04D" w14:textId="77777777" w:rsidR="007046A5" w:rsidRPr="00CC5711" w:rsidRDefault="007046A5" w:rsidP="008339D6">
            <w:pPr>
              <w:spacing w:line="276" w:lineRule="auto"/>
              <w:ind w:right="50"/>
              <w:rPr>
                <w:rFonts w:ascii="Arial" w:hAnsi="Arial" w:cs="Arial"/>
                <w:bCs/>
                <w:color w:val="000000" w:themeColor="text1"/>
              </w:rPr>
            </w:pPr>
            <w:r w:rsidRPr="00CC5711">
              <w:rPr>
                <w:rFonts w:ascii="Arial" w:hAnsi="Arial" w:cs="Arial"/>
                <w:bCs/>
                <w:color w:val="000000" w:themeColor="text1"/>
              </w:rPr>
              <w:t>2026</w:t>
            </w:r>
          </w:p>
        </w:tc>
        <w:tc>
          <w:tcPr>
            <w:tcW w:w="1271" w:type="dxa"/>
            <w:shd w:val="clear" w:color="auto" w:fill="F2F2F2" w:themeFill="background1" w:themeFillShade="F2"/>
            <w:vAlign w:val="center"/>
          </w:tcPr>
          <w:p w14:paraId="03391189" w14:textId="77777777" w:rsidR="007046A5" w:rsidRPr="00CC5711" w:rsidRDefault="007046A5" w:rsidP="008339D6">
            <w:pPr>
              <w:spacing w:line="276" w:lineRule="auto"/>
              <w:ind w:right="49"/>
              <w:rPr>
                <w:rFonts w:ascii="Arial" w:hAnsi="Arial" w:cs="Arial"/>
                <w:bCs/>
                <w:color w:val="000000" w:themeColor="text1"/>
              </w:rPr>
            </w:pPr>
            <w:r w:rsidRPr="00CC5711">
              <w:rPr>
                <w:rFonts w:ascii="Arial" w:hAnsi="Arial" w:cs="Arial"/>
                <w:bCs/>
                <w:color w:val="000000" w:themeColor="text1"/>
              </w:rPr>
              <w:t>2027</w:t>
            </w:r>
          </w:p>
        </w:tc>
        <w:tc>
          <w:tcPr>
            <w:tcW w:w="1404" w:type="dxa"/>
            <w:shd w:val="clear" w:color="auto" w:fill="F2F2F2" w:themeFill="background1" w:themeFillShade="F2"/>
            <w:vAlign w:val="center"/>
          </w:tcPr>
          <w:p w14:paraId="3F6253CA" w14:textId="77777777" w:rsidR="007046A5" w:rsidRPr="00CC5711" w:rsidRDefault="007046A5" w:rsidP="008339D6">
            <w:pPr>
              <w:spacing w:line="276" w:lineRule="auto"/>
              <w:ind w:right="46"/>
              <w:rPr>
                <w:rFonts w:ascii="Arial" w:hAnsi="Arial" w:cs="Arial"/>
                <w:bCs/>
                <w:color w:val="EE0000"/>
              </w:rPr>
            </w:pPr>
            <w:r w:rsidRPr="00CC5711">
              <w:rPr>
                <w:rFonts w:ascii="Arial" w:hAnsi="Arial" w:cs="Arial"/>
                <w:bCs/>
              </w:rPr>
              <w:t>2028</w:t>
            </w:r>
          </w:p>
        </w:tc>
        <w:tc>
          <w:tcPr>
            <w:tcW w:w="1138" w:type="dxa"/>
            <w:shd w:val="clear" w:color="auto" w:fill="F2F2F2" w:themeFill="background1" w:themeFillShade="F2"/>
            <w:vAlign w:val="center"/>
          </w:tcPr>
          <w:p w14:paraId="3A354DDE" w14:textId="77777777" w:rsidR="007046A5" w:rsidRPr="00CC5711" w:rsidRDefault="007046A5" w:rsidP="008339D6">
            <w:pPr>
              <w:spacing w:line="276" w:lineRule="auto"/>
              <w:ind w:right="49"/>
              <w:rPr>
                <w:rFonts w:ascii="Arial" w:hAnsi="Arial" w:cs="Arial"/>
                <w:bCs/>
                <w:color w:val="000000" w:themeColor="text1"/>
              </w:rPr>
            </w:pPr>
            <w:r w:rsidRPr="00CC5711">
              <w:rPr>
                <w:rFonts w:ascii="Arial" w:hAnsi="Arial" w:cs="Arial"/>
                <w:bCs/>
                <w:color w:val="000000" w:themeColor="text1"/>
              </w:rPr>
              <w:t>2029</w:t>
            </w:r>
          </w:p>
        </w:tc>
        <w:tc>
          <w:tcPr>
            <w:tcW w:w="1271" w:type="dxa"/>
            <w:shd w:val="clear" w:color="auto" w:fill="F2F2F2" w:themeFill="background1" w:themeFillShade="F2"/>
            <w:vAlign w:val="center"/>
          </w:tcPr>
          <w:p w14:paraId="29F91431" w14:textId="77777777" w:rsidR="007046A5" w:rsidRPr="00CC5711" w:rsidRDefault="007046A5" w:rsidP="008339D6">
            <w:pPr>
              <w:spacing w:line="276" w:lineRule="auto"/>
              <w:ind w:right="49"/>
              <w:rPr>
                <w:rFonts w:ascii="Arial" w:hAnsi="Arial" w:cs="Arial"/>
                <w:bCs/>
                <w:color w:val="000000" w:themeColor="text1"/>
              </w:rPr>
            </w:pPr>
            <w:r w:rsidRPr="00CC5711">
              <w:rPr>
                <w:rFonts w:ascii="Arial" w:hAnsi="Arial" w:cs="Arial"/>
                <w:bCs/>
                <w:color w:val="000000" w:themeColor="text1"/>
              </w:rPr>
              <w:t>2030</w:t>
            </w:r>
          </w:p>
        </w:tc>
      </w:tr>
      <w:tr w:rsidR="007046A5" w:rsidRPr="00CC5711" w14:paraId="5E08DFCB" w14:textId="77777777" w:rsidTr="00E72763">
        <w:trPr>
          <w:trHeight w:val="227"/>
        </w:trPr>
        <w:tc>
          <w:tcPr>
            <w:tcW w:w="1532" w:type="dxa"/>
            <w:vMerge w:val="restart"/>
            <w:vAlign w:val="center"/>
          </w:tcPr>
          <w:p w14:paraId="33E813D5" w14:textId="77777777" w:rsidR="007046A5" w:rsidRPr="00CC5711" w:rsidRDefault="007046A5" w:rsidP="008339D6">
            <w:pPr>
              <w:spacing w:line="276" w:lineRule="auto"/>
              <w:ind w:left="5"/>
              <w:rPr>
                <w:rFonts w:ascii="Arial" w:hAnsi="Arial" w:cs="Arial"/>
              </w:rPr>
            </w:pPr>
            <w:r w:rsidRPr="00CC5711">
              <w:rPr>
                <w:rFonts w:ascii="Arial" w:hAnsi="Arial" w:cs="Arial"/>
              </w:rPr>
              <w:t>Budownictwo komunalne</w:t>
            </w:r>
          </w:p>
        </w:tc>
        <w:tc>
          <w:tcPr>
            <w:tcW w:w="1726" w:type="dxa"/>
            <w:vAlign w:val="center"/>
          </w:tcPr>
          <w:p w14:paraId="694D901E" w14:textId="77777777" w:rsidR="007046A5" w:rsidRPr="00CC5711" w:rsidRDefault="007046A5" w:rsidP="008339D6">
            <w:pPr>
              <w:spacing w:line="276" w:lineRule="auto"/>
              <w:ind w:left="7"/>
              <w:rPr>
                <w:rFonts w:ascii="Arial" w:hAnsi="Arial" w:cs="Arial"/>
              </w:rPr>
            </w:pPr>
            <w:r w:rsidRPr="00CC5711">
              <w:rPr>
                <w:rFonts w:ascii="Arial" w:hAnsi="Arial" w:cs="Arial"/>
              </w:rPr>
              <w:t>Liczba budynków</w:t>
            </w:r>
          </w:p>
        </w:tc>
        <w:tc>
          <w:tcPr>
            <w:tcW w:w="1270" w:type="dxa"/>
            <w:vAlign w:val="center"/>
          </w:tcPr>
          <w:p w14:paraId="5F9EC283" w14:textId="77777777" w:rsidR="007046A5" w:rsidRPr="00CC5711" w:rsidRDefault="007046A5" w:rsidP="008339D6">
            <w:pPr>
              <w:spacing w:line="276" w:lineRule="auto"/>
              <w:ind w:right="37"/>
              <w:rPr>
                <w:rFonts w:ascii="Arial" w:hAnsi="Arial" w:cs="Arial"/>
              </w:rPr>
            </w:pPr>
            <w:r w:rsidRPr="00CC5711">
              <w:rPr>
                <w:rFonts w:ascii="Arial" w:hAnsi="Arial" w:cs="Arial"/>
              </w:rPr>
              <w:t>1</w:t>
            </w:r>
          </w:p>
        </w:tc>
        <w:tc>
          <w:tcPr>
            <w:tcW w:w="1271" w:type="dxa"/>
            <w:vAlign w:val="center"/>
          </w:tcPr>
          <w:p w14:paraId="6898FFD7" w14:textId="658885FF" w:rsidR="007046A5" w:rsidRPr="00CC5711" w:rsidRDefault="005A6DC8" w:rsidP="008339D6">
            <w:pPr>
              <w:spacing w:line="276" w:lineRule="auto"/>
              <w:ind w:right="30"/>
              <w:rPr>
                <w:rFonts w:ascii="Arial" w:hAnsi="Arial" w:cs="Arial"/>
              </w:rPr>
            </w:pPr>
            <w:r w:rsidRPr="00CC5711">
              <w:rPr>
                <w:rFonts w:ascii="Arial" w:hAnsi="Arial" w:cs="Arial"/>
              </w:rPr>
              <w:t>0</w:t>
            </w:r>
          </w:p>
        </w:tc>
        <w:tc>
          <w:tcPr>
            <w:tcW w:w="1404" w:type="dxa"/>
            <w:vAlign w:val="center"/>
          </w:tcPr>
          <w:p w14:paraId="509BDCA8" w14:textId="64A95544" w:rsidR="007046A5" w:rsidRPr="00CC5711" w:rsidRDefault="005018E7" w:rsidP="008339D6">
            <w:pPr>
              <w:spacing w:line="276" w:lineRule="auto"/>
              <w:ind w:right="26"/>
              <w:rPr>
                <w:rFonts w:ascii="Arial" w:hAnsi="Arial" w:cs="Arial"/>
              </w:rPr>
            </w:pPr>
            <w:r w:rsidRPr="00CC5711">
              <w:rPr>
                <w:rFonts w:ascii="Arial" w:hAnsi="Arial" w:cs="Arial"/>
              </w:rPr>
              <w:t>4</w:t>
            </w:r>
          </w:p>
        </w:tc>
        <w:tc>
          <w:tcPr>
            <w:tcW w:w="1138" w:type="dxa"/>
            <w:vAlign w:val="center"/>
          </w:tcPr>
          <w:p w14:paraId="066CF50C" w14:textId="62EBF7EC" w:rsidR="007046A5" w:rsidRPr="00CC5711" w:rsidRDefault="005A6DC8" w:rsidP="008339D6">
            <w:pPr>
              <w:spacing w:line="276" w:lineRule="auto"/>
              <w:ind w:right="23"/>
              <w:rPr>
                <w:rFonts w:ascii="Arial" w:hAnsi="Arial" w:cs="Arial"/>
              </w:rPr>
            </w:pPr>
            <w:r w:rsidRPr="00CC5711">
              <w:rPr>
                <w:rFonts w:ascii="Arial" w:hAnsi="Arial" w:cs="Arial"/>
              </w:rPr>
              <w:t>0</w:t>
            </w:r>
          </w:p>
        </w:tc>
        <w:tc>
          <w:tcPr>
            <w:tcW w:w="1271" w:type="dxa"/>
            <w:vAlign w:val="center"/>
          </w:tcPr>
          <w:p w14:paraId="1D0182F0" w14:textId="4FDDA724" w:rsidR="007046A5" w:rsidRPr="00CC5711" w:rsidRDefault="005A6DC8" w:rsidP="008339D6">
            <w:pPr>
              <w:spacing w:line="276" w:lineRule="auto"/>
              <w:ind w:right="14"/>
              <w:rPr>
                <w:rFonts w:ascii="Arial" w:hAnsi="Arial" w:cs="Arial"/>
              </w:rPr>
            </w:pPr>
            <w:r w:rsidRPr="00CC5711">
              <w:rPr>
                <w:rFonts w:ascii="Arial" w:hAnsi="Arial" w:cs="Arial"/>
              </w:rPr>
              <w:t>0</w:t>
            </w:r>
          </w:p>
        </w:tc>
      </w:tr>
      <w:tr w:rsidR="005A6DC8" w:rsidRPr="00CC5711" w14:paraId="7815AA7A" w14:textId="77777777" w:rsidTr="00E72763">
        <w:trPr>
          <w:trHeight w:val="227"/>
        </w:trPr>
        <w:tc>
          <w:tcPr>
            <w:tcW w:w="1532" w:type="dxa"/>
            <w:vMerge/>
            <w:vAlign w:val="center"/>
            <w:hideMark/>
          </w:tcPr>
          <w:p w14:paraId="157E47D7" w14:textId="77777777" w:rsidR="005A6DC8" w:rsidRPr="00CC5711" w:rsidRDefault="005A6DC8" w:rsidP="008339D6">
            <w:pPr>
              <w:spacing w:line="276" w:lineRule="auto"/>
              <w:ind w:left="5"/>
              <w:rPr>
                <w:rFonts w:ascii="Arial" w:hAnsi="Arial" w:cs="Arial"/>
              </w:rPr>
            </w:pPr>
          </w:p>
        </w:tc>
        <w:tc>
          <w:tcPr>
            <w:tcW w:w="1726" w:type="dxa"/>
            <w:vAlign w:val="center"/>
            <w:hideMark/>
          </w:tcPr>
          <w:p w14:paraId="2896B576" w14:textId="77777777" w:rsidR="005A6DC8" w:rsidRPr="00CC5711" w:rsidRDefault="005A6DC8" w:rsidP="008339D6">
            <w:pPr>
              <w:spacing w:line="276" w:lineRule="auto"/>
              <w:ind w:left="7"/>
              <w:rPr>
                <w:rFonts w:ascii="Arial" w:hAnsi="Arial" w:cs="Arial"/>
              </w:rPr>
            </w:pPr>
            <w:r w:rsidRPr="00CC5711">
              <w:rPr>
                <w:rFonts w:ascii="Arial" w:hAnsi="Arial" w:cs="Arial"/>
              </w:rPr>
              <w:t>Liczba lokali</w:t>
            </w:r>
          </w:p>
        </w:tc>
        <w:tc>
          <w:tcPr>
            <w:tcW w:w="1270" w:type="dxa"/>
            <w:vAlign w:val="center"/>
          </w:tcPr>
          <w:p w14:paraId="38BC25BE" w14:textId="77777777" w:rsidR="005A6DC8" w:rsidRPr="00CC5711" w:rsidRDefault="005A6DC8" w:rsidP="008339D6">
            <w:pPr>
              <w:spacing w:line="276" w:lineRule="auto"/>
              <w:ind w:right="37"/>
              <w:rPr>
                <w:rFonts w:ascii="Arial" w:hAnsi="Arial" w:cs="Arial"/>
              </w:rPr>
            </w:pPr>
            <w:r w:rsidRPr="00CC5711">
              <w:rPr>
                <w:rFonts w:ascii="Arial" w:hAnsi="Arial" w:cs="Arial"/>
              </w:rPr>
              <w:t>42</w:t>
            </w:r>
          </w:p>
        </w:tc>
        <w:tc>
          <w:tcPr>
            <w:tcW w:w="1271" w:type="dxa"/>
            <w:vAlign w:val="center"/>
          </w:tcPr>
          <w:p w14:paraId="2500B481" w14:textId="523EAB05" w:rsidR="005A6DC8" w:rsidRPr="00CC5711" w:rsidRDefault="005A6DC8" w:rsidP="008339D6">
            <w:pPr>
              <w:spacing w:line="276" w:lineRule="auto"/>
              <w:ind w:right="30"/>
              <w:rPr>
                <w:rFonts w:ascii="Arial" w:hAnsi="Arial" w:cs="Arial"/>
              </w:rPr>
            </w:pPr>
            <w:r w:rsidRPr="00CC5711">
              <w:rPr>
                <w:rFonts w:ascii="Arial" w:hAnsi="Arial" w:cs="Arial"/>
              </w:rPr>
              <w:t>0</w:t>
            </w:r>
          </w:p>
        </w:tc>
        <w:tc>
          <w:tcPr>
            <w:tcW w:w="1404" w:type="dxa"/>
            <w:vAlign w:val="center"/>
          </w:tcPr>
          <w:p w14:paraId="27198178" w14:textId="532EEA23" w:rsidR="005A6DC8" w:rsidRPr="00CC5711" w:rsidRDefault="005A6DC8" w:rsidP="008339D6">
            <w:pPr>
              <w:spacing w:line="276" w:lineRule="auto"/>
              <w:ind w:right="26"/>
              <w:rPr>
                <w:rFonts w:ascii="Arial" w:hAnsi="Arial" w:cs="Arial"/>
              </w:rPr>
            </w:pPr>
            <w:r w:rsidRPr="00CC5711">
              <w:rPr>
                <w:rFonts w:ascii="Arial" w:hAnsi="Arial" w:cs="Arial"/>
              </w:rPr>
              <w:t>260</w:t>
            </w:r>
          </w:p>
        </w:tc>
        <w:tc>
          <w:tcPr>
            <w:tcW w:w="1138" w:type="dxa"/>
            <w:vAlign w:val="center"/>
          </w:tcPr>
          <w:p w14:paraId="1888B2CF" w14:textId="59B83820" w:rsidR="005A6DC8" w:rsidRPr="00CC5711" w:rsidRDefault="005A6DC8" w:rsidP="008339D6">
            <w:pPr>
              <w:spacing w:line="276" w:lineRule="auto"/>
              <w:ind w:right="23"/>
              <w:rPr>
                <w:rFonts w:ascii="Arial" w:hAnsi="Arial" w:cs="Arial"/>
              </w:rPr>
            </w:pPr>
            <w:r w:rsidRPr="00CC5711">
              <w:rPr>
                <w:rFonts w:ascii="Arial" w:hAnsi="Arial" w:cs="Arial"/>
              </w:rPr>
              <w:t>0</w:t>
            </w:r>
          </w:p>
        </w:tc>
        <w:tc>
          <w:tcPr>
            <w:tcW w:w="1271" w:type="dxa"/>
            <w:vAlign w:val="center"/>
          </w:tcPr>
          <w:p w14:paraId="4F407D59" w14:textId="4C90F26A" w:rsidR="005A6DC8" w:rsidRPr="00CC5711" w:rsidRDefault="005A6DC8" w:rsidP="008339D6">
            <w:pPr>
              <w:spacing w:line="276" w:lineRule="auto"/>
              <w:ind w:right="14"/>
              <w:rPr>
                <w:rFonts w:ascii="Arial" w:hAnsi="Arial" w:cs="Arial"/>
              </w:rPr>
            </w:pPr>
            <w:r w:rsidRPr="00CC5711">
              <w:rPr>
                <w:rFonts w:ascii="Arial" w:hAnsi="Arial" w:cs="Arial"/>
              </w:rPr>
              <w:t>0</w:t>
            </w:r>
          </w:p>
        </w:tc>
      </w:tr>
      <w:tr w:rsidR="005A6DC8" w:rsidRPr="00CC5711" w14:paraId="007D5733" w14:textId="77777777" w:rsidTr="00E72763">
        <w:trPr>
          <w:trHeight w:val="227"/>
        </w:trPr>
        <w:tc>
          <w:tcPr>
            <w:tcW w:w="1532" w:type="dxa"/>
            <w:vMerge w:val="restart"/>
            <w:vAlign w:val="center"/>
          </w:tcPr>
          <w:p w14:paraId="723A00C7" w14:textId="77777777" w:rsidR="005A6DC8" w:rsidRPr="00CC5711" w:rsidRDefault="005A6DC8" w:rsidP="008339D6">
            <w:pPr>
              <w:spacing w:line="276" w:lineRule="auto"/>
              <w:ind w:left="5"/>
              <w:rPr>
                <w:rFonts w:ascii="Arial" w:hAnsi="Arial" w:cs="Arial"/>
              </w:rPr>
            </w:pPr>
            <w:r w:rsidRPr="00CC5711">
              <w:rPr>
                <w:rFonts w:ascii="Arial" w:hAnsi="Arial" w:cs="Arial"/>
              </w:rPr>
              <w:t>Przebudowy budynków</w:t>
            </w:r>
          </w:p>
        </w:tc>
        <w:tc>
          <w:tcPr>
            <w:tcW w:w="1726" w:type="dxa"/>
            <w:vAlign w:val="center"/>
          </w:tcPr>
          <w:p w14:paraId="363CD93D" w14:textId="77777777" w:rsidR="005A6DC8" w:rsidRPr="00CC5711" w:rsidRDefault="005A6DC8" w:rsidP="008339D6">
            <w:pPr>
              <w:spacing w:line="276" w:lineRule="auto"/>
              <w:ind w:left="7"/>
              <w:rPr>
                <w:rFonts w:ascii="Arial" w:hAnsi="Arial" w:cs="Arial"/>
              </w:rPr>
            </w:pPr>
            <w:r w:rsidRPr="00CC5711">
              <w:rPr>
                <w:rFonts w:ascii="Arial" w:hAnsi="Arial" w:cs="Arial"/>
              </w:rPr>
              <w:t>Liczba budynków</w:t>
            </w:r>
          </w:p>
        </w:tc>
        <w:tc>
          <w:tcPr>
            <w:tcW w:w="1270" w:type="dxa"/>
            <w:vAlign w:val="center"/>
          </w:tcPr>
          <w:p w14:paraId="5766D83E" w14:textId="77777777" w:rsidR="005A6DC8" w:rsidRPr="00CC5711" w:rsidRDefault="005A6DC8" w:rsidP="008339D6">
            <w:pPr>
              <w:spacing w:line="276" w:lineRule="auto"/>
              <w:ind w:right="37"/>
              <w:rPr>
                <w:rFonts w:ascii="Arial" w:hAnsi="Arial" w:cs="Arial"/>
              </w:rPr>
            </w:pPr>
            <w:r w:rsidRPr="00CC5711">
              <w:rPr>
                <w:rFonts w:ascii="Arial" w:hAnsi="Arial" w:cs="Arial"/>
              </w:rPr>
              <w:t>2</w:t>
            </w:r>
          </w:p>
        </w:tc>
        <w:tc>
          <w:tcPr>
            <w:tcW w:w="1271" w:type="dxa"/>
            <w:vAlign w:val="center"/>
          </w:tcPr>
          <w:p w14:paraId="1F82AF9F" w14:textId="7E7CE3C4" w:rsidR="005A6DC8" w:rsidRPr="00CC5711" w:rsidRDefault="00001007" w:rsidP="008339D6">
            <w:pPr>
              <w:spacing w:line="276" w:lineRule="auto"/>
              <w:ind w:right="30"/>
              <w:rPr>
                <w:rFonts w:ascii="Arial" w:hAnsi="Arial" w:cs="Arial"/>
              </w:rPr>
            </w:pPr>
            <w:r w:rsidRPr="00CC5711">
              <w:rPr>
                <w:rFonts w:ascii="Arial" w:hAnsi="Arial" w:cs="Arial"/>
              </w:rPr>
              <w:t>3</w:t>
            </w:r>
          </w:p>
        </w:tc>
        <w:tc>
          <w:tcPr>
            <w:tcW w:w="1404" w:type="dxa"/>
            <w:vAlign w:val="center"/>
          </w:tcPr>
          <w:p w14:paraId="73982C38" w14:textId="624E6626" w:rsidR="005A6DC8" w:rsidRPr="00CC5711" w:rsidRDefault="00D83AA4" w:rsidP="008339D6">
            <w:pPr>
              <w:spacing w:line="276" w:lineRule="auto"/>
              <w:ind w:right="26"/>
              <w:rPr>
                <w:rFonts w:ascii="Arial" w:hAnsi="Arial" w:cs="Arial"/>
              </w:rPr>
            </w:pPr>
            <w:r w:rsidRPr="00CC5711">
              <w:rPr>
                <w:rFonts w:ascii="Arial" w:hAnsi="Arial" w:cs="Arial"/>
              </w:rPr>
              <w:t>0</w:t>
            </w:r>
          </w:p>
        </w:tc>
        <w:tc>
          <w:tcPr>
            <w:tcW w:w="1138" w:type="dxa"/>
            <w:vAlign w:val="center"/>
          </w:tcPr>
          <w:p w14:paraId="2FE548CC" w14:textId="69C49527" w:rsidR="005A6DC8" w:rsidRPr="00CC5711" w:rsidRDefault="005A6DC8" w:rsidP="008339D6">
            <w:pPr>
              <w:spacing w:line="276" w:lineRule="auto"/>
              <w:ind w:right="23"/>
              <w:rPr>
                <w:rFonts w:ascii="Arial" w:hAnsi="Arial" w:cs="Arial"/>
              </w:rPr>
            </w:pPr>
            <w:r w:rsidRPr="00CC5711">
              <w:rPr>
                <w:rFonts w:ascii="Arial" w:hAnsi="Arial" w:cs="Arial"/>
              </w:rPr>
              <w:t>0</w:t>
            </w:r>
          </w:p>
        </w:tc>
        <w:tc>
          <w:tcPr>
            <w:tcW w:w="1271" w:type="dxa"/>
            <w:vAlign w:val="center"/>
          </w:tcPr>
          <w:p w14:paraId="0A2675AE" w14:textId="13A896D8" w:rsidR="005A6DC8" w:rsidRPr="00CC5711" w:rsidRDefault="005A6DC8" w:rsidP="008339D6">
            <w:pPr>
              <w:spacing w:line="276" w:lineRule="auto"/>
              <w:ind w:right="14"/>
              <w:rPr>
                <w:rFonts w:ascii="Arial" w:hAnsi="Arial" w:cs="Arial"/>
              </w:rPr>
            </w:pPr>
            <w:r w:rsidRPr="00CC5711">
              <w:rPr>
                <w:rFonts w:ascii="Arial" w:hAnsi="Arial" w:cs="Arial"/>
              </w:rPr>
              <w:t>0</w:t>
            </w:r>
          </w:p>
        </w:tc>
      </w:tr>
      <w:tr w:rsidR="005A6DC8" w:rsidRPr="00CC5711" w14:paraId="25BD26F3" w14:textId="77777777" w:rsidTr="00E72763">
        <w:trPr>
          <w:trHeight w:val="227"/>
        </w:trPr>
        <w:tc>
          <w:tcPr>
            <w:tcW w:w="1532" w:type="dxa"/>
            <w:vMerge/>
            <w:vAlign w:val="center"/>
            <w:hideMark/>
          </w:tcPr>
          <w:p w14:paraId="638701D6" w14:textId="77777777" w:rsidR="005A6DC8" w:rsidRPr="00CC5711" w:rsidRDefault="005A6DC8" w:rsidP="008339D6">
            <w:pPr>
              <w:spacing w:line="276" w:lineRule="auto"/>
              <w:ind w:left="5"/>
              <w:rPr>
                <w:rFonts w:ascii="Arial" w:hAnsi="Arial" w:cs="Arial"/>
              </w:rPr>
            </w:pPr>
          </w:p>
        </w:tc>
        <w:tc>
          <w:tcPr>
            <w:tcW w:w="1726" w:type="dxa"/>
            <w:vAlign w:val="center"/>
            <w:hideMark/>
          </w:tcPr>
          <w:p w14:paraId="4D5E656E" w14:textId="77777777" w:rsidR="005A6DC8" w:rsidRPr="00CC5711" w:rsidRDefault="005A6DC8" w:rsidP="008339D6">
            <w:pPr>
              <w:spacing w:line="276" w:lineRule="auto"/>
              <w:ind w:left="7"/>
              <w:rPr>
                <w:rFonts w:ascii="Arial" w:hAnsi="Arial" w:cs="Arial"/>
              </w:rPr>
            </w:pPr>
            <w:r w:rsidRPr="00CC5711">
              <w:rPr>
                <w:rFonts w:ascii="Arial" w:hAnsi="Arial" w:cs="Arial"/>
              </w:rPr>
              <w:t>Liczba lokali</w:t>
            </w:r>
          </w:p>
        </w:tc>
        <w:tc>
          <w:tcPr>
            <w:tcW w:w="1270" w:type="dxa"/>
            <w:vAlign w:val="center"/>
          </w:tcPr>
          <w:p w14:paraId="3966077A" w14:textId="5FFBC077" w:rsidR="005A6DC8" w:rsidRPr="00CC5711" w:rsidRDefault="005A6DC8" w:rsidP="008339D6">
            <w:pPr>
              <w:spacing w:line="276" w:lineRule="auto"/>
              <w:ind w:right="37"/>
              <w:rPr>
                <w:rFonts w:ascii="Arial" w:hAnsi="Arial" w:cs="Arial"/>
              </w:rPr>
            </w:pPr>
            <w:r w:rsidRPr="00CC5711">
              <w:rPr>
                <w:rFonts w:ascii="Arial" w:hAnsi="Arial" w:cs="Arial"/>
              </w:rPr>
              <w:t>30</w:t>
            </w:r>
          </w:p>
        </w:tc>
        <w:tc>
          <w:tcPr>
            <w:tcW w:w="1271" w:type="dxa"/>
            <w:vAlign w:val="center"/>
          </w:tcPr>
          <w:p w14:paraId="1A3996FC" w14:textId="14FE841F" w:rsidR="005A6DC8" w:rsidRPr="00CC5711" w:rsidRDefault="00D83AA4" w:rsidP="008339D6">
            <w:pPr>
              <w:spacing w:line="276" w:lineRule="auto"/>
              <w:ind w:right="30"/>
              <w:rPr>
                <w:rFonts w:ascii="Arial" w:hAnsi="Arial" w:cs="Arial"/>
              </w:rPr>
            </w:pPr>
            <w:r w:rsidRPr="00CC5711">
              <w:rPr>
                <w:rFonts w:ascii="Arial" w:hAnsi="Arial" w:cs="Arial"/>
              </w:rPr>
              <w:t>20</w:t>
            </w:r>
          </w:p>
        </w:tc>
        <w:tc>
          <w:tcPr>
            <w:tcW w:w="1404" w:type="dxa"/>
            <w:vAlign w:val="center"/>
          </w:tcPr>
          <w:p w14:paraId="2E61F5D9" w14:textId="611A612B" w:rsidR="005A6DC8" w:rsidRPr="00CC5711" w:rsidRDefault="00D83AA4" w:rsidP="008339D6">
            <w:pPr>
              <w:spacing w:line="276" w:lineRule="auto"/>
              <w:ind w:right="26"/>
              <w:rPr>
                <w:rFonts w:ascii="Arial" w:hAnsi="Arial" w:cs="Arial"/>
              </w:rPr>
            </w:pPr>
            <w:r w:rsidRPr="00CC5711">
              <w:rPr>
                <w:rFonts w:ascii="Arial" w:hAnsi="Arial" w:cs="Arial"/>
              </w:rPr>
              <w:t>0</w:t>
            </w:r>
          </w:p>
        </w:tc>
        <w:tc>
          <w:tcPr>
            <w:tcW w:w="1138" w:type="dxa"/>
            <w:vAlign w:val="center"/>
          </w:tcPr>
          <w:p w14:paraId="7F21576D" w14:textId="7D03B3A2" w:rsidR="005A6DC8" w:rsidRPr="00CC5711" w:rsidRDefault="005A6DC8" w:rsidP="008339D6">
            <w:pPr>
              <w:spacing w:line="276" w:lineRule="auto"/>
              <w:ind w:right="23"/>
              <w:rPr>
                <w:rFonts w:ascii="Arial" w:hAnsi="Arial" w:cs="Arial"/>
              </w:rPr>
            </w:pPr>
            <w:r w:rsidRPr="00CC5711">
              <w:rPr>
                <w:rFonts w:ascii="Arial" w:hAnsi="Arial" w:cs="Arial"/>
              </w:rPr>
              <w:t>0</w:t>
            </w:r>
          </w:p>
        </w:tc>
        <w:tc>
          <w:tcPr>
            <w:tcW w:w="1271" w:type="dxa"/>
            <w:vAlign w:val="center"/>
          </w:tcPr>
          <w:p w14:paraId="3D23E962" w14:textId="6DD0DC3F" w:rsidR="005A6DC8" w:rsidRPr="00CC5711" w:rsidRDefault="005A6DC8" w:rsidP="008339D6">
            <w:pPr>
              <w:spacing w:line="276" w:lineRule="auto"/>
              <w:ind w:right="14"/>
              <w:rPr>
                <w:rFonts w:ascii="Arial" w:hAnsi="Arial" w:cs="Arial"/>
              </w:rPr>
            </w:pPr>
            <w:r w:rsidRPr="00CC5711">
              <w:rPr>
                <w:rFonts w:ascii="Arial" w:hAnsi="Arial" w:cs="Arial"/>
              </w:rPr>
              <w:t>0</w:t>
            </w:r>
          </w:p>
        </w:tc>
      </w:tr>
      <w:tr w:rsidR="005A6DC8" w:rsidRPr="00CC5711" w14:paraId="19338DB6" w14:textId="77777777" w:rsidTr="00E72763">
        <w:trPr>
          <w:trHeight w:val="227"/>
        </w:trPr>
        <w:tc>
          <w:tcPr>
            <w:tcW w:w="1532" w:type="dxa"/>
            <w:vMerge w:val="restart"/>
            <w:vAlign w:val="center"/>
          </w:tcPr>
          <w:p w14:paraId="648C03A7" w14:textId="77777777" w:rsidR="005A6DC8" w:rsidRPr="00CC5711" w:rsidRDefault="005A6DC8" w:rsidP="008339D6">
            <w:pPr>
              <w:spacing w:line="276" w:lineRule="auto"/>
              <w:ind w:right="122"/>
              <w:rPr>
                <w:rFonts w:ascii="Arial" w:hAnsi="Arial" w:cs="Arial"/>
              </w:rPr>
            </w:pPr>
            <w:r w:rsidRPr="00CC5711">
              <w:rPr>
                <w:rFonts w:ascii="Arial" w:hAnsi="Arial" w:cs="Arial"/>
              </w:rPr>
              <w:t>Razem</w:t>
            </w:r>
          </w:p>
        </w:tc>
        <w:tc>
          <w:tcPr>
            <w:tcW w:w="1726" w:type="dxa"/>
            <w:vAlign w:val="center"/>
          </w:tcPr>
          <w:p w14:paraId="6A751387" w14:textId="77777777" w:rsidR="005A6DC8" w:rsidRPr="00CC5711" w:rsidRDefault="005A6DC8" w:rsidP="008339D6">
            <w:pPr>
              <w:spacing w:line="276" w:lineRule="auto"/>
              <w:ind w:left="7"/>
              <w:rPr>
                <w:rFonts w:ascii="Arial" w:hAnsi="Arial" w:cs="Arial"/>
              </w:rPr>
            </w:pPr>
            <w:r w:rsidRPr="00CC5711">
              <w:rPr>
                <w:rFonts w:ascii="Arial" w:hAnsi="Arial" w:cs="Arial"/>
              </w:rPr>
              <w:t>Liczba budynków</w:t>
            </w:r>
          </w:p>
        </w:tc>
        <w:tc>
          <w:tcPr>
            <w:tcW w:w="1270" w:type="dxa"/>
            <w:vAlign w:val="center"/>
          </w:tcPr>
          <w:p w14:paraId="287B1788" w14:textId="77777777" w:rsidR="005A6DC8" w:rsidRPr="00CC5711" w:rsidRDefault="005A6DC8" w:rsidP="008339D6">
            <w:pPr>
              <w:spacing w:line="276" w:lineRule="auto"/>
              <w:ind w:left="-48"/>
              <w:rPr>
                <w:rFonts w:ascii="Arial" w:hAnsi="Arial" w:cs="Arial"/>
              </w:rPr>
            </w:pPr>
            <w:r w:rsidRPr="00CC5711">
              <w:rPr>
                <w:rFonts w:ascii="Arial" w:hAnsi="Arial" w:cs="Arial"/>
              </w:rPr>
              <w:t>3</w:t>
            </w:r>
          </w:p>
        </w:tc>
        <w:tc>
          <w:tcPr>
            <w:tcW w:w="1271" w:type="dxa"/>
            <w:vAlign w:val="center"/>
          </w:tcPr>
          <w:p w14:paraId="15428F0E" w14:textId="15E208CD" w:rsidR="005A6DC8" w:rsidRPr="00CC5711" w:rsidRDefault="00D83AA4" w:rsidP="008339D6">
            <w:pPr>
              <w:spacing w:line="276" w:lineRule="auto"/>
              <w:ind w:left="-48"/>
              <w:rPr>
                <w:rFonts w:ascii="Arial" w:hAnsi="Arial" w:cs="Arial"/>
              </w:rPr>
            </w:pPr>
            <w:r w:rsidRPr="00CC5711">
              <w:rPr>
                <w:rFonts w:ascii="Arial" w:hAnsi="Arial" w:cs="Arial"/>
              </w:rPr>
              <w:t>3</w:t>
            </w:r>
          </w:p>
        </w:tc>
        <w:tc>
          <w:tcPr>
            <w:tcW w:w="1404" w:type="dxa"/>
            <w:vAlign w:val="center"/>
          </w:tcPr>
          <w:p w14:paraId="3576CCFA" w14:textId="67A3C55C" w:rsidR="005A6DC8" w:rsidRPr="00CC5711" w:rsidRDefault="00D83AA4" w:rsidP="008339D6">
            <w:pPr>
              <w:spacing w:line="276" w:lineRule="auto"/>
              <w:ind w:left="-48"/>
              <w:rPr>
                <w:rFonts w:ascii="Arial" w:hAnsi="Arial" w:cs="Arial"/>
              </w:rPr>
            </w:pPr>
            <w:r w:rsidRPr="00CC5711">
              <w:rPr>
                <w:rFonts w:ascii="Arial" w:hAnsi="Arial" w:cs="Arial"/>
              </w:rPr>
              <w:t>4</w:t>
            </w:r>
          </w:p>
        </w:tc>
        <w:tc>
          <w:tcPr>
            <w:tcW w:w="1138" w:type="dxa"/>
            <w:vAlign w:val="center"/>
          </w:tcPr>
          <w:p w14:paraId="29A251D6" w14:textId="5612B0ED" w:rsidR="005A6DC8" w:rsidRPr="00CC5711" w:rsidRDefault="005A6DC8" w:rsidP="008339D6">
            <w:pPr>
              <w:spacing w:line="276" w:lineRule="auto"/>
              <w:ind w:left="38"/>
              <w:rPr>
                <w:rFonts w:ascii="Arial" w:hAnsi="Arial" w:cs="Arial"/>
              </w:rPr>
            </w:pPr>
            <w:r w:rsidRPr="00CC5711">
              <w:rPr>
                <w:rFonts w:ascii="Arial" w:hAnsi="Arial" w:cs="Arial"/>
              </w:rPr>
              <w:t>0</w:t>
            </w:r>
          </w:p>
        </w:tc>
        <w:tc>
          <w:tcPr>
            <w:tcW w:w="1271" w:type="dxa"/>
            <w:vAlign w:val="center"/>
          </w:tcPr>
          <w:p w14:paraId="532A4F5D" w14:textId="5CDBCE6A" w:rsidR="005A6DC8" w:rsidRPr="00CC5711" w:rsidRDefault="005A6DC8" w:rsidP="008339D6">
            <w:pPr>
              <w:spacing w:line="276" w:lineRule="auto"/>
              <w:rPr>
                <w:rFonts w:ascii="Arial" w:hAnsi="Arial" w:cs="Arial"/>
              </w:rPr>
            </w:pPr>
            <w:r w:rsidRPr="00CC5711">
              <w:rPr>
                <w:rFonts w:ascii="Arial" w:hAnsi="Arial" w:cs="Arial"/>
              </w:rPr>
              <w:t>0</w:t>
            </w:r>
          </w:p>
        </w:tc>
      </w:tr>
      <w:tr w:rsidR="005A6DC8" w:rsidRPr="00CC5711" w14:paraId="1EEFCEF5" w14:textId="77777777" w:rsidTr="00E72763">
        <w:trPr>
          <w:trHeight w:val="227"/>
        </w:trPr>
        <w:tc>
          <w:tcPr>
            <w:tcW w:w="1532" w:type="dxa"/>
            <w:vMerge/>
            <w:vAlign w:val="center"/>
          </w:tcPr>
          <w:p w14:paraId="69D03A4F" w14:textId="77777777" w:rsidR="005A6DC8" w:rsidRPr="00CC5711" w:rsidRDefault="005A6DC8" w:rsidP="008339D6">
            <w:pPr>
              <w:spacing w:line="276" w:lineRule="auto"/>
              <w:rPr>
                <w:rFonts w:ascii="Arial" w:hAnsi="Arial" w:cs="Arial"/>
              </w:rPr>
            </w:pPr>
          </w:p>
        </w:tc>
        <w:tc>
          <w:tcPr>
            <w:tcW w:w="1726" w:type="dxa"/>
            <w:vAlign w:val="center"/>
          </w:tcPr>
          <w:p w14:paraId="7459D591" w14:textId="77777777" w:rsidR="005A6DC8" w:rsidRPr="00CC5711" w:rsidRDefault="005A6DC8" w:rsidP="008339D6">
            <w:pPr>
              <w:spacing w:line="276" w:lineRule="auto"/>
              <w:ind w:left="7"/>
              <w:rPr>
                <w:rFonts w:ascii="Arial" w:hAnsi="Arial" w:cs="Arial"/>
              </w:rPr>
            </w:pPr>
            <w:r w:rsidRPr="00CC5711">
              <w:rPr>
                <w:rFonts w:ascii="Arial" w:hAnsi="Arial" w:cs="Arial"/>
              </w:rPr>
              <w:t>Liczba lokali</w:t>
            </w:r>
          </w:p>
        </w:tc>
        <w:tc>
          <w:tcPr>
            <w:tcW w:w="1270" w:type="dxa"/>
            <w:vAlign w:val="center"/>
          </w:tcPr>
          <w:p w14:paraId="356318F5" w14:textId="1B7ED459" w:rsidR="005A6DC8" w:rsidRPr="00CC5711" w:rsidRDefault="005A6DC8" w:rsidP="008339D6">
            <w:pPr>
              <w:spacing w:line="276" w:lineRule="auto"/>
              <w:ind w:left="-48"/>
              <w:rPr>
                <w:rFonts w:ascii="Arial" w:hAnsi="Arial" w:cs="Arial"/>
              </w:rPr>
            </w:pPr>
            <w:r w:rsidRPr="00CC5711">
              <w:rPr>
                <w:rFonts w:ascii="Arial" w:hAnsi="Arial" w:cs="Arial"/>
              </w:rPr>
              <w:t>72</w:t>
            </w:r>
          </w:p>
        </w:tc>
        <w:tc>
          <w:tcPr>
            <w:tcW w:w="1271" w:type="dxa"/>
            <w:vAlign w:val="center"/>
          </w:tcPr>
          <w:p w14:paraId="35C13D74" w14:textId="0099236E" w:rsidR="005A6DC8" w:rsidRPr="00CC5711" w:rsidRDefault="00D83AA4" w:rsidP="008339D6">
            <w:pPr>
              <w:spacing w:line="276" w:lineRule="auto"/>
              <w:ind w:left="-48"/>
              <w:rPr>
                <w:rFonts w:ascii="Arial" w:hAnsi="Arial" w:cs="Arial"/>
              </w:rPr>
            </w:pPr>
            <w:r w:rsidRPr="00CC5711">
              <w:rPr>
                <w:rFonts w:ascii="Arial" w:hAnsi="Arial" w:cs="Arial"/>
              </w:rPr>
              <w:t>20</w:t>
            </w:r>
          </w:p>
        </w:tc>
        <w:tc>
          <w:tcPr>
            <w:tcW w:w="1404" w:type="dxa"/>
            <w:vAlign w:val="center"/>
          </w:tcPr>
          <w:p w14:paraId="515F6BCC" w14:textId="2F694D0F" w:rsidR="005A6DC8" w:rsidRPr="00CC5711" w:rsidRDefault="005A6DC8" w:rsidP="008339D6">
            <w:pPr>
              <w:spacing w:line="276" w:lineRule="auto"/>
              <w:ind w:left="-48"/>
              <w:rPr>
                <w:rFonts w:ascii="Arial" w:hAnsi="Arial" w:cs="Arial"/>
              </w:rPr>
            </w:pPr>
            <w:r w:rsidRPr="00CC5711">
              <w:rPr>
                <w:rFonts w:ascii="Arial" w:hAnsi="Arial" w:cs="Arial"/>
              </w:rPr>
              <w:t>26</w:t>
            </w:r>
            <w:r w:rsidR="00D83AA4" w:rsidRPr="00CC5711">
              <w:rPr>
                <w:rFonts w:ascii="Arial" w:hAnsi="Arial" w:cs="Arial"/>
              </w:rPr>
              <w:t>0</w:t>
            </w:r>
          </w:p>
        </w:tc>
        <w:tc>
          <w:tcPr>
            <w:tcW w:w="1138" w:type="dxa"/>
            <w:vAlign w:val="center"/>
          </w:tcPr>
          <w:p w14:paraId="54B75716" w14:textId="1AB86B06" w:rsidR="005A6DC8" w:rsidRPr="00CC5711" w:rsidRDefault="005A6DC8" w:rsidP="008339D6">
            <w:pPr>
              <w:spacing w:line="276" w:lineRule="auto"/>
              <w:ind w:left="38"/>
              <w:rPr>
                <w:rFonts w:ascii="Arial" w:hAnsi="Arial" w:cs="Arial"/>
              </w:rPr>
            </w:pPr>
            <w:r w:rsidRPr="00CC5711">
              <w:rPr>
                <w:rFonts w:ascii="Arial" w:hAnsi="Arial" w:cs="Arial"/>
              </w:rPr>
              <w:t>0</w:t>
            </w:r>
          </w:p>
        </w:tc>
        <w:tc>
          <w:tcPr>
            <w:tcW w:w="1271" w:type="dxa"/>
            <w:vAlign w:val="center"/>
          </w:tcPr>
          <w:p w14:paraId="1894C900" w14:textId="6BAB8A49" w:rsidR="005A6DC8" w:rsidRPr="00CC5711" w:rsidRDefault="005A6DC8" w:rsidP="008339D6">
            <w:pPr>
              <w:spacing w:line="276" w:lineRule="auto"/>
              <w:rPr>
                <w:rFonts w:ascii="Arial" w:hAnsi="Arial" w:cs="Arial"/>
              </w:rPr>
            </w:pPr>
            <w:r w:rsidRPr="00CC5711">
              <w:rPr>
                <w:rFonts w:ascii="Arial" w:hAnsi="Arial" w:cs="Arial"/>
              </w:rPr>
              <w:t>0</w:t>
            </w:r>
          </w:p>
        </w:tc>
      </w:tr>
      <w:tr w:rsidR="005A6DC8" w:rsidRPr="00CC5711" w14:paraId="64224767" w14:textId="77777777" w:rsidTr="00E72763">
        <w:trPr>
          <w:trHeight w:val="227"/>
        </w:trPr>
        <w:tc>
          <w:tcPr>
            <w:tcW w:w="1532" w:type="dxa"/>
            <w:vMerge/>
            <w:vAlign w:val="center"/>
          </w:tcPr>
          <w:p w14:paraId="70E34B31" w14:textId="77777777" w:rsidR="005A6DC8" w:rsidRPr="00CC5711" w:rsidRDefault="005A6DC8" w:rsidP="008339D6">
            <w:pPr>
              <w:spacing w:line="276" w:lineRule="auto"/>
              <w:rPr>
                <w:rFonts w:ascii="Arial" w:hAnsi="Arial" w:cs="Arial"/>
              </w:rPr>
            </w:pPr>
          </w:p>
        </w:tc>
        <w:tc>
          <w:tcPr>
            <w:tcW w:w="1726" w:type="dxa"/>
            <w:vAlign w:val="center"/>
          </w:tcPr>
          <w:p w14:paraId="5AC88DDC" w14:textId="77777777" w:rsidR="005A6DC8" w:rsidRPr="00CC5711" w:rsidRDefault="005A6DC8" w:rsidP="008339D6">
            <w:pPr>
              <w:spacing w:line="276" w:lineRule="auto"/>
              <w:ind w:left="7"/>
              <w:rPr>
                <w:rFonts w:ascii="Arial" w:hAnsi="Arial" w:cs="Arial"/>
              </w:rPr>
            </w:pPr>
            <w:r w:rsidRPr="00CC5711">
              <w:rPr>
                <w:rFonts w:ascii="Arial" w:hAnsi="Arial" w:cs="Arial"/>
              </w:rPr>
              <w:t>Pu m</w:t>
            </w:r>
            <w:r w:rsidRPr="00CC5711">
              <w:rPr>
                <w:rFonts w:ascii="Arial" w:hAnsi="Arial" w:cs="Arial"/>
                <w:vertAlign w:val="superscript"/>
              </w:rPr>
              <w:t>2</w:t>
            </w:r>
          </w:p>
        </w:tc>
        <w:tc>
          <w:tcPr>
            <w:tcW w:w="1270" w:type="dxa"/>
            <w:vAlign w:val="center"/>
          </w:tcPr>
          <w:p w14:paraId="5AF722E3" w14:textId="77777777" w:rsidR="005A6DC8" w:rsidRPr="00CC5711" w:rsidRDefault="005A6DC8" w:rsidP="008339D6">
            <w:pPr>
              <w:spacing w:line="276" w:lineRule="auto"/>
              <w:ind w:left="-48"/>
              <w:rPr>
                <w:rFonts w:ascii="Arial" w:hAnsi="Arial" w:cs="Arial"/>
              </w:rPr>
            </w:pPr>
            <w:r w:rsidRPr="00CC5711">
              <w:rPr>
                <w:rFonts w:ascii="Arial" w:hAnsi="Arial" w:cs="Arial"/>
              </w:rPr>
              <w:t>3 437,06</w:t>
            </w:r>
          </w:p>
        </w:tc>
        <w:tc>
          <w:tcPr>
            <w:tcW w:w="1271" w:type="dxa"/>
            <w:vAlign w:val="center"/>
          </w:tcPr>
          <w:p w14:paraId="560242DE" w14:textId="3FCA3BC0" w:rsidR="005A6DC8" w:rsidRPr="00CC5711" w:rsidRDefault="00D83AA4" w:rsidP="008339D6">
            <w:pPr>
              <w:spacing w:line="276" w:lineRule="auto"/>
              <w:ind w:left="-48"/>
              <w:rPr>
                <w:rFonts w:ascii="Arial" w:hAnsi="Arial" w:cs="Arial"/>
              </w:rPr>
            </w:pPr>
            <w:r w:rsidRPr="00CC5711">
              <w:rPr>
                <w:rFonts w:ascii="Arial" w:hAnsi="Arial" w:cs="Arial"/>
              </w:rPr>
              <w:t>939,20</w:t>
            </w:r>
          </w:p>
        </w:tc>
        <w:tc>
          <w:tcPr>
            <w:tcW w:w="1404" w:type="dxa"/>
            <w:vAlign w:val="center"/>
          </w:tcPr>
          <w:p w14:paraId="2FCC27C6" w14:textId="2A39C11A" w:rsidR="005A6DC8" w:rsidRPr="00CC5711" w:rsidRDefault="005A6DC8" w:rsidP="008339D6">
            <w:pPr>
              <w:spacing w:line="276" w:lineRule="auto"/>
              <w:ind w:left="-48"/>
              <w:rPr>
                <w:rFonts w:ascii="Arial" w:hAnsi="Arial" w:cs="Arial"/>
              </w:rPr>
            </w:pPr>
            <w:r w:rsidRPr="00CC5711">
              <w:rPr>
                <w:rFonts w:ascii="Arial" w:hAnsi="Arial" w:cs="Arial"/>
              </w:rPr>
              <w:t>13</w:t>
            </w:r>
            <w:r w:rsidR="00D83AA4" w:rsidRPr="00CC5711">
              <w:rPr>
                <w:rFonts w:ascii="Arial" w:hAnsi="Arial" w:cs="Arial"/>
              </w:rPr>
              <w:t> 743,42</w:t>
            </w:r>
          </w:p>
        </w:tc>
        <w:tc>
          <w:tcPr>
            <w:tcW w:w="1138" w:type="dxa"/>
            <w:vAlign w:val="center"/>
          </w:tcPr>
          <w:p w14:paraId="461EAAB3" w14:textId="232EEA6D" w:rsidR="005A6DC8" w:rsidRPr="00CC5711" w:rsidRDefault="005A6DC8" w:rsidP="008339D6">
            <w:pPr>
              <w:spacing w:line="276" w:lineRule="auto"/>
              <w:ind w:left="38"/>
              <w:rPr>
                <w:rFonts w:ascii="Arial" w:hAnsi="Arial" w:cs="Arial"/>
              </w:rPr>
            </w:pPr>
            <w:r w:rsidRPr="00CC5711">
              <w:rPr>
                <w:rFonts w:ascii="Arial" w:hAnsi="Arial" w:cs="Arial"/>
              </w:rPr>
              <w:t>0</w:t>
            </w:r>
          </w:p>
        </w:tc>
        <w:tc>
          <w:tcPr>
            <w:tcW w:w="1271" w:type="dxa"/>
            <w:vAlign w:val="center"/>
          </w:tcPr>
          <w:p w14:paraId="218771B7" w14:textId="1C8C8973" w:rsidR="005A6DC8" w:rsidRPr="00CC5711" w:rsidRDefault="005A6DC8" w:rsidP="008339D6">
            <w:pPr>
              <w:spacing w:line="276" w:lineRule="auto"/>
              <w:rPr>
                <w:rFonts w:ascii="Arial" w:hAnsi="Arial" w:cs="Arial"/>
              </w:rPr>
            </w:pPr>
            <w:r w:rsidRPr="00CC5711">
              <w:rPr>
                <w:rFonts w:ascii="Arial" w:hAnsi="Arial" w:cs="Arial"/>
              </w:rPr>
              <w:t>0</w:t>
            </w:r>
          </w:p>
        </w:tc>
      </w:tr>
      <w:tr w:rsidR="005A6DC8" w:rsidRPr="00CC5711" w14:paraId="21BDA124" w14:textId="77777777" w:rsidTr="00E72763">
        <w:trPr>
          <w:trHeight w:val="227"/>
        </w:trPr>
        <w:tc>
          <w:tcPr>
            <w:tcW w:w="1532" w:type="dxa"/>
            <w:vMerge/>
            <w:vAlign w:val="center"/>
          </w:tcPr>
          <w:p w14:paraId="121A3707" w14:textId="77777777" w:rsidR="005A6DC8" w:rsidRPr="00CC5711" w:rsidRDefault="005A6DC8" w:rsidP="008339D6">
            <w:pPr>
              <w:spacing w:line="276" w:lineRule="auto"/>
              <w:rPr>
                <w:rFonts w:ascii="Arial" w:hAnsi="Arial" w:cs="Arial"/>
              </w:rPr>
            </w:pPr>
          </w:p>
        </w:tc>
        <w:tc>
          <w:tcPr>
            <w:tcW w:w="1726" w:type="dxa"/>
            <w:vAlign w:val="center"/>
          </w:tcPr>
          <w:p w14:paraId="12BDBDA5" w14:textId="77777777" w:rsidR="005A6DC8" w:rsidRPr="00CC5711" w:rsidRDefault="005A6DC8" w:rsidP="008339D6">
            <w:pPr>
              <w:spacing w:line="276" w:lineRule="auto"/>
              <w:ind w:left="7"/>
              <w:rPr>
                <w:rFonts w:ascii="Arial" w:hAnsi="Arial" w:cs="Arial"/>
              </w:rPr>
            </w:pPr>
            <w:r w:rsidRPr="00CC5711">
              <w:rPr>
                <w:rFonts w:ascii="Arial" w:hAnsi="Arial" w:cs="Arial"/>
              </w:rPr>
              <w:t>Szacowany koszt</w:t>
            </w:r>
          </w:p>
        </w:tc>
        <w:tc>
          <w:tcPr>
            <w:tcW w:w="1270" w:type="dxa"/>
            <w:vAlign w:val="center"/>
          </w:tcPr>
          <w:p w14:paraId="14211BF7" w14:textId="77777777" w:rsidR="005A6DC8" w:rsidRPr="00CC5711" w:rsidRDefault="005A6DC8" w:rsidP="008339D6">
            <w:pPr>
              <w:spacing w:line="276" w:lineRule="auto"/>
              <w:ind w:left="-48"/>
              <w:rPr>
                <w:rFonts w:ascii="Arial" w:hAnsi="Arial" w:cs="Arial"/>
              </w:rPr>
            </w:pPr>
            <w:r w:rsidRPr="00CC5711">
              <w:rPr>
                <w:rFonts w:ascii="Arial" w:hAnsi="Arial" w:cs="Arial"/>
              </w:rPr>
              <w:t>34 147 090</w:t>
            </w:r>
          </w:p>
        </w:tc>
        <w:tc>
          <w:tcPr>
            <w:tcW w:w="1271" w:type="dxa"/>
            <w:vAlign w:val="center"/>
          </w:tcPr>
          <w:p w14:paraId="553A8EF9" w14:textId="4B7E6BFB" w:rsidR="005A6DC8" w:rsidRPr="00CC5711" w:rsidRDefault="00D83AA4" w:rsidP="008339D6">
            <w:pPr>
              <w:spacing w:line="276" w:lineRule="auto"/>
              <w:ind w:left="-48"/>
              <w:rPr>
                <w:rFonts w:ascii="Arial" w:hAnsi="Arial" w:cs="Arial"/>
              </w:rPr>
            </w:pPr>
            <w:r w:rsidRPr="00CC5711">
              <w:rPr>
                <w:rFonts w:ascii="Arial" w:hAnsi="Arial" w:cs="Arial"/>
              </w:rPr>
              <w:t>15 703 845</w:t>
            </w:r>
          </w:p>
        </w:tc>
        <w:tc>
          <w:tcPr>
            <w:tcW w:w="1404" w:type="dxa"/>
            <w:vAlign w:val="center"/>
          </w:tcPr>
          <w:p w14:paraId="428BC1CB" w14:textId="0F153301" w:rsidR="005A6DC8" w:rsidRPr="00CC5711" w:rsidRDefault="00D83AA4" w:rsidP="008339D6">
            <w:pPr>
              <w:spacing w:line="276" w:lineRule="auto"/>
              <w:ind w:left="-48"/>
              <w:rPr>
                <w:rFonts w:ascii="Arial" w:hAnsi="Arial" w:cs="Arial"/>
              </w:rPr>
            </w:pPr>
            <w:r w:rsidRPr="00CC5711">
              <w:rPr>
                <w:rFonts w:ascii="Arial" w:hAnsi="Arial" w:cs="Arial"/>
              </w:rPr>
              <w:t>137 320 236</w:t>
            </w:r>
          </w:p>
        </w:tc>
        <w:tc>
          <w:tcPr>
            <w:tcW w:w="1138" w:type="dxa"/>
            <w:vAlign w:val="center"/>
          </w:tcPr>
          <w:p w14:paraId="069672B3" w14:textId="483D9B2C" w:rsidR="005A6DC8" w:rsidRPr="00CC5711" w:rsidRDefault="005A6DC8" w:rsidP="008339D6">
            <w:pPr>
              <w:spacing w:line="276" w:lineRule="auto"/>
              <w:ind w:left="38"/>
              <w:rPr>
                <w:rFonts w:ascii="Arial" w:hAnsi="Arial" w:cs="Arial"/>
              </w:rPr>
            </w:pPr>
            <w:r w:rsidRPr="00CC5711">
              <w:rPr>
                <w:rFonts w:ascii="Arial" w:hAnsi="Arial" w:cs="Arial"/>
              </w:rPr>
              <w:t>0</w:t>
            </w:r>
          </w:p>
        </w:tc>
        <w:tc>
          <w:tcPr>
            <w:tcW w:w="1271" w:type="dxa"/>
            <w:vAlign w:val="center"/>
          </w:tcPr>
          <w:p w14:paraId="54BAEA5C" w14:textId="2FEC6C81" w:rsidR="005A6DC8" w:rsidRPr="00CC5711" w:rsidRDefault="005A6DC8" w:rsidP="008339D6">
            <w:pPr>
              <w:spacing w:line="276" w:lineRule="auto"/>
              <w:rPr>
                <w:rFonts w:ascii="Arial" w:hAnsi="Arial" w:cs="Arial"/>
              </w:rPr>
            </w:pPr>
            <w:r w:rsidRPr="00CC5711">
              <w:rPr>
                <w:rFonts w:ascii="Arial" w:hAnsi="Arial" w:cs="Arial"/>
              </w:rPr>
              <w:t>0</w:t>
            </w:r>
          </w:p>
        </w:tc>
      </w:tr>
    </w:tbl>
    <w:p w14:paraId="55435309" w14:textId="44D5B91D" w:rsidR="00132A99" w:rsidRPr="00CC5711" w:rsidRDefault="00297CB2" w:rsidP="008339D6">
      <w:pPr>
        <w:spacing w:before="120" w:line="276" w:lineRule="auto"/>
        <w:rPr>
          <w:rFonts w:ascii="Arial" w:hAnsi="Arial" w:cs="Arial"/>
        </w:rPr>
      </w:pPr>
      <w:r w:rsidRPr="00CC5711">
        <w:rPr>
          <w:rFonts w:ascii="Arial" w:hAnsi="Arial" w:cs="Arial"/>
        </w:rPr>
        <w:t>1</w:t>
      </w:r>
      <w:r w:rsidR="009E34B7" w:rsidRPr="00CC5711">
        <w:rPr>
          <w:rFonts w:ascii="Arial" w:hAnsi="Arial" w:cs="Arial"/>
        </w:rPr>
        <w:t>6</w:t>
      </w:r>
      <w:r w:rsidR="00132A99" w:rsidRPr="00CC5711">
        <w:rPr>
          <w:rFonts w:ascii="Arial" w:hAnsi="Arial" w:cs="Arial"/>
        </w:rPr>
        <w:t xml:space="preserve">. </w:t>
      </w:r>
      <w:r w:rsidR="00340A84" w:rsidRPr="00CC5711">
        <w:rPr>
          <w:rFonts w:ascii="Arial" w:hAnsi="Arial" w:cs="Arial"/>
        </w:rPr>
        <w:t>W</w:t>
      </w:r>
      <w:r w:rsidR="00132A99" w:rsidRPr="00CC5711">
        <w:rPr>
          <w:rFonts w:ascii="Arial" w:hAnsi="Arial" w:cs="Arial"/>
        </w:rPr>
        <w:t xml:space="preserve"> ramach przebudowy budynków planowane są następujące przedsięwzięcia</w:t>
      </w:r>
      <w:r w:rsidR="00604DA6" w:rsidRPr="00CC5711">
        <w:rPr>
          <w:rFonts w:ascii="Arial" w:hAnsi="Arial" w:cs="Arial"/>
        </w:rPr>
        <w:t xml:space="preserve"> (tabela </w:t>
      </w:r>
      <w:r w:rsidR="005E05C0" w:rsidRPr="00CC5711">
        <w:rPr>
          <w:rFonts w:ascii="Arial" w:hAnsi="Arial" w:cs="Arial"/>
        </w:rPr>
        <w:t>4</w:t>
      </w:r>
      <w:r w:rsidR="00604DA6" w:rsidRPr="00CC5711">
        <w:rPr>
          <w:rFonts w:ascii="Arial" w:hAnsi="Arial" w:cs="Arial"/>
        </w:rPr>
        <w:t>)</w:t>
      </w:r>
      <w:r w:rsidR="00340A84" w:rsidRPr="00CC5711">
        <w:rPr>
          <w:rFonts w:ascii="Arial" w:hAnsi="Arial" w:cs="Arial"/>
        </w:rPr>
        <w:t>:</w:t>
      </w:r>
    </w:p>
    <w:p w14:paraId="11CC9A3A" w14:textId="707B56CF" w:rsidR="00340A84" w:rsidRPr="00CC5711" w:rsidRDefault="009552B5" w:rsidP="008339D6">
      <w:pPr>
        <w:pStyle w:val="Akapitzlist"/>
        <w:numPr>
          <w:ilvl w:val="0"/>
          <w:numId w:val="40"/>
        </w:numPr>
        <w:spacing w:line="276" w:lineRule="auto"/>
        <w:rPr>
          <w:rFonts w:ascii="Arial" w:hAnsi="Arial" w:cs="Arial"/>
        </w:rPr>
      </w:pPr>
      <w:r w:rsidRPr="00CC5711">
        <w:rPr>
          <w:rFonts w:ascii="Arial" w:hAnsi="Arial" w:cs="Arial"/>
        </w:rPr>
        <w:t xml:space="preserve">w </w:t>
      </w:r>
      <w:r w:rsidR="00340A84" w:rsidRPr="00CC5711">
        <w:rPr>
          <w:rFonts w:ascii="Arial" w:hAnsi="Arial" w:cs="Arial"/>
        </w:rPr>
        <w:t>2026 r.</w:t>
      </w:r>
      <w:r w:rsidRPr="00CC5711">
        <w:rPr>
          <w:rFonts w:ascii="Arial" w:hAnsi="Arial" w:cs="Arial"/>
        </w:rPr>
        <w:t xml:space="preserve"> </w:t>
      </w:r>
      <w:r w:rsidR="00340A84" w:rsidRPr="00CC5711">
        <w:rPr>
          <w:rFonts w:ascii="Arial" w:hAnsi="Arial" w:cs="Arial"/>
        </w:rPr>
        <w:t>zakończenie przebudowy budynku mieszkalnego przy ul. Maślanej 4/6</w:t>
      </w:r>
      <w:r w:rsidRPr="00CC5711">
        <w:rPr>
          <w:rFonts w:ascii="Arial" w:hAnsi="Arial" w:cs="Arial"/>
        </w:rPr>
        <w:t>, w wyniku której powsta</w:t>
      </w:r>
      <w:r w:rsidR="004A44D7" w:rsidRPr="00CC5711">
        <w:rPr>
          <w:rFonts w:ascii="Arial" w:hAnsi="Arial" w:cs="Arial"/>
        </w:rPr>
        <w:t xml:space="preserve">ną </w:t>
      </w:r>
      <w:r w:rsidR="00340A84" w:rsidRPr="00CC5711">
        <w:rPr>
          <w:rFonts w:ascii="Arial" w:hAnsi="Arial" w:cs="Arial"/>
        </w:rPr>
        <w:t xml:space="preserve">23 </w:t>
      </w:r>
      <w:r w:rsidRPr="00CC5711">
        <w:rPr>
          <w:rFonts w:ascii="Arial" w:hAnsi="Arial" w:cs="Arial"/>
        </w:rPr>
        <w:t xml:space="preserve">lokale </w:t>
      </w:r>
      <w:r w:rsidR="00340A84" w:rsidRPr="00CC5711">
        <w:rPr>
          <w:rFonts w:ascii="Arial" w:hAnsi="Arial" w:cs="Arial"/>
        </w:rPr>
        <w:t>mieszka</w:t>
      </w:r>
      <w:r w:rsidRPr="00CC5711">
        <w:rPr>
          <w:rFonts w:ascii="Arial" w:hAnsi="Arial" w:cs="Arial"/>
        </w:rPr>
        <w:t>lne</w:t>
      </w:r>
      <w:r w:rsidR="00340A84" w:rsidRPr="00CC5711">
        <w:rPr>
          <w:rFonts w:ascii="Arial" w:hAnsi="Arial" w:cs="Arial"/>
        </w:rPr>
        <w:t>;</w:t>
      </w:r>
    </w:p>
    <w:p w14:paraId="6458F386" w14:textId="0F0D5CCB" w:rsidR="009552B5" w:rsidRPr="00CC5711" w:rsidRDefault="009552B5" w:rsidP="008339D6">
      <w:pPr>
        <w:pStyle w:val="Akapitzlist"/>
        <w:numPr>
          <w:ilvl w:val="0"/>
          <w:numId w:val="40"/>
        </w:numPr>
        <w:spacing w:line="276" w:lineRule="auto"/>
        <w:rPr>
          <w:rFonts w:ascii="Arial" w:hAnsi="Arial" w:cs="Arial"/>
        </w:rPr>
      </w:pPr>
      <w:r w:rsidRPr="00CC5711">
        <w:rPr>
          <w:rFonts w:ascii="Arial" w:hAnsi="Arial" w:cs="Arial"/>
        </w:rPr>
        <w:t xml:space="preserve">w </w:t>
      </w:r>
      <w:r w:rsidR="00340A84" w:rsidRPr="00CC5711">
        <w:rPr>
          <w:rFonts w:ascii="Arial" w:hAnsi="Arial" w:cs="Arial"/>
        </w:rPr>
        <w:t>2026 r. zakończenie przebudowy budynku przy ul. Brzeskiej 15</w:t>
      </w:r>
      <w:r w:rsidRPr="00CC5711">
        <w:rPr>
          <w:rFonts w:ascii="Arial" w:hAnsi="Arial" w:cs="Arial"/>
        </w:rPr>
        <w:t xml:space="preserve">, w wyniku której powstanie </w:t>
      </w:r>
      <w:r w:rsidR="00D84D8F" w:rsidRPr="00CC5711">
        <w:rPr>
          <w:rFonts w:ascii="Arial" w:hAnsi="Arial" w:cs="Arial"/>
        </w:rPr>
        <w:t>7</w:t>
      </w:r>
      <w:r w:rsidRPr="00CC5711">
        <w:rPr>
          <w:rFonts w:ascii="Arial" w:hAnsi="Arial" w:cs="Arial"/>
        </w:rPr>
        <w:t xml:space="preserve"> lokali mieszkalnych;</w:t>
      </w:r>
    </w:p>
    <w:p w14:paraId="10B6C200" w14:textId="4804DFF7" w:rsidR="009552B5" w:rsidRPr="00CC5711" w:rsidRDefault="009552B5" w:rsidP="008339D6">
      <w:pPr>
        <w:pStyle w:val="Akapitzlist"/>
        <w:numPr>
          <w:ilvl w:val="0"/>
          <w:numId w:val="40"/>
        </w:numPr>
        <w:spacing w:line="276" w:lineRule="auto"/>
        <w:rPr>
          <w:rFonts w:ascii="Arial" w:hAnsi="Arial" w:cs="Arial"/>
        </w:rPr>
      </w:pPr>
      <w:r w:rsidRPr="00CC5711">
        <w:rPr>
          <w:rFonts w:ascii="Arial" w:hAnsi="Arial" w:cs="Arial"/>
        </w:rPr>
        <w:t xml:space="preserve">w </w:t>
      </w:r>
      <w:r w:rsidR="00001007" w:rsidRPr="00CC5711">
        <w:rPr>
          <w:rFonts w:ascii="Arial" w:hAnsi="Arial" w:cs="Arial"/>
        </w:rPr>
        <w:t xml:space="preserve">latach 2025 - </w:t>
      </w:r>
      <w:r w:rsidR="00340A84" w:rsidRPr="00CC5711">
        <w:rPr>
          <w:rFonts w:ascii="Arial" w:hAnsi="Arial" w:cs="Arial"/>
        </w:rPr>
        <w:t xml:space="preserve">2027 </w:t>
      </w:r>
      <w:r w:rsidR="00001007" w:rsidRPr="00CC5711">
        <w:rPr>
          <w:rFonts w:ascii="Arial" w:hAnsi="Arial" w:cs="Arial"/>
        </w:rPr>
        <w:t>realizacja</w:t>
      </w:r>
      <w:r w:rsidR="00340A84" w:rsidRPr="00CC5711">
        <w:rPr>
          <w:rFonts w:ascii="Arial" w:hAnsi="Arial" w:cs="Arial"/>
        </w:rPr>
        <w:t xml:space="preserve"> przebudowy budynku przy ul. Królewieckiej 12</w:t>
      </w:r>
      <w:r w:rsidRPr="00CC5711">
        <w:rPr>
          <w:rFonts w:ascii="Arial" w:hAnsi="Arial" w:cs="Arial"/>
        </w:rPr>
        <w:t>, w wyniku której powstanie 8 lokali mieszkalnych;</w:t>
      </w:r>
    </w:p>
    <w:p w14:paraId="7E10DF11" w14:textId="77777777" w:rsidR="00001007" w:rsidRPr="00CC5711" w:rsidRDefault="00001007" w:rsidP="008339D6">
      <w:pPr>
        <w:pStyle w:val="Akapitzlist"/>
        <w:numPr>
          <w:ilvl w:val="0"/>
          <w:numId w:val="40"/>
        </w:numPr>
        <w:spacing w:line="276" w:lineRule="auto"/>
        <w:rPr>
          <w:rFonts w:ascii="Arial" w:hAnsi="Arial" w:cs="Arial"/>
        </w:rPr>
      </w:pPr>
      <w:r w:rsidRPr="00CC5711">
        <w:rPr>
          <w:rFonts w:ascii="Arial" w:hAnsi="Arial" w:cs="Arial"/>
        </w:rPr>
        <w:t>w latach 2026 - 2027 podjęcie i zakończenie przebudowy budynku przy ul. 3 Maja 6, w wyniku której powstanie 8 lokali mieszkalnych;</w:t>
      </w:r>
    </w:p>
    <w:p w14:paraId="424C3D10" w14:textId="70ED5EFC" w:rsidR="00340A84" w:rsidRPr="00CC5711" w:rsidRDefault="009552B5" w:rsidP="008339D6">
      <w:pPr>
        <w:pStyle w:val="Akapitzlist"/>
        <w:numPr>
          <w:ilvl w:val="0"/>
          <w:numId w:val="40"/>
        </w:numPr>
        <w:spacing w:line="276" w:lineRule="auto"/>
        <w:ind w:left="782" w:hanging="357"/>
        <w:contextualSpacing w:val="0"/>
        <w:rPr>
          <w:rFonts w:ascii="Arial" w:hAnsi="Arial" w:cs="Arial"/>
        </w:rPr>
      </w:pPr>
      <w:r w:rsidRPr="00CC5711">
        <w:rPr>
          <w:rFonts w:ascii="Arial" w:hAnsi="Arial" w:cs="Arial"/>
        </w:rPr>
        <w:t xml:space="preserve">w </w:t>
      </w:r>
      <w:r w:rsidR="00001007" w:rsidRPr="00CC5711">
        <w:rPr>
          <w:rFonts w:ascii="Arial" w:hAnsi="Arial" w:cs="Arial"/>
        </w:rPr>
        <w:t xml:space="preserve">latach 2026-2027 </w:t>
      </w:r>
      <w:r w:rsidR="00340A84" w:rsidRPr="00CC5711">
        <w:rPr>
          <w:rFonts w:ascii="Arial" w:hAnsi="Arial" w:cs="Arial"/>
        </w:rPr>
        <w:t>podjęcie i zakończenie przebudowy budynku przy ul. 3 Maja 4</w:t>
      </w:r>
      <w:r w:rsidRPr="00CC5711">
        <w:rPr>
          <w:rFonts w:ascii="Arial" w:hAnsi="Arial" w:cs="Arial"/>
        </w:rPr>
        <w:t>, w wyniku której powstan</w:t>
      </w:r>
      <w:r w:rsidR="00A91AFA" w:rsidRPr="00CC5711">
        <w:rPr>
          <w:rFonts w:ascii="Arial" w:hAnsi="Arial" w:cs="Arial"/>
        </w:rPr>
        <w:t>ą</w:t>
      </w:r>
      <w:r w:rsidRPr="00CC5711">
        <w:rPr>
          <w:rFonts w:ascii="Arial" w:hAnsi="Arial" w:cs="Arial"/>
        </w:rPr>
        <w:t xml:space="preserve"> 4 lokale mieszkalne.</w:t>
      </w:r>
    </w:p>
    <w:p w14:paraId="46178DE1" w14:textId="2BCE4192" w:rsidR="00BD237A" w:rsidRPr="00CC5711" w:rsidRDefault="008E6A3D" w:rsidP="008339D6">
      <w:pPr>
        <w:spacing w:line="276" w:lineRule="auto"/>
        <w:rPr>
          <w:rFonts w:ascii="Arial" w:hAnsi="Arial" w:cs="Arial"/>
          <w:bCs/>
        </w:rPr>
      </w:pPr>
      <w:bookmarkStart w:id="1" w:name="_Hlk213935706"/>
      <w:r w:rsidRPr="00CC5711">
        <w:rPr>
          <w:rFonts w:ascii="Arial" w:hAnsi="Arial" w:cs="Arial"/>
        </w:rPr>
        <w:lastRenderedPageBreak/>
        <w:t xml:space="preserve">17. </w:t>
      </w:r>
      <w:r w:rsidR="005D1315" w:rsidRPr="00CC5711">
        <w:rPr>
          <w:rFonts w:ascii="Arial" w:hAnsi="Arial" w:cs="Arial"/>
        </w:rPr>
        <w:t>W latach 2026</w:t>
      </w:r>
      <w:r w:rsidR="00001007" w:rsidRPr="00CC5711">
        <w:rPr>
          <w:rFonts w:ascii="Arial" w:hAnsi="Arial" w:cs="Arial"/>
        </w:rPr>
        <w:t xml:space="preserve"> </w:t>
      </w:r>
      <w:r w:rsidR="005D1315" w:rsidRPr="00CC5711">
        <w:rPr>
          <w:rFonts w:ascii="Arial" w:hAnsi="Arial" w:cs="Arial"/>
        </w:rPr>
        <w:t>-</w:t>
      </w:r>
      <w:r w:rsidR="00001007" w:rsidRPr="00CC5711">
        <w:rPr>
          <w:rFonts w:ascii="Arial" w:hAnsi="Arial" w:cs="Arial"/>
        </w:rPr>
        <w:t xml:space="preserve"> </w:t>
      </w:r>
      <w:r w:rsidR="005D1315" w:rsidRPr="00CC5711">
        <w:rPr>
          <w:rFonts w:ascii="Arial" w:hAnsi="Arial" w:cs="Arial"/>
        </w:rPr>
        <w:t>2030 planowane</w:t>
      </w:r>
      <w:r w:rsidR="005D1315" w:rsidRPr="00CC5711">
        <w:rPr>
          <w:rFonts w:ascii="Arial" w:hAnsi="Arial" w:cs="Arial"/>
          <w:bCs/>
        </w:rPr>
        <w:t xml:space="preserve"> jest</w:t>
      </w:r>
      <w:r w:rsidR="00F609F3" w:rsidRPr="00CC5711">
        <w:rPr>
          <w:rFonts w:ascii="Arial" w:hAnsi="Arial" w:cs="Arial"/>
          <w:bCs/>
        </w:rPr>
        <w:t xml:space="preserve"> </w:t>
      </w:r>
      <w:r w:rsidR="003A3AAD" w:rsidRPr="00CC5711">
        <w:rPr>
          <w:rFonts w:ascii="Arial" w:hAnsi="Arial" w:cs="Arial"/>
          <w:bCs/>
        </w:rPr>
        <w:t xml:space="preserve">podjęcie przebudowy </w:t>
      </w:r>
      <w:r w:rsidR="005166C7" w:rsidRPr="00CC5711">
        <w:rPr>
          <w:rFonts w:ascii="Arial" w:hAnsi="Arial" w:cs="Arial"/>
          <w:bCs/>
        </w:rPr>
        <w:t>budynków</w:t>
      </w:r>
      <w:r w:rsidR="00B63BD9" w:rsidRPr="00CC5711">
        <w:rPr>
          <w:rFonts w:ascii="Arial" w:hAnsi="Arial" w:cs="Arial"/>
          <w:bCs/>
        </w:rPr>
        <w:t xml:space="preserve"> miesz</w:t>
      </w:r>
      <w:r w:rsidR="00BA577B" w:rsidRPr="00CC5711">
        <w:rPr>
          <w:rFonts w:ascii="Arial" w:hAnsi="Arial" w:cs="Arial"/>
          <w:bCs/>
        </w:rPr>
        <w:t>kal</w:t>
      </w:r>
      <w:r w:rsidR="00B63BD9" w:rsidRPr="00CC5711">
        <w:rPr>
          <w:rFonts w:ascii="Arial" w:hAnsi="Arial" w:cs="Arial"/>
          <w:bCs/>
        </w:rPr>
        <w:t>nych położonych przy</w:t>
      </w:r>
      <w:r w:rsidR="005166C7" w:rsidRPr="00CC5711">
        <w:rPr>
          <w:rFonts w:ascii="Arial" w:hAnsi="Arial" w:cs="Arial"/>
          <w:bCs/>
        </w:rPr>
        <w:t>:</w:t>
      </w:r>
      <w:r w:rsidR="00833A64" w:rsidRPr="00CC5711">
        <w:rPr>
          <w:rFonts w:ascii="Arial" w:hAnsi="Arial" w:cs="Arial"/>
          <w:bCs/>
        </w:rPr>
        <w:t xml:space="preserve"> </w:t>
      </w:r>
      <w:r w:rsidR="00A91AFA" w:rsidRPr="00CC5711">
        <w:rPr>
          <w:rFonts w:ascii="Arial" w:hAnsi="Arial" w:cs="Arial"/>
          <w:bCs/>
        </w:rPr>
        <w:br/>
      </w:r>
      <w:r w:rsidR="00BD237A" w:rsidRPr="00CC5711">
        <w:rPr>
          <w:rFonts w:ascii="Arial" w:hAnsi="Arial" w:cs="Arial"/>
          <w:bCs/>
        </w:rPr>
        <w:t xml:space="preserve">ul. 3 Maja 14, </w:t>
      </w:r>
      <w:r w:rsidR="003A3AAD" w:rsidRPr="00CC5711">
        <w:rPr>
          <w:rFonts w:ascii="Arial" w:hAnsi="Arial" w:cs="Arial"/>
          <w:bCs/>
        </w:rPr>
        <w:t>ul. 3 Maja 16,</w:t>
      </w:r>
      <w:r w:rsidR="00833A64" w:rsidRPr="00CC5711">
        <w:rPr>
          <w:rFonts w:ascii="Arial" w:hAnsi="Arial" w:cs="Arial"/>
          <w:bCs/>
        </w:rPr>
        <w:t xml:space="preserve"> </w:t>
      </w:r>
      <w:r w:rsidR="003A3AAD" w:rsidRPr="00CC5711">
        <w:rPr>
          <w:rFonts w:ascii="Arial" w:hAnsi="Arial" w:cs="Arial"/>
          <w:bCs/>
        </w:rPr>
        <w:t>ul. 3 Maja 22</w:t>
      </w:r>
      <w:r w:rsidR="00833A64" w:rsidRPr="00CC5711">
        <w:rPr>
          <w:rFonts w:ascii="Arial" w:hAnsi="Arial" w:cs="Arial"/>
          <w:bCs/>
        </w:rPr>
        <w:t xml:space="preserve"> i </w:t>
      </w:r>
      <w:r w:rsidR="003A3AAD" w:rsidRPr="00CC5711">
        <w:rPr>
          <w:rFonts w:ascii="Arial" w:hAnsi="Arial" w:cs="Arial"/>
          <w:bCs/>
        </w:rPr>
        <w:t xml:space="preserve">ul. </w:t>
      </w:r>
      <w:proofErr w:type="spellStart"/>
      <w:r w:rsidR="003A3AAD" w:rsidRPr="00CC5711">
        <w:rPr>
          <w:rFonts w:ascii="Arial" w:hAnsi="Arial" w:cs="Arial"/>
          <w:bCs/>
        </w:rPr>
        <w:t>Zamczej</w:t>
      </w:r>
      <w:proofErr w:type="spellEnd"/>
      <w:r w:rsidR="003A3AAD" w:rsidRPr="00CC5711">
        <w:rPr>
          <w:rFonts w:ascii="Arial" w:hAnsi="Arial" w:cs="Arial"/>
          <w:bCs/>
        </w:rPr>
        <w:t xml:space="preserve"> </w:t>
      </w:r>
      <w:r w:rsidR="00833A64" w:rsidRPr="00CC5711">
        <w:rPr>
          <w:rFonts w:ascii="Arial" w:hAnsi="Arial" w:cs="Arial"/>
          <w:bCs/>
        </w:rPr>
        <w:t xml:space="preserve">4 </w:t>
      </w:r>
      <w:r w:rsidR="006670DF" w:rsidRPr="00CC5711">
        <w:rPr>
          <w:rFonts w:ascii="Arial" w:hAnsi="Arial" w:cs="Arial"/>
        </w:rPr>
        <w:t xml:space="preserve">oraz powierzenie realizacji tego zadania inwestycyjnego </w:t>
      </w:r>
      <w:r w:rsidR="006670DF" w:rsidRPr="00CC5711">
        <w:rPr>
          <w:rFonts w:ascii="Arial" w:hAnsi="Arial" w:cs="Arial"/>
          <w:bCs/>
        </w:rPr>
        <w:t>Miejskiemu Budownictwu Mieszkaniowemu Sp. z o.</w:t>
      </w:r>
      <w:r w:rsidR="003A137D" w:rsidRPr="00CC5711">
        <w:rPr>
          <w:rFonts w:ascii="Arial" w:hAnsi="Arial" w:cs="Arial"/>
          <w:bCs/>
        </w:rPr>
        <w:t xml:space="preserve"> </w:t>
      </w:r>
      <w:r w:rsidR="006670DF" w:rsidRPr="00CC5711">
        <w:rPr>
          <w:rFonts w:ascii="Arial" w:hAnsi="Arial" w:cs="Arial"/>
          <w:bCs/>
        </w:rPr>
        <w:t>o.</w:t>
      </w:r>
      <w:r w:rsidR="00CC5711">
        <w:rPr>
          <w:rFonts w:ascii="Arial" w:hAnsi="Arial" w:cs="Arial"/>
          <w:bCs/>
        </w:rPr>
        <w:t xml:space="preserve"> </w:t>
      </w:r>
    </w:p>
    <w:bookmarkEnd w:id="1"/>
    <w:p w14:paraId="69FFB143" w14:textId="7C075B5E" w:rsidR="00A22D86" w:rsidRPr="00CC5711" w:rsidRDefault="009552B5" w:rsidP="008339D6">
      <w:pPr>
        <w:spacing w:line="276" w:lineRule="auto"/>
        <w:rPr>
          <w:rFonts w:ascii="Arial" w:hAnsi="Arial" w:cs="Arial"/>
        </w:rPr>
      </w:pPr>
      <w:r w:rsidRPr="00CC5711">
        <w:rPr>
          <w:rFonts w:ascii="Arial" w:hAnsi="Arial" w:cs="Arial"/>
          <w:bCs/>
        </w:rPr>
        <w:t>1</w:t>
      </w:r>
      <w:r w:rsidR="008E6A3D" w:rsidRPr="00CC5711">
        <w:rPr>
          <w:rFonts w:ascii="Arial" w:hAnsi="Arial" w:cs="Arial"/>
          <w:bCs/>
        </w:rPr>
        <w:t>8</w:t>
      </w:r>
      <w:r w:rsidR="005413DC" w:rsidRPr="00CC5711">
        <w:rPr>
          <w:rFonts w:ascii="Arial" w:hAnsi="Arial" w:cs="Arial"/>
        </w:rPr>
        <w:t xml:space="preserve">. </w:t>
      </w:r>
      <w:r w:rsidR="0094540E" w:rsidRPr="00CC5711">
        <w:rPr>
          <w:rFonts w:ascii="Arial" w:hAnsi="Arial" w:cs="Arial"/>
        </w:rPr>
        <w:t>Aby zwiększyć podaż lokali dla osób, które nie maj</w:t>
      </w:r>
      <w:r w:rsidR="0024053C" w:rsidRPr="00CC5711">
        <w:rPr>
          <w:rFonts w:ascii="Arial" w:hAnsi="Arial" w:cs="Arial"/>
        </w:rPr>
        <w:t>ą</w:t>
      </w:r>
      <w:r w:rsidR="0094540E" w:rsidRPr="00CC5711">
        <w:rPr>
          <w:rFonts w:ascii="Arial" w:hAnsi="Arial" w:cs="Arial"/>
        </w:rPr>
        <w:t xml:space="preserve"> zaspokojonych potrzeb mieszkaniowych</w:t>
      </w:r>
      <w:r w:rsidR="003A137D" w:rsidRPr="00CC5711">
        <w:rPr>
          <w:rFonts w:ascii="Arial" w:hAnsi="Arial" w:cs="Arial"/>
        </w:rPr>
        <w:t>,</w:t>
      </w:r>
      <w:r w:rsidR="0094540E" w:rsidRPr="00CC5711">
        <w:rPr>
          <w:rFonts w:ascii="Arial" w:hAnsi="Arial" w:cs="Arial"/>
        </w:rPr>
        <w:t xml:space="preserve"> Miasto Włocławek </w:t>
      </w:r>
      <w:r w:rsidR="008249D5" w:rsidRPr="00CC5711">
        <w:rPr>
          <w:rFonts w:ascii="Arial" w:hAnsi="Arial" w:cs="Arial"/>
        </w:rPr>
        <w:t>będzie</w:t>
      </w:r>
      <w:r w:rsidR="0094540E" w:rsidRPr="00CC5711">
        <w:rPr>
          <w:rFonts w:ascii="Arial" w:hAnsi="Arial" w:cs="Arial"/>
        </w:rPr>
        <w:t xml:space="preserve"> podejmowa</w:t>
      </w:r>
      <w:r w:rsidR="008249D5" w:rsidRPr="00CC5711">
        <w:rPr>
          <w:rFonts w:ascii="Arial" w:hAnsi="Arial" w:cs="Arial"/>
        </w:rPr>
        <w:t>ć</w:t>
      </w:r>
      <w:r w:rsidR="0094540E" w:rsidRPr="00CC5711">
        <w:rPr>
          <w:rFonts w:ascii="Arial" w:hAnsi="Arial" w:cs="Arial"/>
        </w:rPr>
        <w:t xml:space="preserve"> działa</w:t>
      </w:r>
      <w:r w:rsidR="008249D5" w:rsidRPr="00CC5711">
        <w:rPr>
          <w:rFonts w:ascii="Arial" w:hAnsi="Arial" w:cs="Arial"/>
        </w:rPr>
        <w:t>nia</w:t>
      </w:r>
      <w:r w:rsidR="0094540E" w:rsidRPr="00CC5711">
        <w:rPr>
          <w:rFonts w:ascii="Arial" w:hAnsi="Arial" w:cs="Arial"/>
        </w:rPr>
        <w:t xml:space="preserve"> związan</w:t>
      </w:r>
      <w:r w:rsidR="00297CB2" w:rsidRPr="00CC5711">
        <w:rPr>
          <w:rFonts w:ascii="Arial" w:hAnsi="Arial" w:cs="Arial"/>
        </w:rPr>
        <w:t>e</w:t>
      </w:r>
      <w:r w:rsidR="0094540E" w:rsidRPr="00CC5711">
        <w:rPr>
          <w:rFonts w:ascii="Arial" w:hAnsi="Arial" w:cs="Arial"/>
        </w:rPr>
        <w:t xml:space="preserve"> z realizacją inwestycji budowlanych z wykorzystaniem m.in. potencjału </w:t>
      </w:r>
      <w:r w:rsidR="00A60C27" w:rsidRPr="00CC5711">
        <w:rPr>
          <w:rFonts w:ascii="Arial" w:hAnsi="Arial" w:cs="Arial"/>
        </w:rPr>
        <w:t>Miejskiego Towarzystwa Budownictwa Społecznego Sp. z o. o.</w:t>
      </w:r>
      <w:r w:rsidR="0094540E" w:rsidRPr="00CC5711">
        <w:rPr>
          <w:rFonts w:ascii="Arial" w:hAnsi="Arial" w:cs="Arial"/>
        </w:rPr>
        <w:t xml:space="preserve"> </w:t>
      </w:r>
      <w:r w:rsidR="005E05C0" w:rsidRPr="00CC5711">
        <w:rPr>
          <w:rFonts w:ascii="Arial" w:hAnsi="Arial" w:cs="Arial"/>
        </w:rPr>
        <w:t xml:space="preserve">poprzez partycypację Miasta Włocławek w kosztach budowy budynków i uzyskania prawa najmu oraz możliwości podnajmu lokali </w:t>
      </w:r>
      <w:r w:rsidR="005E05C0" w:rsidRPr="00CC5711">
        <w:rPr>
          <w:rFonts w:ascii="Arial" w:hAnsi="Arial" w:cs="Arial"/>
          <w:bCs/>
        </w:rPr>
        <w:t xml:space="preserve">na rzecz gospodarstw domowych spełniających warunki określone w zasadach wynajmu lokali </w:t>
      </w:r>
      <w:r w:rsidR="009E34B7" w:rsidRPr="00CC5711">
        <w:rPr>
          <w:rFonts w:ascii="Arial" w:hAnsi="Arial" w:cs="Arial"/>
          <w:bCs/>
        </w:rPr>
        <w:t>z</w:t>
      </w:r>
      <w:r w:rsidR="005E05C0" w:rsidRPr="00CC5711">
        <w:rPr>
          <w:rFonts w:ascii="Arial" w:hAnsi="Arial" w:cs="Arial"/>
          <w:bCs/>
        </w:rPr>
        <w:t xml:space="preserve"> mieszkaniowego zasobu Miasta Włocławek</w:t>
      </w:r>
      <w:r w:rsidR="0094540E" w:rsidRPr="00CC5711">
        <w:rPr>
          <w:rFonts w:ascii="Arial" w:hAnsi="Arial" w:cs="Arial"/>
        </w:rPr>
        <w:t>.</w:t>
      </w:r>
      <w:r w:rsidR="005E05C0" w:rsidRPr="00CC5711">
        <w:rPr>
          <w:rFonts w:ascii="Arial" w:hAnsi="Arial" w:cs="Arial"/>
        </w:rPr>
        <w:t xml:space="preserve"> </w:t>
      </w:r>
      <w:r w:rsidR="00A22D86" w:rsidRPr="00CC5711">
        <w:rPr>
          <w:rFonts w:ascii="Arial" w:hAnsi="Arial" w:cs="Arial"/>
          <w:bCs/>
        </w:rPr>
        <w:t xml:space="preserve">W ramach </w:t>
      </w:r>
      <w:r w:rsidR="00A81F70" w:rsidRPr="00CC5711">
        <w:rPr>
          <w:rFonts w:ascii="Arial" w:hAnsi="Arial" w:cs="Arial"/>
          <w:bCs/>
        </w:rPr>
        <w:t>s</w:t>
      </w:r>
      <w:r w:rsidR="00A22D86" w:rsidRPr="00CC5711">
        <w:rPr>
          <w:rFonts w:ascii="Arial" w:hAnsi="Arial" w:cs="Arial"/>
          <w:bCs/>
        </w:rPr>
        <w:t xml:space="preserve">połecznego </w:t>
      </w:r>
      <w:r w:rsidR="00A81F70" w:rsidRPr="00CC5711">
        <w:rPr>
          <w:rFonts w:ascii="Arial" w:hAnsi="Arial" w:cs="Arial"/>
          <w:bCs/>
        </w:rPr>
        <w:t>b</w:t>
      </w:r>
      <w:r w:rsidR="00A22D86" w:rsidRPr="00CC5711">
        <w:rPr>
          <w:rFonts w:ascii="Arial" w:hAnsi="Arial" w:cs="Arial"/>
          <w:bCs/>
        </w:rPr>
        <w:t xml:space="preserve">udownictwa </w:t>
      </w:r>
      <w:r w:rsidR="00A81F70" w:rsidRPr="00CC5711">
        <w:rPr>
          <w:rFonts w:ascii="Arial" w:hAnsi="Arial" w:cs="Arial"/>
          <w:bCs/>
        </w:rPr>
        <w:t>c</w:t>
      </w:r>
      <w:r w:rsidR="00A22D86" w:rsidRPr="00CC5711">
        <w:rPr>
          <w:rFonts w:ascii="Arial" w:hAnsi="Arial" w:cs="Arial"/>
          <w:bCs/>
        </w:rPr>
        <w:t>zynszowego planowane są następujące inwestycje</w:t>
      </w:r>
      <w:r w:rsidR="00BE017A" w:rsidRPr="00CC5711">
        <w:rPr>
          <w:rFonts w:ascii="Arial" w:hAnsi="Arial" w:cs="Arial"/>
          <w:bCs/>
        </w:rPr>
        <w:t xml:space="preserve"> (tabela 5)</w:t>
      </w:r>
      <w:r w:rsidR="00A22D86" w:rsidRPr="00CC5711">
        <w:rPr>
          <w:rFonts w:ascii="Arial" w:hAnsi="Arial" w:cs="Arial"/>
          <w:bCs/>
        </w:rPr>
        <w:t>:</w:t>
      </w:r>
    </w:p>
    <w:p w14:paraId="11404796" w14:textId="070108C3" w:rsidR="00A22D86" w:rsidRPr="00CC5711" w:rsidRDefault="00A22D86" w:rsidP="008339D6">
      <w:pPr>
        <w:pStyle w:val="Akapitzlist"/>
        <w:numPr>
          <w:ilvl w:val="0"/>
          <w:numId w:val="41"/>
        </w:numPr>
        <w:spacing w:line="276" w:lineRule="auto"/>
        <w:rPr>
          <w:rFonts w:ascii="Arial" w:hAnsi="Arial" w:cs="Arial"/>
        </w:rPr>
      </w:pPr>
      <w:r w:rsidRPr="00CC5711">
        <w:rPr>
          <w:rFonts w:ascii="Arial" w:hAnsi="Arial" w:cs="Arial"/>
        </w:rPr>
        <w:t>w</w:t>
      </w:r>
      <w:r w:rsidR="00001007" w:rsidRPr="00CC5711">
        <w:rPr>
          <w:rFonts w:ascii="Arial" w:hAnsi="Arial" w:cs="Arial"/>
        </w:rPr>
        <w:t xml:space="preserve"> latach 2025 - </w:t>
      </w:r>
      <w:r w:rsidRPr="00CC5711">
        <w:rPr>
          <w:rFonts w:ascii="Arial" w:hAnsi="Arial" w:cs="Arial"/>
        </w:rPr>
        <w:t>202</w:t>
      </w:r>
      <w:r w:rsidR="00FC07F5" w:rsidRPr="00CC5711">
        <w:rPr>
          <w:rFonts w:ascii="Arial" w:hAnsi="Arial" w:cs="Arial"/>
        </w:rPr>
        <w:t>7</w:t>
      </w:r>
      <w:r w:rsidRPr="00CC5711">
        <w:rPr>
          <w:rFonts w:ascii="Arial" w:hAnsi="Arial" w:cs="Arial"/>
        </w:rPr>
        <w:t xml:space="preserve"> </w:t>
      </w:r>
      <w:r w:rsidR="00001007" w:rsidRPr="00CC5711">
        <w:rPr>
          <w:rFonts w:ascii="Arial" w:hAnsi="Arial" w:cs="Arial"/>
        </w:rPr>
        <w:t>-</w:t>
      </w:r>
      <w:r w:rsidRPr="00CC5711">
        <w:rPr>
          <w:rFonts w:ascii="Arial" w:hAnsi="Arial" w:cs="Arial"/>
        </w:rPr>
        <w:t xml:space="preserve"> </w:t>
      </w:r>
      <w:r w:rsidR="00FC07F5" w:rsidRPr="00CC5711">
        <w:rPr>
          <w:rFonts w:ascii="Arial" w:hAnsi="Arial" w:cs="Arial"/>
        </w:rPr>
        <w:t>I etap ul. Cyganka</w:t>
      </w:r>
      <w:r w:rsidRPr="00CC5711">
        <w:rPr>
          <w:rFonts w:ascii="Arial" w:hAnsi="Arial" w:cs="Arial"/>
        </w:rPr>
        <w:t xml:space="preserve"> - budowa 1 budynku z </w:t>
      </w:r>
      <w:r w:rsidR="00FC07F5" w:rsidRPr="00CC5711">
        <w:rPr>
          <w:rFonts w:ascii="Arial" w:hAnsi="Arial" w:cs="Arial"/>
        </w:rPr>
        <w:t>80</w:t>
      </w:r>
      <w:r w:rsidRPr="00CC5711">
        <w:rPr>
          <w:rFonts w:ascii="Arial" w:hAnsi="Arial" w:cs="Arial"/>
        </w:rPr>
        <w:t xml:space="preserve"> lokalami mieszkalnymi;</w:t>
      </w:r>
    </w:p>
    <w:p w14:paraId="2B9BC19C" w14:textId="4F991436" w:rsidR="008E6A3D" w:rsidRPr="00CC5711" w:rsidRDefault="00C16E07" w:rsidP="008339D6">
      <w:pPr>
        <w:pStyle w:val="Akapitzlist"/>
        <w:numPr>
          <w:ilvl w:val="0"/>
          <w:numId w:val="41"/>
        </w:numPr>
        <w:spacing w:line="276" w:lineRule="auto"/>
        <w:rPr>
          <w:rFonts w:ascii="Arial" w:hAnsi="Arial" w:cs="Arial"/>
        </w:rPr>
      </w:pPr>
      <w:r w:rsidRPr="00CC5711">
        <w:rPr>
          <w:rFonts w:ascii="Arial" w:hAnsi="Arial" w:cs="Arial"/>
        </w:rPr>
        <w:t xml:space="preserve">w </w:t>
      </w:r>
      <w:r w:rsidR="00001007" w:rsidRPr="00CC5711">
        <w:rPr>
          <w:rFonts w:ascii="Arial" w:hAnsi="Arial" w:cs="Arial"/>
        </w:rPr>
        <w:t xml:space="preserve">latach 2026 - </w:t>
      </w:r>
      <w:r w:rsidRPr="00CC5711">
        <w:rPr>
          <w:rFonts w:ascii="Arial" w:hAnsi="Arial" w:cs="Arial"/>
        </w:rPr>
        <w:t>2028</w:t>
      </w:r>
      <w:r w:rsidR="00001007" w:rsidRPr="00CC5711">
        <w:rPr>
          <w:rFonts w:ascii="Arial" w:hAnsi="Arial" w:cs="Arial"/>
        </w:rPr>
        <w:t xml:space="preserve"> -</w:t>
      </w:r>
      <w:r w:rsidRPr="00CC5711">
        <w:rPr>
          <w:rFonts w:ascii="Arial" w:hAnsi="Arial" w:cs="Arial"/>
        </w:rPr>
        <w:t xml:space="preserve"> II etap ul. Cyganka/Brzeska - budowa 1 budynku z 28 lokalami mieszkalnymi.</w:t>
      </w:r>
    </w:p>
    <w:p w14:paraId="0F4F08D8" w14:textId="6727C6F2" w:rsidR="008E6A3D" w:rsidRPr="00CC5711" w:rsidRDefault="008E6A3D" w:rsidP="008339D6">
      <w:pPr>
        <w:spacing w:line="276" w:lineRule="auto"/>
        <w:rPr>
          <w:rFonts w:ascii="Arial" w:hAnsi="Arial" w:cs="Arial"/>
        </w:rPr>
      </w:pPr>
      <w:r w:rsidRPr="00CC5711">
        <w:rPr>
          <w:rFonts w:ascii="Arial" w:hAnsi="Arial" w:cs="Arial"/>
        </w:rPr>
        <w:t xml:space="preserve">Dzięki tej aktywności podaż poza mieszkaniowym zasobem Miasta Włocławek zwiększy się </w:t>
      </w:r>
      <w:r w:rsidR="00A91AFA" w:rsidRPr="00CC5711">
        <w:rPr>
          <w:rFonts w:ascii="Arial" w:hAnsi="Arial" w:cs="Arial"/>
        </w:rPr>
        <w:t xml:space="preserve">z 75 </w:t>
      </w:r>
      <w:r w:rsidRPr="00CC5711">
        <w:rPr>
          <w:rFonts w:ascii="Arial" w:hAnsi="Arial" w:cs="Arial"/>
        </w:rPr>
        <w:t>do 183 lokali mieszkalnych.</w:t>
      </w:r>
    </w:p>
    <w:p w14:paraId="04437E02" w14:textId="76BD04CC" w:rsidR="00A3217D" w:rsidRPr="00CC5711" w:rsidRDefault="00E649FA" w:rsidP="008339D6">
      <w:pPr>
        <w:spacing w:before="120" w:line="276" w:lineRule="auto"/>
        <w:rPr>
          <w:rFonts w:ascii="Arial" w:hAnsi="Arial" w:cs="Arial"/>
          <w:bCs/>
        </w:rPr>
      </w:pPr>
      <w:r w:rsidRPr="00CC5711">
        <w:rPr>
          <w:rFonts w:ascii="Arial" w:hAnsi="Arial" w:cs="Arial"/>
        </w:rPr>
        <w:t xml:space="preserve">Tabela </w:t>
      </w:r>
      <w:r w:rsidR="005E05C0" w:rsidRPr="00CC5711">
        <w:rPr>
          <w:rFonts w:ascii="Arial" w:hAnsi="Arial" w:cs="Arial"/>
        </w:rPr>
        <w:t>5</w:t>
      </w:r>
      <w:r w:rsidRPr="00CC5711">
        <w:rPr>
          <w:rFonts w:ascii="Arial" w:hAnsi="Arial" w:cs="Arial"/>
        </w:rPr>
        <w:t xml:space="preserve">. </w:t>
      </w:r>
      <w:r w:rsidRPr="00CC5711">
        <w:rPr>
          <w:rFonts w:ascii="Arial" w:hAnsi="Arial" w:cs="Arial"/>
          <w:bCs/>
        </w:rPr>
        <w:t xml:space="preserve">Współpraca Miasta Włocławek </w:t>
      </w:r>
      <w:r w:rsidR="00905935" w:rsidRPr="00CC5711">
        <w:rPr>
          <w:rFonts w:ascii="Arial" w:hAnsi="Arial" w:cs="Arial"/>
          <w:bCs/>
        </w:rPr>
        <w:t xml:space="preserve">z Miejskim Towarzystwem Budownictwa Społecznego Sp. z o. o. </w:t>
      </w:r>
      <w:r w:rsidR="00905935" w:rsidRPr="00CC5711">
        <w:rPr>
          <w:rFonts w:ascii="Arial" w:hAnsi="Arial" w:cs="Arial"/>
          <w:bCs/>
        </w:rPr>
        <w:br/>
      </w:r>
      <w:r w:rsidRPr="00CC5711">
        <w:rPr>
          <w:rFonts w:ascii="Arial" w:hAnsi="Arial" w:cs="Arial"/>
          <w:bCs/>
        </w:rPr>
        <w:t xml:space="preserve">w zakresie najmu lokali w zasobie społecznego budownictwa czynszowego z prawem podnajmu </w:t>
      </w: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22" w:type="dxa"/>
          <w:right w:w="20" w:type="dxa"/>
        </w:tblCellMar>
        <w:tblLook w:val="04A0" w:firstRow="1" w:lastRow="0" w:firstColumn="1" w:lastColumn="0" w:noHBand="0" w:noVBand="1"/>
        <w:tblCaption w:val="tabela"/>
        <w:tblDescription w:val="Wyszczególnienie Lata &#10; 2026 2027 2028 2029 2030&#10;"/>
      </w:tblPr>
      <w:tblGrid>
        <w:gridCol w:w="2241"/>
        <w:gridCol w:w="1474"/>
        <w:gridCol w:w="1474"/>
        <w:gridCol w:w="1474"/>
        <w:gridCol w:w="1474"/>
        <w:gridCol w:w="1475"/>
      </w:tblGrid>
      <w:tr w:rsidR="00E649FA" w:rsidRPr="00CC5711" w14:paraId="10DB2995" w14:textId="77777777" w:rsidTr="00DE6F61">
        <w:trPr>
          <w:trHeight w:val="170"/>
        </w:trPr>
        <w:tc>
          <w:tcPr>
            <w:tcW w:w="2241" w:type="dxa"/>
            <w:vMerge w:val="restart"/>
            <w:shd w:val="clear" w:color="auto" w:fill="F2F2F2" w:themeFill="background1" w:themeFillShade="F2"/>
            <w:vAlign w:val="center"/>
          </w:tcPr>
          <w:p w14:paraId="634EF03E" w14:textId="4B3F28DA" w:rsidR="00E649FA" w:rsidRPr="00CC5711" w:rsidRDefault="00E649FA" w:rsidP="008339D6">
            <w:pPr>
              <w:spacing w:line="276" w:lineRule="auto"/>
              <w:ind w:right="29"/>
              <w:rPr>
                <w:rFonts w:ascii="Arial" w:hAnsi="Arial" w:cs="Arial"/>
              </w:rPr>
            </w:pPr>
            <w:r w:rsidRPr="00CC5711">
              <w:rPr>
                <w:rFonts w:ascii="Arial" w:hAnsi="Arial" w:cs="Arial"/>
              </w:rPr>
              <w:t>Wyszczególnienie</w:t>
            </w:r>
          </w:p>
        </w:tc>
        <w:tc>
          <w:tcPr>
            <w:tcW w:w="7371" w:type="dxa"/>
            <w:gridSpan w:val="5"/>
            <w:shd w:val="clear" w:color="auto" w:fill="F2F2F2" w:themeFill="background1" w:themeFillShade="F2"/>
            <w:vAlign w:val="center"/>
            <w:hideMark/>
          </w:tcPr>
          <w:p w14:paraId="6663770D" w14:textId="04229C87" w:rsidR="00E649FA" w:rsidRPr="00CC5711" w:rsidRDefault="00F14698" w:rsidP="008339D6">
            <w:pPr>
              <w:spacing w:line="276" w:lineRule="auto"/>
              <w:rPr>
                <w:rFonts w:ascii="Arial" w:hAnsi="Arial" w:cs="Arial"/>
              </w:rPr>
            </w:pPr>
            <w:r w:rsidRPr="00CC5711">
              <w:rPr>
                <w:rFonts w:ascii="Arial" w:hAnsi="Arial" w:cs="Arial"/>
              </w:rPr>
              <w:t>Lata</w:t>
            </w:r>
          </w:p>
        </w:tc>
      </w:tr>
      <w:tr w:rsidR="00E649FA" w:rsidRPr="00CC5711" w14:paraId="4909E762" w14:textId="77777777" w:rsidTr="00DE6F61">
        <w:trPr>
          <w:trHeight w:val="170"/>
        </w:trPr>
        <w:tc>
          <w:tcPr>
            <w:tcW w:w="2241" w:type="dxa"/>
            <w:vMerge/>
            <w:shd w:val="clear" w:color="auto" w:fill="F2F2F2" w:themeFill="background1" w:themeFillShade="F2"/>
            <w:vAlign w:val="center"/>
          </w:tcPr>
          <w:p w14:paraId="42D6F645" w14:textId="6229CC54" w:rsidR="00E649FA" w:rsidRPr="00CC5711" w:rsidRDefault="00E649FA" w:rsidP="008339D6">
            <w:pPr>
              <w:spacing w:line="276" w:lineRule="auto"/>
              <w:rPr>
                <w:rFonts w:ascii="Arial" w:hAnsi="Arial" w:cs="Arial"/>
              </w:rPr>
            </w:pPr>
          </w:p>
        </w:tc>
        <w:tc>
          <w:tcPr>
            <w:tcW w:w="1474" w:type="dxa"/>
            <w:shd w:val="clear" w:color="auto" w:fill="F2F2F2" w:themeFill="background1" w:themeFillShade="F2"/>
            <w:vAlign w:val="center"/>
            <w:hideMark/>
          </w:tcPr>
          <w:p w14:paraId="4BB2974C" w14:textId="77777777" w:rsidR="00E649FA" w:rsidRPr="00CC5711" w:rsidRDefault="00E649FA" w:rsidP="008339D6">
            <w:pPr>
              <w:spacing w:line="276" w:lineRule="auto"/>
              <w:ind w:right="50"/>
              <w:rPr>
                <w:rFonts w:ascii="Arial" w:hAnsi="Arial" w:cs="Arial"/>
                <w:bCs/>
                <w:color w:val="000000" w:themeColor="text1"/>
              </w:rPr>
            </w:pPr>
            <w:r w:rsidRPr="00CC5711">
              <w:rPr>
                <w:rFonts w:ascii="Arial" w:hAnsi="Arial" w:cs="Arial"/>
                <w:bCs/>
                <w:color w:val="000000" w:themeColor="text1"/>
              </w:rPr>
              <w:t>2026</w:t>
            </w:r>
          </w:p>
        </w:tc>
        <w:tc>
          <w:tcPr>
            <w:tcW w:w="1474" w:type="dxa"/>
            <w:shd w:val="clear" w:color="auto" w:fill="F2F2F2" w:themeFill="background1" w:themeFillShade="F2"/>
            <w:vAlign w:val="center"/>
          </w:tcPr>
          <w:p w14:paraId="1D631D79" w14:textId="77777777" w:rsidR="00E649FA" w:rsidRPr="00CC5711" w:rsidRDefault="00E649FA" w:rsidP="008339D6">
            <w:pPr>
              <w:spacing w:line="276" w:lineRule="auto"/>
              <w:ind w:right="49"/>
              <w:rPr>
                <w:rFonts w:ascii="Arial" w:hAnsi="Arial" w:cs="Arial"/>
                <w:bCs/>
                <w:color w:val="000000" w:themeColor="text1"/>
              </w:rPr>
            </w:pPr>
            <w:r w:rsidRPr="00CC5711">
              <w:rPr>
                <w:rFonts w:ascii="Arial" w:hAnsi="Arial" w:cs="Arial"/>
                <w:bCs/>
                <w:color w:val="000000" w:themeColor="text1"/>
              </w:rPr>
              <w:t>2027</w:t>
            </w:r>
          </w:p>
        </w:tc>
        <w:tc>
          <w:tcPr>
            <w:tcW w:w="1474" w:type="dxa"/>
            <w:shd w:val="clear" w:color="auto" w:fill="F2F2F2" w:themeFill="background1" w:themeFillShade="F2"/>
            <w:vAlign w:val="center"/>
          </w:tcPr>
          <w:p w14:paraId="7E6E5CC8" w14:textId="77777777" w:rsidR="00E649FA" w:rsidRPr="00CC5711" w:rsidRDefault="00E649FA" w:rsidP="008339D6">
            <w:pPr>
              <w:spacing w:line="276" w:lineRule="auto"/>
              <w:ind w:right="46"/>
              <w:rPr>
                <w:rFonts w:ascii="Arial" w:hAnsi="Arial" w:cs="Arial"/>
                <w:bCs/>
                <w:color w:val="000000" w:themeColor="text1"/>
              </w:rPr>
            </w:pPr>
            <w:r w:rsidRPr="00CC5711">
              <w:rPr>
                <w:rFonts w:ascii="Arial" w:hAnsi="Arial" w:cs="Arial"/>
                <w:bCs/>
                <w:color w:val="000000" w:themeColor="text1"/>
              </w:rPr>
              <w:t>2028</w:t>
            </w:r>
          </w:p>
        </w:tc>
        <w:tc>
          <w:tcPr>
            <w:tcW w:w="1474" w:type="dxa"/>
            <w:shd w:val="clear" w:color="auto" w:fill="F2F2F2" w:themeFill="background1" w:themeFillShade="F2"/>
            <w:vAlign w:val="center"/>
          </w:tcPr>
          <w:p w14:paraId="6AEA5CD7" w14:textId="77777777" w:rsidR="00E649FA" w:rsidRPr="00CC5711" w:rsidRDefault="00E649FA" w:rsidP="008339D6">
            <w:pPr>
              <w:spacing w:line="276" w:lineRule="auto"/>
              <w:ind w:right="49"/>
              <w:rPr>
                <w:rFonts w:ascii="Arial" w:hAnsi="Arial" w:cs="Arial"/>
                <w:bCs/>
                <w:color w:val="000000" w:themeColor="text1"/>
              </w:rPr>
            </w:pPr>
            <w:r w:rsidRPr="00CC5711">
              <w:rPr>
                <w:rFonts w:ascii="Arial" w:hAnsi="Arial" w:cs="Arial"/>
                <w:bCs/>
                <w:color w:val="000000" w:themeColor="text1"/>
              </w:rPr>
              <w:t>2029</w:t>
            </w:r>
          </w:p>
        </w:tc>
        <w:tc>
          <w:tcPr>
            <w:tcW w:w="1475" w:type="dxa"/>
            <w:shd w:val="clear" w:color="auto" w:fill="F2F2F2" w:themeFill="background1" w:themeFillShade="F2"/>
            <w:vAlign w:val="center"/>
          </w:tcPr>
          <w:p w14:paraId="3BF88B6F" w14:textId="77777777" w:rsidR="00E649FA" w:rsidRPr="00CC5711" w:rsidRDefault="00E649FA" w:rsidP="008339D6">
            <w:pPr>
              <w:spacing w:line="276" w:lineRule="auto"/>
              <w:ind w:right="49"/>
              <w:rPr>
                <w:rFonts w:ascii="Arial" w:hAnsi="Arial" w:cs="Arial"/>
                <w:bCs/>
                <w:color w:val="000000" w:themeColor="text1"/>
              </w:rPr>
            </w:pPr>
            <w:r w:rsidRPr="00CC5711">
              <w:rPr>
                <w:rFonts w:ascii="Arial" w:hAnsi="Arial" w:cs="Arial"/>
                <w:bCs/>
                <w:color w:val="000000" w:themeColor="text1"/>
              </w:rPr>
              <w:t>2030</w:t>
            </w:r>
          </w:p>
        </w:tc>
      </w:tr>
      <w:tr w:rsidR="00E649FA" w:rsidRPr="00CC5711" w14:paraId="110A2F37" w14:textId="77777777" w:rsidTr="00DE6F61">
        <w:trPr>
          <w:trHeight w:val="170"/>
        </w:trPr>
        <w:tc>
          <w:tcPr>
            <w:tcW w:w="2241" w:type="dxa"/>
            <w:vAlign w:val="center"/>
          </w:tcPr>
          <w:p w14:paraId="0AD18FB8" w14:textId="77777777" w:rsidR="00E649FA" w:rsidRPr="00CC5711" w:rsidRDefault="00E649FA" w:rsidP="008339D6">
            <w:pPr>
              <w:spacing w:line="276" w:lineRule="auto"/>
              <w:ind w:left="7"/>
              <w:rPr>
                <w:rFonts w:ascii="Arial" w:hAnsi="Arial" w:cs="Arial"/>
              </w:rPr>
            </w:pPr>
            <w:r w:rsidRPr="00CC5711">
              <w:rPr>
                <w:rFonts w:ascii="Arial" w:hAnsi="Arial" w:cs="Arial"/>
              </w:rPr>
              <w:t>Liczba budynków</w:t>
            </w:r>
          </w:p>
        </w:tc>
        <w:tc>
          <w:tcPr>
            <w:tcW w:w="1474" w:type="dxa"/>
            <w:vAlign w:val="center"/>
          </w:tcPr>
          <w:p w14:paraId="24833DE4" w14:textId="715E7D15" w:rsidR="00E649FA" w:rsidRPr="00CC5711" w:rsidRDefault="005A6DC8" w:rsidP="008339D6">
            <w:pPr>
              <w:spacing w:line="276" w:lineRule="auto"/>
              <w:ind w:right="37"/>
              <w:rPr>
                <w:rFonts w:ascii="Arial" w:hAnsi="Arial" w:cs="Arial"/>
              </w:rPr>
            </w:pPr>
            <w:r w:rsidRPr="00CC5711">
              <w:rPr>
                <w:rFonts w:ascii="Arial" w:hAnsi="Arial" w:cs="Arial"/>
              </w:rPr>
              <w:t>0</w:t>
            </w:r>
          </w:p>
        </w:tc>
        <w:tc>
          <w:tcPr>
            <w:tcW w:w="1474" w:type="dxa"/>
            <w:vAlign w:val="center"/>
          </w:tcPr>
          <w:p w14:paraId="59EA2892" w14:textId="77777777" w:rsidR="00E649FA" w:rsidRPr="00CC5711" w:rsidRDefault="00E649FA" w:rsidP="008339D6">
            <w:pPr>
              <w:spacing w:line="276" w:lineRule="auto"/>
              <w:ind w:right="30"/>
              <w:rPr>
                <w:rFonts w:ascii="Arial" w:hAnsi="Arial" w:cs="Arial"/>
              </w:rPr>
            </w:pPr>
            <w:r w:rsidRPr="00CC5711">
              <w:rPr>
                <w:rFonts w:ascii="Arial" w:hAnsi="Arial" w:cs="Arial"/>
              </w:rPr>
              <w:t>4</w:t>
            </w:r>
          </w:p>
        </w:tc>
        <w:tc>
          <w:tcPr>
            <w:tcW w:w="1474" w:type="dxa"/>
            <w:vAlign w:val="center"/>
          </w:tcPr>
          <w:p w14:paraId="07235397" w14:textId="77777777" w:rsidR="00E649FA" w:rsidRPr="00CC5711" w:rsidRDefault="00E649FA" w:rsidP="008339D6">
            <w:pPr>
              <w:spacing w:line="276" w:lineRule="auto"/>
              <w:ind w:right="26"/>
              <w:rPr>
                <w:rFonts w:ascii="Arial" w:hAnsi="Arial" w:cs="Arial"/>
              </w:rPr>
            </w:pPr>
            <w:r w:rsidRPr="00CC5711">
              <w:rPr>
                <w:rFonts w:ascii="Arial" w:hAnsi="Arial" w:cs="Arial"/>
              </w:rPr>
              <w:t>1</w:t>
            </w:r>
          </w:p>
        </w:tc>
        <w:tc>
          <w:tcPr>
            <w:tcW w:w="1474" w:type="dxa"/>
            <w:vAlign w:val="center"/>
          </w:tcPr>
          <w:p w14:paraId="714A8691" w14:textId="0D567C86" w:rsidR="00E649FA" w:rsidRPr="00CC5711" w:rsidRDefault="005A6DC8" w:rsidP="008339D6">
            <w:pPr>
              <w:spacing w:line="276" w:lineRule="auto"/>
              <w:ind w:right="23"/>
              <w:rPr>
                <w:rFonts w:ascii="Arial" w:hAnsi="Arial" w:cs="Arial"/>
              </w:rPr>
            </w:pPr>
            <w:r w:rsidRPr="00CC5711">
              <w:rPr>
                <w:rFonts w:ascii="Arial" w:hAnsi="Arial" w:cs="Arial"/>
              </w:rPr>
              <w:t>0</w:t>
            </w:r>
          </w:p>
        </w:tc>
        <w:tc>
          <w:tcPr>
            <w:tcW w:w="1475" w:type="dxa"/>
            <w:vAlign w:val="center"/>
          </w:tcPr>
          <w:p w14:paraId="53196A27" w14:textId="645DDB45" w:rsidR="00E649FA" w:rsidRPr="00CC5711" w:rsidRDefault="005A6DC8" w:rsidP="008339D6">
            <w:pPr>
              <w:spacing w:line="276" w:lineRule="auto"/>
              <w:ind w:right="14"/>
              <w:rPr>
                <w:rFonts w:ascii="Arial" w:hAnsi="Arial" w:cs="Arial"/>
              </w:rPr>
            </w:pPr>
            <w:r w:rsidRPr="00CC5711">
              <w:rPr>
                <w:rFonts w:ascii="Arial" w:hAnsi="Arial" w:cs="Arial"/>
              </w:rPr>
              <w:t>0</w:t>
            </w:r>
          </w:p>
        </w:tc>
      </w:tr>
      <w:tr w:rsidR="00E649FA" w:rsidRPr="00CC5711" w14:paraId="7CCFB69E" w14:textId="77777777" w:rsidTr="00DE6F61">
        <w:trPr>
          <w:trHeight w:val="170"/>
        </w:trPr>
        <w:tc>
          <w:tcPr>
            <w:tcW w:w="2241" w:type="dxa"/>
            <w:vAlign w:val="center"/>
            <w:hideMark/>
          </w:tcPr>
          <w:p w14:paraId="05206372" w14:textId="77777777" w:rsidR="00E649FA" w:rsidRPr="00CC5711" w:rsidRDefault="00E649FA" w:rsidP="008339D6">
            <w:pPr>
              <w:spacing w:line="276" w:lineRule="auto"/>
              <w:ind w:left="7"/>
              <w:rPr>
                <w:rFonts w:ascii="Arial" w:hAnsi="Arial" w:cs="Arial"/>
              </w:rPr>
            </w:pPr>
            <w:r w:rsidRPr="00CC5711">
              <w:rPr>
                <w:rFonts w:ascii="Arial" w:hAnsi="Arial" w:cs="Arial"/>
              </w:rPr>
              <w:t>Liczba lokali</w:t>
            </w:r>
          </w:p>
        </w:tc>
        <w:tc>
          <w:tcPr>
            <w:tcW w:w="1474" w:type="dxa"/>
            <w:vAlign w:val="center"/>
          </w:tcPr>
          <w:p w14:paraId="4693C2A9" w14:textId="5D747989" w:rsidR="00E649FA" w:rsidRPr="00CC5711" w:rsidRDefault="005A6DC8" w:rsidP="008339D6">
            <w:pPr>
              <w:spacing w:line="276" w:lineRule="auto"/>
              <w:ind w:right="37"/>
              <w:rPr>
                <w:rFonts w:ascii="Arial" w:hAnsi="Arial" w:cs="Arial"/>
              </w:rPr>
            </w:pPr>
            <w:r w:rsidRPr="00CC5711">
              <w:rPr>
                <w:rFonts w:ascii="Arial" w:hAnsi="Arial" w:cs="Arial"/>
              </w:rPr>
              <w:t>0</w:t>
            </w:r>
          </w:p>
        </w:tc>
        <w:tc>
          <w:tcPr>
            <w:tcW w:w="1474" w:type="dxa"/>
            <w:vAlign w:val="center"/>
          </w:tcPr>
          <w:p w14:paraId="2D9FBAB7" w14:textId="77777777" w:rsidR="00E649FA" w:rsidRPr="00CC5711" w:rsidRDefault="00E649FA" w:rsidP="008339D6">
            <w:pPr>
              <w:spacing w:line="276" w:lineRule="auto"/>
              <w:ind w:right="30"/>
              <w:rPr>
                <w:rFonts w:ascii="Arial" w:hAnsi="Arial" w:cs="Arial"/>
              </w:rPr>
            </w:pPr>
            <w:r w:rsidRPr="00CC5711">
              <w:rPr>
                <w:rFonts w:ascii="Arial" w:hAnsi="Arial" w:cs="Arial"/>
              </w:rPr>
              <w:t>80</w:t>
            </w:r>
          </w:p>
        </w:tc>
        <w:tc>
          <w:tcPr>
            <w:tcW w:w="1474" w:type="dxa"/>
            <w:vAlign w:val="center"/>
          </w:tcPr>
          <w:p w14:paraId="63CAD8D8" w14:textId="77777777" w:rsidR="00E649FA" w:rsidRPr="00CC5711" w:rsidRDefault="00E649FA" w:rsidP="008339D6">
            <w:pPr>
              <w:spacing w:line="276" w:lineRule="auto"/>
              <w:ind w:right="26"/>
              <w:rPr>
                <w:rFonts w:ascii="Arial" w:hAnsi="Arial" w:cs="Arial"/>
              </w:rPr>
            </w:pPr>
            <w:r w:rsidRPr="00CC5711">
              <w:rPr>
                <w:rFonts w:ascii="Arial" w:hAnsi="Arial" w:cs="Arial"/>
              </w:rPr>
              <w:t>28</w:t>
            </w:r>
          </w:p>
        </w:tc>
        <w:tc>
          <w:tcPr>
            <w:tcW w:w="1474" w:type="dxa"/>
            <w:vAlign w:val="center"/>
          </w:tcPr>
          <w:p w14:paraId="77EDB28D" w14:textId="287E06F5" w:rsidR="00E649FA" w:rsidRPr="00CC5711" w:rsidRDefault="005A6DC8" w:rsidP="008339D6">
            <w:pPr>
              <w:spacing w:line="276" w:lineRule="auto"/>
              <w:ind w:right="23"/>
              <w:rPr>
                <w:rFonts w:ascii="Arial" w:hAnsi="Arial" w:cs="Arial"/>
              </w:rPr>
            </w:pPr>
            <w:r w:rsidRPr="00CC5711">
              <w:rPr>
                <w:rFonts w:ascii="Arial" w:hAnsi="Arial" w:cs="Arial"/>
              </w:rPr>
              <w:t>0</w:t>
            </w:r>
          </w:p>
        </w:tc>
        <w:tc>
          <w:tcPr>
            <w:tcW w:w="1475" w:type="dxa"/>
            <w:vAlign w:val="center"/>
          </w:tcPr>
          <w:p w14:paraId="74E7D47D" w14:textId="2187FAD7" w:rsidR="00E649FA" w:rsidRPr="00CC5711" w:rsidRDefault="005A6DC8" w:rsidP="008339D6">
            <w:pPr>
              <w:spacing w:line="276" w:lineRule="auto"/>
              <w:ind w:right="14"/>
              <w:rPr>
                <w:rFonts w:ascii="Arial" w:hAnsi="Arial" w:cs="Arial"/>
              </w:rPr>
            </w:pPr>
            <w:r w:rsidRPr="00CC5711">
              <w:rPr>
                <w:rFonts w:ascii="Arial" w:hAnsi="Arial" w:cs="Arial"/>
              </w:rPr>
              <w:t>0</w:t>
            </w:r>
          </w:p>
        </w:tc>
      </w:tr>
      <w:tr w:rsidR="00E649FA" w:rsidRPr="00CC5711" w14:paraId="318C73A7" w14:textId="77777777" w:rsidTr="00DE6F61">
        <w:trPr>
          <w:trHeight w:val="170"/>
        </w:trPr>
        <w:tc>
          <w:tcPr>
            <w:tcW w:w="2241" w:type="dxa"/>
            <w:vAlign w:val="center"/>
            <w:hideMark/>
          </w:tcPr>
          <w:p w14:paraId="0B8D2537" w14:textId="77777777" w:rsidR="00E649FA" w:rsidRPr="00CC5711" w:rsidRDefault="00E649FA" w:rsidP="008339D6">
            <w:pPr>
              <w:spacing w:line="276" w:lineRule="auto"/>
              <w:ind w:left="7"/>
              <w:rPr>
                <w:rFonts w:ascii="Arial" w:hAnsi="Arial" w:cs="Arial"/>
              </w:rPr>
            </w:pPr>
            <w:r w:rsidRPr="00CC5711">
              <w:rPr>
                <w:rFonts w:ascii="Arial" w:hAnsi="Arial" w:cs="Arial"/>
              </w:rPr>
              <w:t>Pu m</w:t>
            </w:r>
            <w:r w:rsidRPr="00CC5711">
              <w:rPr>
                <w:rFonts w:ascii="Arial" w:hAnsi="Arial" w:cs="Arial"/>
                <w:vertAlign w:val="superscript"/>
              </w:rPr>
              <w:t>2</w:t>
            </w:r>
          </w:p>
        </w:tc>
        <w:tc>
          <w:tcPr>
            <w:tcW w:w="1474" w:type="dxa"/>
            <w:vAlign w:val="center"/>
          </w:tcPr>
          <w:p w14:paraId="40D95319" w14:textId="12FBE79C" w:rsidR="00E649FA" w:rsidRPr="00CC5711" w:rsidRDefault="005A6DC8" w:rsidP="008339D6">
            <w:pPr>
              <w:spacing w:line="276" w:lineRule="auto"/>
              <w:rPr>
                <w:rFonts w:ascii="Arial" w:hAnsi="Arial" w:cs="Arial"/>
              </w:rPr>
            </w:pPr>
            <w:r w:rsidRPr="00CC5711">
              <w:rPr>
                <w:rFonts w:ascii="Arial" w:hAnsi="Arial" w:cs="Arial"/>
              </w:rPr>
              <w:t>0</w:t>
            </w:r>
          </w:p>
        </w:tc>
        <w:tc>
          <w:tcPr>
            <w:tcW w:w="1474" w:type="dxa"/>
            <w:vAlign w:val="center"/>
          </w:tcPr>
          <w:p w14:paraId="6C55AEAF" w14:textId="77777777" w:rsidR="00E649FA" w:rsidRPr="00CC5711" w:rsidRDefault="00E649FA" w:rsidP="008339D6">
            <w:pPr>
              <w:spacing w:line="276" w:lineRule="auto"/>
              <w:ind w:left="35"/>
              <w:rPr>
                <w:rFonts w:ascii="Arial" w:hAnsi="Arial" w:cs="Arial"/>
              </w:rPr>
            </w:pPr>
            <w:r w:rsidRPr="00CC5711">
              <w:rPr>
                <w:rFonts w:ascii="Arial" w:hAnsi="Arial" w:cs="Arial"/>
              </w:rPr>
              <w:t>3 706,18</w:t>
            </w:r>
          </w:p>
        </w:tc>
        <w:tc>
          <w:tcPr>
            <w:tcW w:w="1474" w:type="dxa"/>
            <w:vAlign w:val="center"/>
          </w:tcPr>
          <w:p w14:paraId="2E1B7027" w14:textId="77777777" w:rsidR="00E649FA" w:rsidRPr="00CC5711" w:rsidRDefault="00E649FA" w:rsidP="008339D6">
            <w:pPr>
              <w:spacing w:line="276" w:lineRule="auto"/>
              <w:ind w:left="37"/>
              <w:rPr>
                <w:rFonts w:ascii="Arial" w:hAnsi="Arial" w:cs="Arial"/>
              </w:rPr>
            </w:pPr>
            <w:r w:rsidRPr="00CC5711">
              <w:rPr>
                <w:rFonts w:ascii="Arial" w:hAnsi="Arial" w:cs="Arial"/>
              </w:rPr>
              <w:t>1 319,50</w:t>
            </w:r>
          </w:p>
        </w:tc>
        <w:tc>
          <w:tcPr>
            <w:tcW w:w="1474" w:type="dxa"/>
            <w:vAlign w:val="center"/>
          </w:tcPr>
          <w:p w14:paraId="6DAA5651" w14:textId="246E32FB" w:rsidR="00E649FA" w:rsidRPr="00CC5711" w:rsidRDefault="005A6DC8" w:rsidP="008339D6">
            <w:pPr>
              <w:spacing w:line="276" w:lineRule="auto"/>
              <w:ind w:left="-48"/>
              <w:rPr>
                <w:rFonts w:ascii="Arial" w:hAnsi="Arial" w:cs="Arial"/>
              </w:rPr>
            </w:pPr>
            <w:r w:rsidRPr="00CC5711">
              <w:rPr>
                <w:rFonts w:ascii="Arial" w:hAnsi="Arial" w:cs="Arial"/>
              </w:rPr>
              <w:t>0</w:t>
            </w:r>
          </w:p>
        </w:tc>
        <w:tc>
          <w:tcPr>
            <w:tcW w:w="1475" w:type="dxa"/>
            <w:vAlign w:val="center"/>
          </w:tcPr>
          <w:p w14:paraId="3ABE4C93" w14:textId="3D28D89A" w:rsidR="00E649FA" w:rsidRPr="00CC5711" w:rsidRDefault="005A6DC8" w:rsidP="008339D6">
            <w:pPr>
              <w:spacing w:line="276" w:lineRule="auto"/>
              <w:rPr>
                <w:rFonts w:ascii="Arial" w:hAnsi="Arial" w:cs="Arial"/>
              </w:rPr>
            </w:pPr>
            <w:r w:rsidRPr="00CC5711">
              <w:rPr>
                <w:rFonts w:ascii="Arial" w:hAnsi="Arial" w:cs="Arial"/>
              </w:rPr>
              <w:t>0</w:t>
            </w:r>
          </w:p>
        </w:tc>
      </w:tr>
    </w:tbl>
    <w:p w14:paraId="127B23CA" w14:textId="3536EE53" w:rsidR="00E65B69" w:rsidRPr="00CC5711" w:rsidRDefault="00E65B69" w:rsidP="008339D6">
      <w:pPr>
        <w:spacing w:before="120" w:after="120" w:line="276" w:lineRule="auto"/>
        <w:rPr>
          <w:rFonts w:ascii="Arial" w:hAnsi="Arial" w:cs="Arial"/>
          <w:color w:val="000000" w:themeColor="text1"/>
        </w:rPr>
      </w:pPr>
      <w:r w:rsidRPr="00CC5711">
        <w:rPr>
          <w:rFonts w:ascii="Arial" w:hAnsi="Arial" w:cs="Arial"/>
          <w:bCs/>
          <w:color w:val="000000" w:themeColor="text1"/>
        </w:rPr>
        <w:t>1</w:t>
      </w:r>
      <w:r w:rsidR="008E6A3D" w:rsidRPr="00CC5711">
        <w:rPr>
          <w:rFonts w:ascii="Arial" w:hAnsi="Arial" w:cs="Arial"/>
          <w:bCs/>
          <w:color w:val="000000" w:themeColor="text1"/>
        </w:rPr>
        <w:t>9</w:t>
      </w:r>
      <w:r w:rsidRPr="00CC5711">
        <w:rPr>
          <w:rFonts w:ascii="Arial" w:hAnsi="Arial" w:cs="Arial"/>
          <w:bCs/>
          <w:color w:val="000000" w:themeColor="text1"/>
        </w:rPr>
        <w:t>.</w:t>
      </w:r>
      <w:r w:rsidR="00412B06" w:rsidRPr="00CC5711">
        <w:rPr>
          <w:rFonts w:ascii="Arial" w:hAnsi="Arial" w:cs="Arial"/>
          <w:bCs/>
          <w:color w:val="000000" w:themeColor="text1"/>
        </w:rPr>
        <w:t xml:space="preserve"> </w:t>
      </w:r>
      <w:r w:rsidR="00251758" w:rsidRPr="00CC5711">
        <w:rPr>
          <w:rFonts w:ascii="Arial" w:hAnsi="Arial" w:cs="Arial"/>
          <w:bCs/>
          <w:color w:val="000000" w:themeColor="text1"/>
        </w:rPr>
        <w:t>S</w:t>
      </w:r>
      <w:r w:rsidR="00E62085" w:rsidRPr="00CC5711">
        <w:rPr>
          <w:rFonts w:ascii="Arial" w:hAnsi="Arial" w:cs="Arial"/>
          <w:color w:val="000000" w:themeColor="text1"/>
        </w:rPr>
        <w:t>trukturę wiekową budynków</w:t>
      </w:r>
      <w:r w:rsidR="00251758" w:rsidRPr="00CC5711">
        <w:rPr>
          <w:rFonts w:ascii="Arial" w:hAnsi="Arial" w:cs="Arial"/>
          <w:color w:val="000000" w:themeColor="text1"/>
        </w:rPr>
        <w:t xml:space="preserve">, </w:t>
      </w:r>
      <w:r w:rsidR="00251758" w:rsidRPr="00CC5711">
        <w:rPr>
          <w:rFonts w:ascii="Arial" w:hAnsi="Arial" w:cs="Arial"/>
          <w:bCs/>
          <w:iCs/>
        </w:rPr>
        <w:t>w których znajdują się lokale wchodzące w skład mieszkaniowego zasobu Miasta Włocławek wraz z prognozą</w:t>
      </w:r>
      <w:r w:rsidR="00251758" w:rsidRPr="00CC5711">
        <w:rPr>
          <w:rFonts w:ascii="Arial" w:hAnsi="Arial" w:cs="Arial"/>
          <w:color w:val="000000" w:themeColor="text1"/>
        </w:rPr>
        <w:t xml:space="preserve"> zawarto w tabeli 6</w:t>
      </w:r>
      <w:r w:rsidR="0015509C" w:rsidRPr="00CC5711">
        <w:rPr>
          <w:rFonts w:ascii="Arial" w:hAnsi="Arial" w:cs="Arial"/>
          <w:color w:val="000000" w:themeColor="text1"/>
        </w:rPr>
        <w:t xml:space="preserve"> i </w:t>
      </w:r>
      <w:r w:rsidR="00251758" w:rsidRPr="00CC5711">
        <w:rPr>
          <w:rFonts w:ascii="Arial" w:hAnsi="Arial" w:cs="Arial"/>
          <w:color w:val="000000" w:themeColor="text1"/>
        </w:rPr>
        <w:t xml:space="preserve">7, natomiast stan techniczny budynków w 100% własności Miasta Włocławek oraz w samoistnym posiadaniu wraz z prognozą </w:t>
      </w:r>
      <w:r w:rsidR="00965D19" w:rsidRPr="00CC5711">
        <w:rPr>
          <w:rFonts w:ascii="Arial" w:hAnsi="Arial" w:cs="Arial"/>
          <w:color w:val="000000" w:themeColor="text1"/>
        </w:rPr>
        <w:t>w</w:t>
      </w:r>
      <w:r w:rsidR="00E62085" w:rsidRPr="00CC5711">
        <w:rPr>
          <w:rFonts w:ascii="Arial" w:hAnsi="Arial" w:cs="Arial"/>
          <w:color w:val="000000" w:themeColor="text1"/>
        </w:rPr>
        <w:t xml:space="preserve"> tabeli</w:t>
      </w:r>
      <w:r w:rsidRPr="00CC5711">
        <w:rPr>
          <w:rFonts w:ascii="Arial" w:hAnsi="Arial" w:cs="Arial"/>
          <w:color w:val="000000" w:themeColor="text1"/>
        </w:rPr>
        <w:t xml:space="preserve"> </w:t>
      </w:r>
      <w:r w:rsidR="00E62085" w:rsidRPr="00CC5711">
        <w:rPr>
          <w:rFonts w:ascii="Arial" w:hAnsi="Arial" w:cs="Arial"/>
          <w:color w:val="000000" w:themeColor="text1"/>
        </w:rPr>
        <w:t>8</w:t>
      </w:r>
      <w:r w:rsidRPr="00CC5711">
        <w:rPr>
          <w:rFonts w:ascii="Arial" w:hAnsi="Arial" w:cs="Arial"/>
          <w:color w:val="000000" w:themeColor="text1"/>
        </w:rPr>
        <w:t>.</w:t>
      </w:r>
    </w:p>
    <w:p w14:paraId="69B54610" w14:textId="4BB92803" w:rsidR="00251758" w:rsidRPr="00CC5711" w:rsidRDefault="00251758" w:rsidP="008339D6">
      <w:pPr>
        <w:spacing w:before="120" w:line="276" w:lineRule="auto"/>
        <w:rPr>
          <w:rFonts w:ascii="Arial" w:hAnsi="Arial" w:cs="Arial"/>
          <w:color w:val="000000" w:themeColor="text1"/>
        </w:rPr>
      </w:pPr>
      <w:r w:rsidRPr="00CC5711">
        <w:rPr>
          <w:rFonts w:ascii="Arial" w:hAnsi="Arial" w:cs="Arial"/>
          <w:bCs/>
          <w:iCs/>
        </w:rPr>
        <w:t xml:space="preserve">Tabela </w:t>
      </w:r>
      <w:r w:rsidR="00965D19" w:rsidRPr="00CC5711">
        <w:rPr>
          <w:rFonts w:ascii="Arial" w:hAnsi="Arial" w:cs="Arial"/>
          <w:bCs/>
          <w:iCs/>
        </w:rPr>
        <w:t>6</w:t>
      </w:r>
      <w:r w:rsidRPr="00CC5711">
        <w:rPr>
          <w:rFonts w:ascii="Arial" w:hAnsi="Arial" w:cs="Arial"/>
          <w:bCs/>
          <w:iCs/>
        </w:rPr>
        <w:t xml:space="preserve">. </w:t>
      </w:r>
      <w:bookmarkStart w:id="2" w:name="_Hlk208594243"/>
      <w:r w:rsidRPr="00CC5711">
        <w:rPr>
          <w:rFonts w:ascii="Arial" w:hAnsi="Arial" w:cs="Arial"/>
          <w:bCs/>
          <w:iCs/>
        </w:rPr>
        <w:t>Struktura wiekowa budynków ogółem, w których znajdują się lokale wchodzące w skład mieszkaniowego zasobu Miasta Włocławek wraz z prognozą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tabela"/>
        <w:tblDescription w:val="Wyszczególnienie Stan na 30.06.2025 Prognoza&#10;  2026 2027 2028 2029  2030&#10;"/>
      </w:tblPr>
      <w:tblGrid>
        <w:gridCol w:w="426"/>
        <w:gridCol w:w="3402"/>
        <w:gridCol w:w="1134"/>
        <w:gridCol w:w="935"/>
        <w:gridCol w:w="935"/>
        <w:gridCol w:w="936"/>
        <w:gridCol w:w="935"/>
        <w:gridCol w:w="936"/>
      </w:tblGrid>
      <w:tr w:rsidR="00251758" w:rsidRPr="00CC5711" w14:paraId="748894BA" w14:textId="77777777" w:rsidTr="00606644">
        <w:trPr>
          <w:trHeight w:val="227"/>
        </w:trPr>
        <w:tc>
          <w:tcPr>
            <w:tcW w:w="3828" w:type="dxa"/>
            <w:gridSpan w:val="2"/>
            <w:vMerge w:val="restart"/>
            <w:shd w:val="clear" w:color="auto" w:fill="F2F2F2" w:themeFill="background1" w:themeFillShade="F2"/>
            <w:vAlign w:val="center"/>
          </w:tcPr>
          <w:bookmarkEnd w:id="2"/>
          <w:p w14:paraId="6A4DCFF7" w14:textId="77777777" w:rsidR="00251758" w:rsidRPr="00CC5711" w:rsidRDefault="00251758" w:rsidP="008339D6">
            <w:pPr>
              <w:spacing w:line="276" w:lineRule="auto"/>
              <w:rPr>
                <w:rFonts w:ascii="Arial" w:hAnsi="Arial" w:cs="Arial"/>
              </w:rPr>
            </w:pPr>
            <w:r w:rsidRPr="00CC5711">
              <w:rPr>
                <w:rFonts w:ascii="Arial" w:hAnsi="Arial" w:cs="Arial"/>
              </w:rPr>
              <w:t>Wyszczególnienie</w:t>
            </w:r>
          </w:p>
        </w:tc>
        <w:tc>
          <w:tcPr>
            <w:tcW w:w="1134" w:type="dxa"/>
            <w:vMerge w:val="restart"/>
            <w:shd w:val="clear" w:color="auto" w:fill="F2F2F2" w:themeFill="background1" w:themeFillShade="F2"/>
            <w:vAlign w:val="center"/>
          </w:tcPr>
          <w:p w14:paraId="4630361C" w14:textId="77777777" w:rsidR="00251758" w:rsidRPr="00CC5711" w:rsidRDefault="00251758" w:rsidP="008339D6">
            <w:pPr>
              <w:spacing w:line="276" w:lineRule="auto"/>
              <w:rPr>
                <w:rFonts w:ascii="Arial" w:hAnsi="Arial" w:cs="Arial"/>
              </w:rPr>
            </w:pPr>
            <w:r w:rsidRPr="00CC5711">
              <w:rPr>
                <w:rFonts w:ascii="Arial" w:hAnsi="Arial" w:cs="Arial"/>
              </w:rPr>
              <w:t>Stan na 30.06.2025</w:t>
            </w:r>
          </w:p>
        </w:tc>
        <w:tc>
          <w:tcPr>
            <w:tcW w:w="4677" w:type="dxa"/>
            <w:gridSpan w:val="5"/>
            <w:shd w:val="clear" w:color="auto" w:fill="F2F2F2" w:themeFill="background1" w:themeFillShade="F2"/>
            <w:vAlign w:val="center"/>
          </w:tcPr>
          <w:p w14:paraId="4298A1EB" w14:textId="77777777" w:rsidR="00251758" w:rsidRPr="00CC5711" w:rsidRDefault="00251758" w:rsidP="008339D6">
            <w:pPr>
              <w:spacing w:line="276" w:lineRule="auto"/>
              <w:rPr>
                <w:rFonts w:ascii="Arial" w:hAnsi="Arial" w:cs="Arial"/>
              </w:rPr>
            </w:pPr>
            <w:r w:rsidRPr="00CC5711">
              <w:rPr>
                <w:rFonts w:ascii="Arial" w:hAnsi="Arial" w:cs="Arial"/>
              </w:rPr>
              <w:t>Prognoza</w:t>
            </w:r>
          </w:p>
        </w:tc>
      </w:tr>
      <w:tr w:rsidR="00251758" w:rsidRPr="00CC5711" w14:paraId="2D569CF4" w14:textId="77777777" w:rsidTr="00606644">
        <w:trPr>
          <w:trHeight w:val="227"/>
        </w:trPr>
        <w:tc>
          <w:tcPr>
            <w:tcW w:w="3828" w:type="dxa"/>
            <w:gridSpan w:val="2"/>
            <w:vMerge/>
            <w:shd w:val="clear" w:color="auto" w:fill="F2F2F2" w:themeFill="background1" w:themeFillShade="F2"/>
            <w:vAlign w:val="center"/>
          </w:tcPr>
          <w:p w14:paraId="36BE940A" w14:textId="77777777" w:rsidR="00251758" w:rsidRPr="00CC5711" w:rsidRDefault="00251758" w:rsidP="008339D6">
            <w:pPr>
              <w:spacing w:line="276" w:lineRule="auto"/>
              <w:rPr>
                <w:rFonts w:ascii="Arial" w:hAnsi="Arial" w:cs="Arial"/>
              </w:rPr>
            </w:pPr>
          </w:p>
        </w:tc>
        <w:tc>
          <w:tcPr>
            <w:tcW w:w="1134" w:type="dxa"/>
            <w:vMerge/>
            <w:shd w:val="clear" w:color="auto" w:fill="F2F2F2" w:themeFill="background1" w:themeFillShade="F2"/>
            <w:vAlign w:val="center"/>
          </w:tcPr>
          <w:p w14:paraId="48420FD6" w14:textId="77777777" w:rsidR="00251758" w:rsidRPr="00CC5711" w:rsidRDefault="00251758" w:rsidP="008339D6">
            <w:pPr>
              <w:spacing w:line="276" w:lineRule="auto"/>
              <w:rPr>
                <w:rFonts w:ascii="Arial" w:hAnsi="Arial" w:cs="Arial"/>
              </w:rPr>
            </w:pPr>
          </w:p>
        </w:tc>
        <w:tc>
          <w:tcPr>
            <w:tcW w:w="935" w:type="dxa"/>
            <w:shd w:val="clear" w:color="auto" w:fill="F2F2F2" w:themeFill="background1" w:themeFillShade="F2"/>
            <w:vAlign w:val="center"/>
          </w:tcPr>
          <w:p w14:paraId="2966542B"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2026</w:t>
            </w:r>
          </w:p>
        </w:tc>
        <w:tc>
          <w:tcPr>
            <w:tcW w:w="935" w:type="dxa"/>
            <w:shd w:val="clear" w:color="auto" w:fill="F2F2F2" w:themeFill="background1" w:themeFillShade="F2"/>
            <w:vAlign w:val="center"/>
          </w:tcPr>
          <w:p w14:paraId="55B7BDC7"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2027</w:t>
            </w:r>
          </w:p>
        </w:tc>
        <w:tc>
          <w:tcPr>
            <w:tcW w:w="936" w:type="dxa"/>
            <w:shd w:val="clear" w:color="auto" w:fill="F2F2F2" w:themeFill="background1" w:themeFillShade="F2"/>
            <w:vAlign w:val="center"/>
          </w:tcPr>
          <w:p w14:paraId="04F85210"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2028</w:t>
            </w:r>
          </w:p>
        </w:tc>
        <w:tc>
          <w:tcPr>
            <w:tcW w:w="935" w:type="dxa"/>
            <w:shd w:val="clear" w:color="auto" w:fill="F2F2F2" w:themeFill="background1" w:themeFillShade="F2"/>
            <w:vAlign w:val="center"/>
          </w:tcPr>
          <w:p w14:paraId="4570F053"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 xml:space="preserve">2029 </w:t>
            </w:r>
          </w:p>
        </w:tc>
        <w:tc>
          <w:tcPr>
            <w:tcW w:w="936" w:type="dxa"/>
            <w:shd w:val="clear" w:color="auto" w:fill="F2F2F2" w:themeFill="background1" w:themeFillShade="F2"/>
            <w:vAlign w:val="center"/>
          </w:tcPr>
          <w:p w14:paraId="18C0890E"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2030</w:t>
            </w:r>
          </w:p>
        </w:tc>
      </w:tr>
      <w:tr w:rsidR="00351C3B" w:rsidRPr="00CC5711" w14:paraId="7A971067" w14:textId="77777777" w:rsidTr="00606644">
        <w:trPr>
          <w:trHeight w:val="227"/>
        </w:trPr>
        <w:tc>
          <w:tcPr>
            <w:tcW w:w="426" w:type="dxa"/>
            <w:shd w:val="clear" w:color="auto" w:fill="FFFFFF"/>
            <w:vAlign w:val="bottom"/>
          </w:tcPr>
          <w:p w14:paraId="6ECFFF53" w14:textId="77777777" w:rsidR="00351C3B" w:rsidRPr="00CC5711" w:rsidRDefault="00351C3B" w:rsidP="008339D6">
            <w:pPr>
              <w:spacing w:line="276" w:lineRule="auto"/>
              <w:rPr>
                <w:rFonts w:ascii="Arial" w:hAnsi="Arial" w:cs="Arial"/>
              </w:rPr>
            </w:pPr>
            <w:r w:rsidRPr="00CC5711">
              <w:rPr>
                <w:rFonts w:ascii="Arial" w:hAnsi="Arial" w:cs="Arial"/>
              </w:rPr>
              <w:t>1</w:t>
            </w:r>
          </w:p>
        </w:tc>
        <w:tc>
          <w:tcPr>
            <w:tcW w:w="3402" w:type="dxa"/>
            <w:shd w:val="clear" w:color="auto" w:fill="FFFFFF"/>
            <w:vAlign w:val="bottom"/>
          </w:tcPr>
          <w:p w14:paraId="3C830651" w14:textId="77777777" w:rsidR="00351C3B" w:rsidRPr="00CC5711" w:rsidRDefault="00351C3B" w:rsidP="008339D6">
            <w:pPr>
              <w:spacing w:line="276" w:lineRule="auto"/>
              <w:rPr>
                <w:rFonts w:ascii="Arial" w:hAnsi="Arial" w:cs="Arial"/>
              </w:rPr>
            </w:pPr>
            <w:r w:rsidRPr="00CC5711">
              <w:rPr>
                <w:rFonts w:ascii="Arial" w:hAnsi="Arial" w:cs="Arial"/>
              </w:rPr>
              <w:t>Wybudowane do 1900 r.</w:t>
            </w:r>
          </w:p>
        </w:tc>
        <w:tc>
          <w:tcPr>
            <w:tcW w:w="1134" w:type="dxa"/>
            <w:shd w:val="clear" w:color="000000" w:fill="FFFFFF"/>
            <w:vAlign w:val="center"/>
          </w:tcPr>
          <w:p w14:paraId="09963250" w14:textId="1202CA19" w:rsidR="00351C3B" w:rsidRPr="00CC5711" w:rsidRDefault="00351C3B" w:rsidP="008339D6">
            <w:pPr>
              <w:spacing w:line="276" w:lineRule="auto"/>
              <w:rPr>
                <w:rFonts w:ascii="Arial" w:hAnsi="Arial" w:cs="Arial"/>
              </w:rPr>
            </w:pPr>
            <w:r w:rsidRPr="00CC5711">
              <w:rPr>
                <w:rFonts w:ascii="Arial" w:hAnsi="Arial" w:cs="Arial"/>
                <w:color w:val="000000"/>
              </w:rPr>
              <w:t>58</w:t>
            </w:r>
          </w:p>
        </w:tc>
        <w:tc>
          <w:tcPr>
            <w:tcW w:w="935" w:type="dxa"/>
            <w:shd w:val="clear" w:color="000000" w:fill="FFFFFF"/>
            <w:vAlign w:val="center"/>
          </w:tcPr>
          <w:p w14:paraId="6214D537" w14:textId="100FDF20" w:rsidR="00351C3B" w:rsidRPr="00CC5711" w:rsidRDefault="00351C3B" w:rsidP="008339D6">
            <w:pPr>
              <w:spacing w:line="276" w:lineRule="auto"/>
              <w:rPr>
                <w:rFonts w:ascii="Arial" w:hAnsi="Arial" w:cs="Arial"/>
              </w:rPr>
            </w:pPr>
            <w:r w:rsidRPr="00CC5711">
              <w:rPr>
                <w:rFonts w:ascii="Arial" w:hAnsi="Arial" w:cs="Arial"/>
                <w:color w:val="000000"/>
              </w:rPr>
              <w:t>58</w:t>
            </w:r>
          </w:p>
        </w:tc>
        <w:tc>
          <w:tcPr>
            <w:tcW w:w="935" w:type="dxa"/>
            <w:shd w:val="clear" w:color="000000" w:fill="FFFFFF"/>
            <w:vAlign w:val="center"/>
          </w:tcPr>
          <w:p w14:paraId="54449AFC" w14:textId="4BEF9163" w:rsidR="00351C3B" w:rsidRPr="00CC5711" w:rsidRDefault="00351C3B" w:rsidP="008339D6">
            <w:pPr>
              <w:spacing w:line="276" w:lineRule="auto"/>
              <w:rPr>
                <w:rFonts w:ascii="Arial" w:hAnsi="Arial" w:cs="Arial"/>
              </w:rPr>
            </w:pPr>
            <w:r w:rsidRPr="00CC5711">
              <w:rPr>
                <w:rFonts w:ascii="Arial" w:hAnsi="Arial" w:cs="Arial"/>
                <w:color w:val="000000"/>
              </w:rPr>
              <w:t>59</w:t>
            </w:r>
          </w:p>
        </w:tc>
        <w:tc>
          <w:tcPr>
            <w:tcW w:w="936" w:type="dxa"/>
            <w:shd w:val="clear" w:color="000000" w:fill="FFFFFF"/>
            <w:vAlign w:val="center"/>
          </w:tcPr>
          <w:p w14:paraId="66FAA6FC" w14:textId="40A956BC" w:rsidR="00351C3B" w:rsidRPr="00CC5711" w:rsidRDefault="00351C3B" w:rsidP="008339D6">
            <w:pPr>
              <w:spacing w:line="276" w:lineRule="auto"/>
              <w:rPr>
                <w:rFonts w:ascii="Arial" w:hAnsi="Arial" w:cs="Arial"/>
              </w:rPr>
            </w:pPr>
            <w:r w:rsidRPr="00CC5711">
              <w:rPr>
                <w:rFonts w:ascii="Arial" w:hAnsi="Arial" w:cs="Arial"/>
                <w:color w:val="000000"/>
              </w:rPr>
              <w:t>59</w:t>
            </w:r>
          </w:p>
        </w:tc>
        <w:tc>
          <w:tcPr>
            <w:tcW w:w="935" w:type="dxa"/>
            <w:shd w:val="clear" w:color="000000" w:fill="FFFFFF"/>
            <w:vAlign w:val="center"/>
          </w:tcPr>
          <w:p w14:paraId="38E511E6" w14:textId="3B7146FC" w:rsidR="00351C3B" w:rsidRPr="00CC5711" w:rsidRDefault="00351C3B" w:rsidP="008339D6">
            <w:pPr>
              <w:spacing w:line="276" w:lineRule="auto"/>
              <w:rPr>
                <w:rFonts w:ascii="Arial" w:hAnsi="Arial" w:cs="Arial"/>
              </w:rPr>
            </w:pPr>
            <w:r w:rsidRPr="00CC5711">
              <w:rPr>
                <w:rFonts w:ascii="Arial" w:hAnsi="Arial" w:cs="Arial"/>
                <w:color w:val="000000"/>
              </w:rPr>
              <w:t>59</w:t>
            </w:r>
          </w:p>
        </w:tc>
        <w:tc>
          <w:tcPr>
            <w:tcW w:w="936" w:type="dxa"/>
            <w:shd w:val="clear" w:color="000000" w:fill="FFFFFF"/>
            <w:vAlign w:val="center"/>
          </w:tcPr>
          <w:p w14:paraId="46EC842A" w14:textId="03BCFF7A" w:rsidR="00351C3B" w:rsidRPr="00CC5711" w:rsidRDefault="00351C3B" w:rsidP="008339D6">
            <w:pPr>
              <w:spacing w:line="276" w:lineRule="auto"/>
              <w:rPr>
                <w:rFonts w:ascii="Arial" w:hAnsi="Arial" w:cs="Arial"/>
              </w:rPr>
            </w:pPr>
            <w:r w:rsidRPr="00CC5711">
              <w:rPr>
                <w:rFonts w:ascii="Arial" w:hAnsi="Arial" w:cs="Arial"/>
                <w:color w:val="000000"/>
              </w:rPr>
              <w:t>59</w:t>
            </w:r>
          </w:p>
        </w:tc>
      </w:tr>
      <w:tr w:rsidR="00351C3B" w:rsidRPr="00CC5711" w14:paraId="7D6C8A78" w14:textId="77777777" w:rsidTr="00606644">
        <w:trPr>
          <w:trHeight w:val="227"/>
        </w:trPr>
        <w:tc>
          <w:tcPr>
            <w:tcW w:w="426" w:type="dxa"/>
            <w:shd w:val="clear" w:color="auto" w:fill="FFFFFF"/>
            <w:vAlign w:val="bottom"/>
          </w:tcPr>
          <w:p w14:paraId="105D34C2" w14:textId="77777777" w:rsidR="00351C3B" w:rsidRPr="00CC5711" w:rsidRDefault="00351C3B" w:rsidP="008339D6">
            <w:pPr>
              <w:spacing w:line="276" w:lineRule="auto"/>
              <w:rPr>
                <w:rFonts w:ascii="Arial" w:hAnsi="Arial" w:cs="Arial"/>
              </w:rPr>
            </w:pPr>
            <w:r w:rsidRPr="00CC5711">
              <w:rPr>
                <w:rFonts w:ascii="Arial" w:hAnsi="Arial" w:cs="Arial"/>
              </w:rPr>
              <w:t>2</w:t>
            </w:r>
          </w:p>
        </w:tc>
        <w:tc>
          <w:tcPr>
            <w:tcW w:w="3402" w:type="dxa"/>
            <w:shd w:val="clear" w:color="auto" w:fill="FFFFFF"/>
            <w:vAlign w:val="bottom"/>
          </w:tcPr>
          <w:p w14:paraId="62BDBB55" w14:textId="77777777" w:rsidR="00351C3B" w:rsidRPr="00CC5711" w:rsidRDefault="00351C3B" w:rsidP="008339D6">
            <w:pPr>
              <w:spacing w:line="276" w:lineRule="auto"/>
              <w:rPr>
                <w:rFonts w:ascii="Arial" w:hAnsi="Arial" w:cs="Arial"/>
              </w:rPr>
            </w:pPr>
            <w:r w:rsidRPr="00CC5711">
              <w:rPr>
                <w:rFonts w:ascii="Arial" w:hAnsi="Arial" w:cs="Arial"/>
              </w:rPr>
              <w:t>Wybudowane w latach 1901-1920</w:t>
            </w:r>
          </w:p>
        </w:tc>
        <w:tc>
          <w:tcPr>
            <w:tcW w:w="1134" w:type="dxa"/>
            <w:shd w:val="clear" w:color="000000" w:fill="FFFFFF"/>
            <w:vAlign w:val="center"/>
          </w:tcPr>
          <w:p w14:paraId="23C8A950" w14:textId="46CBCFFD" w:rsidR="00351C3B" w:rsidRPr="00CC5711" w:rsidRDefault="00351C3B" w:rsidP="008339D6">
            <w:pPr>
              <w:spacing w:line="276" w:lineRule="auto"/>
              <w:rPr>
                <w:rFonts w:ascii="Arial" w:hAnsi="Arial" w:cs="Arial"/>
              </w:rPr>
            </w:pPr>
            <w:r w:rsidRPr="00CC5711">
              <w:rPr>
                <w:rFonts w:ascii="Arial" w:hAnsi="Arial" w:cs="Arial"/>
                <w:color w:val="000000"/>
              </w:rPr>
              <w:t>43</w:t>
            </w:r>
          </w:p>
        </w:tc>
        <w:tc>
          <w:tcPr>
            <w:tcW w:w="935" w:type="dxa"/>
            <w:shd w:val="clear" w:color="000000" w:fill="FFFFFF"/>
            <w:vAlign w:val="center"/>
          </w:tcPr>
          <w:p w14:paraId="64141815" w14:textId="13F6FC4C" w:rsidR="00351C3B" w:rsidRPr="00CC5711" w:rsidRDefault="00351C3B" w:rsidP="008339D6">
            <w:pPr>
              <w:spacing w:line="276" w:lineRule="auto"/>
              <w:rPr>
                <w:rFonts w:ascii="Arial" w:hAnsi="Arial" w:cs="Arial"/>
              </w:rPr>
            </w:pPr>
            <w:r w:rsidRPr="00CC5711">
              <w:rPr>
                <w:rFonts w:ascii="Arial" w:hAnsi="Arial" w:cs="Arial"/>
                <w:color w:val="000000"/>
              </w:rPr>
              <w:t>43</w:t>
            </w:r>
          </w:p>
        </w:tc>
        <w:tc>
          <w:tcPr>
            <w:tcW w:w="935" w:type="dxa"/>
            <w:shd w:val="clear" w:color="000000" w:fill="FFFFFF"/>
            <w:vAlign w:val="center"/>
          </w:tcPr>
          <w:p w14:paraId="71ECDC68" w14:textId="0539ABDB" w:rsidR="00351C3B" w:rsidRPr="00CC5711" w:rsidRDefault="00351C3B" w:rsidP="008339D6">
            <w:pPr>
              <w:spacing w:line="276" w:lineRule="auto"/>
              <w:rPr>
                <w:rFonts w:ascii="Arial" w:hAnsi="Arial" w:cs="Arial"/>
              </w:rPr>
            </w:pPr>
            <w:r w:rsidRPr="00CC5711">
              <w:rPr>
                <w:rFonts w:ascii="Arial" w:hAnsi="Arial" w:cs="Arial"/>
                <w:color w:val="000000"/>
              </w:rPr>
              <w:t>43</w:t>
            </w:r>
          </w:p>
        </w:tc>
        <w:tc>
          <w:tcPr>
            <w:tcW w:w="936" w:type="dxa"/>
            <w:shd w:val="clear" w:color="000000" w:fill="FFFFFF"/>
            <w:vAlign w:val="center"/>
          </w:tcPr>
          <w:p w14:paraId="26D06883" w14:textId="1082A589" w:rsidR="00351C3B" w:rsidRPr="00CC5711" w:rsidRDefault="00351C3B" w:rsidP="008339D6">
            <w:pPr>
              <w:spacing w:line="276" w:lineRule="auto"/>
              <w:rPr>
                <w:rFonts w:ascii="Arial" w:hAnsi="Arial" w:cs="Arial"/>
              </w:rPr>
            </w:pPr>
            <w:r w:rsidRPr="00CC5711">
              <w:rPr>
                <w:rFonts w:ascii="Arial" w:hAnsi="Arial" w:cs="Arial"/>
                <w:color w:val="000000"/>
              </w:rPr>
              <w:t>43</w:t>
            </w:r>
          </w:p>
        </w:tc>
        <w:tc>
          <w:tcPr>
            <w:tcW w:w="935" w:type="dxa"/>
            <w:shd w:val="clear" w:color="000000" w:fill="FFFFFF"/>
            <w:vAlign w:val="center"/>
          </w:tcPr>
          <w:p w14:paraId="24461E44" w14:textId="7F153C5A" w:rsidR="00351C3B" w:rsidRPr="00CC5711" w:rsidRDefault="00351C3B" w:rsidP="008339D6">
            <w:pPr>
              <w:spacing w:line="276" w:lineRule="auto"/>
              <w:rPr>
                <w:rFonts w:ascii="Arial" w:hAnsi="Arial" w:cs="Arial"/>
              </w:rPr>
            </w:pPr>
            <w:r w:rsidRPr="00CC5711">
              <w:rPr>
                <w:rFonts w:ascii="Arial" w:hAnsi="Arial" w:cs="Arial"/>
                <w:color w:val="000000"/>
              </w:rPr>
              <w:t>43</w:t>
            </w:r>
          </w:p>
        </w:tc>
        <w:tc>
          <w:tcPr>
            <w:tcW w:w="936" w:type="dxa"/>
            <w:shd w:val="clear" w:color="000000" w:fill="FFFFFF"/>
            <w:vAlign w:val="center"/>
          </w:tcPr>
          <w:p w14:paraId="3103E4C8" w14:textId="6CB942C0" w:rsidR="00351C3B" w:rsidRPr="00CC5711" w:rsidRDefault="00351C3B" w:rsidP="008339D6">
            <w:pPr>
              <w:spacing w:line="276" w:lineRule="auto"/>
              <w:rPr>
                <w:rFonts w:ascii="Arial" w:hAnsi="Arial" w:cs="Arial"/>
              </w:rPr>
            </w:pPr>
            <w:r w:rsidRPr="00CC5711">
              <w:rPr>
                <w:rFonts w:ascii="Arial" w:hAnsi="Arial" w:cs="Arial"/>
                <w:color w:val="000000"/>
              </w:rPr>
              <w:t>43</w:t>
            </w:r>
          </w:p>
        </w:tc>
      </w:tr>
      <w:tr w:rsidR="00351C3B" w:rsidRPr="00CC5711" w14:paraId="599F4EE2" w14:textId="77777777" w:rsidTr="00606644">
        <w:trPr>
          <w:trHeight w:val="227"/>
        </w:trPr>
        <w:tc>
          <w:tcPr>
            <w:tcW w:w="426" w:type="dxa"/>
            <w:shd w:val="clear" w:color="auto" w:fill="FFFFFF"/>
            <w:vAlign w:val="bottom"/>
          </w:tcPr>
          <w:p w14:paraId="4809182D" w14:textId="77777777" w:rsidR="00351C3B" w:rsidRPr="00CC5711" w:rsidRDefault="00351C3B" w:rsidP="008339D6">
            <w:pPr>
              <w:spacing w:line="276" w:lineRule="auto"/>
              <w:rPr>
                <w:rFonts w:ascii="Arial" w:hAnsi="Arial" w:cs="Arial"/>
              </w:rPr>
            </w:pPr>
            <w:r w:rsidRPr="00CC5711">
              <w:rPr>
                <w:rFonts w:ascii="Arial" w:hAnsi="Arial" w:cs="Arial"/>
              </w:rPr>
              <w:t>3</w:t>
            </w:r>
          </w:p>
        </w:tc>
        <w:tc>
          <w:tcPr>
            <w:tcW w:w="3402" w:type="dxa"/>
            <w:shd w:val="clear" w:color="auto" w:fill="FFFFFF"/>
            <w:vAlign w:val="bottom"/>
          </w:tcPr>
          <w:p w14:paraId="1FF1567C" w14:textId="77777777" w:rsidR="00351C3B" w:rsidRPr="00CC5711" w:rsidRDefault="00351C3B" w:rsidP="008339D6">
            <w:pPr>
              <w:spacing w:line="276" w:lineRule="auto"/>
              <w:rPr>
                <w:rFonts w:ascii="Arial" w:hAnsi="Arial" w:cs="Arial"/>
              </w:rPr>
            </w:pPr>
            <w:r w:rsidRPr="00CC5711">
              <w:rPr>
                <w:rFonts w:ascii="Arial" w:hAnsi="Arial" w:cs="Arial"/>
              </w:rPr>
              <w:t>Wybudowane w latach 1921-1940</w:t>
            </w:r>
          </w:p>
        </w:tc>
        <w:tc>
          <w:tcPr>
            <w:tcW w:w="1134" w:type="dxa"/>
            <w:shd w:val="clear" w:color="000000" w:fill="FFFFFF"/>
            <w:vAlign w:val="center"/>
          </w:tcPr>
          <w:p w14:paraId="088F8840" w14:textId="0D2F8C60" w:rsidR="00351C3B" w:rsidRPr="00CC5711" w:rsidRDefault="00351C3B" w:rsidP="008339D6">
            <w:pPr>
              <w:spacing w:line="276" w:lineRule="auto"/>
              <w:rPr>
                <w:rFonts w:ascii="Arial" w:hAnsi="Arial" w:cs="Arial"/>
              </w:rPr>
            </w:pPr>
            <w:r w:rsidRPr="00CC5711">
              <w:rPr>
                <w:rFonts w:ascii="Arial" w:hAnsi="Arial" w:cs="Arial"/>
              </w:rPr>
              <w:t>63</w:t>
            </w:r>
          </w:p>
        </w:tc>
        <w:tc>
          <w:tcPr>
            <w:tcW w:w="935" w:type="dxa"/>
            <w:shd w:val="clear" w:color="000000" w:fill="FFFFFF"/>
            <w:vAlign w:val="center"/>
          </w:tcPr>
          <w:p w14:paraId="056AB162" w14:textId="7428F139" w:rsidR="00351C3B" w:rsidRPr="00CC5711" w:rsidRDefault="00351C3B" w:rsidP="008339D6">
            <w:pPr>
              <w:spacing w:line="276" w:lineRule="auto"/>
              <w:rPr>
                <w:rFonts w:ascii="Arial" w:hAnsi="Arial" w:cs="Arial"/>
              </w:rPr>
            </w:pPr>
            <w:r w:rsidRPr="00CC5711">
              <w:rPr>
                <w:rFonts w:ascii="Arial" w:hAnsi="Arial" w:cs="Arial"/>
                <w:color w:val="000000"/>
              </w:rPr>
              <w:t>64</w:t>
            </w:r>
          </w:p>
        </w:tc>
        <w:tc>
          <w:tcPr>
            <w:tcW w:w="935" w:type="dxa"/>
            <w:shd w:val="clear" w:color="000000" w:fill="FFFFFF"/>
            <w:vAlign w:val="center"/>
          </w:tcPr>
          <w:p w14:paraId="69239D91" w14:textId="61BB1A4E" w:rsidR="00351C3B" w:rsidRPr="00CC5711" w:rsidRDefault="00351C3B" w:rsidP="008339D6">
            <w:pPr>
              <w:spacing w:line="276" w:lineRule="auto"/>
              <w:rPr>
                <w:rFonts w:ascii="Arial" w:hAnsi="Arial" w:cs="Arial"/>
              </w:rPr>
            </w:pPr>
            <w:r w:rsidRPr="00CC5711">
              <w:rPr>
                <w:rFonts w:ascii="Arial" w:hAnsi="Arial" w:cs="Arial"/>
                <w:color w:val="000000"/>
              </w:rPr>
              <w:t>64</w:t>
            </w:r>
          </w:p>
        </w:tc>
        <w:tc>
          <w:tcPr>
            <w:tcW w:w="936" w:type="dxa"/>
            <w:shd w:val="clear" w:color="000000" w:fill="FFFFFF"/>
            <w:vAlign w:val="center"/>
          </w:tcPr>
          <w:p w14:paraId="1660C0E2" w14:textId="61ED1340" w:rsidR="00351C3B" w:rsidRPr="00CC5711" w:rsidRDefault="00351C3B" w:rsidP="008339D6">
            <w:pPr>
              <w:spacing w:line="276" w:lineRule="auto"/>
              <w:rPr>
                <w:rFonts w:ascii="Arial" w:hAnsi="Arial" w:cs="Arial"/>
              </w:rPr>
            </w:pPr>
            <w:r w:rsidRPr="00CC5711">
              <w:rPr>
                <w:rFonts w:ascii="Arial" w:hAnsi="Arial" w:cs="Arial"/>
                <w:color w:val="000000"/>
              </w:rPr>
              <w:t>64</w:t>
            </w:r>
          </w:p>
        </w:tc>
        <w:tc>
          <w:tcPr>
            <w:tcW w:w="935" w:type="dxa"/>
            <w:shd w:val="clear" w:color="000000" w:fill="FFFFFF"/>
            <w:vAlign w:val="center"/>
          </w:tcPr>
          <w:p w14:paraId="18D46596" w14:textId="5F087430" w:rsidR="00351C3B" w:rsidRPr="00CC5711" w:rsidRDefault="00351C3B" w:rsidP="008339D6">
            <w:pPr>
              <w:spacing w:line="276" w:lineRule="auto"/>
              <w:rPr>
                <w:rFonts w:ascii="Arial" w:hAnsi="Arial" w:cs="Arial"/>
              </w:rPr>
            </w:pPr>
            <w:r w:rsidRPr="00CC5711">
              <w:rPr>
                <w:rFonts w:ascii="Arial" w:hAnsi="Arial" w:cs="Arial"/>
                <w:color w:val="000000"/>
              </w:rPr>
              <w:t>64</w:t>
            </w:r>
          </w:p>
        </w:tc>
        <w:tc>
          <w:tcPr>
            <w:tcW w:w="936" w:type="dxa"/>
            <w:shd w:val="clear" w:color="000000" w:fill="FFFFFF"/>
            <w:vAlign w:val="center"/>
          </w:tcPr>
          <w:p w14:paraId="2749E9E9" w14:textId="625E2B87" w:rsidR="00351C3B" w:rsidRPr="00CC5711" w:rsidRDefault="00351C3B" w:rsidP="008339D6">
            <w:pPr>
              <w:spacing w:line="276" w:lineRule="auto"/>
              <w:rPr>
                <w:rFonts w:ascii="Arial" w:hAnsi="Arial" w:cs="Arial"/>
              </w:rPr>
            </w:pPr>
            <w:r w:rsidRPr="00CC5711">
              <w:rPr>
                <w:rFonts w:ascii="Arial" w:hAnsi="Arial" w:cs="Arial"/>
                <w:color w:val="000000"/>
              </w:rPr>
              <w:t>64</w:t>
            </w:r>
          </w:p>
        </w:tc>
      </w:tr>
      <w:tr w:rsidR="00351C3B" w:rsidRPr="00CC5711" w14:paraId="1F1DE974" w14:textId="77777777" w:rsidTr="00606644">
        <w:trPr>
          <w:trHeight w:val="227"/>
        </w:trPr>
        <w:tc>
          <w:tcPr>
            <w:tcW w:w="426" w:type="dxa"/>
            <w:shd w:val="clear" w:color="auto" w:fill="FFFFFF"/>
            <w:vAlign w:val="bottom"/>
          </w:tcPr>
          <w:p w14:paraId="4FA219A1" w14:textId="77777777" w:rsidR="00351C3B" w:rsidRPr="00CC5711" w:rsidRDefault="00351C3B" w:rsidP="008339D6">
            <w:pPr>
              <w:spacing w:line="276" w:lineRule="auto"/>
              <w:rPr>
                <w:rFonts w:ascii="Arial" w:hAnsi="Arial" w:cs="Arial"/>
              </w:rPr>
            </w:pPr>
            <w:r w:rsidRPr="00CC5711">
              <w:rPr>
                <w:rFonts w:ascii="Arial" w:hAnsi="Arial" w:cs="Arial"/>
              </w:rPr>
              <w:t>4</w:t>
            </w:r>
          </w:p>
        </w:tc>
        <w:tc>
          <w:tcPr>
            <w:tcW w:w="3402" w:type="dxa"/>
            <w:shd w:val="clear" w:color="auto" w:fill="FFFFFF"/>
            <w:vAlign w:val="bottom"/>
          </w:tcPr>
          <w:p w14:paraId="18BE140D" w14:textId="77777777" w:rsidR="00351C3B" w:rsidRPr="00CC5711" w:rsidRDefault="00351C3B" w:rsidP="008339D6">
            <w:pPr>
              <w:spacing w:line="276" w:lineRule="auto"/>
              <w:rPr>
                <w:rFonts w:ascii="Arial" w:hAnsi="Arial" w:cs="Arial"/>
              </w:rPr>
            </w:pPr>
            <w:r w:rsidRPr="00CC5711">
              <w:rPr>
                <w:rFonts w:ascii="Arial" w:hAnsi="Arial" w:cs="Arial"/>
              </w:rPr>
              <w:t>Wybudowane w latach 1941-1970</w:t>
            </w:r>
          </w:p>
        </w:tc>
        <w:tc>
          <w:tcPr>
            <w:tcW w:w="1134" w:type="dxa"/>
            <w:shd w:val="clear" w:color="000000" w:fill="FFFFFF"/>
            <w:vAlign w:val="center"/>
          </w:tcPr>
          <w:p w14:paraId="4F13F30A" w14:textId="39E76816" w:rsidR="00351C3B" w:rsidRPr="00CC5711" w:rsidRDefault="00351C3B" w:rsidP="008339D6">
            <w:pPr>
              <w:spacing w:line="276" w:lineRule="auto"/>
              <w:rPr>
                <w:rFonts w:ascii="Arial" w:hAnsi="Arial" w:cs="Arial"/>
              </w:rPr>
            </w:pPr>
            <w:r w:rsidRPr="00CC5711">
              <w:rPr>
                <w:rFonts w:ascii="Arial" w:hAnsi="Arial" w:cs="Arial"/>
                <w:color w:val="000000"/>
              </w:rPr>
              <w:t>176</w:t>
            </w:r>
          </w:p>
        </w:tc>
        <w:tc>
          <w:tcPr>
            <w:tcW w:w="935" w:type="dxa"/>
            <w:shd w:val="clear" w:color="000000" w:fill="FFFFFF"/>
            <w:vAlign w:val="center"/>
          </w:tcPr>
          <w:p w14:paraId="4B5FA8F0" w14:textId="7D90F5D8" w:rsidR="00351C3B" w:rsidRPr="00CC5711" w:rsidRDefault="00351C3B" w:rsidP="008339D6">
            <w:pPr>
              <w:spacing w:line="276" w:lineRule="auto"/>
              <w:rPr>
                <w:rFonts w:ascii="Arial" w:hAnsi="Arial" w:cs="Arial"/>
              </w:rPr>
            </w:pPr>
            <w:r w:rsidRPr="00CC5711">
              <w:rPr>
                <w:rFonts w:ascii="Arial" w:hAnsi="Arial" w:cs="Arial"/>
                <w:color w:val="000000"/>
              </w:rPr>
              <w:t>177</w:t>
            </w:r>
          </w:p>
        </w:tc>
        <w:tc>
          <w:tcPr>
            <w:tcW w:w="935" w:type="dxa"/>
            <w:shd w:val="clear" w:color="000000" w:fill="FFFFFF"/>
            <w:vAlign w:val="center"/>
          </w:tcPr>
          <w:p w14:paraId="2FE0E504" w14:textId="3D346837" w:rsidR="00351C3B" w:rsidRPr="00CC5711" w:rsidRDefault="00351C3B" w:rsidP="008339D6">
            <w:pPr>
              <w:spacing w:line="276" w:lineRule="auto"/>
              <w:rPr>
                <w:rFonts w:ascii="Arial" w:hAnsi="Arial" w:cs="Arial"/>
              </w:rPr>
            </w:pPr>
            <w:r w:rsidRPr="00CC5711">
              <w:rPr>
                <w:rFonts w:ascii="Arial" w:hAnsi="Arial" w:cs="Arial"/>
                <w:color w:val="000000"/>
              </w:rPr>
              <w:t>177</w:t>
            </w:r>
          </w:p>
        </w:tc>
        <w:tc>
          <w:tcPr>
            <w:tcW w:w="936" w:type="dxa"/>
            <w:shd w:val="clear" w:color="000000" w:fill="FFFFFF"/>
            <w:vAlign w:val="center"/>
          </w:tcPr>
          <w:p w14:paraId="61BE9E85" w14:textId="1E8ECC7E" w:rsidR="00351C3B" w:rsidRPr="00CC5711" w:rsidRDefault="00351C3B" w:rsidP="008339D6">
            <w:pPr>
              <w:spacing w:line="276" w:lineRule="auto"/>
              <w:rPr>
                <w:rFonts w:ascii="Arial" w:hAnsi="Arial" w:cs="Arial"/>
              </w:rPr>
            </w:pPr>
            <w:r w:rsidRPr="00CC5711">
              <w:rPr>
                <w:rFonts w:ascii="Arial" w:hAnsi="Arial" w:cs="Arial"/>
                <w:color w:val="000000"/>
              </w:rPr>
              <w:t>177</w:t>
            </w:r>
          </w:p>
        </w:tc>
        <w:tc>
          <w:tcPr>
            <w:tcW w:w="935" w:type="dxa"/>
            <w:shd w:val="clear" w:color="000000" w:fill="FFFFFF"/>
            <w:vAlign w:val="center"/>
          </w:tcPr>
          <w:p w14:paraId="68D44CE0" w14:textId="6747AE53" w:rsidR="00351C3B" w:rsidRPr="00CC5711" w:rsidRDefault="00351C3B" w:rsidP="008339D6">
            <w:pPr>
              <w:spacing w:line="276" w:lineRule="auto"/>
              <w:rPr>
                <w:rFonts w:ascii="Arial" w:hAnsi="Arial" w:cs="Arial"/>
              </w:rPr>
            </w:pPr>
            <w:r w:rsidRPr="00CC5711">
              <w:rPr>
                <w:rFonts w:ascii="Arial" w:hAnsi="Arial" w:cs="Arial"/>
                <w:color w:val="000000"/>
              </w:rPr>
              <w:t>177</w:t>
            </w:r>
          </w:p>
        </w:tc>
        <w:tc>
          <w:tcPr>
            <w:tcW w:w="936" w:type="dxa"/>
            <w:shd w:val="clear" w:color="000000" w:fill="FFFFFF"/>
            <w:vAlign w:val="center"/>
          </w:tcPr>
          <w:p w14:paraId="3396112E" w14:textId="43F79AF7" w:rsidR="00351C3B" w:rsidRPr="00CC5711" w:rsidRDefault="00351C3B" w:rsidP="008339D6">
            <w:pPr>
              <w:spacing w:line="276" w:lineRule="auto"/>
              <w:rPr>
                <w:rFonts w:ascii="Arial" w:hAnsi="Arial" w:cs="Arial"/>
              </w:rPr>
            </w:pPr>
            <w:r w:rsidRPr="00CC5711">
              <w:rPr>
                <w:rFonts w:ascii="Arial" w:hAnsi="Arial" w:cs="Arial"/>
                <w:color w:val="000000"/>
              </w:rPr>
              <w:t>177</w:t>
            </w:r>
          </w:p>
        </w:tc>
      </w:tr>
      <w:tr w:rsidR="00351C3B" w:rsidRPr="00CC5711" w14:paraId="655AB336" w14:textId="77777777" w:rsidTr="00606644">
        <w:trPr>
          <w:trHeight w:val="227"/>
        </w:trPr>
        <w:tc>
          <w:tcPr>
            <w:tcW w:w="426" w:type="dxa"/>
            <w:shd w:val="clear" w:color="auto" w:fill="FFFFFF"/>
            <w:vAlign w:val="bottom"/>
          </w:tcPr>
          <w:p w14:paraId="5991D584" w14:textId="77777777" w:rsidR="00351C3B" w:rsidRPr="00CC5711" w:rsidRDefault="00351C3B" w:rsidP="008339D6">
            <w:pPr>
              <w:spacing w:line="276" w:lineRule="auto"/>
              <w:rPr>
                <w:rFonts w:ascii="Arial" w:hAnsi="Arial" w:cs="Arial"/>
              </w:rPr>
            </w:pPr>
            <w:r w:rsidRPr="00CC5711">
              <w:rPr>
                <w:rFonts w:ascii="Arial" w:hAnsi="Arial" w:cs="Arial"/>
              </w:rPr>
              <w:lastRenderedPageBreak/>
              <w:t>5</w:t>
            </w:r>
          </w:p>
        </w:tc>
        <w:tc>
          <w:tcPr>
            <w:tcW w:w="3402" w:type="dxa"/>
            <w:shd w:val="clear" w:color="auto" w:fill="FFFFFF"/>
            <w:vAlign w:val="bottom"/>
          </w:tcPr>
          <w:p w14:paraId="4AB902A4" w14:textId="77777777" w:rsidR="00351C3B" w:rsidRPr="00CC5711" w:rsidRDefault="00351C3B" w:rsidP="008339D6">
            <w:pPr>
              <w:spacing w:line="276" w:lineRule="auto"/>
              <w:rPr>
                <w:rFonts w:ascii="Arial" w:hAnsi="Arial" w:cs="Arial"/>
              </w:rPr>
            </w:pPr>
            <w:r w:rsidRPr="00CC5711">
              <w:rPr>
                <w:rFonts w:ascii="Arial" w:hAnsi="Arial" w:cs="Arial"/>
              </w:rPr>
              <w:t>Wybudowane w latach 1971-1990</w:t>
            </w:r>
          </w:p>
        </w:tc>
        <w:tc>
          <w:tcPr>
            <w:tcW w:w="1134" w:type="dxa"/>
            <w:shd w:val="clear" w:color="000000" w:fill="FFFFFF"/>
            <w:vAlign w:val="center"/>
          </w:tcPr>
          <w:p w14:paraId="36A737AD" w14:textId="742D79F0" w:rsidR="00351C3B" w:rsidRPr="00CC5711" w:rsidRDefault="00351C3B" w:rsidP="008339D6">
            <w:pPr>
              <w:spacing w:line="276" w:lineRule="auto"/>
              <w:rPr>
                <w:rFonts w:ascii="Arial" w:hAnsi="Arial" w:cs="Arial"/>
              </w:rPr>
            </w:pPr>
            <w:r w:rsidRPr="00CC5711">
              <w:rPr>
                <w:rFonts w:ascii="Arial" w:hAnsi="Arial" w:cs="Arial"/>
                <w:color w:val="000000"/>
              </w:rPr>
              <w:t>42</w:t>
            </w:r>
          </w:p>
        </w:tc>
        <w:tc>
          <w:tcPr>
            <w:tcW w:w="935" w:type="dxa"/>
            <w:shd w:val="clear" w:color="000000" w:fill="FFFFFF"/>
            <w:vAlign w:val="center"/>
          </w:tcPr>
          <w:p w14:paraId="480FC97B" w14:textId="0FABF48F" w:rsidR="00351C3B" w:rsidRPr="00CC5711" w:rsidRDefault="00351C3B" w:rsidP="008339D6">
            <w:pPr>
              <w:spacing w:line="276" w:lineRule="auto"/>
              <w:rPr>
                <w:rFonts w:ascii="Arial" w:hAnsi="Arial" w:cs="Arial"/>
              </w:rPr>
            </w:pPr>
            <w:r w:rsidRPr="00CC5711">
              <w:rPr>
                <w:rFonts w:ascii="Arial" w:hAnsi="Arial" w:cs="Arial"/>
                <w:color w:val="000000"/>
              </w:rPr>
              <w:t>42</w:t>
            </w:r>
          </w:p>
        </w:tc>
        <w:tc>
          <w:tcPr>
            <w:tcW w:w="935" w:type="dxa"/>
            <w:shd w:val="clear" w:color="000000" w:fill="FFFFFF"/>
            <w:vAlign w:val="center"/>
          </w:tcPr>
          <w:p w14:paraId="20B14129" w14:textId="52D1DBE7" w:rsidR="00351C3B" w:rsidRPr="00CC5711" w:rsidRDefault="00351C3B" w:rsidP="008339D6">
            <w:pPr>
              <w:spacing w:line="276" w:lineRule="auto"/>
              <w:rPr>
                <w:rFonts w:ascii="Arial" w:hAnsi="Arial" w:cs="Arial"/>
              </w:rPr>
            </w:pPr>
            <w:r w:rsidRPr="00CC5711">
              <w:rPr>
                <w:rFonts w:ascii="Arial" w:hAnsi="Arial" w:cs="Arial"/>
                <w:color w:val="000000"/>
              </w:rPr>
              <w:t>42</w:t>
            </w:r>
          </w:p>
        </w:tc>
        <w:tc>
          <w:tcPr>
            <w:tcW w:w="936" w:type="dxa"/>
            <w:shd w:val="clear" w:color="000000" w:fill="FFFFFF"/>
            <w:vAlign w:val="center"/>
          </w:tcPr>
          <w:p w14:paraId="4B1D94B1" w14:textId="57EE1178" w:rsidR="00351C3B" w:rsidRPr="00CC5711" w:rsidRDefault="00351C3B" w:rsidP="008339D6">
            <w:pPr>
              <w:spacing w:line="276" w:lineRule="auto"/>
              <w:rPr>
                <w:rFonts w:ascii="Arial" w:hAnsi="Arial" w:cs="Arial"/>
              </w:rPr>
            </w:pPr>
            <w:r w:rsidRPr="00CC5711">
              <w:rPr>
                <w:rFonts w:ascii="Arial" w:hAnsi="Arial" w:cs="Arial"/>
                <w:color w:val="000000"/>
              </w:rPr>
              <w:t>42</w:t>
            </w:r>
          </w:p>
        </w:tc>
        <w:tc>
          <w:tcPr>
            <w:tcW w:w="935" w:type="dxa"/>
            <w:shd w:val="clear" w:color="000000" w:fill="FFFFFF"/>
            <w:vAlign w:val="center"/>
          </w:tcPr>
          <w:p w14:paraId="48DE1920" w14:textId="63211FA7" w:rsidR="00351C3B" w:rsidRPr="00CC5711" w:rsidRDefault="00351C3B" w:rsidP="008339D6">
            <w:pPr>
              <w:spacing w:line="276" w:lineRule="auto"/>
              <w:rPr>
                <w:rFonts w:ascii="Arial" w:hAnsi="Arial" w:cs="Arial"/>
              </w:rPr>
            </w:pPr>
            <w:r w:rsidRPr="00CC5711">
              <w:rPr>
                <w:rFonts w:ascii="Arial" w:hAnsi="Arial" w:cs="Arial"/>
                <w:color w:val="000000"/>
              </w:rPr>
              <w:t>42</w:t>
            </w:r>
          </w:p>
        </w:tc>
        <w:tc>
          <w:tcPr>
            <w:tcW w:w="936" w:type="dxa"/>
            <w:shd w:val="clear" w:color="000000" w:fill="FFFFFF"/>
            <w:vAlign w:val="center"/>
          </w:tcPr>
          <w:p w14:paraId="0B76BDC4" w14:textId="08C83B90" w:rsidR="00351C3B" w:rsidRPr="00CC5711" w:rsidRDefault="00351C3B" w:rsidP="008339D6">
            <w:pPr>
              <w:spacing w:line="276" w:lineRule="auto"/>
              <w:rPr>
                <w:rFonts w:ascii="Arial" w:hAnsi="Arial" w:cs="Arial"/>
              </w:rPr>
            </w:pPr>
            <w:r w:rsidRPr="00CC5711">
              <w:rPr>
                <w:rFonts w:ascii="Arial" w:hAnsi="Arial" w:cs="Arial"/>
                <w:color w:val="000000"/>
              </w:rPr>
              <w:t>42</w:t>
            </w:r>
          </w:p>
        </w:tc>
      </w:tr>
      <w:tr w:rsidR="00351C3B" w:rsidRPr="00CC5711" w14:paraId="47D006EA" w14:textId="77777777" w:rsidTr="00606644">
        <w:trPr>
          <w:trHeight w:val="227"/>
        </w:trPr>
        <w:tc>
          <w:tcPr>
            <w:tcW w:w="426" w:type="dxa"/>
            <w:shd w:val="clear" w:color="auto" w:fill="FFFFFF"/>
            <w:vAlign w:val="bottom"/>
          </w:tcPr>
          <w:p w14:paraId="639A027F" w14:textId="77777777" w:rsidR="00351C3B" w:rsidRPr="00CC5711" w:rsidRDefault="00351C3B" w:rsidP="008339D6">
            <w:pPr>
              <w:spacing w:line="276" w:lineRule="auto"/>
              <w:rPr>
                <w:rFonts w:ascii="Arial" w:hAnsi="Arial" w:cs="Arial"/>
              </w:rPr>
            </w:pPr>
            <w:r w:rsidRPr="00CC5711">
              <w:rPr>
                <w:rFonts w:ascii="Arial" w:hAnsi="Arial" w:cs="Arial"/>
              </w:rPr>
              <w:t>6</w:t>
            </w:r>
          </w:p>
        </w:tc>
        <w:tc>
          <w:tcPr>
            <w:tcW w:w="3402" w:type="dxa"/>
            <w:shd w:val="clear" w:color="auto" w:fill="FFFFFF"/>
            <w:vAlign w:val="bottom"/>
          </w:tcPr>
          <w:p w14:paraId="265EA0D9" w14:textId="77777777" w:rsidR="00351C3B" w:rsidRPr="00CC5711" w:rsidRDefault="00351C3B" w:rsidP="008339D6">
            <w:pPr>
              <w:spacing w:line="276" w:lineRule="auto"/>
              <w:rPr>
                <w:rFonts w:ascii="Arial" w:hAnsi="Arial" w:cs="Arial"/>
              </w:rPr>
            </w:pPr>
            <w:r w:rsidRPr="00CC5711">
              <w:rPr>
                <w:rFonts w:ascii="Arial" w:hAnsi="Arial" w:cs="Arial"/>
              </w:rPr>
              <w:t>Wybudowane w latach 1991-2010</w:t>
            </w:r>
          </w:p>
        </w:tc>
        <w:tc>
          <w:tcPr>
            <w:tcW w:w="1134" w:type="dxa"/>
            <w:shd w:val="clear" w:color="000000" w:fill="FFFFFF"/>
            <w:vAlign w:val="center"/>
          </w:tcPr>
          <w:p w14:paraId="174D6F17" w14:textId="4B782ED9"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5" w:type="dxa"/>
            <w:shd w:val="clear" w:color="000000" w:fill="FFFFFF"/>
            <w:vAlign w:val="center"/>
          </w:tcPr>
          <w:p w14:paraId="10AB790F" w14:textId="5CAA0E3A"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5" w:type="dxa"/>
            <w:shd w:val="clear" w:color="000000" w:fill="FFFFFF"/>
            <w:vAlign w:val="center"/>
          </w:tcPr>
          <w:p w14:paraId="1D4FF4AA" w14:textId="02F0A748"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6" w:type="dxa"/>
            <w:shd w:val="clear" w:color="000000" w:fill="FFFFFF"/>
            <w:vAlign w:val="center"/>
          </w:tcPr>
          <w:p w14:paraId="1F69EAC9" w14:textId="654E3152"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5" w:type="dxa"/>
            <w:shd w:val="clear" w:color="000000" w:fill="FFFFFF"/>
            <w:vAlign w:val="center"/>
          </w:tcPr>
          <w:p w14:paraId="3D60F05E" w14:textId="03C71187"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6" w:type="dxa"/>
            <w:shd w:val="clear" w:color="000000" w:fill="FFFFFF"/>
            <w:vAlign w:val="center"/>
          </w:tcPr>
          <w:p w14:paraId="4AF22DB3" w14:textId="06F82065" w:rsidR="00351C3B" w:rsidRPr="00CC5711" w:rsidRDefault="00351C3B" w:rsidP="008339D6">
            <w:pPr>
              <w:spacing w:line="276" w:lineRule="auto"/>
              <w:rPr>
                <w:rFonts w:ascii="Arial" w:hAnsi="Arial" w:cs="Arial"/>
              </w:rPr>
            </w:pPr>
            <w:r w:rsidRPr="00CC5711">
              <w:rPr>
                <w:rFonts w:ascii="Arial" w:hAnsi="Arial" w:cs="Arial"/>
                <w:color w:val="000000"/>
              </w:rPr>
              <w:t>11</w:t>
            </w:r>
          </w:p>
        </w:tc>
      </w:tr>
      <w:tr w:rsidR="00351C3B" w:rsidRPr="00CC5711" w14:paraId="3B829A9F" w14:textId="77777777" w:rsidTr="00606644">
        <w:trPr>
          <w:trHeight w:val="227"/>
        </w:trPr>
        <w:tc>
          <w:tcPr>
            <w:tcW w:w="426" w:type="dxa"/>
            <w:shd w:val="clear" w:color="auto" w:fill="FFFFFF"/>
            <w:vAlign w:val="bottom"/>
          </w:tcPr>
          <w:p w14:paraId="12A62583" w14:textId="77777777" w:rsidR="00351C3B" w:rsidRPr="00CC5711" w:rsidRDefault="00351C3B" w:rsidP="008339D6">
            <w:pPr>
              <w:spacing w:line="276" w:lineRule="auto"/>
              <w:rPr>
                <w:rFonts w:ascii="Arial" w:hAnsi="Arial" w:cs="Arial"/>
              </w:rPr>
            </w:pPr>
            <w:r w:rsidRPr="00CC5711">
              <w:rPr>
                <w:rFonts w:ascii="Arial" w:hAnsi="Arial" w:cs="Arial"/>
              </w:rPr>
              <w:t>7</w:t>
            </w:r>
          </w:p>
        </w:tc>
        <w:tc>
          <w:tcPr>
            <w:tcW w:w="3402" w:type="dxa"/>
            <w:shd w:val="clear" w:color="auto" w:fill="FFFFFF"/>
            <w:vAlign w:val="bottom"/>
          </w:tcPr>
          <w:p w14:paraId="0AF9D8A7" w14:textId="77777777" w:rsidR="00351C3B" w:rsidRPr="00CC5711" w:rsidRDefault="00351C3B" w:rsidP="008339D6">
            <w:pPr>
              <w:spacing w:line="276" w:lineRule="auto"/>
              <w:rPr>
                <w:rFonts w:ascii="Arial" w:hAnsi="Arial" w:cs="Arial"/>
              </w:rPr>
            </w:pPr>
            <w:r w:rsidRPr="00CC5711">
              <w:rPr>
                <w:rFonts w:ascii="Arial" w:hAnsi="Arial" w:cs="Arial"/>
              </w:rPr>
              <w:t>Wybudowane po 2010 roku</w:t>
            </w:r>
          </w:p>
        </w:tc>
        <w:tc>
          <w:tcPr>
            <w:tcW w:w="1134" w:type="dxa"/>
            <w:shd w:val="clear" w:color="000000" w:fill="FFFFFF"/>
            <w:vAlign w:val="center"/>
          </w:tcPr>
          <w:p w14:paraId="2DF92BC7" w14:textId="1C0F3C32" w:rsidR="00351C3B" w:rsidRPr="00CC5711" w:rsidRDefault="00351C3B" w:rsidP="008339D6">
            <w:pPr>
              <w:spacing w:line="276" w:lineRule="auto"/>
              <w:rPr>
                <w:rFonts w:ascii="Arial" w:hAnsi="Arial" w:cs="Arial"/>
              </w:rPr>
            </w:pPr>
            <w:r w:rsidRPr="00CC5711">
              <w:rPr>
                <w:rFonts w:ascii="Arial" w:hAnsi="Arial" w:cs="Arial"/>
                <w:color w:val="000000"/>
              </w:rPr>
              <w:t>11</w:t>
            </w:r>
          </w:p>
        </w:tc>
        <w:tc>
          <w:tcPr>
            <w:tcW w:w="935" w:type="dxa"/>
            <w:shd w:val="clear" w:color="000000" w:fill="FFFFFF"/>
            <w:vAlign w:val="center"/>
          </w:tcPr>
          <w:p w14:paraId="4B11321B" w14:textId="0F850A88" w:rsidR="00351C3B" w:rsidRPr="00CC5711" w:rsidRDefault="00351C3B" w:rsidP="008339D6">
            <w:pPr>
              <w:spacing w:line="276" w:lineRule="auto"/>
              <w:rPr>
                <w:rFonts w:ascii="Arial" w:hAnsi="Arial" w:cs="Arial"/>
              </w:rPr>
            </w:pPr>
            <w:r w:rsidRPr="00CC5711">
              <w:rPr>
                <w:rFonts w:ascii="Arial" w:hAnsi="Arial" w:cs="Arial"/>
                <w:color w:val="000000"/>
              </w:rPr>
              <w:t>13</w:t>
            </w:r>
          </w:p>
        </w:tc>
        <w:tc>
          <w:tcPr>
            <w:tcW w:w="935" w:type="dxa"/>
            <w:shd w:val="clear" w:color="000000" w:fill="FFFFFF"/>
            <w:vAlign w:val="center"/>
          </w:tcPr>
          <w:p w14:paraId="6DBC1437" w14:textId="248799F6" w:rsidR="00351C3B" w:rsidRPr="00CC5711" w:rsidRDefault="00351C3B" w:rsidP="008339D6">
            <w:pPr>
              <w:spacing w:line="276" w:lineRule="auto"/>
              <w:rPr>
                <w:rFonts w:ascii="Arial" w:hAnsi="Arial" w:cs="Arial"/>
              </w:rPr>
            </w:pPr>
            <w:r w:rsidRPr="00CC5711">
              <w:rPr>
                <w:rFonts w:ascii="Arial" w:hAnsi="Arial" w:cs="Arial"/>
                <w:color w:val="000000"/>
              </w:rPr>
              <w:t>1</w:t>
            </w:r>
            <w:r w:rsidR="0020230A" w:rsidRPr="00CC5711">
              <w:rPr>
                <w:rFonts w:ascii="Arial" w:hAnsi="Arial" w:cs="Arial"/>
                <w:color w:val="000000"/>
              </w:rPr>
              <w:t>3</w:t>
            </w:r>
          </w:p>
        </w:tc>
        <w:tc>
          <w:tcPr>
            <w:tcW w:w="936" w:type="dxa"/>
            <w:shd w:val="clear" w:color="000000" w:fill="FFFFFF"/>
            <w:vAlign w:val="center"/>
          </w:tcPr>
          <w:p w14:paraId="63607D16" w14:textId="3D2CEBD6" w:rsidR="00351C3B" w:rsidRPr="00CC5711" w:rsidRDefault="00351C3B" w:rsidP="008339D6">
            <w:pPr>
              <w:spacing w:line="276" w:lineRule="auto"/>
              <w:rPr>
                <w:rFonts w:ascii="Arial" w:hAnsi="Arial" w:cs="Arial"/>
              </w:rPr>
            </w:pPr>
            <w:r w:rsidRPr="00CC5711">
              <w:rPr>
                <w:rFonts w:ascii="Arial" w:hAnsi="Arial" w:cs="Arial"/>
                <w:color w:val="000000"/>
              </w:rPr>
              <w:t>17</w:t>
            </w:r>
          </w:p>
        </w:tc>
        <w:tc>
          <w:tcPr>
            <w:tcW w:w="935" w:type="dxa"/>
            <w:shd w:val="clear" w:color="000000" w:fill="FFFFFF"/>
            <w:vAlign w:val="center"/>
          </w:tcPr>
          <w:p w14:paraId="07AB9F9E" w14:textId="7F6032C0" w:rsidR="00351C3B" w:rsidRPr="00CC5711" w:rsidRDefault="00351C3B" w:rsidP="008339D6">
            <w:pPr>
              <w:spacing w:line="276" w:lineRule="auto"/>
              <w:rPr>
                <w:rFonts w:ascii="Arial" w:hAnsi="Arial" w:cs="Arial"/>
              </w:rPr>
            </w:pPr>
            <w:r w:rsidRPr="00CC5711">
              <w:rPr>
                <w:rFonts w:ascii="Arial" w:hAnsi="Arial" w:cs="Arial"/>
                <w:color w:val="000000"/>
              </w:rPr>
              <w:t>17</w:t>
            </w:r>
          </w:p>
        </w:tc>
        <w:tc>
          <w:tcPr>
            <w:tcW w:w="936" w:type="dxa"/>
            <w:shd w:val="clear" w:color="000000" w:fill="FFFFFF"/>
            <w:vAlign w:val="center"/>
          </w:tcPr>
          <w:p w14:paraId="5E173615" w14:textId="2887F0EE" w:rsidR="00351C3B" w:rsidRPr="00CC5711" w:rsidRDefault="00351C3B" w:rsidP="008339D6">
            <w:pPr>
              <w:spacing w:line="276" w:lineRule="auto"/>
              <w:rPr>
                <w:rFonts w:ascii="Arial" w:hAnsi="Arial" w:cs="Arial"/>
              </w:rPr>
            </w:pPr>
            <w:r w:rsidRPr="00CC5711">
              <w:rPr>
                <w:rFonts w:ascii="Arial" w:hAnsi="Arial" w:cs="Arial"/>
                <w:color w:val="000000"/>
              </w:rPr>
              <w:t>17</w:t>
            </w:r>
          </w:p>
        </w:tc>
      </w:tr>
      <w:tr w:rsidR="00351C3B" w:rsidRPr="00CC5711" w14:paraId="28A5CB97" w14:textId="77777777" w:rsidTr="00606644">
        <w:trPr>
          <w:trHeight w:val="227"/>
        </w:trPr>
        <w:tc>
          <w:tcPr>
            <w:tcW w:w="426" w:type="dxa"/>
            <w:shd w:val="clear" w:color="auto" w:fill="FFFFFF"/>
            <w:vAlign w:val="bottom"/>
          </w:tcPr>
          <w:p w14:paraId="1C729B2F" w14:textId="77777777" w:rsidR="00351C3B" w:rsidRPr="00CC5711" w:rsidRDefault="00351C3B" w:rsidP="008339D6">
            <w:pPr>
              <w:spacing w:line="276" w:lineRule="auto"/>
              <w:rPr>
                <w:rFonts w:ascii="Arial" w:hAnsi="Arial" w:cs="Arial"/>
              </w:rPr>
            </w:pPr>
            <w:r w:rsidRPr="00CC5711">
              <w:rPr>
                <w:rFonts w:ascii="Arial" w:hAnsi="Arial" w:cs="Arial"/>
              </w:rPr>
              <w:t>8</w:t>
            </w:r>
          </w:p>
        </w:tc>
        <w:tc>
          <w:tcPr>
            <w:tcW w:w="3402" w:type="dxa"/>
            <w:shd w:val="clear" w:color="auto" w:fill="FFFFFF"/>
            <w:vAlign w:val="bottom"/>
          </w:tcPr>
          <w:p w14:paraId="73B8103F" w14:textId="77777777" w:rsidR="00351C3B" w:rsidRPr="00CC5711" w:rsidRDefault="00351C3B" w:rsidP="008339D6">
            <w:pPr>
              <w:spacing w:line="276" w:lineRule="auto"/>
              <w:rPr>
                <w:rFonts w:ascii="Arial" w:hAnsi="Arial" w:cs="Arial"/>
              </w:rPr>
            </w:pPr>
            <w:r w:rsidRPr="00CC5711">
              <w:rPr>
                <w:rFonts w:ascii="Arial" w:hAnsi="Arial" w:cs="Arial"/>
              </w:rPr>
              <w:t>Brak danych odnośnie roku budowy</w:t>
            </w:r>
          </w:p>
        </w:tc>
        <w:tc>
          <w:tcPr>
            <w:tcW w:w="1134" w:type="dxa"/>
            <w:shd w:val="clear" w:color="000000" w:fill="FFFFFF"/>
            <w:vAlign w:val="center"/>
          </w:tcPr>
          <w:p w14:paraId="7754273C" w14:textId="69567807" w:rsidR="00351C3B" w:rsidRPr="00CC5711" w:rsidRDefault="00351C3B" w:rsidP="008339D6">
            <w:pPr>
              <w:spacing w:line="276" w:lineRule="auto"/>
              <w:rPr>
                <w:rFonts w:ascii="Arial" w:hAnsi="Arial" w:cs="Arial"/>
              </w:rPr>
            </w:pPr>
            <w:r w:rsidRPr="00CC5711">
              <w:rPr>
                <w:rFonts w:ascii="Arial" w:hAnsi="Arial" w:cs="Arial"/>
                <w:color w:val="000000"/>
              </w:rPr>
              <w:t>20</w:t>
            </w:r>
          </w:p>
        </w:tc>
        <w:tc>
          <w:tcPr>
            <w:tcW w:w="935" w:type="dxa"/>
            <w:shd w:val="clear" w:color="000000" w:fill="FFFFFF"/>
            <w:vAlign w:val="center"/>
          </w:tcPr>
          <w:p w14:paraId="72722DCB" w14:textId="35479E01" w:rsidR="00351C3B" w:rsidRPr="00CC5711" w:rsidRDefault="00351C3B" w:rsidP="008339D6">
            <w:pPr>
              <w:spacing w:line="276" w:lineRule="auto"/>
              <w:rPr>
                <w:rFonts w:ascii="Arial" w:hAnsi="Arial" w:cs="Arial"/>
              </w:rPr>
            </w:pPr>
            <w:r w:rsidRPr="00CC5711">
              <w:rPr>
                <w:rFonts w:ascii="Arial" w:hAnsi="Arial" w:cs="Arial"/>
                <w:color w:val="000000"/>
              </w:rPr>
              <w:t>20</w:t>
            </w:r>
          </w:p>
        </w:tc>
        <w:tc>
          <w:tcPr>
            <w:tcW w:w="935" w:type="dxa"/>
            <w:shd w:val="clear" w:color="000000" w:fill="FFFFFF"/>
            <w:vAlign w:val="center"/>
          </w:tcPr>
          <w:p w14:paraId="2153AE79" w14:textId="178567B4" w:rsidR="00351C3B" w:rsidRPr="00CC5711" w:rsidRDefault="00351C3B" w:rsidP="008339D6">
            <w:pPr>
              <w:spacing w:line="276" w:lineRule="auto"/>
              <w:rPr>
                <w:rFonts w:ascii="Arial" w:hAnsi="Arial" w:cs="Arial"/>
              </w:rPr>
            </w:pPr>
            <w:r w:rsidRPr="00CC5711">
              <w:rPr>
                <w:rFonts w:ascii="Arial" w:hAnsi="Arial" w:cs="Arial"/>
                <w:color w:val="000000"/>
              </w:rPr>
              <w:t>20</w:t>
            </w:r>
          </w:p>
        </w:tc>
        <w:tc>
          <w:tcPr>
            <w:tcW w:w="936" w:type="dxa"/>
            <w:shd w:val="clear" w:color="000000" w:fill="FFFFFF"/>
            <w:vAlign w:val="center"/>
          </w:tcPr>
          <w:p w14:paraId="225916D3" w14:textId="73E827F9" w:rsidR="00351C3B" w:rsidRPr="00CC5711" w:rsidRDefault="00351C3B" w:rsidP="008339D6">
            <w:pPr>
              <w:spacing w:line="276" w:lineRule="auto"/>
              <w:rPr>
                <w:rFonts w:ascii="Arial" w:hAnsi="Arial" w:cs="Arial"/>
              </w:rPr>
            </w:pPr>
            <w:r w:rsidRPr="00CC5711">
              <w:rPr>
                <w:rFonts w:ascii="Arial" w:hAnsi="Arial" w:cs="Arial"/>
                <w:color w:val="000000"/>
              </w:rPr>
              <w:t>20</w:t>
            </w:r>
          </w:p>
        </w:tc>
        <w:tc>
          <w:tcPr>
            <w:tcW w:w="935" w:type="dxa"/>
            <w:shd w:val="clear" w:color="000000" w:fill="FFFFFF"/>
            <w:vAlign w:val="center"/>
          </w:tcPr>
          <w:p w14:paraId="4ECD5F57" w14:textId="2C527584" w:rsidR="00351C3B" w:rsidRPr="00CC5711" w:rsidRDefault="00351C3B" w:rsidP="008339D6">
            <w:pPr>
              <w:spacing w:line="276" w:lineRule="auto"/>
              <w:rPr>
                <w:rFonts w:ascii="Arial" w:hAnsi="Arial" w:cs="Arial"/>
              </w:rPr>
            </w:pPr>
            <w:r w:rsidRPr="00CC5711">
              <w:rPr>
                <w:rFonts w:ascii="Arial" w:hAnsi="Arial" w:cs="Arial"/>
                <w:color w:val="000000"/>
              </w:rPr>
              <w:t>20</w:t>
            </w:r>
          </w:p>
        </w:tc>
        <w:tc>
          <w:tcPr>
            <w:tcW w:w="936" w:type="dxa"/>
            <w:shd w:val="clear" w:color="000000" w:fill="FFFFFF"/>
            <w:vAlign w:val="center"/>
          </w:tcPr>
          <w:p w14:paraId="37CF5968" w14:textId="72731EBE" w:rsidR="00351C3B" w:rsidRPr="00CC5711" w:rsidRDefault="00351C3B" w:rsidP="008339D6">
            <w:pPr>
              <w:spacing w:line="276" w:lineRule="auto"/>
              <w:rPr>
                <w:rFonts w:ascii="Arial" w:hAnsi="Arial" w:cs="Arial"/>
              </w:rPr>
            </w:pPr>
            <w:r w:rsidRPr="00CC5711">
              <w:rPr>
                <w:rFonts w:ascii="Arial" w:hAnsi="Arial" w:cs="Arial"/>
                <w:color w:val="000000"/>
              </w:rPr>
              <w:t>20</w:t>
            </w:r>
          </w:p>
        </w:tc>
      </w:tr>
      <w:tr w:rsidR="00351C3B" w:rsidRPr="00CC5711" w14:paraId="69A56CCC" w14:textId="77777777" w:rsidTr="00606644">
        <w:trPr>
          <w:trHeight w:val="227"/>
        </w:trPr>
        <w:tc>
          <w:tcPr>
            <w:tcW w:w="3828" w:type="dxa"/>
            <w:gridSpan w:val="2"/>
            <w:vAlign w:val="bottom"/>
          </w:tcPr>
          <w:p w14:paraId="7B802D67" w14:textId="77777777" w:rsidR="00351C3B" w:rsidRPr="00CC5711" w:rsidRDefault="00351C3B" w:rsidP="008339D6">
            <w:pPr>
              <w:spacing w:line="276" w:lineRule="auto"/>
              <w:ind w:right="114"/>
              <w:rPr>
                <w:rFonts w:ascii="Arial" w:hAnsi="Arial" w:cs="Arial"/>
              </w:rPr>
            </w:pPr>
            <w:r w:rsidRPr="00CC5711">
              <w:rPr>
                <w:rFonts w:ascii="Arial" w:hAnsi="Arial" w:cs="Arial"/>
              </w:rPr>
              <w:t>Razem liczba budynków</w:t>
            </w:r>
          </w:p>
        </w:tc>
        <w:tc>
          <w:tcPr>
            <w:tcW w:w="1134" w:type="dxa"/>
            <w:vAlign w:val="center"/>
          </w:tcPr>
          <w:p w14:paraId="7F5AC88B" w14:textId="6342F5D5" w:rsidR="00351C3B" w:rsidRPr="00CC5711" w:rsidRDefault="00351C3B" w:rsidP="008339D6">
            <w:pPr>
              <w:spacing w:line="276" w:lineRule="auto"/>
              <w:rPr>
                <w:rFonts w:ascii="Arial" w:hAnsi="Arial" w:cs="Arial"/>
              </w:rPr>
            </w:pPr>
            <w:r w:rsidRPr="00CC5711">
              <w:rPr>
                <w:rFonts w:ascii="Arial" w:hAnsi="Arial" w:cs="Arial"/>
              </w:rPr>
              <w:t>42</w:t>
            </w:r>
            <w:r w:rsidR="0020230A" w:rsidRPr="00CC5711">
              <w:rPr>
                <w:rFonts w:ascii="Arial" w:hAnsi="Arial" w:cs="Arial"/>
              </w:rPr>
              <w:t>4</w:t>
            </w:r>
          </w:p>
        </w:tc>
        <w:tc>
          <w:tcPr>
            <w:tcW w:w="935" w:type="dxa"/>
            <w:vAlign w:val="center"/>
          </w:tcPr>
          <w:p w14:paraId="58CC6DB6" w14:textId="4C8AFBAA" w:rsidR="00351C3B" w:rsidRPr="00CC5711" w:rsidRDefault="00351C3B" w:rsidP="008339D6">
            <w:pPr>
              <w:spacing w:line="276" w:lineRule="auto"/>
              <w:rPr>
                <w:rFonts w:ascii="Arial" w:hAnsi="Arial" w:cs="Arial"/>
              </w:rPr>
            </w:pPr>
            <w:r w:rsidRPr="00CC5711">
              <w:rPr>
                <w:rFonts w:ascii="Arial" w:hAnsi="Arial" w:cs="Arial"/>
                <w:bCs/>
                <w:color w:val="000000"/>
              </w:rPr>
              <w:t>42</w:t>
            </w:r>
            <w:r w:rsidR="0020230A" w:rsidRPr="00CC5711">
              <w:rPr>
                <w:rFonts w:ascii="Arial" w:hAnsi="Arial" w:cs="Arial"/>
                <w:bCs/>
                <w:color w:val="000000"/>
              </w:rPr>
              <w:t>8</w:t>
            </w:r>
          </w:p>
        </w:tc>
        <w:tc>
          <w:tcPr>
            <w:tcW w:w="935" w:type="dxa"/>
            <w:vAlign w:val="center"/>
          </w:tcPr>
          <w:p w14:paraId="3599CAA4" w14:textId="48EF21A8" w:rsidR="00351C3B" w:rsidRPr="00CC5711" w:rsidRDefault="00351C3B" w:rsidP="008339D6">
            <w:pPr>
              <w:spacing w:line="276" w:lineRule="auto"/>
              <w:rPr>
                <w:rFonts w:ascii="Arial" w:hAnsi="Arial" w:cs="Arial"/>
              </w:rPr>
            </w:pPr>
            <w:r w:rsidRPr="00CC5711">
              <w:rPr>
                <w:rFonts w:ascii="Arial" w:hAnsi="Arial" w:cs="Arial"/>
                <w:bCs/>
                <w:color w:val="000000"/>
              </w:rPr>
              <w:t>42</w:t>
            </w:r>
            <w:r w:rsidR="0020230A" w:rsidRPr="00CC5711">
              <w:rPr>
                <w:rFonts w:ascii="Arial" w:hAnsi="Arial" w:cs="Arial"/>
                <w:bCs/>
                <w:color w:val="000000"/>
              </w:rPr>
              <w:t>9</w:t>
            </w:r>
          </w:p>
        </w:tc>
        <w:tc>
          <w:tcPr>
            <w:tcW w:w="936" w:type="dxa"/>
            <w:vAlign w:val="center"/>
          </w:tcPr>
          <w:p w14:paraId="67FFC227" w14:textId="0D67837A" w:rsidR="00351C3B" w:rsidRPr="00CC5711" w:rsidRDefault="00351C3B" w:rsidP="008339D6">
            <w:pPr>
              <w:spacing w:line="276" w:lineRule="auto"/>
              <w:rPr>
                <w:rFonts w:ascii="Arial" w:hAnsi="Arial" w:cs="Arial"/>
              </w:rPr>
            </w:pPr>
            <w:r w:rsidRPr="00CC5711">
              <w:rPr>
                <w:rFonts w:ascii="Arial" w:hAnsi="Arial" w:cs="Arial"/>
                <w:bCs/>
                <w:color w:val="000000"/>
              </w:rPr>
              <w:t>43</w:t>
            </w:r>
            <w:r w:rsidR="0020230A" w:rsidRPr="00CC5711">
              <w:rPr>
                <w:rFonts w:ascii="Arial" w:hAnsi="Arial" w:cs="Arial"/>
                <w:bCs/>
                <w:color w:val="000000"/>
              </w:rPr>
              <w:t>3</w:t>
            </w:r>
          </w:p>
        </w:tc>
        <w:tc>
          <w:tcPr>
            <w:tcW w:w="935" w:type="dxa"/>
            <w:vAlign w:val="center"/>
          </w:tcPr>
          <w:p w14:paraId="59C8446F" w14:textId="4445F581" w:rsidR="00351C3B" w:rsidRPr="00CC5711" w:rsidRDefault="00351C3B" w:rsidP="008339D6">
            <w:pPr>
              <w:spacing w:line="276" w:lineRule="auto"/>
              <w:rPr>
                <w:rFonts w:ascii="Arial" w:hAnsi="Arial" w:cs="Arial"/>
              </w:rPr>
            </w:pPr>
            <w:r w:rsidRPr="00CC5711">
              <w:rPr>
                <w:rFonts w:ascii="Arial" w:hAnsi="Arial" w:cs="Arial"/>
                <w:bCs/>
                <w:color w:val="000000"/>
              </w:rPr>
              <w:t>433</w:t>
            </w:r>
          </w:p>
        </w:tc>
        <w:tc>
          <w:tcPr>
            <w:tcW w:w="936" w:type="dxa"/>
            <w:vAlign w:val="center"/>
          </w:tcPr>
          <w:p w14:paraId="72F6303C" w14:textId="4AE821FD" w:rsidR="00351C3B" w:rsidRPr="00CC5711" w:rsidRDefault="00351C3B" w:rsidP="008339D6">
            <w:pPr>
              <w:spacing w:line="276" w:lineRule="auto"/>
              <w:rPr>
                <w:rFonts w:ascii="Arial" w:hAnsi="Arial" w:cs="Arial"/>
              </w:rPr>
            </w:pPr>
            <w:r w:rsidRPr="00CC5711">
              <w:rPr>
                <w:rFonts w:ascii="Arial" w:hAnsi="Arial" w:cs="Arial"/>
                <w:bCs/>
                <w:color w:val="000000"/>
              </w:rPr>
              <w:t>433</w:t>
            </w:r>
          </w:p>
        </w:tc>
      </w:tr>
    </w:tbl>
    <w:p w14:paraId="2DA96557" w14:textId="77777777" w:rsidR="00A81F70" w:rsidRPr="00CC5711" w:rsidRDefault="00A81F70" w:rsidP="008339D6">
      <w:pPr>
        <w:spacing w:before="120" w:line="276" w:lineRule="auto"/>
        <w:rPr>
          <w:rFonts w:ascii="Arial" w:hAnsi="Arial" w:cs="Arial"/>
          <w:bCs/>
          <w:iCs/>
        </w:rPr>
      </w:pPr>
    </w:p>
    <w:p w14:paraId="0B1A0105" w14:textId="77777777" w:rsidR="00A81F70" w:rsidRPr="00CC5711" w:rsidRDefault="00A81F70" w:rsidP="008339D6">
      <w:pPr>
        <w:spacing w:before="120" w:line="276" w:lineRule="auto"/>
        <w:rPr>
          <w:rFonts w:ascii="Arial" w:hAnsi="Arial" w:cs="Arial"/>
          <w:bCs/>
          <w:iCs/>
        </w:rPr>
      </w:pPr>
    </w:p>
    <w:p w14:paraId="15F58D47" w14:textId="77777777" w:rsidR="00A81F70" w:rsidRPr="00CC5711" w:rsidRDefault="00A81F70" w:rsidP="008339D6">
      <w:pPr>
        <w:spacing w:before="120" w:line="276" w:lineRule="auto"/>
        <w:rPr>
          <w:rFonts w:ascii="Arial" w:hAnsi="Arial" w:cs="Arial"/>
          <w:bCs/>
          <w:iCs/>
        </w:rPr>
      </w:pPr>
    </w:p>
    <w:p w14:paraId="0A4BC9D2" w14:textId="7FA5C7F9" w:rsidR="00251758" w:rsidRPr="00CC5711" w:rsidRDefault="00251758" w:rsidP="008339D6">
      <w:pPr>
        <w:spacing w:before="120" w:line="276" w:lineRule="auto"/>
        <w:rPr>
          <w:rFonts w:ascii="Arial" w:hAnsi="Arial" w:cs="Arial"/>
          <w:color w:val="000000" w:themeColor="text1"/>
        </w:rPr>
      </w:pPr>
      <w:r w:rsidRPr="00CC5711">
        <w:rPr>
          <w:rFonts w:ascii="Arial" w:hAnsi="Arial" w:cs="Arial"/>
          <w:bCs/>
          <w:iCs/>
        </w:rPr>
        <w:t xml:space="preserve">Tabela </w:t>
      </w:r>
      <w:r w:rsidR="00965D19" w:rsidRPr="00CC5711">
        <w:rPr>
          <w:rFonts w:ascii="Arial" w:hAnsi="Arial" w:cs="Arial"/>
          <w:bCs/>
          <w:iCs/>
        </w:rPr>
        <w:t>7</w:t>
      </w:r>
      <w:r w:rsidRPr="00CC5711">
        <w:rPr>
          <w:rFonts w:ascii="Arial" w:hAnsi="Arial" w:cs="Arial"/>
          <w:bCs/>
          <w:iCs/>
        </w:rPr>
        <w:t>. Struktura wiekowa budynków w 100% własności Miasta Włocławek wraz z prognozą</w:t>
      </w:r>
    </w:p>
    <w:tbl>
      <w:tblPr>
        <w:tblW w:w="9639" w:type="dxa"/>
        <w:tblInd w:w="-5" w:type="dxa"/>
        <w:tblLayout w:type="fixed"/>
        <w:tblCellMar>
          <w:left w:w="28" w:type="dxa"/>
          <w:right w:w="28" w:type="dxa"/>
        </w:tblCellMar>
        <w:tblLook w:val="0000" w:firstRow="0" w:lastRow="0" w:firstColumn="0" w:lastColumn="0" w:noHBand="0" w:noVBand="0"/>
        <w:tblCaption w:val="tabela"/>
        <w:tblDescription w:val="Wyszczególnienie Stan na 30.06.2025 Prognoza&#10;  2026 2027 2028 2029  2030&#10;"/>
      </w:tblPr>
      <w:tblGrid>
        <w:gridCol w:w="426"/>
        <w:gridCol w:w="3402"/>
        <w:gridCol w:w="1134"/>
        <w:gridCol w:w="935"/>
        <w:gridCol w:w="935"/>
        <w:gridCol w:w="936"/>
        <w:gridCol w:w="935"/>
        <w:gridCol w:w="936"/>
      </w:tblGrid>
      <w:tr w:rsidR="00251758" w:rsidRPr="00CC5711" w14:paraId="6C8773DE" w14:textId="77777777" w:rsidTr="00965D19">
        <w:trPr>
          <w:trHeight w:val="227"/>
        </w:trPr>
        <w:tc>
          <w:tcPr>
            <w:tcW w:w="3828" w:type="dxa"/>
            <w:gridSpan w:val="2"/>
            <w:vMerge w:val="restart"/>
            <w:tcBorders>
              <w:top w:val="single" w:sz="4" w:space="0" w:color="auto"/>
              <w:left w:val="single" w:sz="4" w:space="0" w:color="auto"/>
              <w:right w:val="single" w:sz="4" w:space="0" w:color="000000"/>
            </w:tcBorders>
            <w:shd w:val="clear" w:color="auto" w:fill="F2F2F2" w:themeFill="background1" w:themeFillShade="F2"/>
            <w:vAlign w:val="center"/>
          </w:tcPr>
          <w:p w14:paraId="188A2C7F" w14:textId="77777777" w:rsidR="00251758" w:rsidRPr="00CC5711" w:rsidRDefault="00251758" w:rsidP="008339D6">
            <w:pPr>
              <w:spacing w:line="276" w:lineRule="auto"/>
              <w:rPr>
                <w:rFonts w:ascii="Arial" w:hAnsi="Arial" w:cs="Arial"/>
              </w:rPr>
            </w:pPr>
            <w:r w:rsidRPr="00CC5711">
              <w:rPr>
                <w:rFonts w:ascii="Arial" w:hAnsi="Arial" w:cs="Arial"/>
              </w:rPr>
              <w:t>Wyszczególnienie</w:t>
            </w:r>
          </w:p>
        </w:tc>
        <w:tc>
          <w:tcPr>
            <w:tcW w:w="1134"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07D9C840" w14:textId="77777777" w:rsidR="00251758" w:rsidRPr="00CC5711" w:rsidRDefault="00251758" w:rsidP="008339D6">
            <w:pPr>
              <w:spacing w:line="276" w:lineRule="auto"/>
              <w:rPr>
                <w:rFonts w:ascii="Arial" w:hAnsi="Arial" w:cs="Arial"/>
              </w:rPr>
            </w:pPr>
            <w:r w:rsidRPr="00CC5711">
              <w:rPr>
                <w:rFonts w:ascii="Arial" w:hAnsi="Arial" w:cs="Arial"/>
              </w:rPr>
              <w:t>Stan na 30.06.2025</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E3F6FF" w14:textId="77777777" w:rsidR="00251758" w:rsidRPr="00CC5711" w:rsidRDefault="00251758" w:rsidP="008339D6">
            <w:pPr>
              <w:spacing w:line="276" w:lineRule="auto"/>
              <w:rPr>
                <w:rFonts w:ascii="Arial" w:hAnsi="Arial" w:cs="Arial"/>
              </w:rPr>
            </w:pPr>
            <w:r w:rsidRPr="00CC5711">
              <w:rPr>
                <w:rFonts w:ascii="Arial" w:hAnsi="Arial" w:cs="Arial"/>
              </w:rPr>
              <w:t>Prognoza</w:t>
            </w:r>
          </w:p>
        </w:tc>
      </w:tr>
      <w:tr w:rsidR="00251758" w:rsidRPr="00CC5711" w14:paraId="64B50AFF" w14:textId="77777777" w:rsidTr="00965D19">
        <w:trPr>
          <w:trHeight w:val="227"/>
        </w:trPr>
        <w:tc>
          <w:tcPr>
            <w:tcW w:w="3828" w:type="dxa"/>
            <w:gridSpan w:val="2"/>
            <w:vMerge/>
            <w:tcBorders>
              <w:left w:val="single" w:sz="4" w:space="0" w:color="auto"/>
              <w:bottom w:val="single" w:sz="4" w:space="0" w:color="auto"/>
              <w:right w:val="single" w:sz="4" w:space="0" w:color="000000"/>
            </w:tcBorders>
            <w:shd w:val="clear" w:color="auto" w:fill="F2F2F2" w:themeFill="background1" w:themeFillShade="F2"/>
            <w:vAlign w:val="center"/>
          </w:tcPr>
          <w:p w14:paraId="237506AF" w14:textId="77777777" w:rsidR="00251758" w:rsidRPr="00CC5711" w:rsidRDefault="00251758" w:rsidP="008339D6">
            <w:pPr>
              <w:spacing w:line="276" w:lineRule="auto"/>
              <w:rPr>
                <w:rFonts w:ascii="Arial" w:hAnsi="Arial" w:cs="Arial"/>
              </w:rPr>
            </w:pPr>
          </w:p>
        </w:tc>
        <w:tc>
          <w:tcPr>
            <w:tcW w:w="1134"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5B8E24F0" w14:textId="77777777" w:rsidR="00251758" w:rsidRPr="00CC5711" w:rsidRDefault="00251758" w:rsidP="008339D6">
            <w:pPr>
              <w:spacing w:line="276" w:lineRule="auto"/>
              <w:rPr>
                <w:rFonts w:ascii="Arial" w:hAnsi="Arial" w:cs="Arial"/>
              </w:rPr>
            </w:pPr>
          </w:p>
        </w:tc>
        <w:tc>
          <w:tcPr>
            <w:tcW w:w="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2C0252"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2026</w:t>
            </w:r>
          </w:p>
        </w:tc>
        <w:tc>
          <w:tcPr>
            <w:tcW w:w="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61FCA5"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2027</w:t>
            </w:r>
          </w:p>
        </w:tc>
        <w:tc>
          <w:tcPr>
            <w:tcW w:w="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2645B2"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2028</w:t>
            </w:r>
          </w:p>
        </w:tc>
        <w:tc>
          <w:tcPr>
            <w:tcW w:w="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4C8BF8"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 xml:space="preserve">2029 </w:t>
            </w:r>
          </w:p>
        </w:tc>
        <w:tc>
          <w:tcPr>
            <w:tcW w:w="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A25573" w14:textId="77777777" w:rsidR="00251758" w:rsidRPr="00CC5711" w:rsidRDefault="00251758" w:rsidP="008339D6">
            <w:pPr>
              <w:spacing w:line="276" w:lineRule="auto"/>
              <w:rPr>
                <w:rFonts w:ascii="Arial" w:hAnsi="Arial" w:cs="Arial"/>
              </w:rPr>
            </w:pPr>
            <w:r w:rsidRPr="00CC5711">
              <w:rPr>
                <w:rFonts w:ascii="Arial" w:hAnsi="Arial" w:cs="Arial"/>
                <w:bCs/>
                <w:color w:val="000000" w:themeColor="text1"/>
              </w:rPr>
              <w:t>2030</w:t>
            </w:r>
          </w:p>
        </w:tc>
      </w:tr>
      <w:tr w:rsidR="00351C3B" w:rsidRPr="00CC5711" w14:paraId="3C18B6EF"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1073B9F9" w14:textId="77777777" w:rsidR="00351C3B" w:rsidRPr="00CC5711" w:rsidRDefault="00351C3B" w:rsidP="008339D6">
            <w:pPr>
              <w:spacing w:line="276" w:lineRule="auto"/>
              <w:rPr>
                <w:rFonts w:ascii="Arial" w:hAnsi="Arial" w:cs="Arial"/>
              </w:rPr>
            </w:pPr>
            <w:r w:rsidRPr="00CC5711">
              <w:rPr>
                <w:rFonts w:ascii="Arial" w:hAnsi="Arial" w:cs="Arial"/>
              </w:rPr>
              <w:t>1</w:t>
            </w:r>
          </w:p>
        </w:tc>
        <w:tc>
          <w:tcPr>
            <w:tcW w:w="3402" w:type="dxa"/>
            <w:tcBorders>
              <w:left w:val="single" w:sz="4" w:space="0" w:color="auto"/>
              <w:bottom w:val="single" w:sz="4" w:space="0" w:color="000000"/>
              <w:right w:val="single" w:sz="4" w:space="0" w:color="000000"/>
            </w:tcBorders>
            <w:shd w:val="clear" w:color="auto" w:fill="FFFFFF"/>
            <w:vAlign w:val="bottom"/>
          </w:tcPr>
          <w:p w14:paraId="42B2370F" w14:textId="77777777" w:rsidR="00351C3B" w:rsidRPr="00CC5711" w:rsidRDefault="00351C3B" w:rsidP="008339D6">
            <w:pPr>
              <w:spacing w:line="276" w:lineRule="auto"/>
              <w:rPr>
                <w:rFonts w:ascii="Arial" w:hAnsi="Arial" w:cs="Arial"/>
              </w:rPr>
            </w:pPr>
            <w:r w:rsidRPr="00CC5711">
              <w:rPr>
                <w:rFonts w:ascii="Arial" w:hAnsi="Arial" w:cs="Arial"/>
              </w:rPr>
              <w:t>Wybudowane do 1900 r.</w:t>
            </w:r>
          </w:p>
        </w:tc>
        <w:tc>
          <w:tcPr>
            <w:tcW w:w="1134" w:type="dxa"/>
            <w:tcBorders>
              <w:bottom w:val="single" w:sz="4" w:space="0" w:color="000000"/>
              <w:right w:val="single" w:sz="4" w:space="0" w:color="000000"/>
            </w:tcBorders>
            <w:shd w:val="clear" w:color="auto" w:fill="FFFFFF"/>
            <w:vAlign w:val="center"/>
          </w:tcPr>
          <w:p w14:paraId="49F71DBB" w14:textId="77777777" w:rsidR="00351C3B" w:rsidRPr="00CC5711" w:rsidRDefault="00351C3B" w:rsidP="008339D6">
            <w:pPr>
              <w:spacing w:line="276" w:lineRule="auto"/>
              <w:rPr>
                <w:rFonts w:ascii="Arial" w:hAnsi="Arial" w:cs="Arial"/>
              </w:rPr>
            </w:pPr>
            <w:r w:rsidRPr="00CC5711">
              <w:rPr>
                <w:rFonts w:ascii="Arial" w:hAnsi="Arial" w:cs="Arial"/>
              </w:rPr>
              <w:t>33</w:t>
            </w:r>
          </w:p>
        </w:tc>
        <w:tc>
          <w:tcPr>
            <w:tcW w:w="935" w:type="dxa"/>
            <w:tcBorders>
              <w:bottom w:val="single" w:sz="4" w:space="0" w:color="000000"/>
              <w:right w:val="single" w:sz="4" w:space="0" w:color="000000"/>
            </w:tcBorders>
            <w:shd w:val="clear" w:color="auto" w:fill="FFFFFF"/>
            <w:vAlign w:val="center"/>
          </w:tcPr>
          <w:p w14:paraId="283C5C43" w14:textId="6F202EA6" w:rsidR="00351C3B" w:rsidRPr="00CC5711" w:rsidRDefault="00351C3B" w:rsidP="008339D6">
            <w:pPr>
              <w:spacing w:line="276" w:lineRule="auto"/>
              <w:rPr>
                <w:rFonts w:ascii="Arial" w:hAnsi="Arial" w:cs="Arial"/>
              </w:rPr>
            </w:pPr>
            <w:r w:rsidRPr="00CC5711">
              <w:rPr>
                <w:rFonts w:ascii="Arial" w:hAnsi="Arial" w:cs="Arial"/>
                <w:color w:val="000000"/>
              </w:rPr>
              <w:t>33</w:t>
            </w:r>
          </w:p>
        </w:tc>
        <w:tc>
          <w:tcPr>
            <w:tcW w:w="935" w:type="dxa"/>
            <w:tcBorders>
              <w:bottom w:val="single" w:sz="4" w:space="0" w:color="000000"/>
            </w:tcBorders>
            <w:shd w:val="clear" w:color="auto" w:fill="FFFFFF"/>
            <w:vAlign w:val="center"/>
          </w:tcPr>
          <w:p w14:paraId="2EAC3B33" w14:textId="40AA8832" w:rsidR="00351C3B" w:rsidRPr="00CC5711" w:rsidRDefault="00351C3B" w:rsidP="008339D6">
            <w:pPr>
              <w:spacing w:line="276" w:lineRule="auto"/>
              <w:rPr>
                <w:rFonts w:ascii="Arial" w:hAnsi="Arial" w:cs="Arial"/>
              </w:rPr>
            </w:pPr>
            <w:r w:rsidRPr="00CC5711">
              <w:rPr>
                <w:rFonts w:ascii="Arial" w:hAnsi="Arial" w:cs="Arial"/>
                <w:color w:val="000000"/>
              </w:rPr>
              <w:t>34</w:t>
            </w:r>
          </w:p>
        </w:tc>
        <w:tc>
          <w:tcPr>
            <w:tcW w:w="936" w:type="dxa"/>
            <w:tcBorders>
              <w:bottom w:val="single" w:sz="4" w:space="0" w:color="000000"/>
              <w:right w:val="single" w:sz="4" w:space="0" w:color="000000"/>
            </w:tcBorders>
            <w:shd w:val="clear" w:color="auto" w:fill="FFFFFF"/>
            <w:vAlign w:val="center"/>
          </w:tcPr>
          <w:p w14:paraId="2067EA99" w14:textId="6937C399" w:rsidR="00351C3B" w:rsidRPr="00CC5711" w:rsidRDefault="00351C3B" w:rsidP="008339D6">
            <w:pPr>
              <w:spacing w:line="276" w:lineRule="auto"/>
              <w:rPr>
                <w:rFonts w:ascii="Arial" w:hAnsi="Arial" w:cs="Arial"/>
              </w:rPr>
            </w:pPr>
            <w:r w:rsidRPr="00CC5711">
              <w:rPr>
                <w:rFonts w:ascii="Arial" w:hAnsi="Arial" w:cs="Arial"/>
                <w:color w:val="000000"/>
              </w:rPr>
              <w:t>34</w:t>
            </w:r>
          </w:p>
        </w:tc>
        <w:tc>
          <w:tcPr>
            <w:tcW w:w="935" w:type="dxa"/>
            <w:tcBorders>
              <w:bottom w:val="single" w:sz="4" w:space="0" w:color="000000"/>
              <w:right w:val="single" w:sz="4" w:space="0" w:color="000000"/>
            </w:tcBorders>
            <w:shd w:val="clear" w:color="auto" w:fill="FFFFFF"/>
            <w:vAlign w:val="center"/>
          </w:tcPr>
          <w:p w14:paraId="4D9FA59B" w14:textId="1B57B1D4" w:rsidR="00351C3B" w:rsidRPr="00CC5711" w:rsidRDefault="00351C3B" w:rsidP="008339D6">
            <w:pPr>
              <w:spacing w:line="276" w:lineRule="auto"/>
              <w:rPr>
                <w:rFonts w:ascii="Arial" w:hAnsi="Arial" w:cs="Arial"/>
              </w:rPr>
            </w:pPr>
            <w:r w:rsidRPr="00CC5711">
              <w:rPr>
                <w:rFonts w:ascii="Arial" w:hAnsi="Arial" w:cs="Arial"/>
                <w:color w:val="000000"/>
              </w:rPr>
              <w:t>34</w:t>
            </w:r>
          </w:p>
        </w:tc>
        <w:tc>
          <w:tcPr>
            <w:tcW w:w="936" w:type="dxa"/>
            <w:tcBorders>
              <w:bottom w:val="single" w:sz="4" w:space="0" w:color="000000"/>
              <w:right w:val="single" w:sz="4" w:space="0" w:color="000000"/>
            </w:tcBorders>
            <w:shd w:val="clear" w:color="auto" w:fill="FFFFFF"/>
            <w:vAlign w:val="center"/>
          </w:tcPr>
          <w:p w14:paraId="00A103BA" w14:textId="0E4DE56A" w:rsidR="00351C3B" w:rsidRPr="00CC5711" w:rsidRDefault="00351C3B" w:rsidP="008339D6">
            <w:pPr>
              <w:spacing w:line="276" w:lineRule="auto"/>
              <w:rPr>
                <w:rFonts w:ascii="Arial" w:hAnsi="Arial" w:cs="Arial"/>
              </w:rPr>
            </w:pPr>
            <w:r w:rsidRPr="00CC5711">
              <w:rPr>
                <w:rFonts w:ascii="Arial" w:hAnsi="Arial" w:cs="Arial"/>
                <w:color w:val="000000"/>
              </w:rPr>
              <w:t>34</w:t>
            </w:r>
          </w:p>
        </w:tc>
      </w:tr>
      <w:tr w:rsidR="00351C3B" w:rsidRPr="00CC5711" w14:paraId="6B167A72"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1B2EC9CA" w14:textId="77777777" w:rsidR="00351C3B" w:rsidRPr="00CC5711" w:rsidRDefault="00351C3B" w:rsidP="008339D6">
            <w:pPr>
              <w:spacing w:line="276" w:lineRule="auto"/>
              <w:rPr>
                <w:rFonts w:ascii="Arial" w:hAnsi="Arial" w:cs="Arial"/>
              </w:rPr>
            </w:pPr>
            <w:r w:rsidRPr="00CC5711">
              <w:rPr>
                <w:rFonts w:ascii="Arial" w:hAnsi="Arial" w:cs="Arial"/>
              </w:rPr>
              <w:t>2</w:t>
            </w:r>
          </w:p>
        </w:tc>
        <w:tc>
          <w:tcPr>
            <w:tcW w:w="3402" w:type="dxa"/>
            <w:tcBorders>
              <w:left w:val="single" w:sz="4" w:space="0" w:color="auto"/>
              <w:bottom w:val="single" w:sz="4" w:space="0" w:color="000000"/>
              <w:right w:val="single" w:sz="4" w:space="0" w:color="000000"/>
            </w:tcBorders>
            <w:shd w:val="clear" w:color="auto" w:fill="FFFFFF"/>
            <w:vAlign w:val="bottom"/>
          </w:tcPr>
          <w:p w14:paraId="6D001CF4" w14:textId="77777777" w:rsidR="00351C3B" w:rsidRPr="00CC5711" w:rsidRDefault="00351C3B" w:rsidP="008339D6">
            <w:pPr>
              <w:spacing w:line="276" w:lineRule="auto"/>
              <w:rPr>
                <w:rFonts w:ascii="Arial" w:hAnsi="Arial" w:cs="Arial"/>
              </w:rPr>
            </w:pPr>
            <w:r w:rsidRPr="00CC5711">
              <w:rPr>
                <w:rFonts w:ascii="Arial" w:hAnsi="Arial" w:cs="Arial"/>
              </w:rPr>
              <w:t>Wybudowane w latach 1901-1920</w:t>
            </w:r>
          </w:p>
        </w:tc>
        <w:tc>
          <w:tcPr>
            <w:tcW w:w="1134" w:type="dxa"/>
            <w:tcBorders>
              <w:bottom w:val="single" w:sz="4" w:space="0" w:color="000000"/>
              <w:right w:val="single" w:sz="4" w:space="0" w:color="000000"/>
            </w:tcBorders>
            <w:shd w:val="clear" w:color="auto" w:fill="FFFFFF"/>
            <w:vAlign w:val="center"/>
          </w:tcPr>
          <w:p w14:paraId="38639CED" w14:textId="77777777" w:rsidR="00351C3B" w:rsidRPr="00CC5711" w:rsidRDefault="00351C3B" w:rsidP="008339D6">
            <w:pPr>
              <w:spacing w:line="276" w:lineRule="auto"/>
              <w:rPr>
                <w:rFonts w:ascii="Arial" w:hAnsi="Arial" w:cs="Arial"/>
              </w:rPr>
            </w:pPr>
            <w:r w:rsidRPr="00CC5711">
              <w:rPr>
                <w:rFonts w:ascii="Arial" w:hAnsi="Arial" w:cs="Arial"/>
              </w:rPr>
              <w:t>27</w:t>
            </w:r>
          </w:p>
        </w:tc>
        <w:tc>
          <w:tcPr>
            <w:tcW w:w="935" w:type="dxa"/>
            <w:tcBorders>
              <w:bottom w:val="single" w:sz="4" w:space="0" w:color="000000"/>
              <w:right w:val="single" w:sz="4" w:space="0" w:color="000000"/>
            </w:tcBorders>
            <w:shd w:val="clear" w:color="auto" w:fill="FFFFFF"/>
            <w:vAlign w:val="center"/>
          </w:tcPr>
          <w:p w14:paraId="6087F34F" w14:textId="5D66CD5A" w:rsidR="00351C3B" w:rsidRPr="00CC5711" w:rsidRDefault="00351C3B" w:rsidP="008339D6">
            <w:pPr>
              <w:spacing w:line="276" w:lineRule="auto"/>
              <w:rPr>
                <w:rFonts w:ascii="Arial" w:hAnsi="Arial" w:cs="Arial"/>
              </w:rPr>
            </w:pPr>
            <w:r w:rsidRPr="00CC5711">
              <w:rPr>
                <w:rFonts w:ascii="Arial" w:hAnsi="Arial" w:cs="Arial"/>
                <w:color w:val="000000"/>
              </w:rPr>
              <w:t>27</w:t>
            </w:r>
          </w:p>
        </w:tc>
        <w:tc>
          <w:tcPr>
            <w:tcW w:w="935" w:type="dxa"/>
            <w:tcBorders>
              <w:bottom w:val="single" w:sz="4" w:space="0" w:color="000000"/>
            </w:tcBorders>
            <w:shd w:val="clear" w:color="auto" w:fill="FFFFFF"/>
            <w:vAlign w:val="center"/>
          </w:tcPr>
          <w:p w14:paraId="5A8DF4EA" w14:textId="4BE0D83A" w:rsidR="00351C3B" w:rsidRPr="00CC5711" w:rsidRDefault="00351C3B" w:rsidP="008339D6">
            <w:pPr>
              <w:spacing w:line="276" w:lineRule="auto"/>
              <w:rPr>
                <w:rFonts w:ascii="Arial" w:hAnsi="Arial" w:cs="Arial"/>
              </w:rPr>
            </w:pPr>
            <w:r w:rsidRPr="00CC5711">
              <w:rPr>
                <w:rFonts w:ascii="Arial" w:hAnsi="Arial" w:cs="Arial"/>
                <w:color w:val="000000"/>
              </w:rPr>
              <w:t>27</w:t>
            </w:r>
          </w:p>
        </w:tc>
        <w:tc>
          <w:tcPr>
            <w:tcW w:w="936" w:type="dxa"/>
            <w:tcBorders>
              <w:bottom w:val="single" w:sz="4" w:space="0" w:color="000000"/>
              <w:right w:val="single" w:sz="4" w:space="0" w:color="000000"/>
            </w:tcBorders>
            <w:shd w:val="clear" w:color="auto" w:fill="FFFFFF"/>
            <w:vAlign w:val="center"/>
          </w:tcPr>
          <w:p w14:paraId="12F99F56" w14:textId="0BD3FD71" w:rsidR="00351C3B" w:rsidRPr="00CC5711" w:rsidRDefault="00351C3B" w:rsidP="008339D6">
            <w:pPr>
              <w:spacing w:line="276" w:lineRule="auto"/>
              <w:rPr>
                <w:rFonts w:ascii="Arial" w:hAnsi="Arial" w:cs="Arial"/>
              </w:rPr>
            </w:pPr>
            <w:r w:rsidRPr="00CC5711">
              <w:rPr>
                <w:rFonts w:ascii="Arial" w:hAnsi="Arial" w:cs="Arial"/>
                <w:color w:val="000000"/>
              </w:rPr>
              <w:t>27</w:t>
            </w:r>
          </w:p>
        </w:tc>
        <w:tc>
          <w:tcPr>
            <w:tcW w:w="935" w:type="dxa"/>
            <w:tcBorders>
              <w:bottom w:val="single" w:sz="4" w:space="0" w:color="000000"/>
              <w:right w:val="single" w:sz="4" w:space="0" w:color="000000"/>
            </w:tcBorders>
            <w:shd w:val="clear" w:color="auto" w:fill="FFFFFF"/>
            <w:vAlign w:val="center"/>
          </w:tcPr>
          <w:p w14:paraId="0D62500E" w14:textId="5EAE9FC1" w:rsidR="00351C3B" w:rsidRPr="00CC5711" w:rsidRDefault="00351C3B" w:rsidP="008339D6">
            <w:pPr>
              <w:spacing w:line="276" w:lineRule="auto"/>
              <w:rPr>
                <w:rFonts w:ascii="Arial" w:hAnsi="Arial" w:cs="Arial"/>
              </w:rPr>
            </w:pPr>
            <w:r w:rsidRPr="00CC5711">
              <w:rPr>
                <w:rFonts w:ascii="Arial" w:hAnsi="Arial" w:cs="Arial"/>
                <w:color w:val="000000"/>
              </w:rPr>
              <w:t>27</w:t>
            </w:r>
          </w:p>
        </w:tc>
        <w:tc>
          <w:tcPr>
            <w:tcW w:w="936" w:type="dxa"/>
            <w:tcBorders>
              <w:bottom w:val="single" w:sz="4" w:space="0" w:color="000000"/>
              <w:right w:val="single" w:sz="4" w:space="0" w:color="000000"/>
            </w:tcBorders>
            <w:shd w:val="clear" w:color="auto" w:fill="FFFFFF"/>
            <w:vAlign w:val="center"/>
          </w:tcPr>
          <w:p w14:paraId="0FA5EA34" w14:textId="6C33A8CB" w:rsidR="00351C3B" w:rsidRPr="00CC5711" w:rsidRDefault="00351C3B" w:rsidP="008339D6">
            <w:pPr>
              <w:spacing w:line="276" w:lineRule="auto"/>
              <w:rPr>
                <w:rFonts w:ascii="Arial" w:hAnsi="Arial" w:cs="Arial"/>
              </w:rPr>
            </w:pPr>
            <w:r w:rsidRPr="00CC5711">
              <w:rPr>
                <w:rFonts w:ascii="Arial" w:hAnsi="Arial" w:cs="Arial"/>
                <w:color w:val="000000"/>
              </w:rPr>
              <w:t>27</w:t>
            </w:r>
          </w:p>
        </w:tc>
      </w:tr>
      <w:tr w:rsidR="00351C3B" w:rsidRPr="00CC5711" w14:paraId="47186604"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58645209" w14:textId="77777777" w:rsidR="00351C3B" w:rsidRPr="00CC5711" w:rsidRDefault="00351C3B" w:rsidP="008339D6">
            <w:pPr>
              <w:spacing w:line="276" w:lineRule="auto"/>
              <w:rPr>
                <w:rFonts w:ascii="Arial" w:hAnsi="Arial" w:cs="Arial"/>
              </w:rPr>
            </w:pPr>
            <w:r w:rsidRPr="00CC5711">
              <w:rPr>
                <w:rFonts w:ascii="Arial" w:hAnsi="Arial" w:cs="Arial"/>
              </w:rPr>
              <w:t>3</w:t>
            </w:r>
          </w:p>
        </w:tc>
        <w:tc>
          <w:tcPr>
            <w:tcW w:w="3402" w:type="dxa"/>
            <w:tcBorders>
              <w:left w:val="single" w:sz="4" w:space="0" w:color="auto"/>
              <w:bottom w:val="single" w:sz="4" w:space="0" w:color="000000"/>
              <w:right w:val="single" w:sz="4" w:space="0" w:color="000000"/>
            </w:tcBorders>
            <w:shd w:val="clear" w:color="auto" w:fill="FFFFFF"/>
            <w:vAlign w:val="bottom"/>
          </w:tcPr>
          <w:p w14:paraId="1BAC0F65" w14:textId="77777777" w:rsidR="00351C3B" w:rsidRPr="00CC5711" w:rsidRDefault="00351C3B" w:rsidP="008339D6">
            <w:pPr>
              <w:spacing w:line="276" w:lineRule="auto"/>
              <w:rPr>
                <w:rFonts w:ascii="Arial" w:hAnsi="Arial" w:cs="Arial"/>
              </w:rPr>
            </w:pPr>
            <w:r w:rsidRPr="00CC5711">
              <w:rPr>
                <w:rFonts w:ascii="Arial" w:hAnsi="Arial" w:cs="Arial"/>
              </w:rPr>
              <w:t>Wybudowane w latach 1921-1940</w:t>
            </w:r>
          </w:p>
        </w:tc>
        <w:tc>
          <w:tcPr>
            <w:tcW w:w="1134" w:type="dxa"/>
            <w:tcBorders>
              <w:bottom w:val="single" w:sz="4" w:space="0" w:color="000000"/>
              <w:right w:val="single" w:sz="4" w:space="0" w:color="000000"/>
            </w:tcBorders>
            <w:shd w:val="clear" w:color="auto" w:fill="FFFFFF"/>
            <w:vAlign w:val="center"/>
          </w:tcPr>
          <w:p w14:paraId="32D74D4A" w14:textId="77777777" w:rsidR="00351C3B" w:rsidRPr="00CC5711" w:rsidRDefault="00351C3B" w:rsidP="008339D6">
            <w:pPr>
              <w:spacing w:line="276" w:lineRule="auto"/>
              <w:rPr>
                <w:rFonts w:ascii="Arial" w:hAnsi="Arial" w:cs="Arial"/>
              </w:rPr>
            </w:pPr>
            <w:r w:rsidRPr="00CC5711">
              <w:rPr>
                <w:rFonts w:ascii="Arial" w:hAnsi="Arial" w:cs="Arial"/>
              </w:rPr>
              <w:t>30</w:t>
            </w:r>
          </w:p>
        </w:tc>
        <w:tc>
          <w:tcPr>
            <w:tcW w:w="935" w:type="dxa"/>
            <w:tcBorders>
              <w:bottom w:val="single" w:sz="4" w:space="0" w:color="000000"/>
              <w:right w:val="single" w:sz="4" w:space="0" w:color="000000"/>
            </w:tcBorders>
            <w:shd w:val="clear" w:color="auto" w:fill="FFFFFF"/>
            <w:vAlign w:val="center"/>
          </w:tcPr>
          <w:p w14:paraId="08BCE12F" w14:textId="14DF735A" w:rsidR="00351C3B" w:rsidRPr="00CC5711" w:rsidRDefault="00351C3B" w:rsidP="008339D6">
            <w:pPr>
              <w:spacing w:line="276" w:lineRule="auto"/>
              <w:rPr>
                <w:rFonts w:ascii="Arial" w:hAnsi="Arial" w:cs="Arial"/>
              </w:rPr>
            </w:pPr>
            <w:r w:rsidRPr="00CC5711">
              <w:rPr>
                <w:rFonts w:ascii="Arial" w:hAnsi="Arial" w:cs="Arial"/>
                <w:color w:val="000000"/>
              </w:rPr>
              <w:t>31</w:t>
            </w:r>
          </w:p>
        </w:tc>
        <w:tc>
          <w:tcPr>
            <w:tcW w:w="935" w:type="dxa"/>
            <w:tcBorders>
              <w:bottom w:val="single" w:sz="4" w:space="0" w:color="000000"/>
            </w:tcBorders>
            <w:shd w:val="clear" w:color="auto" w:fill="FFFFFF"/>
            <w:vAlign w:val="center"/>
          </w:tcPr>
          <w:p w14:paraId="51177E9F" w14:textId="5B59040F" w:rsidR="00351C3B" w:rsidRPr="00CC5711" w:rsidRDefault="00351C3B" w:rsidP="008339D6">
            <w:pPr>
              <w:spacing w:line="276" w:lineRule="auto"/>
              <w:rPr>
                <w:rFonts w:ascii="Arial" w:hAnsi="Arial" w:cs="Arial"/>
              </w:rPr>
            </w:pPr>
            <w:r w:rsidRPr="00CC5711">
              <w:rPr>
                <w:rFonts w:ascii="Arial" w:hAnsi="Arial" w:cs="Arial"/>
                <w:color w:val="000000"/>
              </w:rPr>
              <w:t>31</w:t>
            </w:r>
          </w:p>
        </w:tc>
        <w:tc>
          <w:tcPr>
            <w:tcW w:w="936" w:type="dxa"/>
            <w:tcBorders>
              <w:bottom w:val="single" w:sz="4" w:space="0" w:color="000000"/>
              <w:right w:val="single" w:sz="4" w:space="0" w:color="000000"/>
            </w:tcBorders>
            <w:shd w:val="clear" w:color="auto" w:fill="FFFFFF"/>
            <w:vAlign w:val="center"/>
          </w:tcPr>
          <w:p w14:paraId="0D617C98" w14:textId="00FD8E6B" w:rsidR="00351C3B" w:rsidRPr="00CC5711" w:rsidRDefault="00351C3B" w:rsidP="008339D6">
            <w:pPr>
              <w:spacing w:line="276" w:lineRule="auto"/>
              <w:rPr>
                <w:rFonts w:ascii="Arial" w:hAnsi="Arial" w:cs="Arial"/>
              </w:rPr>
            </w:pPr>
            <w:r w:rsidRPr="00CC5711">
              <w:rPr>
                <w:rFonts w:ascii="Arial" w:hAnsi="Arial" w:cs="Arial"/>
                <w:color w:val="000000"/>
              </w:rPr>
              <w:t>31</w:t>
            </w:r>
          </w:p>
        </w:tc>
        <w:tc>
          <w:tcPr>
            <w:tcW w:w="935" w:type="dxa"/>
            <w:tcBorders>
              <w:bottom w:val="single" w:sz="4" w:space="0" w:color="000000"/>
              <w:right w:val="single" w:sz="4" w:space="0" w:color="000000"/>
            </w:tcBorders>
            <w:shd w:val="clear" w:color="auto" w:fill="FFFFFF"/>
            <w:vAlign w:val="center"/>
          </w:tcPr>
          <w:p w14:paraId="6FF59D18" w14:textId="1A4D3F9E" w:rsidR="00351C3B" w:rsidRPr="00CC5711" w:rsidRDefault="00351C3B" w:rsidP="008339D6">
            <w:pPr>
              <w:spacing w:line="276" w:lineRule="auto"/>
              <w:rPr>
                <w:rFonts w:ascii="Arial" w:hAnsi="Arial" w:cs="Arial"/>
              </w:rPr>
            </w:pPr>
            <w:r w:rsidRPr="00CC5711">
              <w:rPr>
                <w:rFonts w:ascii="Arial" w:hAnsi="Arial" w:cs="Arial"/>
                <w:color w:val="000000"/>
              </w:rPr>
              <w:t>31</w:t>
            </w:r>
          </w:p>
        </w:tc>
        <w:tc>
          <w:tcPr>
            <w:tcW w:w="936" w:type="dxa"/>
            <w:tcBorders>
              <w:bottom w:val="single" w:sz="4" w:space="0" w:color="000000"/>
              <w:right w:val="single" w:sz="4" w:space="0" w:color="000000"/>
            </w:tcBorders>
            <w:shd w:val="clear" w:color="auto" w:fill="FFFFFF"/>
            <w:vAlign w:val="center"/>
          </w:tcPr>
          <w:p w14:paraId="3C98A5AB" w14:textId="208E5257" w:rsidR="00351C3B" w:rsidRPr="00CC5711" w:rsidRDefault="00351C3B" w:rsidP="008339D6">
            <w:pPr>
              <w:spacing w:line="276" w:lineRule="auto"/>
              <w:rPr>
                <w:rFonts w:ascii="Arial" w:hAnsi="Arial" w:cs="Arial"/>
              </w:rPr>
            </w:pPr>
            <w:r w:rsidRPr="00CC5711">
              <w:rPr>
                <w:rFonts w:ascii="Arial" w:hAnsi="Arial" w:cs="Arial"/>
                <w:color w:val="000000"/>
              </w:rPr>
              <w:t>31</w:t>
            </w:r>
          </w:p>
        </w:tc>
      </w:tr>
      <w:tr w:rsidR="00351C3B" w:rsidRPr="00CC5711" w14:paraId="3CF3E76B"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0E0E7994" w14:textId="77777777" w:rsidR="00351C3B" w:rsidRPr="00CC5711" w:rsidRDefault="00351C3B" w:rsidP="008339D6">
            <w:pPr>
              <w:spacing w:line="276" w:lineRule="auto"/>
              <w:rPr>
                <w:rFonts w:ascii="Arial" w:hAnsi="Arial" w:cs="Arial"/>
              </w:rPr>
            </w:pPr>
            <w:r w:rsidRPr="00CC5711">
              <w:rPr>
                <w:rFonts w:ascii="Arial" w:hAnsi="Arial" w:cs="Arial"/>
              </w:rPr>
              <w:t>4</w:t>
            </w:r>
          </w:p>
        </w:tc>
        <w:tc>
          <w:tcPr>
            <w:tcW w:w="3402" w:type="dxa"/>
            <w:tcBorders>
              <w:left w:val="single" w:sz="4" w:space="0" w:color="auto"/>
              <w:bottom w:val="single" w:sz="4" w:space="0" w:color="000000"/>
              <w:right w:val="single" w:sz="4" w:space="0" w:color="000000"/>
            </w:tcBorders>
            <w:shd w:val="clear" w:color="auto" w:fill="FFFFFF"/>
            <w:vAlign w:val="bottom"/>
          </w:tcPr>
          <w:p w14:paraId="5C5AD93D" w14:textId="77777777" w:rsidR="00351C3B" w:rsidRPr="00CC5711" w:rsidRDefault="00351C3B" w:rsidP="008339D6">
            <w:pPr>
              <w:spacing w:line="276" w:lineRule="auto"/>
              <w:rPr>
                <w:rFonts w:ascii="Arial" w:hAnsi="Arial" w:cs="Arial"/>
              </w:rPr>
            </w:pPr>
            <w:r w:rsidRPr="00CC5711">
              <w:rPr>
                <w:rFonts w:ascii="Arial" w:hAnsi="Arial" w:cs="Arial"/>
              </w:rPr>
              <w:t>Wybudowane w latach 1941-1970</w:t>
            </w:r>
          </w:p>
        </w:tc>
        <w:tc>
          <w:tcPr>
            <w:tcW w:w="1134" w:type="dxa"/>
            <w:tcBorders>
              <w:bottom w:val="single" w:sz="4" w:space="0" w:color="000000"/>
              <w:right w:val="single" w:sz="4" w:space="0" w:color="000000"/>
            </w:tcBorders>
            <w:shd w:val="clear" w:color="auto" w:fill="FFFFFF"/>
            <w:vAlign w:val="center"/>
          </w:tcPr>
          <w:p w14:paraId="244CD506" w14:textId="77777777" w:rsidR="00351C3B" w:rsidRPr="00CC5711" w:rsidRDefault="00351C3B" w:rsidP="008339D6">
            <w:pPr>
              <w:spacing w:line="276" w:lineRule="auto"/>
              <w:rPr>
                <w:rFonts w:ascii="Arial" w:hAnsi="Arial" w:cs="Arial"/>
              </w:rPr>
            </w:pPr>
            <w:r w:rsidRPr="00CC5711">
              <w:rPr>
                <w:rFonts w:ascii="Arial" w:hAnsi="Arial" w:cs="Arial"/>
              </w:rPr>
              <w:t>55</w:t>
            </w:r>
          </w:p>
        </w:tc>
        <w:tc>
          <w:tcPr>
            <w:tcW w:w="935" w:type="dxa"/>
            <w:tcBorders>
              <w:bottom w:val="single" w:sz="4" w:space="0" w:color="000000"/>
              <w:right w:val="single" w:sz="4" w:space="0" w:color="000000"/>
            </w:tcBorders>
            <w:shd w:val="clear" w:color="auto" w:fill="FFFFFF"/>
            <w:vAlign w:val="center"/>
          </w:tcPr>
          <w:p w14:paraId="3295152E" w14:textId="0EF98C97" w:rsidR="00351C3B" w:rsidRPr="00CC5711" w:rsidRDefault="00351C3B" w:rsidP="008339D6">
            <w:pPr>
              <w:spacing w:line="276" w:lineRule="auto"/>
              <w:rPr>
                <w:rFonts w:ascii="Arial" w:hAnsi="Arial" w:cs="Arial"/>
              </w:rPr>
            </w:pPr>
            <w:r w:rsidRPr="00CC5711">
              <w:rPr>
                <w:rFonts w:ascii="Arial" w:hAnsi="Arial" w:cs="Arial"/>
                <w:color w:val="000000"/>
              </w:rPr>
              <w:t>56</w:t>
            </w:r>
          </w:p>
        </w:tc>
        <w:tc>
          <w:tcPr>
            <w:tcW w:w="935" w:type="dxa"/>
            <w:tcBorders>
              <w:bottom w:val="single" w:sz="4" w:space="0" w:color="000000"/>
            </w:tcBorders>
            <w:shd w:val="clear" w:color="auto" w:fill="FFFFFF"/>
            <w:vAlign w:val="center"/>
          </w:tcPr>
          <w:p w14:paraId="1C5A62ED" w14:textId="169348CC" w:rsidR="00351C3B" w:rsidRPr="00CC5711" w:rsidRDefault="00351C3B" w:rsidP="008339D6">
            <w:pPr>
              <w:spacing w:line="276" w:lineRule="auto"/>
              <w:rPr>
                <w:rFonts w:ascii="Arial" w:hAnsi="Arial" w:cs="Arial"/>
              </w:rPr>
            </w:pPr>
            <w:r w:rsidRPr="00CC5711">
              <w:rPr>
                <w:rFonts w:ascii="Arial" w:hAnsi="Arial" w:cs="Arial"/>
                <w:color w:val="000000"/>
              </w:rPr>
              <w:t>56</w:t>
            </w:r>
          </w:p>
        </w:tc>
        <w:tc>
          <w:tcPr>
            <w:tcW w:w="936" w:type="dxa"/>
            <w:tcBorders>
              <w:bottom w:val="single" w:sz="4" w:space="0" w:color="000000"/>
              <w:right w:val="single" w:sz="4" w:space="0" w:color="000000"/>
            </w:tcBorders>
            <w:shd w:val="clear" w:color="auto" w:fill="FFFFFF"/>
            <w:vAlign w:val="center"/>
          </w:tcPr>
          <w:p w14:paraId="5291D013" w14:textId="2B5C8454" w:rsidR="00351C3B" w:rsidRPr="00CC5711" w:rsidRDefault="00351C3B" w:rsidP="008339D6">
            <w:pPr>
              <w:spacing w:line="276" w:lineRule="auto"/>
              <w:rPr>
                <w:rFonts w:ascii="Arial" w:hAnsi="Arial" w:cs="Arial"/>
              </w:rPr>
            </w:pPr>
            <w:r w:rsidRPr="00CC5711">
              <w:rPr>
                <w:rFonts w:ascii="Arial" w:hAnsi="Arial" w:cs="Arial"/>
                <w:color w:val="000000"/>
              </w:rPr>
              <w:t>56</w:t>
            </w:r>
          </w:p>
        </w:tc>
        <w:tc>
          <w:tcPr>
            <w:tcW w:w="935" w:type="dxa"/>
            <w:tcBorders>
              <w:bottom w:val="single" w:sz="4" w:space="0" w:color="000000"/>
              <w:right w:val="single" w:sz="4" w:space="0" w:color="000000"/>
            </w:tcBorders>
            <w:shd w:val="clear" w:color="auto" w:fill="FFFFFF"/>
            <w:vAlign w:val="center"/>
          </w:tcPr>
          <w:p w14:paraId="3EE848A9" w14:textId="174D4DEB" w:rsidR="00351C3B" w:rsidRPr="00CC5711" w:rsidRDefault="00351C3B" w:rsidP="008339D6">
            <w:pPr>
              <w:spacing w:line="276" w:lineRule="auto"/>
              <w:rPr>
                <w:rFonts w:ascii="Arial" w:hAnsi="Arial" w:cs="Arial"/>
              </w:rPr>
            </w:pPr>
            <w:r w:rsidRPr="00CC5711">
              <w:rPr>
                <w:rFonts w:ascii="Arial" w:hAnsi="Arial" w:cs="Arial"/>
                <w:color w:val="000000"/>
              </w:rPr>
              <w:t>56</w:t>
            </w:r>
          </w:p>
        </w:tc>
        <w:tc>
          <w:tcPr>
            <w:tcW w:w="936" w:type="dxa"/>
            <w:tcBorders>
              <w:bottom w:val="single" w:sz="4" w:space="0" w:color="000000"/>
              <w:right w:val="single" w:sz="4" w:space="0" w:color="000000"/>
            </w:tcBorders>
            <w:shd w:val="clear" w:color="auto" w:fill="FFFFFF"/>
            <w:vAlign w:val="center"/>
          </w:tcPr>
          <w:p w14:paraId="70385A7A" w14:textId="0BB2DF78" w:rsidR="00351C3B" w:rsidRPr="00CC5711" w:rsidRDefault="00351C3B" w:rsidP="008339D6">
            <w:pPr>
              <w:spacing w:line="276" w:lineRule="auto"/>
              <w:rPr>
                <w:rFonts w:ascii="Arial" w:hAnsi="Arial" w:cs="Arial"/>
              </w:rPr>
            </w:pPr>
            <w:r w:rsidRPr="00CC5711">
              <w:rPr>
                <w:rFonts w:ascii="Arial" w:hAnsi="Arial" w:cs="Arial"/>
                <w:color w:val="000000"/>
              </w:rPr>
              <w:t>56</w:t>
            </w:r>
          </w:p>
        </w:tc>
      </w:tr>
      <w:tr w:rsidR="00351C3B" w:rsidRPr="00CC5711" w14:paraId="075C36B1"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7401B954" w14:textId="77777777" w:rsidR="00351C3B" w:rsidRPr="00CC5711" w:rsidRDefault="00351C3B" w:rsidP="008339D6">
            <w:pPr>
              <w:spacing w:line="276" w:lineRule="auto"/>
              <w:rPr>
                <w:rFonts w:ascii="Arial" w:hAnsi="Arial" w:cs="Arial"/>
              </w:rPr>
            </w:pPr>
            <w:r w:rsidRPr="00CC5711">
              <w:rPr>
                <w:rFonts w:ascii="Arial" w:hAnsi="Arial" w:cs="Arial"/>
              </w:rPr>
              <w:t>5</w:t>
            </w:r>
          </w:p>
        </w:tc>
        <w:tc>
          <w:tcPr>
            <w:tcW w:w="3402" w:type="dxa"/>
            <w:tcBorders>
              <w:left w:val="single" w:sz="4" w:space="0" w:color="auto"/>
              <w:bottom w:val="single" w:sz="4" w:space="0" w:color="000000"/>
              <w:right w:val="single" w:sz="4" w:space="0" w:color="000000"/>
            </w:tcBorders>
            <w:shd w:val="clear" w:color="auto" w:fill="FFFFFF"/>
            <w:vAlign w:val="bottom"/>
          </w:tcPr>
          <w:p w14:paraId="012FB3F8" w14:textId="77777777" w:rsidR="00351C3B" w:rsidRPr="00CC5711" w:rsidRDefault="00351C3B" w:rsidP="008339D6">
            <w:pPr>
              <w:spacing w:line="276" w:lineRule="auto"/>
              <w:rPr>
                <w:rFonts w:ascii="Arial" w:hAnsi="Arial" w:cs="Arial"/>
              </w:rPr>
            </w:pPr>
            <w:r w:rsidRPr="00CC5711">
              <w:rPr>
                <w:rFonts w:ascii="Arial" w:hAnsi="Arial" w:cs="Arial"/>
              </w:rPr>
              <w:t>Wybudowane w latach 1971-1990</w:t>
            </w:r>
          </w:p>
        </w:tc>
        <w:tc>
          <w:tcPr>
            <w:tcW w:w="1134" w:type="dxa"/>
            <w:tcBorders>
              <w:bottom w:val="single" w:sz="4" w:space="0" w:color="000000"/>
              <w:right w:val="single" w:sz="4" w:space="0" w:color="000000"/>
            </w:tcBorders>
            <w:shd w:val="clear" w:color="auto" w:fill="FFFFFF"/>
            <w:vAlign w:val="center"/>
          </w:tcPr>
          <w:p w14:paraId="1E17ECAA" w14:textId="77777777" w:rsidR="00351C3B" w:rsidRPr="00CC5711" w:rsidRDefault="00351C3B" w:rsidP="008339D6">
            <w:pPr>
              <w:spacing w:line="276" w:lineRule="auto"/>
              <w:rPr>
                <w:rFonts w:ascii="Arial" w:hAnsi="Arial" w:cs="Arial"/>
              </w:rPr>
            </w:pPr>
            <w:r w:rsidRPr="00CC5711">
              <w:rPr>
                <w:rFonts w:ascii="Arial" w:hAnsi="Arial" w:cs="Arial"/>
              </w:rPr>
              <w:t>7</w:t>
            </w:r>
          </w:p>
        </w:tc>
        <w:tc>
          <w:tcPr>
            <w:tcW w:w="935" w:type="dxa"/>
            <w:tcBorders>
              <w:bottom w:val="single" w:sz="4" w:space="0" w:color="000000"/>
              <w:right w:val="single" w:sz="4" w:space="0" w:color="000000"/>
            </w:tcBorders>
            <w:shd w:val="clear" w:color="auto" w:fill="FFFFFF"/>
            <w:vAlign w:val="center"/>
          </w:tcPr>
          <w:p w14:paraId="16DEF8BF" w14:textId="6833A511" w:rsidR="00351C3B" w:rsidRPr="00CC5711" w:rsidRDefault="00351C3B" w:rsidP="008339D6">
            <w:pPr>
              <w:spacing w:line="276" w:lineRule="auto"/>
              <w:rPr>
                <w:rFonts w:ascii="Arial" w:hAnsi="Arial" w:cs="Arial"/>
              </w:rPr>
            </w:pPr>
            <w:r w:rsidRPr="00CC5711">
              <w:rPr>
                <w:rFonts w:ascii="Arial" w:hAnsi="Arial" w:cs="Arial"/>
                <w:color w:val="000000"/>
              </w:rPr>
              <w:t>7</w:t>
            </w:r>
          </w:p>
        </w:tc>
        <w:tc>
          <w:tcPr>
            <w:tcW w:w="935" w:type="dxa"/>
            <w:tcBorders>
              <w:bottom w:val="single" w:sz="4" w:space="0" w:color="000000"/>
            </w:tcBorders>
            <w:shd w:val="clear" w:color="auto" w:fill="FFFFFF"/>
            <w:vAlign w:val="center"/>
          </w:tcPr>
          <w:p w14:paraId="02F98534" w14:textId="205074A7" w:rsidR="00351C3B" w:rsidRPr="00CC5711" w:rsidRDefault="00351C3B" w:rsidP="008339D6">
            <w:pPr>
              <w:spacing w:line="276" w:lineRule="auto"/>
              <w:rPr>
                <w:rFonts w:ascii="Arial" w:hAnsi="Arial" w:cs="Arial"/>
              </w:rPr>
            </w:pPr>
            <w:r w:rsidRPr="00CC5711">
              <w:rPr>
                <w:rFonts w:ascii="Arial" w:hAnsi="Arial" w:cs="Arial"/>
                <w:color w:val="000000"/>
              </w:rPr>
              <w:t>7</w:t>
            </w:r>
          </w:p>
        </w:tc>
        <w:tc>
          <w:tcPr>
            <w:tcW w:w="936" w:type="dxa"/>
            <w:tcBorders>
              <w:bottom w:val="single" w:sz="4" w:space="0" w:color="000000"/>
              <w:right w:val="single" w:sz="4" w:space="0" w:color="000000"/>
            </w:tcBorders>
            <w:shd w:val="clear" w:color="auto" w:fill="FFFFFF"/>
            <w:vAlign w:val="center"/>
          </w:tcPr>
          <w:p w14:paraId="3977D480" w14:textId="4997E304" w:rsidR="00351C3B" w:rsidRPr="00CC5711" w:rsidRDefault="00351C3B" w:rsidP="008339D6">
            <w:pPr>
              <w:spacing w:line="276" w:lineRule="auto"/>
              <w:rPr>
                <w:rFonts w:ascii="Arial" w:hAnsi="Arial" w:cs="Arial"/>
              </w:rPr>
            </w:pPr>
            <w:r w:rsidRPr="00CC5711">
              <w:rPr>
                <w:rFonts w:ascii="Arial" w:hAnsi="Arial" w:cs="Arial"/>
                <w:color w:val="000000"/>
              </w:rPr>
              <w:t>7</w:t>
            </w:r>
          </w:p>
        </w:tc>
        <w:tc>
          <w:tcPr>
            <w:tcW w:w="935" w:type="dxa"/>
            <w:tcBorders>
              <w:bottom w:val="single" w:sz="4" w:space="0" w:color="000000"/>
              <w:right w:val="single" w:sz="4" w:space="0" w:color="000000"/>
            </w:tcBorders>
            <w:shd w:val="clear" w:color="auto" w:fill="FFFFFF"/>
            <w:vAlign w:val="center"/>
          </w:tcPr>
          <w:p w14:paraId="452001F7" w14:textId="62ECDAB5" w:rsidR="00351C3B" w:rsidRPr="00CC5711" w:rsidRDefault="00351C3B" w:rsidP="008339D6">
            <w:pPr>
              <w:spacing w:line="276" w:lineRule="auto"/>
              <w:rPr>
                <w:rFonts w:ascii="Arial" w:hAnsi="Arial" w:cs="Arial"/>
              </w:rPr>
            </w:pPr>
            <w:r w:rsidRPr="00CC5711">
              <w:rPr>
                <w:rFonts w:ascii="Arial" w:hAnsi="Arial" w:cs="Arial"/>
                <w:color w:val="000000"/>
              </w:rPr>
              <w:t>7</w:t>
            </w:r>
          </w:p>
        </w:tc>
        <w:tc>
          <w:tcPr>
            <w:tcW w:w="936" w:type="dxa"/>
            <w:tcBorders>
              <w:bottom w:val="single" w:sz="4" w:space="0" w:color="000000"/>
              <w:right w:val="single" w:sz="4" w:space="0" w:color="000000"/>
            </w:tcBorders>
            <w:shd w:val="clear" w:color="auto" w:fill="FFFFFF"/>
            <w:vAlign w:val="center"/>
          </w:tcPr>
          <w:p w14:paraId="77F83027" w14:textId="338F2BD2" w:rsidR="00351C3B" w:rsidRPr="00CC5711" w:rsidRDefault="00351C3B" w:rsidP="008339D6">
            <w:pPr>
              <w:spacing w:line="276" w:lineRule="auto"/>
              <w:rPr>
                <w:rFonts w:ascii="Arial" w:hAnsi="Arial" w:cs="Arial"/>
              </w:rPr>
            </w:pPr>
            <w:r w:rsidRPr="00CC5711">
              <w:rPr>
                <w:rFonts w:ascii="Arial" w:hAnsi="Arial" w:cs="Arial"/>
                <w:color w:val="000000"/>
              </w:rPr>
              <w:t>7</w:t>
            </w:r>
          </w:p>
        </w:tc>
      </w:tr>
      <w:tr w:rsidR="00351C3B" w:rsidRPr="00CC5711" w14:paraId="63C73BE1"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77AAD4C7" w14:textId="77777777" w:rsidR="00351C3B" w:rsidRPr="00CC5711" w:rsidRDefault="00351C3B" w:rsidP="008339D6">
            <w:pPr>
              <w:spacing w:line="276" w:lineRule="auto"/>
              <w:rPr>
                <w:rFonts w:ascii="Arial" w:hAnsi="Arial" w:cs="Arial"/>
              </w:rPr>
            </w:pPr>
            <w:r w:rsidRPr="00CC5711">
              <w:rPr>
                <w:rFonts w:ascii="Arial" w:hAnsi="Arial" w:cs="Arial"/>
              </w:rPr>
              <w:t>6</w:t>
            </w:r>
          </w:p>
        </w:tc>
        <w:tc>
          <w:tcPr>
            <w:tcW w:w="3402" w:type="dxa"/>
            <w:tcBorders>
              <w:left w:val="single" w:sz="4" w:space="0" w:color="auto"/>
              <w:bottom w:val="single" w:sz="4" w:space="0" w:color="000000"/>
              <w:right w:val="single" w:sz="4" w:space="0" w:color="000000"/>
            </w:tcBorders>
            <w:shd w:val="clear" w:color="auto" w:fill="FFFFFF"/>
            <w:vAlign w:val="bottom"/>
          </w:tcPr>
          <w:p w14:paraId="6FB1C423" w14:textId="77777777" w:rsidR="00351C3B" w:rsidRPr="00CC5711" w:rsidRDefault="00351C3B" w:rsidP="008339D6">
            <w:pPr>
              <w:spacing w:line="276" w:lineRule="auto"/>
              <w:rPr>
                <w:rFonts w:ascii="Arial" w:hAnsi="Arial" w:cs="Arial"/>
              </w:rPr>
            </w:pPr>
            <w:r w:rsidRPr="00CC5711">
              <w:rPr>
                <w:rFonts w:ascii="Arial" w:hAnsi="Arial" w:cs="Arial"/>
              </w:rPr>
              <w:t>Wybudowane w latach 1991-2010</w:t>
            </w:r>
          </w:p>
        </w:tc>
        <w:tc>
          <w:tcPr>
            <w:tcW w:w="1134" w:type="dxa"/>
            <w:tcBorders>
              <w:bottom w:val="single" w:sz="4" w:space="0" w:color="000000"/>
              <w:right w:val="single" w:sz="4" w:space="0" w:color="000000"/>
            </w:tcBorders>
            <w:shd w:val="clear" w:color="auto" w:fill="FFFFFF"/>
            <w:vAlign w:val="center"/>
          </w:tcPr>
          <w:p w14:paraId="11BE57A5" w14:textId="77777777" w:rsidR="00351C3B" w:rsidRPr="00CC5711" w:rsidRDefault="00351C3B" w:rsidP="008339D6">
            <w:pPr>
              <w:spacing w:line="276" w:lineRule="auto"/>
              <w:rPr>
                <w:rFonts w:ascii="Arial" w:hAnsi="Arial" w:cs="Arial"/>
              </w:rPr>
            </w:pPr>
            <w:r w:rsidRPr="00CC5711">
              <w:rPr>
                <w:rFonts w:ascii="Arial" w:hAnsi="Arial" w:cs="Arial"/>
              </w:rPr>
              <w:t>8</w:t>
            </w:r>
          </w:p>
        </w:tc>
        <w:tc>
          <w:tcPr>
            <w:tcW w:w="935" w:type="dxa"/>
            <w:tcBorders>
              <w:bottom w:val="single" w:sz="4" w:space="0" w:color="000000"/>
              <w:right w:val="single" w:sz="4" w:space="0" w:color="000000"/>
            </w:tcBorders>
            <w:shd w:val="clear" w:color="auto" w:fill="FFFFFF"/>
            <w:vAlign w:val="center"/>
          </w:tcPr>
          <w:p w14:paraId="4E352231" w14:textId="1690D781" w:rsidR="00351C3B" w:rsidRPr="00CC5711" w:rsidRDefault="00351C3B" w:rsidP="008339D6">
            <w:pPr>
              <w:spacing w:line="276" w:lineRule="auto"/>
              <w:rPr>
                <w:rFonts w:ascii="Arial" w:hAnsi="Arial" w:cs="Arial"/>
              </w:rPr>
            </w:pPr>
            <w:r w:rsidRPr="00CC5711">
              <w:rPr>
                <w:rFonts w:ascii="Arial" w:hAnsi="Arial" w:cs="Arial"/>
                <w:color w:val="000000"/>
              </w:rPr>
              <w:t>8</w:t>
            </w:r>
          </w:p>
        </w:tc>
        <w:tc>
          <w:tcPr>
            <w:tcW w:w="935" w:type="dxa"/>
            <w:tcBorders>
              <w:bottom w:val="single" w:sz="4" w:space="0" w:color="000000"/>
            </w:tcBorders>
            <w:shd w:val="clear" w:color="auto" w:fill="FFFFFF"/>
            <w:vAlign w:val="center"/>
          </w:tcPr>
          <w:p w14:paraId="676D960E" w14:textId="4DA83CE4" w:rsidR="00351C3B" w:rsidRPr="00CC5711" w:rsidRDefault="00351C3B" w:rsidP="008339D6">
            <w:pPr>
              <w:spacing w:line="276" w:lineRule="auto"/>
              <w:rPr>
                <w:rFonts w:ascii="Arial" w:hAnsi="Arial" w:cs="Arial"/>
              </w:rPr>
            </w:pPr>
            <w:r w:rsidRPr="00CC5711">
              <w:rPr>
                <w:rFonts w:ascii="Arial" w:hAnsi="Arial" w:cs="Arial"/>
                <w:color w:val="000000"/>
              </w:rPr>
              <w:t>8</w:t>
            </w:r>
          </w:p>
        </w:tc>
        <w:tc>
          <w:tcPr>
            <w:tcW w:w="936" w:type="dxa"/>
            <w:tcBorders>
              <w:bottom w:val="single" w:sz="4" w:space="0" w:color="000000"/>
              <w:right w:val="single" w:sz="4" w:space="0" w:color="000000"/>
            </w:tcBorders>
            <w:shd w:val="clear" w:color="auto" w:fill="FFFFFF"/>
            <w:vAlign w:val="center"/>
          </w:tcPr>
          <w:p w14:paraId="72227245" w14:textId="4A34C62D" w:rsidR="00351C3B" w:rsidRPr="00CC5711" w:rsidRDefault="00351C3B" w:rsidP="008339D6">
            <w:pPr>
              <w:spacing w:line="276" w:lineRule="auto"/>
              <w:rPr>
                <w:rFonts w:ascii="Arial" w:hAnsi="Arial" w:cs="Arial"/>
              </w:rPr>
            </w:pPr>
            <w:r w:rsidRPr="00CC5711">
              <w:rPr>
                <w:rFonts w:ascii="Arial" w:hAnsi="Arial" w:cs="Arial"/>
                <w:color w:val="000000"/>
              </w:rPr>
              <w:t>8</w:t>
            </w:r>
          </w:p>
        </w:tc>
        <w:tc>
          <w:tcPr>
            <w:tcW w:w="935" w:type="dxa"/>
            <w:tcBorders>
              <w:bottom w:val="single" w:sz="4" w:space="0" w:color="000000"/>
              <w:right w:val="single" w:sz="4" w:space="0" w:color="000000"/>
            </w:tcBorders>
            <w:shd w:val="clear" w:color="auto" w:fill="FFFFFF"/>
            <w:vAlign w:val="center"/>
          </w:tcPr>
          <w:p w14:paraId="2E86C371" w14:textId="65A393E6" w:rsidR="00351C3B" w:rsidRPr="00CC5711" w:rsidRDefault="00351C3B" w:rsidP="008339D6">
            <w:pPr>
              <w:spacing w:line="276" w:lineRule="auto"/>
              <w:rPr>
                <w:rFonts w:ascii="Arial" w:hAnsi="Arial" w:cs="Arial"/>
              </w:rPr>
            </w:pPr>
            <w:r w:rsidRPr="00CC5711">
              <w:rPr>
                <w:rFonts w:ascii="Arial" w:hAnsi="Arial" w:cs="Arial"/>
                <w:color w:val="000000"/>
              </w:rPr>
              <w:t>8</w:t>
            </w:r>
          </w:p>
        </w:tc>
        <w:tc>
          <w:tcPr>
            <w:tcW w:w="936" w:type="dxa"/>
            <w:tcBorders>
              <w:bottom w:val="single" w:sz="4" w:space="0" w:color="000000"/>
              <w:right w:val="single" w:sz="4" w:space="0" w:color="000000"/>
            </w:tcBorders>
            <w:shd w:val="clear" w:color="auto" w:fill="FFFFFF"/>
            <w:vAlign w:val="center"/>
          </w:tcPr>
          <w:p w14:paraId="0304A1FE" w14:textId="4F6DB971" w:rsidR="00351C3B" w:rsidRPr="00CC5711" w:rsidRDefault="00351C3B" w:rsidP="008339D6">
            <w:pPr>
              <w:spacing w:line="276" w:lineRule="auto"/>
              <w:rPr>
                <w:rFonts w:ascii="Arial" w:hAnsi="Arial" w:cs="Arial"/>
              </w:rPr>
            </w:pPr>
            <w:r w:rsidRPr="00CC5711">
              <w:rPr>
                <w:rFonts w:ascii="Arial" w:hAnsi="Arial" w:cs="Arial"/>
                <w:color w:val="000000"/>
              </w:rPr>
              <w:t>8</w:t>
            </w:r>
          </w:p>
        </w:tc>
      </w:tr>
      <w:tr w:rsidR="00351C3B" w:rsidRPr="00CC5711" w14:paraId="3E6ED5CF"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6D50FFD4" w14:textId="77777777" w:rsidR="00351C3B" w:rsidRPr="00CC5711" w:rsidRDefault="00351C3B" w:rsidP="008339D6">
            <w:pPr>
              <w:spacing w:line="276" w:lineRule="auto"/>
              <w:rPr>
                <w:rFonts w:ascii="Arial" w:hAnsi="Arial" w:cs="Arial"/>
              </w:rPr>
            </w:pPr>
            <w:r w:rsidRPr="00CC5711">
              <w:rPr>
                <w:rFonts w:ascii="Arial" w:hAnsi="Arial" w:cs="Arial"/>
              </w:rPr>
              <w:t>7</w:t>
            </w:r>
          </w:p>
        </w:tc>
        <w:tc>
          <w:tcPr>
            <w:tcW w:w="3402" w:type="dxa"/>
            <w:tcBorders>
              <w:left w:val="single" w:sz="4" w:space="0" w:color="auto"/>
              <w:bottom w:val="single" w:sz="4" w:space="0" w:color="000000"/>
              <w:right w:val="single" w:sz="4" w:space="0" w:color="000000"/>
            </w:tcBorders>
            <w:shd w:val="clear" w:color="auto" w:fill="FFFFFF"/>
            <w:vAlign w:val="bottom"/>
          </w:tcPr>
          <w:p w14:paraId="577357BC" w14:textId="77777777" w:rsidR="00351C3B" w:rsidRPr="00CC5711" w:rsidRDefault="00351C3B" w:rsidP="008339D6">
            <w:pPr>
              <w:spacing w:line="276" w:lineRule="auto"/>
              <w:rPr>
                <w:rFonts w:ascii="Arial" w:hAnsi="Arial" w:cs="Arial"/>
              </w:rPr>
            </w:pPr>
            <w:r w:rsidRPr="00CC5711">
              <w:rPr>
                <w:rFonts w:ascii="Arial" w:hAnsi="Arial" w:cs="Arial"/>
              </w:rPr>
              <w:t>Wybudowane po 2010 roku</w:t>
            </w:r>
          </w:p>
        </w:tc>
        <w:tc>
          <w:tcPr>
            <w:tcW w:w="1134" w:type="dxa"/>
            <w:tcBorders>
              <w:bottom w:val="single" w:sz="4" w:space="0" w:color="000000"/>
              <w:right w:val="single" w:sz="4" w:space="0" w:color="000000"/>
            </w:tcBorders>
            <w:shd w:val="clear" w:color="auto" w:fill="FFFFFF"/>
            <w:vAlign w:val="center"/>
          </w:tcPr>
          <w:p w14:paraId="7EF99A8A" w14:textId="77777777" w:rsidR="00351C3B" w:rsidRPr="00CC5711" w:rsidRDefault="00351C3B" w:rsidP="008339D6">
            <w:pPr>
              <w:spacing w:line="276" w:lineRule="auto"/>
              <w:rPr>
                <w:rFonts w:ascii="Arial" w:hAnsi="Arial" w:cs="Arial"/>
              </w:rPr>
            </w:pPr>
            <w:r w:rsidRPr="00CC5711">
              <w:rPr>
                <w:rFonts w:ascii="Arial" w:hAnsi="Arial" w:cs="Arial"/>
              </w:rPr>
              <w:t>11</w:t>
            </w:r>
          </w:p>
        </w:tc>
        <w:tc>
          <w:tcPr>
            <w:tcW w:w="935" w:type="dxa"/>
            <w:tcBorders>
              <w:bottom w:val="single" w:sz="4" w:space="0" w:color="000000"/>
              <w:right w:val="single" w:sz="4" w:space="0" w:color="000000"/>
            </w:tcBorders>
            <w:shd w:val="clear" w:color="auto" w:fill="FFFFFF"/>
            <w:vAlign w:val="center"/>
          </w:tcPr>
          <w:p w14:paraId="48AA98C4" w14:textId="3F700A8E" w:rsidR="00351C3B" w:rsidRPr="00CC5711" w:rsidRDefault="00351C3B" w:rsidP="008339D6">
            <w:pPr>
              <w:spacing w:line="276" w:lineRule="auto"/>
              <w:rPr>
                <w:rFonts w:ascii="Arial" w:hAnsi="Arial" w:cs="Arial"/>
              </w:rPr>
            </w:pPr>
            <w:r w:rsidRPr="00CC5711">
              <w:rPr>
                <w:rFonts w:ascii="Arial" w:hAnsi="Arial" w:cs="Arial"/>
                <w:color w:val="000000"/>
              </w:rPr>
              <w:t>13</w:t>
            </w:r>
          </w:p>
        </w:tc>
        <w:tc>
          <w:tcPr>
            <w:tcW w:w="935" w:type="dxa"/>
            <w:tcBorders>
              <w:bottom w:val="single" w:sz="4" w:space="0" w:color="000000"/>
            </w:tcBorders>
            <w:shd w:val="clear" w:color="auto" w:fill="FFFFFF"/>
            <w:vAlign w:val="center"/>
          </w:tcPr>
          <w:p w14:paraId="53B38220" w14:textId="3C77DB9F" w:rsidR="00351C3B" w:rsidRPr="00CC5711" w:rsidRDefault="00351C3B" w:rsidP="008339D6">
            <w:pPr>
              <w:spacing w:line="276" w:lineRule="auto"/>
              <w:rPr>
                <w:rFonts w:ascii="Arial" w:hAnsi="Arial" w:cs="Arial"/>
              </w:rPr>
            </w:pPr>
            <w:r w:rsidRPr="00CC5711">
              <w:rPr>
                <w:rFonts w:ascii="Arial" w:hAnsi="Arial" w:cs="Arial"/>
                <w:color w:val="000000"/>
              </w:rPr>
              <w:t>1</w:t>
            </w:r>
            <w:r w:rsidR="0020230A" w:rsidRPr="00CC5711">
              <w:rPr>
                <w:rFonts w:ascii="Arial" w:hAnsi="Arial" w:cs="Arial"/>
                <w:color w:val="000000"/>
              </w:rPr>
              <w:t>3</w:t>
            </w:r>
          </w:p>
        </w:tc>
        <w:tc>
          <w:tcPr>
            <w:tcW w:w="936" w:type="dxa"/>
            <w:tcBorders>
              <w:bottom w:val="single" w:sz="4" w:space="0" w:color="000000"/>
              <w:right w:val="single" w:sz="4" w:space="0" w:color="000000"/>
            </w:tcBorders>
            <w:shd w:val="clear" w:color="auto" w:fill="FFFFFF"/>
            <w:vAlign w:val="center"/>
          </w:tcPr>
          <w:p w14:paraId="2893E72F" w14:textId="00CC206A" w:rsidR="00351C3B" w:rsidRPr="00CC5711" w:rsidRDefault="00351C3B" w:rsidP="008339D6">
            <w:pPr>
              <w:spacing w:line="276" w:lineRule="auto"/>
              <w:rPr>
                <w:rFonts w:ascii="Arial" w:hAnsi="Arial" w:cs="Arial"/>
              </w:rPr>
            </w:pPr>
            <w:r w:rsidRPr="00CC5711">
              <w:rPr>
                <w:rFonts w:ascii="Arial" w:hAnsi="Arial" w:cs="Arial"/>
                <w:color w:val="000000"/>
              </w:rPr>
              <w:t>17</w:t>
            </w:r>
          </w:p>
        </w:tc>
        <w:tc>
          <w:tcPr>
            <w:tcW w:w="935" w:type="dxa"/>
            <w:tcBorders>
              <w:bottom w:val="single" w:sz="4" w:space="0" w:color="000000"/>
              <w:right w:val="single" w:sz="4" w:space="0" w:color="000000"/>
            </w:tcBorders>
            <w:shd w:val="clear" w:color="auto" w:fill="FFFFFF"/>
            <w:vAlign w:val="center"/>
          </w:tcPr>
          <w:p w14:paraId="4D18BC95" w14:textId="32044352" w:rsidR="00351C3B" w:rsidRPr="00CC5711" w:rsidRDefault="00351C3B" w:rsidP="008339D6">
            <w:pPr>
              <w:spacing w:line="276" w:lineRule="auto"/>
              <w:rPr>
                <w:rFonts w:ascii="Arial" w:hAnsi="Arial" w:cs="Arial"/>
              </w:rPr>
            </w:pPr>
            <w:r w:rsidRPr="00CC5711">
              <w:rPr>
                <w:rFonts w:ascii="Arial" w:hAnsi="Arial" w:cs="Arial"/>
                <w:color w:val="000000"/>
              </w:rPr>
              <w:t>17</w:t>
            </w:r>
          </w:p>
        </w:tc>
        <w:tc>
          <w:tcPr>
            <w:tcW w:w="936" w:type="dxa"/>
            <w:tcBorders>
              <w:bottom w:val="single" w:sz="4" w:space="0" w:color="000000"/>
              <w:right w:val="single" w:sz="4" w:space="0" w:color="000000"/>
            </w:tcBorders>
            <w:shd w:val="clear" w:color="auto" w:fill="FFFFFF"/>
            <w:vAlign w:val="center"/>
          </w:tcPr>
          <w:p w14:paraId="4907770C" w14:textId="68977F33" w:rsidR="00351C3B" w:rsidRPr="00CC5711" w:rsidRDefault="00351C3B" w:rsidP="008339D6">
            <w:pPr>
              <w:spacing w:line="276" w:lineRule="auto"/>
              <w:rPr>
                <w:rFonts w:ascii="Arial" w:hAnsi="Arial" w:cs="Arial"/>
              </w:rPr>
            </w:pPr>
            <w:r w:rsidRPr="00CC5711">
              <w:rPr>
                <w:rFonts w:ascii="Arial" w:hAnsi="Arial" w:cs="Arial"/>
                <w:color w:val="000000"/>
              </w:rPr>
              <w:t>17</w:t>
            </w:r>
          </w:p>
        </w:tc>
      </w:tr>
      <w:tr w:rsidR="00351C3B" w:rsidRPr="00CC5711" w14:paraId="23E82A51" w14:textId="77777777" w:rsidTr="00351C3B">
        <w:trPr>
          <w:trHeight w:val="227"/>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14:paraId="3D0D46DB" w14:textId="77777777" w:rsidR="00351C3B" w:rsidRPr="00CC5711" w:rsidRDefault="00351C3B" w:rsidP="008339D6">
            <w:pPr>
              <w:spacing w:line="276" w:lineRule="auto"/>
              <w:rPr>
                <w:rFonts w:ascii="Arial" w:hAnsi="Arial" w:cs="Arial"/>
              </w:rPr>
            </w:pPr>
            <w:r w:rsidRPr="00CC5711">
              <w:rPr>
                <w:rFonts w:ascii="Arial" w:hAnsi="Arial" w:cs="Arial"/>
              </w:rPr>
              <w:t>8</w:t>
            </w:r>
          </w:p>
        </w:tc>
        <w:tc>
          <w:tcPr>
            <w:tcW w:w="3402" w:type="dxa"/>
            <w:tcBorders>
              <w:left w:val="single" w:sz="4" w:space="0" w:color="auto"/>
              <w:bottom w:val="single" w:sz="4" w:space="0" w:color="000000"/>
              <w:right w:val="single" w:sz="4" w:space="0" w:color="000000"/>
            </w:tcBorders>
            <w:shd w:val="clear" w:color="auto" w:fill="FFFFFF"/>
            <w:vAlign w:val="bottom"/>
          </w:tcPr>
          <w:p w14:paraId="41642589" w14:textId="77777777" w:rsidR="00351C3B" w:rsidRPr="00CC5711" w:rsidRDefault="00351C3B" w:rsidP="008339D6">
            <w:pPr>
              <w:spacing w:line="276" w:lineRule="auto"/>
              <w:rPr>
                <w:rFonts w:ascii="Arial" w:hAnsi="Arial" w:cs="Arial"/>
              </w:rPr>
            </w:pPr>
            <w:r w:rsidRPr="00CC5711">
              <w:rPr>
                <w:rFonts w:ascii="Arial" w:hAnsi="Arial" w:cs="Arial"/>
              </w:rPr>
              <w:t>Brak danych odnośnie roku budowy</w:t>
            </w:r>
          </w:p>
        </w:tc>
        <w:tc>
          <w:tcPr>
            <w:tcW w:w="1134" w:type="dxa"/>
            <w:tcBorders>
              <w:bottom w:val="single" w:sz="4" w:space="0" w:color="000000"/>
              <w:right w:val="single" w:sz="4" w:space="0" w:color="000000"/>
            </w:tcBorders>
            <w:shd w:val="clear" w:color="auto" w:fill="FFFFFF"/>
            <w:vAlign w:val="center"/>
          </w:tcPr>
          <w:p w14:paraId="3A00DAC7" w14:textId="77777777" w:rsidR="00351C3B" w:rsidRPr="00CC5711" w:rsidRDefault="00351C3B" w:rsidP="008339D6">
            <w:pPr>
              <w:spacing w:line="276" w:lineRule="auto"/>
              <w:rPr>
                <w:rFonts w:ascii="Arial" w:hAnsi="Arial" w:cs="Arial"/>
              </w:rPr>
            </w:pPr>
            <w:r w:rsidRPr="00CC5711">
              <w:rPr>
                <w:rFonts w:ascii="Arial" w:hAnsi="Arial" w:cs="Arial"/>
              </w:rPr>
              <w:t>5</w:t>
            </w:r>
          </w:p>
        </w:tc>
        <w:tc>
          <w:tcPr>
            <w:tcW w:w="935" w:type="dxa"/>
            <w:tcBorders>
              <w:bottom w:val="single" w:sz="4" w:space="0" w:color="000000"/>
              <w:right w:val="single" w:sz="4" w:space="0" w:color="000000"/>
            </w:tcBorders>
            <w:shd w:val="clear" w:color="auto" w:fill="FFFFFF"/>
            <w:vAlign w:val="center"/>
          </w:tcPr>
          <w:p w14:paraId="4DD5CE3F" w14:textId="16F7A7C7" w:rsidR="00351C3B" w:rsidRPr="00CC5711" w:rsidRDefault="00351C3B" w:rsidP="008339D6">
            <w:pPr>
              <w:spacing w:line="276" w:lineRule="auto"/>
              <w:rPr>
                <w:rFonts w:ascii="Arial" w:hAnsi="Arial" w:cs="Arial"/>
              </w:rPr>
            </w:pPr>
            <w:r w:rsidRPr="00CC5711">
              <w:rPr>
                <w:rFonts w:ascii="Arial" w:hAnsi="Arial" w:cs="Arial"/>
                <w:color w:val="000000"/>
              </w:rPr>
              <w:t>5</w:t>
            </w:r>
          </w:p>
        </w:tc>
        <w:tc>
          <w:tcPr>
            <w:tcW w:w="935" w:type="dxa"/>
            <w:tcBorders>
              <w:bottom w:val="single" w:sz="4" w:space="0" w:color="000000"/>
            </w:tcBorders>
            <w:shd w:val="clear" w:color="auto" w:fill="FFFFFF"/>
            <w:vAlign w:val="center"/>
          </w:tcPr>
          <w:p w14:paraId="1E562B71" w14:textId="35EC29CD" w:rsidR="00351C3B" w:rsidRPr="00CC5711" w:rsidRDefault="00351C3B" w:rsidP="008339D6">
            <w:pPr>
              <w:spacing w:line="276" w:lineRule="auto"/>
              <w:rPr>
                <w:rFonts w:ascii="Arial" w:hAnsi="Arial" w:cs="Arial"/>
              </w:rPr>
            </w:pPr>
            <w:r w:rsidRPr="00CC5711">
              <w:rPr>
                <w:rFonts w:ascii="Arial" w:hAnsi="Arial" w:cs="Arial"/>
                <w:color w:val="000000"/>
              </w:rPr>
              <w:t>5</w:t>
            </w:r>
          </w:p>
        </w:tc>
        <w:tc>
          <w:tcPr>
            <w:tcW w:w="936" w:type="dxa"/>
            <w:tcBorders>
              <w:bottom w:val="single" w:sz="4" w:space="0" w:color="000000"/>
              <w:right w:val="single" w:sz="4" w:space="0" w:color="000000"/>
            </w:tcBorders>
            <w:shd w:val="clear" w:color="auto" w:fill="FFFFFF"/>
            <w:vAlign w:val="center"/>
          </w:tcPr>
          <w:p w14:paraId="6ACD5EBF" w14:textId="400C7344" w:rsidR="00351C3B" w:rsidRPr="00CC5711" w:rsidRDefault="00351C3B" w:rsidP="008339D6">
            <w:pPr>
              <w:spacing w:line="276" w:lineRule="auto"/>
              <w:rPr>
                <w:rFonts w:ascii="Arial" w:hAnsi="Arial" w:cs="Arial"/>
              </w:rPr>
            </w:pPr>
            <w:r w:rsidRPr="00CC5711">
              <w:rPr>
                <w:rFonts w:ascii="Arial" w:hAnsi="Arial" w:cs="Arial"/>
                <w:color w:val="000000"/>
              </w:rPr>
              <w:t>5</w:t>
            </w:r>
          </w:p>
        </w:tc>
        <w:tc>
          <w:tcPr>
            <w:tcW w:w="935" w:type="dxa"/>
            <w:tcBorders>
              <w:bottom w:val="single" w:sz="4" w:space="0" w:color="000000"/>
              <w:right w:val="single" w:sz="4" w:space="0" w:color="000000"/>
            </w:tcBorders>
            <w:shd w:val="clear" w:color="auto" w:fill="FFFFFF"/>
            <w:vAlign w:val="center"/>
          </w:tcPr>
          <w:p w14:paraId="63B8B747" w14:textId="38AED0B8" w:rsidR="00351C3B" w:rsidRPr="00CC5711" w:rsidRDefault="00351C3B" w:rsidP="008339D6">
            <w:pPr>
              <w:spacing w:line="276" w:lineRule="auto"/>
              <w:rPr>
                <w:rFonts w:ascii="Arial" w:hAnsi="Arial" w:cs="Arial"/>
              </w:rPr>
            </w:pPr>
            <w:r w:rsidRPr="00CC5711">
              <w:rPr>
                <w:rFonts w:ascii="Arial" w:hAnsi="Arial" w:cs="Arial"/>
                <w:color w:val="000000"/>
              </w:rPr>
              <w:t>5</w:t>
            </w:r>
          </w:p>
        </w:tc>
        <w:tc>
          <w:tcPr>
            <w:tcW w:w="936" w:type="dxa"/>
            <w:tcBorders>
              <w:bottom w:val="single" w:sz="4" w:space="0" w:color="000000"/>
              <w:right w:val="single" w:sz="4" w:space="0" w:color="000000"/>
            </w:tcBorders>
            <w:shd w:val="clear" w:color="auto" w:fill="FFFFFF"/>
            <w:vAlign w:val="center"/>
          </w:tcPr>
          <w:p w14:paraId="405BFC3B" w14:textId="2589F498" w:rsidR="00351C3B" w:rsidRPr="00CC5711" w:rsidRDefault="00351C3B" w:rsidP="008339D6">
            <w:pPr>
              <w:spacing w:line="276" w:lineRule="auto"/>
              <w:rPr>
                <w:rFonts w:ascii="Arial" w:hAnsi="Arial" w:cs="Arial"/>
              </w:rPr>
            </w:pPr>
            <w:r w:rsidRPr="00CC5711">
              <w:rPr>
                <w:rFonts w:ascii="Arial" w:hAnsi="Arial" w:cs="Arial"/>
                <w:color w:val="000000"/>
              </w:rPr>
              <w:t>5</w:t>
            </w:r>
          </w:p>
        </w:tc>
      </w:tr>
      <w:tr w:rsidR="00351C3B" w:rsidRPr="00CC5711" w14:paraId="30EBE301" w14:textId="77777777" w:rsidTr="00351C3B">
        <w:trPr>
          <w:trHeight w:val="227"/>
        </w:trPr>
        <w:tc>
          <w:tcPr>
            <w:tcW w:w="3828" w:type="dxa"/>
            <w:gridSpan w:val="2"/>
            <w:tcBorders>
              <w:top w:val="single" w:sz="4" w:space="0" w:color="auto"/>
              <w:left w:val="single" w:sz="4" w:space="0" w:color="auto"/>
              <w:bottom w:val="single" w:sz="4" w:space="0" w:color="auto"/>
              <w:right w:val="single" w:sz="4" w:space="0" w:color="000000"/>
            </w:tcBorders>
            <w:vAlign w:val="bottom"/>
          </w:tcPr>
          <w:p w14:paraId="1CAC38D3" w14:textId="77777777" w:rsidR="00351C3B" w:rsidRPr="00CC5711" w:rsidRDefault="00351C3B" w:rsidP="008339D6">
            <w:pPr>
              <w:spacing w:line="276" w:lineRule="auto"/>
              <w:ind w:right="114"/>
              <w:rPr>
                <w:rFonts w:ascii="Arial" w:hAnsi="Arial" w:cs="Arial"/>
              </w:rPr>
            </w:pPr>
            <w:r w:rsidRPr="00CC5711">
              <w:rPr>
                <w:rFonts w:ascii="Arial" w:hAnsi="Arial" w:cs="Arial"/>
              </w:rPr>
              <w:t>Razem liczba budynków</w:t>
            </w:r>
          </w:p>
        </w:tc>
        <w:tc>
          <w:tcPr>
            <w:tcW w:w="1134" w:type="dxa"/>
            <w:tcBorders>
              <w:bottom w:val="single" w:sz="4" w:space="0" w:color="000000"/>
              <w:right w:val="single" w:sz="4" w:space="0" w:color="000000"/>
            </w:tcBorders>
            <w:vAlign w:val="center"/>
          </w:tcPr>
          <w:p w14:paraId="160CB080" w14:textId="77777777" w:rsidR="00351C3B" w:rsidRPr="00CC5711" w:rsidRDefault="00351C3B" w:rsidP="008339D6">
            <w:pPr>
              <w:spacing w:line="276" w:lineRule="auto"/>
              <w:rPr>
                <w:rFonts w:ascii="Arial" w:hAnsi="Arial" w:cs="Arial"/>
              </w:rPr>
            </w:pPr>
            <w:r w:rsidRPr="00CC5711">
              <w:rPr>
                <w:rFonts w:ascii="Arial" w:hAnsi="Arial" w:cs="Arial"/>
              </w:rPr>
              <w:t>176</w:t>
            </w:r>
          </w:p>
        </w:tc>
        <w:tc>
          <w:tcPr>
            <w:tcW w:w="935" w:type="dxa"/>
            <w:tcBorders>
              <w:bottom w:val="single" w:sz="4" w:space="0" w:color="000000"/>
              <w:right w:val="single" w:sz="4" w:space="0" w:color="000000"/>
            </w:tcBorders>
            <w:vAlign w:val="center"/>
          </w:tcPr>
          <w:p w14:paraId="7FDBDAAA" w14:textId="30397FF0" w:rsidR="00351C3B" w:rsidRPr="00CC5711" w:rsidRDefault="00351C3B" w:rsidP="008339D6">
            <w:pPr>
              <w:spacing w:line="276" w:lineRule="auto"/>
              <w:rPr>
                <w:rFonts w:ascii="Arial" w:hAnsi="Arial" w:cs="Arial"/>
              </w:rPr>
            </w:pPr>
            <w:r w:rsidRPr="00CC5711">
              <w:rPr>
                <w:rFonts w:ascii="Arial" w:hAnsi="Arial" w:cs="Arial"/>
                <w:bCs/>
                <w:color w:val="000000"/>
              </w:rPr>
              <w:t>180</w:t>
            </w:r>
          </w:p>
        </w:tc>
        <w:tc>
          <w:tcPr>
            <w:tcW w:w="935" w:type="dxa"/>
            <w:tcBorders>
              <w:bottom w:val="single" w:sz="4" w:space="0" w:color="000000"/>
            </w:tcBorders>
            <w:vAlign w:val="center"/>
          </w:tcPr>
          <w:p w14:paraId="3060A67E" w14:textId="41F4F3E4" w:rsidR="00351C3B" w:rsidRPr="00CC5711" w:rsidRDefault="00351C3B" w:rsidP="008339D6">
            <w:pPr>
              <w:spacing w:line="276" w:lineRule="auto"/>
              <w:rPr>
                <w:rFonts w:ascii="Arial" w:hAnsi="Arial" w:cs="Arial"/>
              </w:rPr>
            </w:pPr>
            <w:r w:rsidRPr="00CC5711">
              <w:rPr>
                <w:rFonts w:ascii="Arial" w:hAnsi="Arial" w:cs="Arial"/>
                <w:bCs/>
                <w:color w:val="000000"/>
              </w:rPr>
              <w:t>18</w:t>
            </w:r>
            <w:r w:rsidR="0020230A" w:rsidRPr="00CC5711">
              <w:rPr>
                <w:rFonts w:ascii="Arial" w:hAnsi="Arial" w:cs="Arial"/>
                <w:bCs/>
                <w:color w:val="000000"/>
              </w:rPr>
              <w:t>1</w:t>
            </w:r>
          </w:p>
        </w:tc>
        <w:tc>
          <w:tcPr>
            <w:tcW w:w="936" w:type="dxa"/>
            <w:tcBorders>
              <w:bottom w:val="single" w:sz="4" w:space="0" w:color="000000"/>
              <w:right w:val="single" w:sz="4" w:space="0" w:color="000000"/>
            </w:tcBorders>
            <w:vAlign w:val="center"/>
          </w:tcPr>
          <w:p w14:paraId="06DFF7A2" w14:textId="4ACBCCD2" w:rsidR="00351C3B" w:rsidRPr="00CC5711" w:rsidRDefault="00351C3B" w:rsidP="008339D6">
            <w:pPr>
              <w:spacing w:line="276" w:lineRule="auto"/>
              <w:rPr>
                <w:rFonts w:ascii="Arial" w:hAnsi="Arial" w:cs="Arial"/>
              </w:rPr>
            </w:pPr>
            <w:r w:rsidRPr="00CC5711">
              <w:rPr>
                <w:rFonts w:ascii="Arial" w:hAnsi="Arial" w:cs="Arial"/>
                <w:bCs/>
                <w:color w:val="000000"/>
              </w:rPr>
              <w:t>185</w:t>
            </w:r>
          </w:p>
        </w:tc>
        <w:tc>
          <w:tcPr>
            <w:tcW w:w="935" w:type="dxa"/>
            <w:tcBorders>
              <w:bottom w:val="single" w:sz="4" w:space="0" w:color="000000"/>
              <w:right w:val="single" w:sz="4" w:space="0" w:color="000000"/>
            </w:tcBorders>
            <w:vAlign w:val="center"/>
          </w:tcPr>
          <w:p w14:paraId="592BBCBE" w14:textId="077D6657" w:rsidR="00351C3B" w:rsidRPr="00CC5711" w:rsidRDefault="00351C3B" w:rsidP="008339D6">
            <w:pPr>
              <w:spacing w:line="276" w:lineRule="auto"/>
              <w:rPr>
                <w:rFonts w:ascii="Arial" w:hAnsi="Arial" w:cs="Arial"/>
              </w:rPr>
            </w:pPr>
            <w:r w:rsidRPr="00CC5711">
              <w:rPr>
                <w:rFonts w:ascii="Arial" w:hAnsi="Arial" w:cs="Arial"/>
                <w:bCs/>
                <w:color w:val="000000"/>
              </w:rPr>
              <w:t>185</w:t>
            </w:r>
          </w:p>
        </w:tc>
        <w:tc>
          <w:tcPr>
            <w:tcW w:w="936" w:type="dxa"/>
            <w:tcBorders>
              <w:bottom w:val="single" w:sz="4" w:space="0" w:color="000000"/>
              <w:right w:val="single" w:sz="4" w:space="0" w:color="000000"/>
            </w:tcBorders>
            <w:vAlign w:val="center"/>
          </w:tcPr>
          <w:p w14:paraId="7DF4BC61" w14:textId="73DC953B" w:rsidR="00351C3B" w:rsidRPr="00CC5711" w:rsidRDefault="00351C3B" w:rsidP="008339D6">
            <w:pPr>
              <w:spacing w:line="276" w:lineRule="auto"/>
              <w:rPr>
                <w:rFonts w:ascii="Arial" w:hAnsi="Arial" w:cs="Arial"/>
              </w:rPr>
            </w:pPr>
            <w:r w:rsidRPr="00CC5711">
              <w:rPr>
                <w:rFonts w:ascii="Arial" w:hAnsi="Arial" w:cs="Arial"/>
              </w:rPr>
              <w:t>185</w:t>
            </w:r>
          </w:p>
        </w:tc>
      </w:tr>
    </w:tbl>
    <w:p w14:paraId="6218A6CF" w14:textId="4D19680B" w:rsidR="007E0CE8" w:rsidRPr="00CC5711" w:rsidRDefault="007E0CE8" w:rsidP="008339D6">
      <w:pPr>
        <w:pStyle w:val="Bezodstpw1"/>
        <w:spacing w:before="120" w:line="276" w:lineRule="auto"/>
        <w:rPr>
          <w:rFonts w:ascii="Arial" w:hAnsi="Arial" w:cs="Arial"/>
        </w:rPr>
      </w:pPr>
      <w:r w:rsidRPr="00CC5711">
        <w:rPr>
          <w:rFonts w:ascii="Arial" w:hAnsi="Arial" w:cs="Arial"/>
        </w:rPr>
        <w:t xml:space="preserve">Tabela </w:t>
      </w:r>
      <w:r w:rsidR="00965D19" w:rsidRPr="00CC5711">
        <w:rPr>
          <w:rFonts w:ascii="Arial" w:hAnsi="Arial" w:cs="Arial"/>
        </w:rPr>
        <w:t>8</w:t>
      </w:r>
      <w:r w:rsidRPr="00CC5711">
        <w:rPr>
          <w:rFonts w:ascii="Arial" w:hAnsi="Arial" w:cs="Arial"/>
        </w:rPr>
        <w:t xml:space="preserve">. </w:t>
      </w:r>
      <w:bookmarkStart w:id="3" w:name="_Hlk208594468"/>
      <w:r w:rsidRPr="00CC5711">
        <w:rPr>
          <w:rFonts w:ascii="Arial" w:hAnsi="Arial" w:cs="Arial"/>
        </w:rPr>
        <w:t xml:space="preserve">Stan techniczny </w:t>
      </w:r>
      <w:r w:rsidR="00412B06" w:rsidRPr="00CC5711">
        <w:rPr>
          <w:rFonts w:ascii="Arial" w:hAnsi="Arial" w:cs="Arial"/>
        </w:rPr>
        <w:t>budynków</w:t>
      </w:r>
      <w:r w:rsidRPr="00CC5711">
        <w:rPr>
          <w:rFonts w:ascii="Arial" w:hAnsi="Arial" w:cs="Arial"/>
        </w:rPr>
        <w:t xml:space="preserve"> </w:t>
      </w:r>
      <w:r w:rsidR="00251758" w:rsidRPr="00CC5711">
        <w:rPr>
          <w:rFonts w:ascii="Arial" w:hAnsi="Arial" w:cs="Arial"/>
        </w:rPr>
        <w:t>w 100% własności</w:t>
      </w:r>
      <w:r w:rsidRPr="00CC5711">
        <w:rPr>
          <w:rFonts w:ascii="Arial" w:hAnsi="Arial" w:cs="Arial"/>
        </w:rPr>
        <w:t xml:space="preserve"> Miasta </w:t>
      </w:r>
      <w:r w:rsidR="0015509C" w:rsidRPr="00CC5711">
        <w:rPr>
          <w:rFonts w:ascii="Arial" w:hAnsi="Arial" w:cs="Arial"/>
        </w:rPr>
        <w:t xml:space="preserve">Włocławek </w:t>
      </w:r>
      <w:r w:rsidR="00251758" w:rsidRPr="00CC5711">
        <w:rPr>
          <w:rFonts w:ascii="Arial" w:hAnsi="Arial" w:cs="Arial"/>
        </w:rPr>
        <w:t>oraz w</w:t>
      </w:r>
      <w:r w:rsidRPr="00CC5711">
        <w:rPr>
          <w:rFonts w:ascii="Arial" w:hAnsi="Arial" w:cs="Arial"/>
        </w:rPr>
        <w:t xml:space="preserve"> samoistn</w:t>
      </w:r>
      <w:r w:rsidR="00251758" w:rsidRPr="00CC5711">
        <w:rPr>
          <w:rFonts w:ascii="Arial" w:hAnsi="Arial" w:cs="Arial"/>
        </w:rPr>
        <w:t>ym</w:t>
      </w:r>
      <w:r w:rsidRPr="00CC5711">
        <w:rPr>
          <w:rFonts w:ascii="Arial" w:hAnsi="Arial" w:cs="Arial"/>
        </w:rPr>
        <w:t xml:space="preserve"> posiadani</w:t>
      </w:r>
      <w:r w:rsidR="00251758" w:rsidRPr="00CC5711">
        <w:rPr>
          <w:rFonts w:ascii="Arial" w:hAnsi="Arial" w:cs="Arial"/>
        </w:rPr>
        <w:t>u</w:t>
      </w:r>
      <w:r w:rsidRPr="00CC5711">
        <w:rPr>
          <w:rFonts w:ascii="Arial" w:hAnsi="Arial" w:cs="Arial"/>
        </w:rPr>
        <w:t xml:space="preserve"> </w:t>
      </w:r>
      <w:r w:rsidR="00412B06" w:rsidRPr="00CC5711">
        <w:rPr>
          <w:rFonts w:ascii="Arial" w:hAnsi="Arial" w:cs="Arial"/>
        </w:rPr>
        <w:t>wraz z prognozą</w:t>
      </w:r>
      <w:bookmarkEnd w:id="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ela"/>
        <w:tblDescription w:val="Stan techniczny &#10;(konstrukcja, wykończenie, wyposażenie, instalacje) Stan na 30.06.&#10;2025 Prognoza&#10;  2026 2027 2028 2029  2030&#10;"/>
      </w:tblPr>
      <w:tblGrid>
        <w:gridCol w:w="851"/>
        <w:gridCol w:w="5245"/>
        <w:gridCol w:w="708"/>
        <w:gridCol w:w="567"/>
        <w:gridCol w:w="567"/>
        <w:gridCol w:w="567"/>
        <w:gridCol w:w="567"/>
        <w:gridCol w:w="567"/>
      </w:tblGrid>
      <w:tr w:rsidR="00412B06" w:rsidRPr="00CC5711" w14:paraId="6CBCA62E" w14:textId="77777777" w:rsidTr="008E6A3D">
        <w:trPr>
          <w:trHeight w:val="227"/>
        </w:trPr>
        <w:tc>
          <w:tcPr>
            <w:tcW w:w="6096" w:type="dxa"/>
            <w:gridSpan w:val="2"/>
            <w:vMerge w:val="restart"/>
            <w:shd w:val="clear" w:color="auto" w:fill="F2F2F2" w:themeFill="background1" w:themeFillShade="F2"/>
            <w:vAlign w:val="center"/>
          </w:tcPr>
          <w:p w14:paraId="690BD0BA" w14:textId="5A2FF5CF" w:rsidR="00412B06" w:rsidRPr="00CC5711" w:rsidRDefault="008A71D8" w:rsidP="008339D6">
            <w:pPr>
              <w:spacing w:line="276" w:lineRule="auto"/>
              <w:rPr>
                <w:rFonts w:ascii="Arial" w:hAnsi="Arial" w:cs="Arial"/>
              </w:rPr>
            </w:pPr>
            <w:r w:rsidRPr="00CC5711">
              <w:rPr>
                <w:rFonts w:ascii="Arial" w:hAnsi="Arial" w:cs="Arial"/>
              </w:rPr>
              <w:t xml:space="preserve">Stan techniczny </w:t>
            </w:r>
            <w:r w:rsidRPr="00CC5711">
              <w:rPr>
                <w:rFonts w:ascii="Arial" w:hAnsi="Arial" w:cs="Arial"/>
              </w:rPr>
              <w:br/>
              <w:t>(konstrukcja, wykończenie, wyposażenie, instalacje)</w:t>
            </w:r>
          </w:p>
        </w:tc>
        <w:tc>
          <w:tcPr>
            <w:tcW w:w="708" w:type="dxa"/>
            <w:vMerge w:val="restart"/>
            <w:shd w:val="clear" w:color="auto" w:fill="F2F2F2" w:themeFill="background1" w:themeFillShade="F2"/>
            <w:vAlign w:val="center"/>
          </w:tcPr>
          <w:p w14:paraId="0553716D" w14:textId="59E2F2B7" w:rsidR="00412B06" w:rsidRPr="00CC5711" w:rsidRDefault="00412B06" w:rsidP="008339D6">
            <w:pPr>
              <w:spacing w:line="276" w:lineRule="auto"/>
              <w:rPr>
                <w:rFonts w:ascii="Arial" w:hAnsi="Arial" w:cs="Arial"/>
              </w:rPr>
            </w:pPr>
            <w:r w:rsidRPr="00CC5711">
              <w:rPr>
                <w:rFonts w:ascii="Arial" w:hAnsi="Arial" w:cs="Arial"/>
              </w:rPr>
              <w:t>Stan na 30.06.</w:t>
            </w:r>
            <w:r w:rsidR="005241DF" w:rsidRPr="00CC5711">
              <w:rPr>
                <w:rFonts w:ascii="Arial" w:hAnsi="Arial" w:cs="Arial"/>
              </w:rPr>
              <w:br/>
            </w:r>
            <w:r w:rsidRPr="00CC5711">
              <w:rPr>
                <w:rFonts w:ascii="Arial" w:hAnsi="Arial" w:cs="Arial"/>
              </w:rPr>
              <w:t>2025</w:t>
            </w:r>
          </w:p>
        </w:tc>
        <w:tc>
          <w:tcPr>
            <w:tcW w:w="2835" w:type="dxa"/>
            <w:gridSpan w:val="5"/>
            <w:shd w:val="clear" w:color="auto" w:fill="F2F2F2" w:themeFill="background1" w:themeFillShade="F2"/>
            <w:vAlign w:val="center"/>
          </w:tcPr>
          <w:p w14:paraId="77540123" w14:textId="5FAF8C59" w:rsidR="00412B06" w:rsidRPr="00CC5711" w:rsidRDefault="00412B06" w:rsidP="008339D6">
            <w:pPr>
              <w:spacing w:line="276" w:lineRule="auto"/>
              <w:rPr>
                <w:rFonts w:ascii="Arial" w:hAnsi="Arial" w:cs="Arial"/>
              </w:rPr>
            </w:pPr>
            <w:r w:rsidRPr="00CC5711">
              <w:rPr>
                <w:rFonts w:ascii="Arial" w:hAnsi="Arial" w:cs="Arial"/>
              </w:rPr>
              <w:t>Prognoza</w:t>
            </w:r>
          </w:p>
        </w:tc>
      </w:tr>
      <w:tr w:rsidR="00412B06" w:rsidRPr="00CC5711" w14:paraId="7E9FF6F2" w14:textId="6FE58ED1" w:rsidTr="008E6A3D">
        <w:trPr>
          <w:trHeight w:val="227"/>
        </w:trPr>
        <w:tc>
          <w:tcPr>
            <w:tcW w:w="6096" w:type="dxa"/>
            <w:gridSpan w:val="2"/>
            <w:vMerge/>
            <w:shd w:val="clear" w:color="auto" w:fill="F2F2F2" w:themeFill="background1" w:themeFillShade="F2"/>
          </w:tcPr>
          <w:p w14:paraId="5DEB4379" w14:textId="5912D545" w:rsidR="00412B06" w:rsidRPr="00CC5711" w:rsidRDefault="00412B06" w:rsidP="008339D6">
            <w:pPr>
              <w:spacing w:line="276" w:lineRule="auto"/>
              <w:rPr>
                <w:rFonts w:ascii="Arial" w:hAnsi="Arial" w:cs="Arial"/>
              </w:rPr>
            </w:pPr>
          </w:p>
        </w:tc>
        <w:tc>
          <w:tcPr>
            <w:tcW w:w="708" w:type="dxa"/>
            <w:vMerge/>
            <w:shd w:val="clear" w:color="auto" w:fill="F2F2F2" w:themeFill="background1" w:themeFillShade="F2"/>
            <w:vAlign w:val="center"/>
          </w:tcPr>
          <w:p w14:paraId="25887291" w14:textId="208BA7B6" w:rsidR="00412B06" w:rsidRPr="00CC5711" w:rsidRDefault="00412B06" w:rsidP="008339D6">
            <w:pPr>
              <w:spacing w:line="276" w:lineRule="auto"/>
              <w:rPr>
                <w:rFonts w:ascii="Arial" w:hAnsi="Arial" w:cs="Arial"/>
              </w:rPr>
            </w:pPr>
          </w:p>
        </w:tc>
        <w:tc>
          <w:tcPr>
            <w:tcW w:w="567" w:type="dxa"/>
            <w:shd w:val="clear" w:color="auto" w:fill="F2F2F2" w:themeFill="background1" w:themeFillShade="F2"/>
            <w:vAlign w:val="center"/>
          </w:tcPr>
          <w:p w14:paraId="10483574" w14:textId="6CA812B0" w:rsidR="00412B06" w:rsidRPr="00CC5711" w:rsidRDefault="00412B06" w:rsidP="008339D6">
            <w:pPr>
              <w:spacing w:line="276" w:lineRule="auto"/>
              <w:rPr>
                <w:rFonts w:ascii="Arial" w:hAnsi="Arial" w:cs="Arial"/>
              </w:rPr>
            </w:pPr>
            <w:r w:rsidRPr="00CC5711">
              <w:rPr>
                <w:rFonts w:ascii="Arial" w:hAnsi="Arial" w:cs="Arial"/>
                <w:bCs/>
                <w:color w:val="000000" w:themeColor="text1"/>
              </w:rPr>
              <w:t>2026</w:t>
            </w:r>
          </w:p>
        </w:tc>
        <w:tc>
          <w:tcPr>
            <w:tcW w:w="567" w:type="dxa"/>
            <w:shd w:val="clear" w:color="auto" w:fill="F2F2F2" w:themeFill="background1" w:themeFillShade="F2"/>
            <w:vAlign w:val="center"/>
          </w:tcPr>
          <w:p w14:paraId="3E41509C" w14:textId="06E1DA69" w:rsidR="00412B06" w:rsidRPr="00CC5711" w:rsidRDefault="00412B06" w:rsidP="008339D6">
            <w:pPr>
              <w:spacing w:line="276" w:lineRule="auto"/>
              <w:rPr>
                <w:rFonts w:ascii="Arial" w:hAnsi="Arial" w:cs="Arial"/>
              </w:rPr>
            </w:pPr>
            <w:r w:rsidRPr="00CC5711">
              <w:rPr>
                <w:rFonts w:ascii="Arial" w:hAnsi="Arial" w:cs="Arial"/>
                <w:bCs/>
                <w:color w:val="000000" w:themeColor="text1"/>
              </w:rPr>
              <w:t>2027</w:t>
            </w:r>
          </w:p>
        </w:tc>
        <w:tc>
          <w:tcPr>
            <w:tcW w:w="567" w:type="dxa"/>
            <w:shd w:val="clear" w:color="auto" w:fill="F2F2F2" w:themeFill="background1" w:themeFillShade="F2"/>
            <w:vAlign w:val="center"/>
          </w:tcPr>
          <w:p w14:paraId="6ABE5500" w14:textId="218493FC" w:rsidR="00412B06" w:rsidRPr="00CC5711" w:rsidRDefault="00412B06" w:rsidP="008339D6">
            <w:pPr>
              <w:spacing w:line="276" w:lineRule="auto"/>
              <w:rPr>
                <w:rFonts w:ascii="Arial" w:hAnsi="Arial" w:cs="Arial"/>
              </w:rPr>
            </w:pPr>
            <w:r w:rsidRPr="00CC5711">
              <w:rPr>
                <w:rFonts w:ascii="Arial" w:hAnsi="Arial" w:cs="Arial"/>
                <w:bCs/>
                <w:color w:val="000000" w:themeColor="text1"/>
              </w:rPr>
              <w:t>2028</w:t>
            </w:r>
          </w:p>
        </w:tc>
        <w:tc>
          <w:tcPr>
            <w:tcW w:w="567" w:type="dxa"/>
            <w:shd w:val="clear" w:color="auto" w:fill="F2F2F2" w:themeFill="background1" w:themeFillShade="F2"/>
            <w:vAlign w:val="center"/>
          </w:tcPr>
          <w:p w14:paraId="54A4DA91" w14:textId="762DF9F8" w:rsidR="00412B06" w:rsidRPr="00CC5711" w:rsidRDefault="00412B06" w:rsidP="008339D6">
            <w:pPr>
              <w:spacing w:line="276" w:lineRule="auto"/>
              <w:rPr>
                <w:rFonts w:ascii="Arial" w:hAnsi="Arial" w:cs="Arial"/>
              </w:rPr>
            </w:pPr>
            <w:r w:rsidRPr="00CC5711">
              <w:rPr>
                <w:rFonts w:ascii="Arial" w:hAnsi="Arial" w:cs="Arial"/>
                <w:bCs/>
                <w:color w:val="000000" w:themeColor="text1"/>
              </w:rPr>
              <w:t xml:space="preserve">2029 </w:t>
            </w:r>
          </w:p>
        </w:tc>
        <w:tc>
          <w:tcPr>
            <w:tcW w:w="567" w:type="dxa"/>
            <w:shd w:val="clear" w:color="auto" w:fill="F2F2F2" w:themeFill="background1" w:themeFillShade="F2"/>
            <w:vAlign w:val="center"/>
          </w:tcPr>
          <w:p w14:paraId="5361C338" w14:textId="5CDB8D9D" w:rsidR="00412B06" w:rsidRPr="00CC5711" w:rsidRDefault="00412B06" w:rsidP="008339D6">
            <w:pPr>
              <w:spacing w:line="276" w:lineRule="auto"/>
              <w:rPr>
                <w:rFonts w:ascii="Arial" w:hAnsi="Arial" w:cs="Arial"/>
              </w:rPr>
            </w:pPr>
            <w:r w:rsidRPr="00CC5711">
              <w:rPr>
                <w:rFonts w:ascii="Arial" w:hAnsi="Arial" w:cs="Arial"/>
                <w:bCs/>
                <w:color w:val="000000" w:themeColor="text1"/>
              </w:rPr>
              <w:t>2030</w:t>
            </w:r>
          </w:p>
        </w:tc>
      </w:tr>
      <w:tr w:rsidR="00195DDF" w:rsidRPr="00CC5711" w14:paraId="0B0F6FF0" w14:textId="688B0D50" w:rsidTr="008E6A3D">
        <w:trPr>
          <w:trHeight w:val="227"/>
        </w:trPr>
        <w:tc>
          <w:tcPr>
            <w:tcW w:w="851" w:type="dxa"/>
            <w:shd w:val="clear" w:color="auto" w:fill="FFFFFF"/>
            <w:vAlign w:val="center"/>
          </w:tcPr>
          <w:p w14:paraId="570F0FA2" w14:textId="0EA26CA0" w:rsidR="00195DDF" w:rsidRPr="00CC5711" w:rsidRDefault="00195DDF" w:rsidP="008339D6">
            <w:pPr>
              <w:spacing w:line="276" w:lineRule="auto"/>
              <w:rPr>
                <w:rFonts w:ascii="Arial" w:hAnsi="Arial" w:cs="Arial"/>
              </w:rPr>
            </w:pPr>
            <w:r w:rsidRPr="00CC5711">
              <w:rPr>
                <w:rFonts w:ascii="Arial" w:hAnsi="Arial" w:cs="Arial"/>
              </w:rPr>
              <w:t>Dobry</w:t>
            </w:r>
            <w:r w:rsidRPr="00CC5711">
              <w:rPr>
                <w:rFonts w:ascii="Arial" w:hAnsi="Arial" w:cs="Arial"/>
              </w:rPr>
              <w:br/>
              <w:t xml:space="preserve">zużycie </w:t>
            </w:r>
            <w:r w:rsidRPr="00CC5711">
              <w:rPr>
                <w:rFonts w:ascii="Arial" w:hAnsi="Arial" w:cs="Arial"/>
              </w:rPr>
              <w:br/>
              <w:t>0-15%</w:t>
            </w:r>
          </w:p>
        </w:tc>
        <w:tc>
          <w:tcPr>
            <w:tcW w:w="5245" w:type="dxa"/>
            <w:shd w:val="clear" w:color="auto" w:fill="FFFFFF"/>
            <w:vAlign w:val="center"/>
          </w:tcPr>
          <w:p w14:paraId="77D78F91" w14:textId="5BDBA6F1" w:rsidR="00195DDF" w:rsidRPr="00CC5711" w:rsidRDefault="00195DDF" w:rsidP="008339D6">
            <w:pPr>
              <w:spacing w:line="276" w:lineRule="auto"/>
              <w:rPr>
                <w:rFonts w:ascii="Arial" w:hAnsi="Arial" w:cs="Arial"/>
              </w:rPr>
            </w:pPr>
            <w:r w:rsidRPr="00CC5711">
              <w:rPr>
                <w:rFonts w:ascii="Arial" w:hAnsi="Arial" w:cs="Arial"/>
              </w:rPr>
              <w:t xml:space="preserve">Budynek jest dobrze utrzymany, konserwowany </w:t>
            </w:r>
            <w:r w:rsidR="0015509C" w:rsidRPr="00CC5711">
              <w:rPr>
                <w:rFonts w:ascii="Arial" w:hAnsi="Arial" w:cs="Arial"/>
              </w:rPr>
              <w:br/>
            </w:r>
            <w:r w:rsidRPr="00CC5711">
              <w:rPr>
                <w:rFonts w:ascii="Arial" w:hAnsi="Arial" w:cs="Arial"/>
              </w:rPr>
              <w:t xml:space="preserve">i nie wykazuje widocznego zużycia i uszkodzeń; cechy </w:t>
            </w:r>
            <w:r w:rsidR="008E6A3D" w:rsidRPr="00CC5711">
              <w:rPr>
                <w:rFonts w:ascii="Arial" w:hAnsi="Arial" w:cs="Arial"/>
              </w:rPr>
              <w:br/>
            </w:r>
            <w:r w:rsidRPr="00CC5711">
              <w:rPr>
                <w:rFonts w:ascii="Arial" w:hAnsi="Arial" w:cs="Arial"/>
              </w:rPr>
              <w:t>i właściwości wbudowanych materiałów i urządzeń odpowiadają wymogom norm i przepisów</w:t>
            </w:r>
          </w:p>
        </w:tc>
        <w:tc>
          <w:tcPr>
            <w:tcW w:w="708" w:type="dxa"/>
            <w:vAlign w:val="center"/>
          </w:tcPr>
          <w:p w14:paraId="23ABA616" w14:textId="7DACA11E" w:rsidR="00195DDF" w:rsidRPr="00CC5711" w:rsidRDefault="00195DDF" w:rsidP="008339D6">
            <w:pPr>
              <w:spacing w:line="276" w:lineRule="auto"/>
              <w:rPr>
                <w:rFonts w:ascii="Arial" w:hAnsi="Arial" w:cs="Arial"/>
              </w:rPr>
            </w:pPr>
            <w:r w:rsidRPr="00CC5711">
              <w:rPr>
                <w:rFonts w:ascii="Arial" w:hAnsi="Arial" w:cs="Arial"/>
                <w:color w:val="000000"/>
              </w:rPr>
              <w:t>49</w:t>
            </w:r>
          </w:p>
        </w:tc>
        <w:tc>
          <w:tcPr>
            <w:tcW w:w="567" w:type="dxa"/>
            <w:vAlign w:val="center"/>
          </w:tcPr>
          <w:p w14:paraId="0DA40CDA" w14:textId="62ADF428" w:rsidR="00195DDF" w:rsidRPr="00CC5711" w:rsidRDefault="00195DDF" w:rsidP="008339D6">
            <w:pPr>
              <w:spacing w:line="276" w:lineRule="auto"/>
              <w:rPr>
                <w:rFonts w:ascii="Arial" w:hAnsi="Arial" w:cs="Arial"/>
              </w:rPr>
            </w:pPr>
            <w:r w:rsidRPr="00CC5711">
              <w:rPr>
                <w:rFonts w:ascii="Arial" w:hAnsi="Arial" w:cs="Arial"/>
                <w:color w:val="000000"/>
              </w:rPr>
              <w:t>62</w:t>
            </w:r>
          </w:p>
        </w:tc>
        <w:tc>
          <w:tcPr>
            <w:tcW w:w="567" w:type="dxa"/>
            <w:vAlign w:val="center"/>
          </w:tcPr>
          <w:p w14:paraId="177EAD6D" w14:textId="05233021" w:rsidR="00195DDF" w:rsidRPr="00CC5711" w:rsidRDefault="00B01390" w:rsidP="008339D6">
            <w:pPr>
              <w:spacing w:line="276" w:lineRule="auto"/>
              <w:rPr>
                <w:rFonts w:ascii="Arial" w:hAnsi="Arial" w:cs="Arial"/>
              </w:rPr>
            </w:pPr>
            <w:r w:rsidRPr="00CC5711">
              <w:rPr>
                <w:rFonts w:ascii="Arial" w:hAnsi="Arial" w:cs="Arial"/>
                <w:color w:val="000000"/>
              </w:rPr>
              <w:t>67</w:t>
            </w:r>
          </w:p>
        </w:tc>
        <w:tc>
          <w:tcPr>
            <w:tcW w:w="567" w:type="dxa"/>
            <w:vAlign w:val="center"/>
          </w:tcPr>
          <w:p w14:paraId="71CFE48B" w14:textId="33CFB6C0" w:rsidR="00195DDF" w:rsidRPr="00CC5711" w:rsidRDefault="00195DDF" w:rsidP="008339D6">
            <w:pPr>
              <w:spacing w:line="276" w:lineRule="auto"/>
              <w:rPr>
                <w:rFonts w:ascii="Arial" w:hAnsi="Arial" w:cs="Arial"/>
              </w:rPr>
            </w:pPr>
            <w:r w:rsidRPr="00CC5711">
              <w:rPr>
                <w:rFonts w:ascii="Arial" w:hAnsi="Arial" w:cs="Arial"/>
                <w:color w:val="000000"/>
              </w:rPr>
              <w:t>73</w:t>
            </w:r>
          </w:p>
        </w:tc>
        <w:tc>
          <w:tcPr>
            <w:tcW w:w="567" w:type="dxa"/>
            <w:vAlign w:val="center"/>
          </w:tcPr>
          <w:p w14:paraId="398AAB53" w14:textId="42A2AC81" w:rsidR="00195DDF" w:rsidRPr="00CC5711" w:rsidRDefault="00195DDF" w:rsidP="008339D6">
            <w:pPr>
              <w:spacing w:line="276" w:lineRule="auto"/>
              <w:rPr>
                <w:rFonts w:ascii="Arial" w:hAnsi="Arial" w:cs="Arial"/>
              </w:rPr>
            </w:pPr>
            <w:r w:rsidRPr="00CC5711">
              <w:rPr>
                <w:rFonts w:ascii="Arial" w:hAnsi="Arial" w:cs="Arial"/>
                <w:color w:val="000000"/>
              </w:rPr>
              <w:t>75</w:t>
            </w:r>
          </w:p>
        </w:tc>
        <w:tc>
          <w:tcPr>
            <w:tcW w:w="567" w:type="dxa"/>
            <w:vAlign w:val="center"/>
          </w:tcPr>
          <w:p w14:paraId="17DB7342" w14:textId="75C0B903" w:rsidR="00195DDF" w:rsidRPr="00CC5711" w:rsidRDefault="00195DDF" w:rsidP="008339D6">
            <w:pPr>
              <w:spacing w:line="276" w:lineRule="auto"/>
              <w:rPr>
                <w:rFonts w:ascii="Arial" w:hAnsi="Arial" w:cs="Arial"/>
              </w:rPr>
            </w:pPr>
            <w:r w:rsidRPr="00CC5711">
              <w:rPr>
                <w:rFonts w:ascii="Arial" w:hAnsi="Arial" w:cs="Arial"/>
                <w:color w:val="000000"/>
              </w:rPr>
              <w:t>77</w:t>
            </w:r>
          </w:p>
        </w:tc>
      </w:tr>
      <w:tr w:rsidR="00195DDF" w:rsidRPr="00CC5711" w14:paraId="37E46004" w14:textId="58E1783A" w:rsidTr="008E6A3D">
        <w:trPr>
          <w:trHeight w:val="227"/>
        </w:trPr>
        <w:tc>
          <w:tcPr>
            <w:tcW w:w="851" w:type="dxa"/>
            <w:shd w:val="clear" w:color="auto" w:fill="FFFFFF"/>
            <w:vAlign w:val="center"/>
          </w:tcPr>
          <w:p w14:paraId="040F6DFC" w14:textId="77777777" w:rsidR="00195DDF" w:rsidRPr="00CC5711" w:rsidRDefault="00195DDF" w:rsidP="008339D6">
            <w:pPr>
              <w:spacing w:line="276" w:lineRule="auto"/>
              <w:rPr>
                <w:rFonts w:ascii="Arial" w:hAnsi="Arial" w:cs="Arial"/>
              </w:rPr>
            </w:pPr>
            <w:proofErr w:type="spellStart"/>
            <w:r w:rsidRPr="00CC5711">
              <w:rPr>
                <w:rFonts w:ascii="Arial" w:hAnsi="Arial" w:cs="Arial"/>
              </w:rPr>
              <w:lastRenderedPageBreak/>
              <w:t>Zadawa</w:t>
            </w:r>
            <w:proofErr w:type="spellEnd"/>
            <w:r w:rsidRPr="00CC5711">
              <w:rPr>
                <w:rFonts w:ascii="Arial" w:hAnsi="Arial" w:cs="Arial"/>
              </w:rPr>
              <w:t xml:space="preserve">- </w:t>
            </w:r>
          </w:p>
          <w:p w14:paraId="1C183DCD" w14:textId="22C1E8DF" w:rsidR="00195DDF" w:rsidRPr="00CC5711" w:rsidRDefault="00195DDF" w:rsidP="008339D6">
            <w:pPr>
              <w:spacing w:line="276" w:lineRule="auto"/>
              <w:rPr>
                <w:rFonts w:ascii="Arial" w:hAnsi="Arial" w:cs="Arial"/>
              </w:rPr>
            </w:pPr>
            <w:proofErr w:type="spellStart"/>
            <w:r w:rsidRPr="00CC5711">
              <w:rPr>
                <w:rFonts w:ascii="Arial" w:hAnsi="Arial" w:cs="Arial"/>
              </w:rPr>
              <w:t>lający</w:t>
            </w:r>
            <w:proofErr w:type="spellEnd"/>
          </w:p>
          <w:p w14:paraId="11623852" w14:textId="324D1F6B" w:rsidR="00195DDF" w:rsidRPr="00CC5711" w:rsidRDefault="00195DDF" w:rsidP="008339D6">
            <w:pPr>
              <w:spacing w:line="276" w:lineRule="auto"/>
              <w:rPr>
                <w:rFonts w:ascii="Arial" w:hAnsi="Arial" w:cs="Arial"/>
              </w:rPr>
            </w:pPr>
            <w:r w:rsidRPr="00CC5711">
              <w:rPr>
                <w:rFonts w:ascii="Arial" w:hAnsi="Arial" w:cs="Arial"/>
              </w:rPr>
              <w:t>zużycie</w:t>
            </w:r>
            <w:r w:rsidR="00CC5711">
              <w:rPr>
                <w:rFonts w:ascii="Arial" w:hAnsi="Arial" w:cs="Arial"/>
              </w:rPr>
              <w:t xml:space="preserve"> </w:t>
            </w:r>
          </w:p>
          <w:p w14:paraId="69079C37" w14:textId="605AAB15" w:rsidR="00195DDF" w:rsidRPr="00CC5711" w:rsidRDefault="00195DDF" w:rsidP="008339D6">
            <w:pPr>
              <w:spacing w:line="276" w:lineRule="auto"/>
              <w:rPr>
                <w:rFonts w:ascii="Arial" w:hAnsi="Arial" w:cs="Arial"/>
              </w:rPr>
            </w:pPr>
            <w:r w:rsidRPr="00CC5711">
              <w:rPr>
                <w:rFonts w:ascii="Arial" w:hAnsi="Arial" w:cs="Arial"/>
              </w:rPr>
              <w:t>16-30%</w:t>
            </w:r>
          </w:p>
        </w:tc>
        <w:tc>
          <w:tcPr>
            <w:tcW w:w="5245" w:type="dxa"/>
            <w:shd w:val="clear" w:color="auto" w:fill="FFFFFF"/>
            <w:vAlign w:val="center"/>
          </w:tcPr>
          <w:p w14:paraId="6400D367" w14:textId="52EA90DC" w:rsidR="00195DDF" w:rsidRPr="00CC5711" w:rsidRDefault="00195DDF" w:rsidP="008339D6">
            <w:pPr>
              <w:spacing w:line="276" w:lineRule="auto"/>
              <w:rPr>
                <w:rFonts w:ascii="Arial" w:hAnsi="Arial" w:cs="Arial"/>
              </w:rPr>
            </w:pPr>
            <w:r w:rsidRPr="00CC5711">
              <w:rPr>
                <w:rFonts w:ascii="Arial" w:hAnsi="Arial" w:cs="Arial"/>
              </w:rPr>
              <w:t xml:space="preserve">Budynek utrzymywany jest należycie; celowe jest wykonanie prac konserwacyjnych lub napraw bieżących </w:t>
            </w:r>
            <w:r w:rsidR="00A81F70" w:rsidRPr="00CC5711">
              <w:rPr>
                <w:rFonts w:ascii="Arial" w:hAnsi="Arial" w:cs="Arial"/>
              </w:rPr>
              <w:br/>
            </w:r>
            <w:r w:rsidRPr="00CC5711">
              <w:rPr>
                <w:rFonts w:ascii="Arial" w:hAnsi="Arial" w:cs="Arial"/>
              </w:rPr>
              <w:t xml:space="preserve">w niewielkim zakresie, polegających na remoncie wytypowanych elementów budynku, który ma na celu zapobieganie skutkom zużycia tych elementów </w:t>
            </w:r>
            <w:r w:rsidR="0015509C" w:rsidRPr="00CC5711">
              <w:rPr>
                <w:rFonts w:ascii="Arial" w:hAnsi="Arial" w:cs="Arial"/>
              </w:rPr>
              <w:br/>
            </w:r>
            <w:r w:rsidRPr="00CC5711">
              <w:rPr>
                <w:rFonts w:ascii="Arial" w:hAnsi="Arial" w:cs="Arial"/>
              </w:rPr>
              <w:t xml:space="preserve">i utrzymanie budynku we właściwym stanie technicznym </w:t>
            </w:r>
          </w:p>
        </w:tc>
        <w:tc>
          <w:tcPr>
            <w:tcW w:w="708" w:type="dxa"/>
            <w:vAlign w:val="center"/>
          </w:tcPr>
          <w:p w14:paraId="0EBB0611" w14:textId="2EF67965" w:rsidR="00195DDF" w:rsidRPr="00CC5711" w:rsidRDefault="00195DDF" w:rsidP="008339D6">
            <w:pPr>
              <w:spacing w:line="276" w:lineRule="auto"/>
              <w:rPr>
                <w:rFonts w:ascii="Arial" w:hAnsi="Arial" w:cs="Arial"/>
              </w:rPr>
            </w:pPr>
            <w:r w:rsidRPr="00CC5711">
              <w:rPr>
                <w:rFonts w:ascii="Arial" w:hAnsi="Arial" w:cs="Arial"/>
                <w:color w:val="000000"/>
              </w:rPr>
              <w:t>36</w:t>
            </w:r>
          </w:p>
        </w:tc>
        <w:tc>
          <w:tcPr>
            <w:tcW w:w="567" w:type="dxa"/>
            <w:vAlign w:val="center"/>
          </w:tcPr>
          <w:p w14:paraId="7DC923F2" w14:textId="409BE7CA" w:rsidR="00195DDF" w:rsidRPr="00CC5711" w:rsidRDefault="00195DDF" w:rsidP="008339D6">
            <w:pPr>
              <w:spacing w:line="276" w:lineRule="auto"/>
              <w:rPr>
                <w:rFonts w:ascii="Arial" w:hAnsi="Arial" w:cs="Arial"/>
              </w:rPr>
            </w:pPr>
            <w:r w:rsidRPr="00CC5711">
              <w:rPr>
                <w:rFonts w:ascii="Arial" w:hAnsi="Arial" w:cs="Arial"/>
                <w:color w:val="000000"/>
              </w:rPr>
              <w:t>32</w:t>
            </w:r>
          </w:p>
        </w:tc>
        <w:tc>
          <w:tcPr>
            <w:tcW w:w="567" w:type="dxa"/>
            <w:vAlign w:val="center"/>
          </w:tcPr>
          <w:p w14:paraId="6E35BB42" w14:textId="381810E4" w:rsidR="00195DDF" w:rsidRPr="00CC5711" w:rsidRDefault="00195DDF" w:rsidP="008339D6">
            <w:pPr>
              <w:spacing w:line="276" w:lineRule="auto"/>
              <w:rPr>
                <w:rFonts w:ascii="Arial" w:hAnsi="Arial" w:cs="Arial"/>
              </w:rPr>
            </w:pPr>
            <w:r w:rsidRPr="00CC5711">
              <w:rPr>
                <w:rFonts w:ascii="Arial" w:hAnsi="Arial" w:cs="Arial"/>
                <w:color w:val="000000"/>
              </w:rPr>
              <w:t>32</w:t>
            </w:r>
          </w:p>
        </w:tc>
        <w:tc>
          <w:tcPr>
            <w:tcW w:w="567" w:type="dxa"/>
            <w:vAlign w:val="center"/>
          </w:tcPr>
          <w:p w14:paraId="1E5DB489" w14:textId="0E4CD2DF" w:rsidR="00195DDF" w:rsidRPr="00CC5711" w:rsidRDefault="00195DDF" w:rsidP="008339D6">
            <w:pPr>
              <w:spacing w:line="276" w:lineRule="auto"/>
              <w:rPr>
                <w:rFonts w:ascii="Arial" w:hAnsi="Arial" w:cs="Arial"/>
              </w:rPr>
            </w:pPr>
            <w:r w:rsidRPr="00CC5711">
              <w:rPr>
                <w:rFonts w:ascii="Arial" w:hAnsi="Arial" w:cs="Arial"/>
                <w:color w:val="000000"/>
              </w:rPr>
              <w:t>35</w:t>
            </w:r>
          </w:p>
        </w:tc>
        <w:tc>
          <w:tcPr>
            <w:tcW w:w="567" w:type="dxa"/>
            <w:vAlign w:val="center"/>
          </w:tcPr>
          <w:p w14:paraId="5CCE2D53" w14:textId="344278E6" w:rsidR="00195DDF" w:rsidRPr="00CC5711" w:rsidRDefault="00195DDF" w:rsidP="008339D6">
            <w:pPr>
              <w:spacing w:line="276" w:lineRule="auto"/>
              <w:rPr>
                <w:rFonts w:ascii="Arial" w:hAnsi="Arial" w:cs="Arial"/>
              </w:rPr>
            </w:pPr>
            <w:r w:rsidRPr="00CC5711">
              <w:rPr>
                <w:rFonts w:ascii="Arial" w:hAnsi="Arial" w:cs="Arial"/>
                <w:color w:val="000000"/>
              </w:rPr>
              <w:t>35</w:t>
            </w:r>
          </w:p>
        </w:tc>
        <w:tc>
          <w:tcPr>
            <w:tcW w:w="567" w:type="dxa"/>
            <w:vAlign w:val="center"/>
          </w:tcPr>
          <w:p w14:paraId="6CADA456" w14:textId="7524D8C2" w:rsidR="00195DDF" w:rsidRPr="00CC5711" w:rsidRDefault="00195DDF" w:rsidP="008339D6">
            <w:pPr>
              <w:spacing w:line="276" w:lineRule="auto"/>
              <w:rPr>
                <w:rFonts w:ascii="Arial" w:hAnsi="Arial" w:cs="Arial"/>
              </w:rPr>
            </w:pPr>
            <w:r w:rsidRPr="00CC5711">
              <w:rPr>
                <w:rFonts w:ascii="Arial" w:hAnsi="Arial" w:cs="Arial"/>
                <w:color w:val="000000"/>
              </w:rPr>
              <w:t>35</w:t>
            </w:r>
          </w:p>
        </w:tc>
      </w:tr>
      <w:tr w:rsidR="00195DDF" w:rsidRPr="00CC5711" w14:paraId="453BD171" w14:textId="5C86799E" w:rsidTr="008E6A3D">
        <w:trPr>
          <w:trHeight w:val="227"/>
        </w:trPr>
        <w:tc>
          <w:tcPr>
            <w:tcW w:w="851" w:type="dxa"/>
            <w:shd w:val="clear" w:color="auto" w:fill="FFFFFF"/>
            <w:vAlign w:val="center"/>
          </w:tcPr>
          <w:p w14:paraId="09ACA7E6" w14:textId="77777777" w:rsidR="00195DDF" w:rsidRPr="00CC5711" w:rsidRDefault="00195DDF" w:rsidP="008339D6">
            <w:pPr>
              <w:spacing w:line="276" w:lineRule="auto"/>
              <w:rPr>
                <w:rFonts w:ascii="Arial" w:hAnsi="Arial" w:cs="Arial"/>
              </w:rPr>
            </w:pPr>
            <w:r w:rsidRPr="00CC5711">
              <w:rPr>
                <w:rFonts w:ascii="Arial" w:hAnsi="Arial" w:cs="Arial"/>
              </w:rPr>
              <w:t>Średni</w:t>
            </w:r>
          </w:p>
          <w:p w14:paraId="3FB1D2F5" w14:textId="77777777" w:rsidR="00195DDF" w:rsidRPr="00CC5711" w:rsidRDefault="00195DDF" w:rsidP="008339D6">
            <w:pPr>
              <w:spacing w:line="276" w:lineRule="auto"/>
              <w:rPr>
                <w:rFonts w:ascii="Arial" w:hAnsi="Arial" w:cs="Arial"/>
              </w:rPr>
            </w:pPr>
            <w:r w:rsidRPr="00CC5711">
              <w:rPr>
                <w:rFonts w:ascii="Arial" w:hAnsi="Arial" w:cs="Arial"/>
              </w:rPr>
              <w:t>zużycie 31-50%</w:t>
            </w:r>
          </w:p>
        </w:tc>
        <w:tc>
          <w:tcPr>
            <w:tcW w:w="5245" w:type="dxa"/>
            <w:shd w:val="clear" w:color="auto" w:fill="FFFFFF"/>
            <w:vAlign w:val="center"/>
          </w:tcPr>
          <w:p w14:paraId="23F6E7E2" w14:textId="0BC42C08" w:rsidR="00195DDF" w:rsidRPr="00CC5711" w:rsidRDefault="00195DDF" w:rsidP="008339D6">
            <w:pPr>
              <w:spacing w:line="276" w:lineRule="auto"/>
              <w:rPr>
                <w:rFonts w:ascii="Arial" w:hAnsi="Arial" w:cs="Arial"/>
              </w:rPr>
            </w:pPr>
            <w:r w:rsidRPr="00CC5711">
              <w:rPr>
                <w:rFonts w:ascii="Arial" w:hAnsi="Arial" w:cs="Arial"/>
              </w:rPr>
              <w:t xml:space="preserve">W budynku występują niewielkie uszkodzenia i ubytki niezagrażające bezpieczeństwu użytkowania; wymagane jest wykonanie naprawy bieżącej wytypowanych elementów </w:t>
            </w:r>
            <w:r w:rsidR="0015509C" w:rsidRPr="00CC5711">
              <w:rPr>
                <w:rFonts w:ascii="Arial" w:hAnsi="Arial" w:cs="Arial"/>
              </w:rPr>
              <w:br/>
            </w:r>
            <w:r w:rsidRPr="00CC5711">
              <w:rPr>
                <w:rFonts w:ascii="Arial" w:hAnsi="Arial" w:cs="Arial"/>
              </w:rPr>
              <w:t>w większym zakresie lub (oraz) naprawy głównej, czyli robót budowlanych polegających na wymianie co najmniej jednego elementu budynku</w:t>
            </w:r>
          </w:p>
        </w:tc>
        <w:tc>
          <w:tcPr>
            <w:tcW w:w="708" w:type="dxa"/>
            <w:vAlign w:val="center"/>
          </w:tcPr>
          <w:p w14:paraId="522A8BA3" w14:textId="0A6A8A73" w:rsidR="00195DDF" w:rsidRPr="00CC5711" w:rsidRDefault="00195DDF" w:rsidP="008339D6">
            <w:pPr>
              <w:spacing w:line="276" w:lineRule="auto"/>
              <w:rPr>
                <w:rFonts w:ascii="Arial" w:hAnsi="Arial" w:cs="Arial"/>
              </w:rPr>
            </w:pPr>
            <w:r w:rsidRPr="00CC5711">
              <w:rPr>
                <w:rFonts w:ascii="Arial" w:hAnsi="Arial" w:cs="Arial"/>
                <w:color w:val="000000"/>
              </w:rPr>
              <w:t>90</w:t>
            </w:r>
          </w:p>
        </w:tc>
        <w:tc>
          <w:tcPr>
            <w:tcW w:w="567" w:type="dxa"/>
            <w:vAlign w:val="center"/>
          </w:tcPr>
          <w:p w14:paraId="29DB4AC5" w14:textId="344E258F" w:rsidR="00195DDF" w:rsidRPr="00CC5711" w:rsidRDefault="00195DDF" w:rsidP="008339D6">
            <w:pPr>
              <w:spacing w:line="276" w:lineRule="auto"/>
              <w:rPr>
                <w:rFonts w:ascii="Arial" w:hAnsi="Arial" w:cs="Arial"/>
              </w:rPr>
            </w:pPr>
            <w:r w:rsidRPr="00CC5711">
              <w:rPr>
                <w:rFonts w:ascii="Arial" w:hAnsi="Arial" w:cs="Arial"/>
                <w:color w:val="000000"/>
              </w:rPr>
              <w:t>87</w:t>
            </w:r>
          </w:p>
        </w:tc>
        <w:tc>
          <w:tcPr>
            <w:tcW w:w="567" w:type="dxa"/>
            <w:vAlign w:val="center"/>
          </w:tcPr>
          <w:p w14:paraId="3940E474" w14:textId="3503B93D" w:rsidR="00195DDF" w:rsidRPr="00CC5711" w:rsidRDefault="00195DDF" w:rsidP="008339D6">
            <w:pPr>
              <w:spacing w:line="276" w:lineRule="auto"/>
              <w:rPr>
                <w:rFonts w:ascii="Arial" w:hAnsi="Arial" w:cs="Arial"/>
              </w:rPr>
            </w:pPr>
            <w:r w:rsidRPr="00CC5711">
              <w:rPr>
                <w:rFonts w:ascii="Arial" w:hAnsi="Arial" w:cs="Arial"/>
                <w:color w:val="000000"/>
              </w:rPr>
              <w:t>83</w:t>
            </w:r>
          </w:p>
        </w:tc>
        <w:tc>
          <w:tcPr>
            <w:tcW w:w="567" w:type="dxa"/>
            <w:vAlign w:val="center"/>
          </w:tcPr>
          <w:p w14:paraId="0988FC5A" w14:textId="6AE62E47" w:rsidR="00195DDF" w:rsidRPr="00CC5711" w:rsidRDefault="00195DDF" w:rsidP="008339D6">
            <w:pPr>
              <w:spacing w:line="276" w:lineRule="auto"/>
              <w:rPr>
                <w:rFonts w:ascii="Arial" w:hAnsi="Arial" w:cs="Arial"/>
              </w:rPr>
            </w:pPr>
            <w:r w:rsidRPr="00CC5711">
              <w:rPr>
                <w:rFonts w:ascii="Arial" w:hAnsi="Arial" w:cs="Arial"/>
                <w:color w:val="000000"/>
              </w:rPr>
              <w:t>81</w:t>
            </w:r>
          </w:p>
        </w:tc>
        <w:tc>
          <w:tcPr>
            <w:tcW w:w="567" w:type="dxa"/>
            <w:vAlign w:val="center"/>
          </w:tcPr>
          <w:p w14:paraId="2DF47E56" w14:textId="1B8A40D2" w:rsidR="00195DDF" w:rsidRPr="00CC5711" w:rsidRDefault="00195DDF" w:rsidP="008339D6">
            <w:pPr>
              <w:spacing w:line="276" w:lineRule="auto"/>
              <w:rPr>
                <w:rFonts w:ascii="Arial" w:hAnsi="Arial" w:cs="Arial"/>
              </w:rPr>
            </w:pPr>
            <w:r w:rsidRPr="00CC5711">
              <w:rPr>
                <w:rFonts w:ascii="Arial" w:hAnsi="Arial" w:cs="Arial"/>
                <w:color w:val="000000"/>
              </w:rPr>
              <w:t>80</w:t>
            </w:r>
          </w:p>
        </w:tc>
        <w:tc>
          <w:tcPr>
            <w:tcW w:w="567" w:type="dxa"/>
            <w:vAlign w:val="center"/>
          </w:tcPr>
          <w:p w14:paraId="179F7E37" w14:textId="21E588D7" w:rsidR="00195DDF" w:rsidRPr="00CC5711" w:rsidRDefault="00195DDF" w:rsidP="008339D6">
            <w:pPr>
              <w:spacing w:line="276" w:lineRule="auto"/>
              <w:rPr>
                <w:rFonts w:ascii="Arial" w:hAnsi="Arial" w:cs="Arial"/>
              </w:rPr>
            </w:pPr>
            <w:r w:rsidRPr="00CC5711">
              <w:rPr>
                <w:rFonts w:ascii="Arial" w:hAnsi="Arial" w:cs="Arial"/>
                <w:color w:val="000000"/>
              </w:rPr>
              <w:t>79</w:t>
            </w:r>
          </w:p>
        </w:tc>
      </w:tr>
      <w:tr w:rsidR="00195DDF" w:rsidRPr="00CC5711" w14:paraId="212CD718" w14:textId="5CB9B6B5" w:rsidTr="008E6A3D">
        <w:trPr>
          <w:trHeight w:val="227"/>
        </w:trPr>
        <w:tc>
          <w:tcPr>
            <w:tcW w:w="851" w:type="dxa"/>
            <w:shd w:val="clear" w:color="auto" w:fill="FFFFFF"/>
            <w:vAlign w:val="center"/>
          </w:tcPr>
          <w:p w14:paraId="573C433F" w14:textId="77777777" w:rsidR="00195DDF" w:rsidRPr="00CC5711" w:rsidRDefault="00195DDF" w:rsidP="008339D6">
            <w:pPr>
              <w:spacing w:line="276" w:lineRule="auto"/>
              <w:rPr>
                <w:rFonts w:ascii="Arial" w:hAnsi="Arial" w:cs="Arial"/>
              </w:rPr>
            </w:pPr>
            <w:r w:rsidRPr="00CC5711">
              <w:rPr>
                <w:rFonts w:ascii="Arial" w:hAnsi="Arial" w:cs="Arial"/>
              </w:rPr>
              <w:t>Zły</w:t>
            </w:r>
          </w:p>
          <w:p w14:paraId="3DECA8B2" w14:textId="77777777" w:rsidR="00195DDF" w:rsidRPr="00CC5711" w:rsidRDefault="00195DDF" w:rsidP="008339D6">
            <w:pPr>
              <w:spacing w:line="276" w:lineRule="auto"/>
              <w:rPr>
                <w:rFonts w:ascii="Arial" w:hAnsi="Arial" w:cs="Arial"/>
              </w:rPr>
            </w:pPr>
            <w:r w:rsidRPr="00CC5711">
              <w:rPr>
                <w:rFonts w:ascii="Arial" w:hAnsi="Arial" w:cs="Arial"/>
              </w:rPr>
              <w:t>zużycie powyżej 50%</w:t>
            </w:r>
          </w:p>
        </w:tc>
        <w:tc>
          <w:tcPr>
            <w:tcW w:w="5245" w:type="dxa"/>
            <w:shd w:val="clear" w:color="auto" w:fill="FFFFFF"/>
            <w:vAlign w:val="center"/>
          </w:tcPr>
          <w:p w14:paraId="3B108237" w14:textId="50D1CB28" w:rsidR="00195DDF" w:rsidRPr="00CC5711" w:rsidRDefault="00195DDF" w:rsidP="008339D6">
            <w:pPr>
              <w:spacing w:line="276" w:lineRule="auto"/>
              <w:rPr>
                <w:rFonts w:ascii="Arial" w:hAnsi="Arial" w:cs="Arial"/>
              </w:rPr>
            </w:pPr>
            <w:r w:rsidRPr="00CC5711">
              <w:rPr>
                <w:rFonts w:ascii="Arial" w:hAnsi="Arial" w:cs="Arial"/>
              </w:rPr>
              <w:t>W budynku występują znaczne ubytki, które mogą zagrażać bezpieczeństwu użytkowania; cechy i własności wbudowanych materiałów i urządzeń utraciły swoje pierwotne właściwości; wymagane jest wykonanie robót budowlanych polegających na wymianie wielu elementów budynku w celu odtworzenia stanu pierwotnego</w:t>
            </w:r>
          </w:p>
        </w:tc>
        <w:tc>
          <w:tcPr>
            <w:tcW w:w="708" w:type="dxa"/>
            <w:vAlign w:val="center"/>
          </w:tcPr>
          <w:p w14:paraId="036051C0" w14:textId="317A5B58" w:rsidR="00195DDF" w:rsidRPr="00CC5711" w:rsidRDefault="00195DDF" w:rsidP="008339D6">
            <w:pPr>
              <w:spacing w:line="276" w:lineRule="auto"/>
              <w:rPr>
                <w:rFonts w:ascii="Arial" w:hAnsi="Arial" w:cs="Arial"/>
              </w:rPr>
            </w:pPr>
            <w:r w:rsidRPr="00CC5711">
              <w:rPr>
                <w:rFonts w:ascii="Arial" w:hAnsi="Arial" w:cs="Arial"/>
                <w:color w:val="000000"/>
              </w:rPr>
              <w:t>43</w:t>
            </w:r>
          </w:p>
        </w:tc>
        <w:tc>
          <w:tcPr>
            <w:tcW w:w="567" w:type="dxa"/>
            <w:vAlign w:val="center"/>
          </w:tcPr>
          <w:p w14:paraId="39030BA4" w14:textId="3E0F052D" w:rsidR="00195DDF" w:rsidRPr="00CC5711" w:rsidRDefault="00195DDF" w:rsidP="008339D6">
            <w:pPr>
              <w:spacing w:line="276" w:lineRule="auto"/>
              <w:rPr>
                <w:rFonts w:ascii="Arial" w:hAnsi="Arial" w:cs="Arial"/>
              </w:rPr>
            </w:pPr>
            <w:r w:rsidRPr="00CC5711">
              <w:rPr>
                <w:rFonts w:ascii="Arial" w:hAnsi="Arial" w:cs="Arial"/>
                <w:color w:val="000000"/>
              </w:rPr>
              <w:t>41</w:t>
            </w:r>
          </w:p>
        </w:tc>
        <w:tc>
          <w:tcPr>
            <w:tcW w:w="567" w:type="dxa"/>
            <w:vAlign w:val="center"/>
          </w:tcPr>
          <w:p w14:paraId="7A730897" w14:textId="614670C1" w:rsidR="00195DDF" w:rsidRPr="00CC5711" w:rsidRDefault="00195DDF" w:rsidP="008339D6">
            <w:pPr>
              <w:spacing w:line="276" w:lineRule="auto"/>
              <w:rPr>
                <w:rFonts w:ascii="Arial" w:hAnsi="Arial" w:cs="Arial"/>
              </w:rPr>
            </w:pPr>
            <w:r w:rsidRPr="00CC5711">
              <w:rPr>
                <w:rFonts w:ascii="Arial" w:hAnsi="Arial" w:cs="Arial"/>
                <w:color w:val="000000"/>
              </w:rPr>
              <w:t>41</w:t>
            </w:r>
          </w:p>
        </w:tc>
        <w:tc>
          <w:tcPr>
            <w:tcW w:w="567" w:type="dxa"/>
            <w:vAlign w:val="center"/>
          </w:tcPr>
          <w:p w14:paraId="2A1D8E61" w14:textId="66607B0C" w:rsidR="00195DDF" w:rsidRPr="00CC5711" w:rsidRDefault="00195DDF" w:rsidP="008339D6">
            <w:pPr>
              <w:spacing w:line="276" w:lineRule="auto"/>
              <w:rPr>
                <w:rFonts w:ascii="Arial" w:hAnsi="Arial" w:cs="Arial"/>
              </w:rPr>
            </w:pPr>
            <w:r w:rsidRPr="00CC5711">
              <w:rPr>
                <w:rFonts w:ascii="Arial" w:hAnsi="Arial" w:cs="Arial"/>
                <w:color w:val="000000"/>
              </w:rPr>
              <w:t>38</w:t>
            </w:r>
          </w:p>
        </w:tc>
        <w:tc>
          <w:tcPr>
            <w:tcW w:w="567" w:type="dxa"/>
            <w:vAlign w:val="center"/>
          </w:tcPr>
          <w:p w14:paraId="5BA31678" w14:textId="1E5D5A85" w:rsidR="00195DDF" w:rsidRPr="00CC5711" w:rsidRDefault="00195DDF" w:rsidP="008339D6">
            <w:pPr>
              <w:spacing w:line="276" w:lineRule="auto"/>
              <w:rPr>
                <w:rFonts w:ascii="Arial" w:hAnsi="Arial" w:cs="Arial"/>
              </w:rPr>
            </w:pPr>
            <w:r w:rsidRPr="00CC5711">
              <w:rPr>
                <w:rFonts w:ascii="Arial" w:hAnsi="Arial" w:cs="Arial"/>
                <w:color w:val="000000"/>
              </w:rPr>
              <w:t>37</w:t>
            </w:r>
          </w:p>
        </w:tc>
        <w:tc>
          <w:tcPr>
            <w:tcW w:w="567" w:type="dxa"/>
            <w:vAlign w:val="center"/>
          </w:tcPr>
          <w:p w14:paraId="1AA1D5D5" w14:textId="7E666E03" w:rsidR="00195DDF" w:rsidRPr="00CC5711" w:rsidRDefault="00195DDF" w:rsidP="008339D6">
            <w:pPr>
              <w:spacing w:line="276" w:lineRule="auto"/>
              <w:rPr>
                <w:rFonts w:ascii="Arial" w:hAnsi="Arial" w:cs="Arial"/>
              </w:rPr>
            </w:pPr>
            <w:r w:rsidRPr="00CC5711">
              <w:rPr>
                <w:rFonts w:ascii="Arial" w:hAnsi="Arial" w:cs="Arial"/>
                <w:color w:val="000000"/>
              </w:rPr>
              <w:t>36</w:t>
            </w:r>
          </w:p>
        </w:tc>
      </w:tr>
      <w:tr w:rsidR="00AC3A8F" w:rsidRPr="00CC5711" w14:paraId="2360C5D9" w14:textId="4D9516DB" w:rsidTr="008E6A3D">
        <w:trPr>
          <w:trHeight w:val="227"/>
        </w:trPr>
        <w:tc>
          <w:tcPr>
            <w:tcW w:w="6096" w:type="dxa"/>
            <w:gridSpan w:val="2"/>
            <w:shd w:val="clear" w:color="auto" w:fill="FFFFFF"/>
            <w:vAlign w:val="bottom"/>
          </w:tcPr>
          <w:p w14:paraId="3BB3C737" w14:textId="2EBEA7BA" w:rsidR="00AC3A8F" w:rsidRPr="00CC5711" w:rsidRDefault="00AC3A8F" w:rsidP="008339D6">
            <w:pPr>
              <w:spacing w:line="276" w:lineRule="auto"/>
              <w:ind w:right="137"/>
              <w:rPr>
                <w:rFonts w:ascii="Arial" w:hAnsi="Arial" w:cs="Arial"/>
              </w:rPr>
            </w:pPr>
            <w:r w:rsidRPr="00CC5711">
              <w:rPr>
                <w:rFonts w:ascii="Arial" w:hAnsi="Arial" w:cs="Arial"/>
              </w:rPr>
              <w:t>Razem liczba budynków</w:t>
            </w:r>
          </w:p>
        </w:tc>
        <w:tc>
          <w:tcPr>
            <w:tcW w:w="708" w:type="dxa"/>
            <w:shd w:val="clear" w:color="auto" w:fill="FFFFFF"/>
            <w:vAlign w:val="center"/>
          </w:tcPr>
          <w:p w14:paraId="7AEE4F2F" w14:textId="64606E30" w:rsidR="00AC3A8F" w:rsidRPr="00CC5711" w:rsidRDefault="00AC3A8F" w:rsidP="008339D6">
            <w:pPr>
              <w:spacing w:line="276" w:lineRule="auto"/>
              <w:rPr>
                <w:rFonts w:ascii="Arial" w:hAnsi="Arial" w:cs="Arial"/>
              </w:rPr>
            </w:pPr>
            <w:r w:rsidRPr="00CC5711">
              <w:rPr>
                <w:rFonts w:ascii="Arial" w:hAnsi="Arial" w:cs="Arial"/>
              </w:rPr>
              <w:t>218</w:t>
            </w:r>
          </w:p>
        </w:tc>
        <w:tc>
          <w:tcPr>
            <w:tcW w:w="567" w:type="dxa"/>
            <w:vAlign w:val="bottom"/>
          </w:tcPr>
          <w:p w14:paraId="3ABCD532" w14:textId="5B1DC7EA" w:rsidR="00AC3A8F" w:rsidRPr="00CC5711" w:rsidRDefault="00AC3A8F" w:rsidP="008339D6">
            <w:pPr>
              <w:spacing w:line="276" w:lineRule="auto"/>
              <w:rPr>
                <w:rFonts w:ascii="Arial" w:hAnsi="Arial" w:cs="Arial"/>
              </w:rPr>
            </w:pPr>
            <w:r w:rsidRPr="00CC5711">
              <w:rPr>
                <w:rFonts w:ascii="Arial" w:hAnsi="Arial" w:cs="Arial"/>
                <w:color w:val="000000"/>
              </w:rPr>
              <w:t>222</w:t>
            </w:r>
          </w:p>
        </w:tc>
        <w:tc>
          <w:tcPr>
            <w:tcW w:w="567" w:type="dxa"/>
            <w:vAlign w:val="bottom"/>
          </w:tcPr>
          <w:p w14:paraId="57F35AA1" w14:textId="5F3C28C0" w:rsidR="00AC3A8F" w:rsidRPr="00CC5711" w:rsidRDefault="00AC3A8F" w:rsidP="008339D6">
            <w:pPr>
              <w:spacing w:line="276" w:lineRule="auto"/>
              <w:rPr>
                <w:rFonts w:ascii="Arial" w:hAnsi="Arial" w:cs="Arial"/>
              </w:rPr>
            </w:pPr>
            <w:r w:rsidRPr="00CC5711">
              <w:rPr>
                <w:rFonts w:ascii="Arial" w:hAnsi="Arial" w:cs="Arial"/>
                <w:color w:val="000000"/>
              </w:rPr>
              <w:t>22</w:t>
            </w:r>
            <w:r w:rsidR="00B01390" w:rsidRPr="00CC5711">
              <w:rPr>
                <w:rFonts w:ascii="Arial" w:hAnsi="Arial" w:cs="Arial"/>
                <w:color w:val="000000"/>
              </w:rPr>
              <w:t>3</w:t>
            </w:r>
          </w:p>
        </w:tc>
        <w:tc>
          <w:tcPr>
            <w:tcW w:w="567" w:type="dxa"/>
            <w:vAlign w:val="bottom"/>
          </w:tcPr>
          <w:p w14:paraId="2DE8B313" w14:textId="1B88CA5F" w:rsidR="00AC3A8F" w:rsidRPr="00CC5711" w:rsidRDefault="00AC3A8F" w:rsidP="008339D6">
            <w:pPr>
              <w:spacing w:line="276" w:lineRule="auto"/>
              <w:rPr>
                <w:rFonts w:ascii="Arial" w:hAnsi="Arial" w:cs="Arial"/>
              </w:rPr>
            </w:pPr>
            <w:r w:rsidRPr="00CC5711">
              <w:rPr>
                <w:rFonts w:ascii="Arial" w:hAnsi="Arial" w:cs="Arial"/>
                <w:color w:val="000000"/>
              </w:rPr>
              <w:t>227</w:t>
            </w:r>
          </w:p>
        </w:tc>
        <w:tc>
          <w:tcPr>
            <w:tcW w:w="567" w:type="dxa"/>
            <w:vAlign w:val="bottom"/>
          </w:tcPr>
          <w:p w14:paraId="6B9ABE86" w14:textId="69C86518" w:rsidR="00AC3A8F" w:rsidRPr="00CC5711" w:rsidRDefault="00AC3A8F" w:rsidP="008339D6">
            <w:pPr>
              <w:spacing w:line="276" w:lineRule="auto"/>
              <w:rPr>
                <w:rFonts w:ascii="Arial" w:hAnsi="Arial" w:cs="Arial"/>
              </w:rPr>
            </w:pPr>
            <w:r w:rsidRPr="00CC5711">
              <w:rPr>
                <w:rFonts w:ascii="Arial" w:hAnsi="Arial" w:cs="Arial"/>
                <w:color w:val="000000"/>
              </w:rPr>
              <w:t>227</w:t>
            </w:r>
          </w:p>
        </w:tc>
        <w:tc>
          <w:tcPr>
            <w:tcW w:w="567" w:type="dxa"/>
            <w:vAlign w:val="bottom"/>
          </w:tcPr>
          <w:p w14:paraId="2A8C1B42" w14:textId="47DB279B" w:rsidR="00AC3A8F" w:rsidRPr="00CC5711" w:rsidRDefault="00AC3A8F" w:rsidP="008339D6">
            <w:pPr>
              <w:spacing w:line="276" w:lineRule="auto"/>
              <w:rPr>
                <w:rFonts w:ascii="Arial" w:hAnsi="Arial" w:cs="Arial"/>
              </w:rPr>
            </w:pPr>
            <w:r w:rsidRPr="00CC5711">
              <w:rPr>
                <w:rFonts w:ascii="Arial" w:hAnsi="Arial" w:cs="Arial"/>
                <w:color w:val="000000"/>
              </w:rPr>
              <w:t>227</w:t>
            </w:r>
          </w:p>
        </w:tc>
      </w:tr>
    </w:tbl>
    <w:p w14:paraId="62EBB100" w14:textId="77777777" w:rsidR="00A81F70" w:rsidRPr="00CC5711" w:rsidRDefault="00A81F70" w:rsidP="008339D6">
      <w:pPr>
        <w:spacing w:before="240" w:line="276" w:lineRule="auto"/>
        <w:ind w:left="11" w:right="79" w:hanging="11"/>
        <w:rPr>
          <w:rFonts w:ascii="Arial" w:hAnsi="Arial" w:cs="Arial"/>
        </w:rPr>
      </w:pPr>
    </w:p>
    <w:p w14:paraId="38B84EBB" w14:textId="5B8B0C7F" w:rsidR="00AD5527" w:rsidRPr="00CC5711" w:rsidRDefault="00AD5527" w:rsidP="008339D6">
      <w:pPr>
        <w:spacing w:before="240" w:line="276" w:lineRule="auto"/>
        <w:ind w:left="11" w:right="79" w:hanging="11"/>
        <w:rPr>
          <w:rFonts w:ascii="Arial" w:hAnsi="Arial" w:cs="Arial"/>
        </w:rPr>
      </w:pPr>
      <w:r w:rsidRPr="00CC5711">
        <w:rPr>
          <w:rFonts w:ascii="Arial" w:hAnsi="Arial" w:cs="Arial"/>
        </w:rPr>
        <w:t>Rozdział 2</w:t>
      </w:r>
      <w:r w:rsidR="0015509C" w:rsidRPr="00CC5711">
        <w:rPr>
          <w:rFonts w:ascii="Arial" w:hAnsi="Arial" w:cs="Arial"/>
        </w:rPr>
        <w:t>.</w:t>
      </w:r>
    </w:p>
    <w:p w14:paraId="11B12A9D" w14:textId="5EAACA2C" w:rsidR="00AD5527" w:rsidRPr="00CC5711" w:rsidRDefault="00AD5527" w:rsidP="008339D6">
      <w:pPr>
        <w:spacing w:after="120" w:line="276" w:lineRule="auto"/>
        <w:rPr>
          <w:rFonts w:ascii="Arial" w:hAnsi="Arial" w:cs="Arial"/>
        </w:rPr>
      </w:pPr>
      <w:r w:rsidRPr="00CC5711">
        <w:rPr>
          <w:rFonts w:ascii="Arial" w:hAnsi="Arial" w:cs="Arial"/>
        </w:rPr>
        <w:t>Analiza potrzeb oraz plan remontów i m</w:t>
      </w:r>
      <w:r w:rsidR="00DE7764" w:rsidRPr="00CC5711">
        <w:rPr>
          <w:rFonts w:ascii="Arial" w:hAnsi="Arial" w:cs="Arial"/>
        </w:rPr>
        <w:t>odernizacji wynikający ze stanu t</w:t>
      </w:r>
      <w:r w:rsidRPr="00CC5711">
        <w:rPr>
          <w:rFonts w:ascii="Arial" w:hAnsi="Arial" w:cs="Arial"/>
        </w:rPr>
        <w:t>echnicznego budynków i lokali z podziałem na kolejne lata</w:t>
      </w:r>
    </w:p>
    <w:p w14:paraId="2EC6855E" w14:textId="14B7F06C" w:rsidR="00AD5527" w:rsidRPr="00CC5711" w:rsidRDefault="00703678" w:rsidP="008339D6">
      <w:pPr>
        <w:spacing w:line="276" w:lineRule="auto"/>
        <w:rPr>
          <w:rFonts w:ascii="Arial" w:hAnsi="Arial" w:cs="Arial"/>
        </w:rPr>
      </w:pPr>
      <w:r w:rsidRPr="00CC5711">
        <w:rPr>
          <w:rFonts w:ascii="Arial" w:hAnsi="Arial" w:cs="Arial"/>
          <w:bCs/>
        </w:rPr>
        <w:t xml:space="preserve">§ 3.1. </w:t>
      </w:r>
      <w:r w:rsidR="00547008" w:rsidRPr="00CC5711">
        <w:rPr>
          <w:rFonts w:ascii="Arial" w:hAnsi="Arial" w:cs="Arial"/>
        </w:rPr>
        <w:t xml:space="preserve">Obecny stan </w:t>
      </w:r>
      <w:r w:rsidR="00252E9F" w:rsidRPr="00CC5711">
        <w:rPr>
          <w:rFonts w:ascii="Arial" w:hAnsi="Arial" w:cs="Arial"/>
        </w:rPr>
        <w:t>techniczny</w:t>
      </w:r>
      <w:r w:rsidR="00547008" w:rsidRPr="00CC5711">
        <w:rPr>
          <w:rFonts w:ascii="Arial" w:hAnsi="Arial" w:cs="Arial"/>
        </w:rPr>
        <w:t xml:space="preserve"> części budynków</w:t>
      </w:r>
      <w:r w:rsidR="00252E9F" w:rsidRPr="00CC5711">
        <w:rPr>
          <w:rFonts w:ascii="Arial" w:hAnsi="Arial" w:cs="Arial"/>
        </w:rPr>
        <w:t xml:space="preserve">, rodzaj zabudowy, sposób użytkowania, </w:t>
      </w:r>
      <w:r w:rsidR="00C865E6" w:rsidRPr="00CC5711">
        <w:rPr>
          <w:rFonts w:ascii="Arial" w:hAnsi="Arial" w:cs="Arial"/>
        </w:rPr>
        <w:t>struktur</w:t>
      </w:r>
      <w:r w:rsidR="00547008" w:rsidRPr="00CC5711">
        <w:rPr>
          <w:rFonts w:ascii="Arial" w:hAnsi="Arial" w:cs="Arial"/>
        </w:rPr>
        <w:t>a</w:t>
      </w:r>
      <w:r w:rsidR="00C865E6" w:rsidRPr="00CC5711">
        <w:rPr>
          <w:rFonts w:ascii="Arial" w:hAnsi="Arial" w:cs="Arial"/>
        </w:rPr>
        <w:t xml:space="preserve"> wiekow</w:t>
      </w:r>
      <w:r w:rsidR="00547008" w:rsidRPr="00CC5711">
        <w:rPr>
          <w:rFonts w:ascii="Arial" w:hAnsi="Arial" w:cs="Arial"/>
        </w:rPr>
        <w:t>a</w:t>
      </w:r>
      <w:r w:rsidR="00C865E6" w:rsidRPr="00CC5711">
        <w:rPr>
          <w:rFonts w:ascii="Arial" w:hAnsi="Arial" w:cs="Arial"/>
        </w:rPr>
        <w:t xml:space="preserve"> poszczególnych</w:t>
      </w:r>
      <w:r w:rsidR="00AF2393" w:rsidRPr="00CC5711">
        <w:rPr>
          <w:rFonts w:ascii="Arial" w:hAnsi="Arial" w:cs="Arial"/>
        </w:rPr>
        <w:t xml:space="preserve"> budynków</w:t>
      </w:r>
      <w:r w:rsidR="002C72D2" w:rsidRPr="00CC5711">
        <w:rPr>
          <w:rFonts w:ascii="Arial" w:hAnsi="Arial" w:cs="Arial"/>
        </w:rPr>
        <w:t xml:space="preserve"> </w:t>
      </w:r>
      <w:r w:rsidR="00547008" w:rsidRPr="00CC5711">
        <w:rPr>
          <w:rFonts w:ascii="Arial" w:hAnsi="Arial" w:cs="Arial"/>
        </w:rPr>
        <w:t>powoduje, że zasób mieszkaniowy Miast</w:t>
      </w:r>
      <w:r w:rsidR="007B79D7" w:rsidRPr="00CC5711">
        <w:rPr>
          <w:rFonts w:ascii="Arial" w:hAnsi="Arial" w:cs="Arial"/>
        </w:rPr>
        <w:t>a</w:t>
      </w:r>
      <w:r w:rsidR="00547008" w:rsidRPr="00CC5711">
        <w:rPr>
          <w:rFonts w:ascii="Arial" w:hAnsi="Arial" w:cs="Arial"/>
        </w:rPr>
        <w:t xml:space="preserve"> Włocławek </w:t>
      </w:r>
      <w:r w:rsidR="00422250" w:rsidRPr="00CC5711">
        <w:rPr>
          <w:rFonts w:ascii="Arial" w:hAnsi="Arial" w:cs="Arial"/>
        </w:rPr>
        <w:t xml:space="preserve">wymaga </w:t>
      </w:r>
      <w:r w:rsidR="003F5BA9" w:rsidRPr="00CC5711">
        <w:rPr>
          <w:rFonts w:ascii="Arial" w:hAnsi="Arial" w:cs="Arial"/>
        </w:rPr>
        <w:t>kontynuacji</w:t>
      </w:r>
      <w:r w:rsidR="004C3FDF" w:rsidRPr="00CC5711">
        <w:rPr>
          <w:rFonts w:ascii="Arial" w:hAnsi="Arial" w:cs="Arial"/>
        </w:rPr>
        <w:t xml:space="preserve"> </w:t>
      </w:r>
      <w:r w:rsidR="00422250" w:rsidRPr="00CC5711">
        <w:rPr>
          <w:rFonts w:ascii="Arial" w:hAnsi="Arial" w:cs="Arial"/>
        </w:rPr>
        <w:t>działań związanych</w:t>
      </w:r>
      <w:r w:rsidR="002C72D2" w:rsidRPr="00CC5711">
        <w:rPr>
          <w:rFonts w:ascii="Arial" w:hAnsi="Arial" w:cs="Arial"/>
        </w:rPr>
        <w:t xml:space="preserve"> </w:t>
      </w:r>
      <w:r w:rsidR="00422250" w:rsidRPr="00CC5711">
        <w:rPr>
          <w:rFonts w:ascii="Arial" w:hAnsi="Arial" w:cs="Arial"/>
        </w:rPr>
        <w:t>z poprawą stanu technicznego.</w:t>
      </w:r>
      <w:r w:rsidR="008E08D1" w:rsidRPr="00CC5711">
        <w:rPr>
          <w:rFonts w:ascii="Arial" w:hAnsi="Arial" w:cs="Arial"/>
        </w:rPr>
        <w:t xml:space="preserve"> Koncentracja wyzwań związanych z poprawą stanu technicznego zasobów mieszkaniowych występuje w obszarze rewitalizacji obejmującym swym zasięgiem znaczną część Śródmieścia. </w:t>
      </w:r>
      <w:r w:rsidR="0069762E" w:rsidRPr="00CC5711">
        <w:rPr>
          <w:rFonts w:ascii="Arial" w:hAnsi="Arial" w:cs="Arial"/>
        </w:rPr>
        <w:t>P</w:t>
      </w:r>
      <w:r w:rsidR="008E08D1" w:rsidRPr="00CC5711">
        <w:rPr>
          <w:rFonts w:ascii="Arial" w:hAnsi="Arial" w:cs="Arial"/>
        </w:rPr>
        <w:t xml:space="preserve">rawie cały obszar rewitalizacji położony </w:t>
      </w:r>
      <w:r w:rsidR="0069762E" w:rsidRPr="00CC5711">
        <w:rPr>
          <w:rFonts w:ascii="Arial" w:hAnsi="Arial" w:cs="Arial"/>
        </w:rPr>
        <w:t xml:space="preserve">jest </w:t>
      </w:r>
      <w:r w:rsidR="008E08D1" w:rsidRPr="00CC5711">
        <w:rPr>
          <w:rFonts w:ascii="Arial" w:hAnsi="Arial" w:cs="Arial"/>
        </w:rPr>
        <w:t>na terenie stanowiącym obszar wpisany do rejestru zabytków jako Dzielnica Starego Miasta, pod numerem A/1560 z dnia 30</w:t>
      </w:r>
      <w:r w:rsidR="0069762E" w:rsidRPr="00CC5711">
        <w:rPr>
          <w:rFonts w:ascii="Arial" w:hAnsi="Arial" w:cs="Arial"/>
        </w:rPr>
        <w:t xml:space="preserve"> września </w:t>
      </w:r>
      <w:r w:rsidR="008E08D1" w:rsidRPr="00CC5711">
        <w:rPr>
          <w:rFonts w:ascii="Arial" w:hAnsi="Arial" w:cs="Arial"/>
        </w:rPr>
        <w:t>1957</w:t>
      </w:r>
      <w:r w:rsidR="0069762E" w:rsidRPr="00CC5711">
        <w:rPr>
          <w:rFonts w:ascii="Arial" w:hAnsi="Arial" w:cs="Arial"/>
        </w:rPr>
        <w:t xml:space="preserve"> r., co powoduje,</w:t>
      </w:r>
      <w:r w:rsidR="00CC5711">
        <w:rPr>
          <w:rFonts w:ascii="Arial" w:hAnsi="Arial" w:cs="Arial"/>
        </w:rPr>
        <w:t xml:space="preserve"> </w:t>
      </w:r>
      <w:r w:rsidR="0069762E" w:rsidRPr="00CC5711">
        <w:rPr>
          <w:rFonts w:ascii="Arial" w:hAnsi="Arial" w:cs="Arial"/>
        </w:rPr>
        <w:t xml:space="preserve">iż </w:t>
      </w:r>
      <w:r w:rsidR="008E08D1" w:rsidRPr="00CC5711">
        <w:rPr>
          <w:rFonts w:ascii="Arial" w:hAnsi="Arial" w:cs="Arial"/>
        </w:rPr>
        <w:t>zgodnie z ustawą z dnia 23 lipca 2003 r. o ochronie zabytków i opiece nad zabytkami wszystkie działania inwestycyjne prowadzone w tym obszarze wymagają pozwolenia Wojewódzkiego Konserwatora Zabytków.</w:t>
      </w:r>
    </w:p>
    <w:p w14:paraId="00704490" w14:textId="0012A5AD" w:rsidR="003073F8" w:rsidRPr="00CC5711" w:rsidRDefault="009D0966" w:rsidP="008339D6">
      <w:pPr>
        <w:spacing w:line="276" w:lineRule="auto"/>
        <w:rPr>
          <w:rFonts w:ascii="Arial" w:hAnsi="Arial" w:cs="Arial"/>
        </w:rPr>
      </w:pPr>
      <w:r w:rsidRPr="00CC5711">
        <w:rPr>
          <w:rFonts w:ascii="Arial" w:hAnsi="Arial" w:cs="Arial"/>
          <w:bCs/>
        </w:rPr>
        <w:t>2.</w:t>
      </w:r>
      <w:r w:rsidR="005001A3" w:rsidRPr="00CC5711">
        <w:rPr>
          <w:rFonts w:ascii="Arial" w:hAnsi="Arial" w:cs="Arial"/>
          <w:bCs/>
        </w:rPr>
        <w:t xml:space="preserve"> </w:t>
      </w:r>
      <w:r w:rsidR="0069762E" w:rsidRPr="00CC5711">
        <w:rPr>
          <w:rFonts w:ascii="Arial" w:hAnsi="Arial" w:cs="Arial"/>
        </w:rPr>
        <w:t>Realizowana</w:t>
      </w:r>
      <w:r w:rsidR="003073F8" w:rsidRPr="00CC5711">
        <w:rPr>
          <w:rFonts w:ascii="Arial" w:hAnsi="Arial" w:cs="Arial"/>
        </w:rPr>
        <w:t xml:space="preserve"> w zasobie mieszkaniowym Miasta Włocławek polityka remontowo-modernizacyjna ma na celu zapewnienie technicznej sprawności</w:t>
      </w:r>
      <w:r w:rsidR="003F5BA9" w:rsidRPr="00CC5711">
        <w:rPr>
          <w:rFonts w:ascii="Arial" w:hAnsi="Arial" w:cs="Arial"/>
        </w:rPr>
        <w:t xml:space="preserve"> elementów składowych obiektów budowlanych</w:t>
      </w:r>
      <w:r w:rsidR="003073F8" w:rsidRPr="00CC5711">
        <w:rPr>
          <w:rFonts w:ascii="Arial" w:hAnsi="Arial" w:cs="Arial"/>
        </w:rPr>
        <w:t>, popraw</w:t>
      </w:r>
      <w:r w:rsidR="003F5BA9" w:rsidRPr="00CC5711">
        <w:rPr>
          <w:rFonts w:ascii="Arial" w:hAnsi="Arial" w:cs="Arial"/>
        </w:rPr>
        <w:t>ę</w:t>
      </w:r>
      <w:r w:rsidR="003073F8" w:rsidRPr="00CC5711">
        <w:rPr>
          <w:rFonts w:ascii="Arial" w:hAnsi="Arial" w:cs="Arial"/>
        </w:rPr>
        <w:t xml:space="preserve"> standard</w:t>
      </w:r>
      <w:r w:rsidR="00D16B79" w:rsidRPr="00CC5711">
        <w:rPr>
          <w:rFonts w:ascii="Arial" w:hAnsi="Arial" w:cs="Arial"/>
        </w:rPr>
        <w:t>u</w:t>
      </w:r>
      <w:r w:rsidR="003073F8" w:rsidRPr="00CC5711">
        <w:rPr>
          <w:rFonts w:ascii="Arial" w:hAnsi="Arial" w:cs="Arial"/>
        </w:rPr>
        <w:t xml:space="preserve"> użytkow</w:t>
      </w:r>
      <w:r w:rsidR="00D16B79" w:rsidRPr="00CC5711">
        <w:rPr>
          <w:rFonts w:ascii="Arial" w:hAnsi="Arial" w:cs="Arial"/>
        </w:rPr>
        <w:t>ego</w:t>
      </w:r>
      <w:r w:rsidR="003073F8" w:rsidRPr="00CC5711">
        <w:rPr>
          <w:rFonts w:ascii="Arial" w:hAnsi="Arial" w:cs="Arial"/>
        </w:rPr>
        <w:t xml:space="preserve"> oraz efektywnego wykorzystania zasobu mieszkaniowego, w szczególności w zakresie:</w:t>
      </w:r>
    </w:p>
    <w:p w14:paraId="6E030B39" w14:textId="452F082D" w:rsidR="003073F8" w:rsidRPr="00CC5711" w:rsidRDefault="003073F8" w:rsidP="008339D6">
      <w:pPr>
        <w:pStyle w:val="Akapitzlist"/>
        <w:numPr>
          <w:ilvl w:val="0"/>
          <w:numId w:val="19"/>
        </w:numPr>
        <w:spacing w:line="276" w:lineRule="auto"/>
        <w:rPr>
          <w:rFonts w:ascii="Arial" w:hAnsi="Arial" w:cs="Arial"/>
        </w:rPr>
      </w:pPr>
      <w:r w:rsidRPr="00CC5711">
        <w:rPr>
          <w:rFonts w:ascii="Arial" w:hAnsi="Arial" w:cs="Arial"/>
        </w:rPr>
        <w:lastRenderedPageBreak/>
        <w:t>zapewnieni</w:t>
      </w:r>
      <w:r w:rsidR="003F5BA9" w:rsidRPr="00CC5711">
        <w:rPr>
          <w:rFonts w:ascii="Arial" w:hAnsi="Arial" w:cs="Arial"/>
        </w:rPr>
        <w:t>a</w:t>
      </w:r>
      <w:r w:rsidRPr="00CC5711">
        <w:rPr>
          <w:rFonts w:ascii="Arial" w:hAnsi="Arial" w:cs="Arial"/>
        </w:rPr>
        <w:t xml:space="preserve"> bezpieczeństwa użytkowania lokali przez najemców</w:t>
      </w:r>
      <w:r w:rsidR="00A81F70" w:rsidRPr="00CC5711">
        <w:rPr>
          <w:rFonts w:ascii="Arial" w:hAnsi="Arial" w:cs="Arial"/>
        </w:rPr>
        <w:t>;</w:t>
      </w:r>
    </w:p>
    <w:p w14:paraId="05D26B6B" w14:textId="0D0AF8EB" w:rsidR="003073F8" w:rsidRPr="00CC5711" w:rsidRDefault="003F5BA9" w:rsidP="008339D6">
      <w:pPr>
        <w:pStyle w:val="Akapitzlist"/>
        <w:numPr>
          <w:ilvl w:val="0"/>
          <w:numId w:val="19"/>
        </w:numPr>
        <w:spacing w:line="276" w:lineRule="auto"/>
        <w:rPr>
          <w:rFonts w:ascii="Arial" w:hAnsi="Arial" w:cs="Arial"/>
        </w:rPr>
      </w:pPr>
      <w:r w:rsidRPr="00CC5711">
        <w:rPr>
          <w:rFonts w:ascii="Arial" w:hAnsi="Arial" w:cs="Arial"/>
        </w:rPr>
        <w:t>d</w:t>
      </w:r>
      <w:r w:rsidR="003073F8" w:rsidRPr="00CC5711">
        <w:rPr>
          <w:rFonts w:ascii="Arial" w:hAnsi="Arial" w:cs="Arial"/>
        </w:rPr>
        <w:t>ostosowania zasobu do współczesnych standardów energetycznych i sanitarnych</w:t>
      </w:r>
      <w:r w:rsidRPr="00CC5711">
        <w:rPr>
          <w:rFonts w:ascii="Arial" w:hAnsi="Arial" w:cs="Arial"/>
        </w:rPr>
        <w:t>;</w:t>
      </w:r>
    </w:p>
    <w:p w14:paraId="746FA17D" w14:textId="3EA3C302" w:rsidR="003073F8" w:rsidRPr="00CC5711" w:rsidRDefault="003F5BA9" w:rsidP="008339D6">
      <w:pPr>
        <w:pStyle w:val="Akapitzlist"/>
        <w:numPr>
          <w:ilvl w:val="0"/>
          <w:numId w:val="19"/>
        </w:numPr>
        <w:spacing w:line="276" w:lineRule="auto"/>
        <w:rPr>
          <w:rFonts w:ascii="Arial" w:hAnsi="Arial" w:cs="Arial"/>
        </w:rPr>
      </w:pPr>
      <w:r w:rsidRPr="00CC5711">
        <w:rPr>
          <w:rFonts w:ascii="Arial" w:hAnsi="Arial" w:cs="Arial"/>
        </w:rPr>
        <w:t>p</w:t>
      </w:r>
      <w:r w:rsidR="003073F8" w:rsidRPr="00CC5711">
        <w:rPr>
          <w:rFonts w:ascii="Arial" w:hAnsi="Arial" w:cs="Arial"/>
        </w:rPr>
        <w:t>rzeciwdziałani</w:t>
      </w:r>
      <w:r w:rsidRPr="00CC5711">
        <w:rPr>
          <w:rFonts w:ascii="Arial" w:hAnsi="Arial" w:cs="Arial"/>
        </w:rPr>
        <w:t>a</w:t>
      </w:r>
      <w:r w:rsidR="003073F8" w:rsidRPr="00CC5711">
        <w:rPr>
          <w:rFonts w:ascii="Arial" w:hAnsi="Arial" w:cs="Arial"/>
        </w:rPr>
        <w:t xml:space="preserve"> postępującej degradacji technicznej budynków</w:t>
      </w:r>
      <w:r w:rsidRPr="00CC5711">
        <w:rPr>
          <w:rFonts w:ascii="Arial" w:hAnsi="Arial" w:cs="Arial"/>
        </w:rPr>
        <w:t>;</w:t>
      </w:r>
    </w:p>
    <w:p w14:paraId="79932C65" w14:textId="27BE907A" w:rsidR="003073F8" w:rsidRPr="00CC5711" w:rsidRDefault="003F5BA9" w:rsidP="008339D6">
      <w:pPr>
        <w:pStyle w:val="Akapitzlist"/>
        <w:numPr>
          <w:ilvl w:val="0"/>
          <w:numId w:val="19"/>
        </w:numPr>
        <w:spacing w:line="276" w:lineRule="auto"/>
        <w:rPr>
          <w:rFonts w:ascii="Arial" w:hAnsi="Arial" w:cs="Arial"/>
        </w:rPr>
      </w:pPr>
      <w:r w:rsidRPr="00CC5711">
        <w:rPr>
          <w:rFonts w:ascii="Arial" w:hAnsi="Arial" w:cs="Arial"/>
        </w:rPr>
        <w:t>o</w:t>
      </w:r>
      <w:r w:rsidR="003073F8" w:rsidRPr="00CC5711">
        <w:rPr>
          <w:rFonts w:ascii="Arial" w:hAnsi="Arial" w:cs="Arial"/>
        </w:rPr>
        <w:t>graniczenie kosztów eksploatacyjnych</w:t>
      </w:r>
      <w:r w:rsidRPr="00CC5711">
        <w:rPr>
          <w:rFonts w:ascii="Arial" w:hAnsi="Arial" w:cs="Arial"/>
        </w:rPr>
        <w:t>;</w:t>
      </w:r>
    </w:p>
    <w:p w14:paraId="1E1B25CA" w14:textId="70C7438C" w:rsidR="003073F8" w:rsidRPr="00CC5711" w:rsidRDefault="003F5BA9" w:rsidP="008339D6">
      <w:pPr>
        <w:pStyle w:val="Akapitzlist"/>
        <w:numPr>
          <w:ilvl w:val="0"/>
          <w:numId w:val="19"/>
        </w:numPr>
        <w:spacing w:line="276" w:lineRule="auto"/>
        <w:rPr>
          <w:rFonts w:ascii="Arial" w:hAnsi="Arial" w:cs="Arial"/>
        </w:rPr>
      </w:pPr>
      <w:r w:rsidRPr="00CC5711">
        <w:rPr>
          <w:rFonts w:ascii="Arial" w:hAnsi="Arial" w:cs="Arial"/>
        </w:rPr>
        <w:t>przywrócenia</w:t>
      </w:r>
      <w:r w:rsidR="003073F8" w:rsidRPr="00CC5711">
        <w:rPr>
          <w:rFonts w:ascii="Arial" w:hAnsi="Arial" w:cs="Arial"/>
        </w:rPr>
        <w:t xml:space="preserve"> pustostanów </w:t>
      </w:r>
      <w:r w:rsidRPr="00CC5711">
        <w:rPr>
          <w:rFonts w:ascii="Arial" w:hAnsi="Arial" w:cs="Arial"/>
        </w:rPr>
        <w:t>do ponownego wyna</w:t>
      </w:r>
      <w:r w:rsidR="000F72F5" w:rsidRPr="00CC5711">
        <w:rPr>
          <w:rFonts w:ascii="Arial" w:hAnsi="Arial" w:cs="Arial"/>
        </w:rPr>
        <w:t>jęcia</w:t>
      </w:r>
      <w:r w:rsidRPr="00CC5711">
        <w:rPr>
          <w:rFonts w:ascii="Arial" w:hAnsi="Arial" w:cs="Arial"/>
        </w:rPr>
        <w:t>.</w:t>
      </w:r>
    </w:p>
    <w:p w14:paraId="12857D0B" w14:textId="03231447" w:rsidR="003073F8" w:rsidRPr="00CC5711" w:rsidRDefault="003F5BA9" w:rsidP="008339D6">
      <w:pPr>
        <w:spacing w:line="276" w:lineRule="auto"/>
        <w:rPr>
          <w:rFonts w:ascii="Arial" w:hAnsi="Arial" w:cs="Arial"/>
        </w:rPr>
      </w:pPr>
      <w:r w:rsidRPr="00CC5711">
        <w:rPr>
          <w:rFonts w:ascii="Arial" w:hAnsi="Arial" w:cs="Arial"/>
        </w:rPr>
        <w:t xml:space="preserve">3. W </w:t>
      </w:r>
      <w:r w:rsidR="003073F8" w:rsidRPr="00CC5711">
        <w:rPr>
          <w:rFonts w:ascii="Arial" w:hAnsi="Arial" w:cs="Arial"/>
        </w:rPr>
        <w:t xml:space="preserve">ramach polityki </w:t>
      </w:r>
      <w:r w:rsidRPr="00CC5711">
        <w:rPr>
          <w:rFonts w:ascii="Arial" w:hAnsi="Arial" w:cs="Arial"/>
        </w:rPr>
        <w:t xml:space="preserve">remontowo-modernizacyjnej </w:t>
      </w:r>
      <w:r w:rsidR="003073F8" w:rsidRPr="00CC5711">
        <w:rPr>
          <w:rFonts w:ascii="Arial" w:hAnsi="Arial" w:cs="Arial"/>
        </w:rPr>
        <w:t>planuje się:</w:t>
      </w:r>
    </w:p>
    <w:p w14:paraId="6ABB63C2" w14:textId="35990054" w:rsidR="003F5BA9" w:rsidRPr="00CC5711" w:rsidRDefault="003F5BA9" w:rsidP="008339D6">
      <w:pPr>
        <w:pStyle w:val="Akapitzlist"/>
        <w:numPr>
          <w:ilvl w:val="0"/>
          <w:numId w:val="35"/>
        </w:numPr>
        <w:spacing w:line="276" w:lineRule="auto"/>
        <w:rPr>
          <w:rFonts w:ascii="Arial" w:hAnsi="Arial" w:cs="Arial"/>
        </w:rPr>
      </w:pPr>
      <w:r w:rsidRPr="00CC5711">
        <w:rPr>
          <w:rFonts w:ascii="Arial" w:hAnsi="Arial" w:cs="Arial"/>
        </w:rPr>
        <w:t>usuwanie awarii i szkód pogarszających warunki bytowe;</w:t>
      </w:r>
    </w:p>
    <w:p w14:paraId="261ACD7D" w14:textId="262F6FC1" w:rsidR="003073F8" w:rsidRPr="00CC5711" w:rsidRDefault="003F5BA9" w:rsidP="008339D6">
      <w:pPr>
        <w:pStyle w:val="Akapitzlist"/>
        <w:numPr>
          <w:ilvl w:val="0"/>
          <w:numId w:val="35"/>
        </w:numPr>
        <w:spacing w:line="276" w:lineRule="auto"/>
        <w:rPr>
          <w:rFonts w:ascii="Arial" w:hAnsi="Arial" w:cs="Arial"/>
        </w:rPr>
      </w:pPr>
      <w:r w:rsidRPr="00CC5711">
        <w:rPr>
          <w:rFonts w:ascii="Arial" w:hAnsi="Arial" w:cs="Arial"/>
        </w:rPr>
        <w:t>r</w:t>
      </w:r>
      <w:r w:rsidR="003073F8" w:rsidRPr="00CC5711">
        <w:rPr>
          <w:rFonts w:ascii="Arial" w:hAnsi="Arial" w:cs="Arial"/>
        </w:rPr>
        <w:t>emonty dachów, elewacji, klatek schodowych, instalacji wewnętrznych</w:t>
      </w:r>
      <w:r w:rsidRPr="00CC5711">
        <w:rPr>
          <w:rFonts w:ascii="Arial" w:hAnsi="Arial" w:cs="Arial"/>
        </w:rPr>
        <w:t>;</w:t>
      </w:r>
    </w:p>
    <w:p w14:paraId="59B3EDBE" w14:textId="77777777" w:rsidR="00D16B79" w:rsidRPr="00CC5711" w:rsidRDefault="003F5BA9" w:rsidP="008339D6">
      <w:pPr>
        <w:pStyle w:val="Akapitzlist"/>
        <w:numPr>
          <w:ilvl w:val="0"/>
          <w:numId w:val="35"/>
        </w:numPr>
        <w:spacing w:line="276" w:lineRule="auto"/>
        <w:rPr>
          <w:rFonts w:ascii="Arial" w:hAnsi="Arial" w:cs="Arial"/>
        </w:rPr>
      </w:pPr>
      <w:r w:rsidRPr="00CC5711">
        <w:rPr>
          <w:rFonts w:ascii="Arial" w:hAnsi="Arial" w:cs="Arial"/>
        </w:rPr>
        <w:t>t</w:t>
      </w:r>
      <w:r w:rsidR="003073F8" w:rsidRPr="00CC5711">
        <w:rPr>
          <w:rFonts w:ascii="Arial" w:hAnsi="Arial" w:cs="Arial"/>
        </w:rPr>
        <w:t>ermomodernizację budynków (ocieplenie, wymian</w:t>
      </w:r>
      <w:r w:rsidR="00D16B79" w:rsidRPr="00CC5711">
        <w:rPr>
          <w:rFonts w:ascii="Arial" w:hAnsi="Arial" w:cs="Arial"/>
        </w:rPr>
        <w:t>ę</w:t>
      </w:r>
      <w:r w:rsidR="003073F8" w:rsidRPr="00CC5711">
        <w:rPr>
          <w:rFonts w:ascii="Arial" w:hAnsi="Arial" w:cs="Arial"/>
        </w:rPr>
        <w:t xml:space="preserve"> stolarki okiennej, drzwiowej</w:t>
      </w:r>
      <w:r w:rsidR="00D16B79" w:rsidRPr="00CC5711">
        <w:rPr>
          <w:rFonts w:ascii="Arial" w:hAnsi="Arial" w:cs="Arial"/>
        </w:rPr>
        <w:t>);</w:t>
      </w:r>
    </w:p>
    <w:p w14:paraId="6D49FA9E" w14:textId="62A2C352" w:rsidR="003073F8" w:rsidRPr="00CC5711" w:rsidRDefault="003073F8" w:rsidP="008339D6">
      <w:pPr>
        <w:pStyle w:val="Akapitzlist"/>
        <w:numPr>
          <w:ilvl w:val="0"/>
          <w:numId w:val="35"/>
        </w:numPr>
        <w:spacing w:line="276" w:lineRule="auto"/>
        <w:rPr>
          <w:rFonts w:ascii="Arial" w:hAnsi="Arial" w:cs="Arial"/>
        </w:rPr>
      </w:pPr>
      <w:r w:rsidRPr="00CC5711">
        <w:rPr>
          <w:rFonts w:ascii="Arial" w:hAnsi="Arial" w:cs="Arial"/>
        </w:rPr>
        <w:t>wymian</w:t>
      </w:r>
      <w:r w:rsidR="00D16B79" w:rsidRPr="00CC5711">
        <w:rPr>
          <w:rFonts w:ascii="Arial" w:hAnsi="Arial" w:cs="Arial"/>
        </w:rPr>
        <w:t>ę</w:t>
      </w:r>
      <w:r w:rsidRPr="00CC5711">
        <w:rPr>
          <w:rFonts w:ascii="Arial" w:hAnsi="Arial" w:cs="Arial"/>
        </w:rPr>
        <w:t xml:space="preserve"> źródeł ciepła</w:t>
      </w:r>
      <w:r w:rsidR="00D16B79" w:rsidRPr="00CC5711">
        <w:rPr>
          <w:rFonts w:ascii="Arial" w:hAnsi="Arial" w:cs="Arial"/>
        </w:rPr>
        <w:t xml:space="preserve"> w budynkach i lokalach</w:t>
      </w:r>
      <w:r w:rsidR="003F5BA9" w:rsidRPr="00CC5711">
        <w:rPr>
          <w:rFonts w:ascii="Arial" w:hAnsi="Arial" w:cs="Arial"/>
        </w:rPr>
        <w:t>;</w:t>
      </w:r>
    </w:p>
    <w:p w14:paraId="780AB320" w14:textId="38795200" w:rsidR="00E95244" w:rsidRPr="00CC5711" w:rsidRDefault="003F5BA9" w:rsidP="008339D6">
      <w:pPr>
        <w:pStyle w:val="Akapitzlist"/>
        <w:numPr>
          <w:ilvl w:val="0"/>
          <w:numId w:val="35"/>
        </w:numPr>
        <w:spacing w:line="276" w:lineRule="auto"/>
        <w:rPr>
          <w:rFonts w:ascii="Arial" w:hAnsi="Arial" w:cs="Arial"/>
        </w:rPr>
      </w:pPr>
      <w:bookmarkStart w:id="4" w:name="_Hlk208422673"/>
      <w:r w:rsidRPr="00CC5711">
        <w:rPr>
          <w:rFonts w:ascii="Arial" w:hAnsi="Arial" w:cs="Arial"/>
        </w:rPr>
        <w:t>p</w:t>
      </w:r>
      <w:r w:rsidR="003073F8" w:rsidRPr="00CC5711">
        <w:rPr>
          <w:rFonts w:ascii="Arial" w:hAnsi="Arial" w:cs="Arial"/>
        </w:rPr>
        <w:t>rzystosowanie lokali dla osób z niepełnosprawnościami i seniorów</w:t>
      </w:r>
      <w:r w:rsidR="00E95244" w:rsidRPr="00CC5711">
        <w:rPr>
          <w:rFonts w:ascii="Arial" w:hAnsi="Arial" w:cs="Arial"/>
        </w:rPr>
        <w:t>;</w:t>
      </w:r>
    </w:p>
    <w:bookmarkEnd w:id="4"/>
    <w:p w14:paraId="572E9DC5" w14:textId="6B721C73" w:rsidR="003073F8" w:rsidRPr="00CC5711" w:rsidRDefault="00E95244" w:rsidP="008339D6">
      <w:pPr>
        <w:pStyle w:val="Akapitzlist"/>
        <w:numPr>
          <w:ilvl w:val="0"/>
          <w:numId w:val="35"/>
        </w:numPr>
        <w:spacing w:line="276" w:lineRule="auto"/>
        <w:rPr>
          <w:rFonts w:ascii="Arial" w:hAnsi="Arial" w:cs="Arial"/>
        </w:rPr>
      </w:pPr>
      <w:r w:rsidRPr="00CC5711">
        <w:rPr>
          <w:rFonts w:ascii="Arial" w:hAnsi="Arial" w:cs="Arial"/>
        </w:rPr>
        <w:t>przebudowę budynków i lokali.</w:t>
      </w:r>
    </w:p>
    <w:p w14:paraId="43B4FD71" w14:textId="12A6D714" w:rsidR="00D90433" w:rsidRPr="00CC5711" w:rsidRDefault="001E4948" w:rsidP="008339D6">
      <w:pPr>
        <w:spacing w:line="276" w:lineRule="auto"/>
        <w:ind w:right="40"/>
        <w:rPr>
          <w:rFonts w:ascii="Arial" w:hAnsi="Arial" w:cs="Arial"/>
        </w:rPr>
      </w:pPr>
      <w:r w:rsidRPr="00CC5711">
        <w:rPr>
          <w:rFonts w:ascii="Arial" w:hAnsi="Arial" w:cs="Arial"/>
        </w:rPr>
        <w:t xml:space="preserve">4. </w:t>
      </w:r>
      <w:r w:rsidR="00D90433" w:rsidRPr="00CC5711">
        <w:rPr>
          <w:rFonts w:ascii="Arial" w:hAnsi="Arial" w:cs="Arial"/>
        </w:rPr>
        <w:t xml:space="preserve">Miasto Włocławek będzie dążyć do wdrożenia systemu oceny stanu technicznego zasobu oraz </w:t>
      </w:r>
      <w:r w:rsidR="006F10E5" w:rsidRPr="00CC5711">
        <w:rPr>
          <w:rFonts w:ascii="Arial" w:hAnsi="Arial" w:cs="Arial"/>
        </w:rPr>
        <w:t>określania priorytetów</w:t>
      </w:r>
      <w:r w:rsidR="00D90433" w:rsidRPr="00CC5711">
        <w:rPr>
          <w:rFonts w:ascii="Arial" w:hAnsi="Arial" w:cs="Arial"/>
        </w:rPr>
        <w:t xml:space="preserve"> zadań według ryzyka awarii, kosztów utrzymania, liczby mieszkańców oraz dostępnych źródeł finansowania.</w:t>
      </w:r>
    </w:p>
    <w:p w14:paraId="522FDC4F" w14:textId="46E5F33F" w:rsidR="006E1101" w:rsidRPr="00CC5711" w:rsidRDefault="001E4948" w:rsidP="008339D6">
      <w:pPr>
        <w:spacing w:line="276" w:lineRule="auto"/>
        <w:rPr>
          <w:rFonts w:ascii="Arial" w:hAnsi="Arial" w:cs="Arial"/>
        </w:rPr>
      </w:pPr>
      <w:r w:rsidRPr="00CC5711">
        <w:rPr>
          <w:rFonts w:ascii="Arial" w:hAnsi="Arial" w:cs="Arial"/>
        </w:rPr>
        <w:t xml:space="preserve">5. </w:t>
      </w:r>
      <w:r w:rsidR="00463F5B" w:rsidRPr="00CC5711">
        <w:rPr>
          <w:rFonts w:ascii="Arial" w:hAnsi="Arial" w:cs="Arial"/>
        </w:rPr>
        <w:t xml:space="preserve">Na mocy Uchwały </w:t>
      </w:r>
      <w:r w:rsidR="00463F5B" w:rsidRPr="00CC5711">
        <w:rPr>
          <w:rFonts w:ascii="Arial" w:hAnsi="Arial" w:cs="Arial"/>
          <w:shd w:val="clear" w:color="auto" w:fill="FFFFFF"/>
        </w:rPr>
        <w:t xml:space="preserve">Nr </w:t>
      </w:r>
      <w:r w:rsidR="0013417D" w:rsidRPr="00CC5711">
        <w:rPr>
          <w:rFonts w:ascii="Arial" w:hAnsi="Arial" w:cs="Arial"/>
          <w:shd w:val="clear" w:color="auto" w:fill="FFFFFF"/>
        </w:rPr>
        <w:t>VIII/136/19</w:t>
      </w:r>
      <w:r w:rsidR="00463F5B" w:rsidRPr="00CC5711">
        <w:rPr>
          <w:rFonts w:ascii="Arial" w:hAnsi="Arial" w:cs="Arial"/>
          <w:shd w:val="clear" w:color="auto" w:fill="FFFFFF"/>
        </w:rPr>
        <w:t xml:space="preserve"> Sejmiku Województwa </w:t>
      </w:r>
      <w:r w:rsidR="0013417D" w:rsidRPr="00CC5711">
        <w:rPr>
          <w:rFonts w:ascii="Arial" w:hAnsi="Arial" w:cs="Arial"/>
          <w:shd w:val="clear" w:color="auto" w:fill="FFFFFF"/>
        </w:rPr>
        <w:t xml:space="preserve">Kujawsko-Pomorskiego </w:t>
      </w:r>
      <w:r w:rsidR="00463F5B" w:rsidRPr="00CC5711">
        <w:rPr>
          <w:rFonts w:ascii="Arial" w:hAnsi="Arial" w:cs="Arial"/>
          <w:shd w:val="clear" w:color="auto" w:fill="FFFFFF"/>
        </w:rPr>
        <w:t>z dnia 30</w:t>
      </w:r>
      <w:r w:rsidR="0089606F" w:rsidRPr="00CC5711">
        <w:rPr>
          <w:rFonts w:ascii="Arial" w:hAnsi="Arial" w:cs="Arial"/>
          <w:shd w:val="clear" w:color="auto" w:fill="FFFFFF"/>
        </w:rPr>
        <w:t xml:space="preserve"> listopada </w:t>
      </w:r>
      <w:r w:rsidR="00463F5B" w:rsidRPr="00CC5711">
        <w:rPr>
          <w:rFonts w:ascii="Arial" w:hAnsi="Arial" w:cs="Arial"/>
          <w:shd w:val="clear" w:color="auto" w:fill="FFFFFF"/>
        </w:rPr>
        <w:t>2017</w:t>
      </w:r>
      <w:r w:rsidR="0088792B" w:rsidRPr="00CC5711">
        <w:rPr>
          <w:rFonts w:ascii="Arial" w:hAnsi="Arial" w:cs="Arial"/>
          <w:shd w:val="clear" w:color="auto" w:fill="FFFFFF"/>
        </w:rPr>
        <w:t xml:space="preserve"> </w:t>
      </w:r>
      <w:r w:rsidR="00463F5B" w:rsidRPr="00CC5711">
        <w:rPr>
          <w:rFonts w:ascii="Arial" w:hAnsi="Arial" w:cs="Arial"/>
          <w:shd w:val="clear" w:color="auto" w:fill="FFFFFF"/>
        </w:rPr>
        <w:t xml:space="preserve">r. w sprawie wprowadzenia na obszarze województwa </w:t>
      </w:r>
      <w:r w:rsidR="0013417D" w:rsidRPr="00CC5711">
        <w:rPr>
          <w:rFonts w:ascii="Arial" w:hAnsi="Arial" w:cs="Arial"/>
          <w:shd w:val="clear" w:color="auto" w:fill="FFFFFF"/>
        </w:rPr>
        <w:t>kujawsko-pomorskiego ograniczeń i zakazów w zakresie eksploatacji instalacji</w:t>
      </w:r>
      <w:r w:rsidR="00EC6329" w:rsidRPr="00CC5711">
        <w:rPr>
          <w:rFonts w:ascii="Arial" w:hAnsi="Arial" w:cs="Arial"/>
          <w:shd w:val="clear" w:color="auto" w:fill="FFFFFF"/>
        </w:rPr>
        <w:t xml:space="preserve">, </w:t>
      </w:r>
      <w:r w:rsidR="0013417D" w:rsidRPr="00CC5711">
        <w:rPr>
          <w:rFonts w:ascii="Arial" w:hAnsi="Arial" w:cs="Arial"/>
          <w:shd w:val="clear" w:color="auto" w:fill="FFFFFF"/>
        </w:rPr>
        <w:t>w których następuje spalanie paliw</w:t>
      </w:r>
      <w:r w:rsidR="00463F5B" w:rsidRPr="00CC5711">
        <w:rPr>
          <w:rFonts w:ascii="Arial" w:hAnsi="Arial" w:cs="Arial"/>
        </w:rPr>
        <w:t xml:space="preserve"> </w:t>
      </w:r>
      <w:r w:rsidR="0013417D" w:rsidRPr="00CC5711">
        <w:rPr>
          <w:rFonts w:ascii="Arial" w:hAnsi="Arial" w:cs="Arial"/>
        </w:rPr>
        <w:t xml:space="preserve">Miasto Włocławek </w:t>
      </w:r>
      <w:r w:rsidR="00B03BAB" w:rsidRPr="00CC5711">
        <w:rPr>
          <w:rFonts w:ascii="Arial" w:hAnsi="Arial" w:cs="Arial"/>
        </w:rPr>
        <w:t>jest zobowi</w:t>
      </w:r>
      <w:r w:rsidR="002D53A4" w:rsidRPr="00CC5711">
        <w:rPr>
          <w:rFonts w:ascii="Arial" w:hAnsi="Arial" w:cs="Arial"/>
        </w:rPr>
        <w:t>ą</w:t>
      </w:r>
      <w:r w:rsidR="00B03BAB" w:rsidRPr="00CC5711">
        <w:rPr>
          <w:rFonts w:ascii="Arial" w:hAnsi="Arial" w:cs="Arial"/>
        </w:rPr>
        <w:t>zan</w:t>
      </w:r>
      <w:r w:rsidR="00606C52" w:rsidRPr="00CC5711">
        <w:rPr>
          <w:rFonts w:ascii="Arial" w:hAnsi="Arial" w:cs="Arial"/>
        </w:rPr>
        <w:t>e</w:t>
      </w:r>
      <w:r w:rsidR="00B03BAB" w:rsidRPr="00CC5711">
        <w:rPr>
          <w:rFonts w:ascii="Arial" w:hAnsi="Arial" w:cs="Arial"/>
        </w:rPr>
        <w:t xml:space="preserve"> </w:t>
      </w:r>
      <w:r w:rsidR="006F10E5" w:rsidRPr="00CC5711">
        <w:rPr>
          <w:rFonts w:ascii="Arial" w:hAnsi="Arial" w:cs="Arial"/>
        </w:rPr>
        <w:t xml:space="preserve">do </w:t>
      </w:r>
      <w:r w:rsidR="00C4067B" w:rsidRPr="00CC5711">
        <w:rPr>
          <w:rFonts w:ascii="Arial" w:hAnsi="Arial" w:cs="Arial"/>
        </w:rPr>
        <w:t xml:space="preserve">wymiany </w:t>
      </w:r>
      <w:r w:rsidR="00A91AFA" w:rsidRPr="00CC5711">
        <w:rPr>
          <w:rFonts w:ascii="Arial" w:hAnsi="Arial" w:cs="Arial"/>
        </w:rPr>
        <w:br/>
      </w:r>
      <w:r w:rsidR="006F10E5" w:rsidRPr="00CC5711">
        <w:rPr>
          <w:rFonts w:ascii="Arial" w:hAnsi="Arial" w:cs="Arial"/>
        </w:rPr>
        <w:t xml:space="preserve">w mieszkaniowym zasobie </w:t>
      </w:r>
      <w:r w:rsidR="00C4067B" w:rsidRPr="00CC5711">
        <w:rPr>
          <w:rFonts w:ascii="Arial" w:hAnsi="Arial" w:cs="Arial"/>
        </w:rPr>
        <w:t>kot</w:t>
      </w:r>
      <w:r w:rsidR="00901D60" w:rsidRPr="00CC5711">
        <w:rPr>
          <w:rFonts w:ascii="Arial" w:hAnsi="Arial" w:cs="Arial"/>
        </w:rPr>
        <w:t>ł</w:t>
      </w:r>
      <w:r w:rsidR="00C4067B" w:rsidRPr="00CC5711">
        <w:rPr>
          <w:rFonts w:ascii="Arial" w:hAnsi="Arial" w:cs="Arial"/>
        </w:rPr>
        <w:t>ów</w:t>
      </w:r>
      <w:r w:rsidR="00D16380" w:rsidRPr="00CC5711">
        <w:rPr>
          <w:rFonts w:ascii="Arial" w:hAnsi="Arial" w:cs="Arial"/>
        </w:rPr>
        <w:t xml:space="preserve"> </w:t>
      </w:r>
      <w:r w:rsidR="00D752E2" w:rsidRPr="00CC5711">
        <w:rPr>
          <w:rFonts w:ascii="Arial" w:hAnsi="Arial" w:cs="Arial"/>
        </w:rPr>
        <w:t>p</w:t>
      </w:r>
      <w:r w:rsidR="00D16380" w:rsidRPr="00CC5711">
        <w:rPr>
          <w:rFonts w:ascii="Arial" w:hAnsi="Arial" w:cs="Arial"/>
        </w:rPr>
        <w:t>o</w:t>
      </w:r>
      <w:r w:rsidR="00D752E2" w:rsidRPr="00CC5711">
        <w:rPr>
          <w:rFonts w:ascii="Arial" w:hAnsi="Arial" w:cs="Arial"/>
        </w:rPr>
        <w:t xml:space="preserve">zaklasowych </w:t>
      </w:r>
      <w:r w:rsidR="00EC143A" w:rsidRPr="00CC5711">
        <w:rPr>
          <w:rFonts w:ascii="Arial" w:hAnsi="Arial" w:cs="Arial"/>
        </w:rPr>
        <w:t>na inne niskoemisyjne źródło ciepła</w:t>
      </w:r>
      <w:r w:rsidR="00EC6329" w:rsidRPr="00CC5711">
        <w:rPr>
          <w:rFonts w:ascii="Arial" w:hAnsi="Arial" w:cs="Arial"/>
        </w:rPr>
        <w:t>.</w:t>
      </w:r>
      <w:r w:rsidR="00CC5711">
        <w:rPr>
          <w:rFonts w:ascii="Arial" w:hAnsi="Arial" w:cs="Arial"/>
        </w:rPr>
        <w:t xml:space="preserve"> </w:t>
      </w:r>
      <w:r w:rsidR="006F10E5" w:rsidRPr="00CC5711">
        <w:rPr>
          <w:rFonts w:ascii="Arial" w:hAnsi="Arial" w:cs="Arial"/>
        </w:rPr>
        <w:t>W</w:t>
      </w:r>
      <w:r w:rsidR="00547008" w:rsidRPr="00CC5711">
        <w:rPr>
          <w:rFonts w:ascii="Arial" w:hAnsi="Arial" w:cs="Arial"/>
        </w:rPr>
        <w:t xml:space="preserve"> latach </w:t>
      </w:r>
      <w:r w:rsidR="00EC143A" w:rsidRPr="00CC5711">
        <w:rPr>
          <w:rFonts w:ascii="Arial" w:hAnsi="Arial" w:cs="Arial"/>
        </w:rPr>
        <w:t xml:space="preserve">obowiązywania </w:t>
      </w:r>
      <w:r w:rsidR="00EC143A" w:rsidRPr="00CC5711">
        <w:rPr>
          <w:rFonts w:ascii="Arial" w:hAnsi="Arial" w:cs="Arial"/>
          <w:iCs/>
        </w:rPr>
        <w:t>Programu</w:t>
      </w:r>
      <w:r w:rsidR="00EC143A" w:rsidRPr="00CC5711">
        <w:rPr>
          <w:rFonts w:ascii="Arial" w:hAnsi="Arial" w:cs="Arial"/>
        </w:rPr>
        <w:t xml:space="preserve"> </w:t>
      </w:r>
      <w:r w:rsidR="00547008" w:rsidRPr="00CC5711">
        <w:rPr>
          <w:rFonts w:ascii="Arial" w:hAnsi="Arial" w:cs="Arial"/>
        </w:rPr>
        <w:t xml:space="preserve">Miasto Włocławek </w:t>
      </w:r>
      <w:r w:rsidR="006F10E5" w:rsidRPr="00CC5711">
        <w:rPr>
          <w:rFonts w:ascii="Arial" w:hAnsi="Arial" w:cs="Arial"/>
        </w:rPr>
        <w:t>zintensyfikuje</w:t>
      </w:r>
      <w:r w:rsidR="00463F5B" w:rsidRPr="00CC5711">
        <w:rPr>
          <w:rFonts w:ascii="Arial" w:hAnsi="Arial" w:cs="Arial"/>
        </w:rPr>
        <w:t xml:space="preserve"> działania</w:t>
      </w:r>
      <w:r w:rsidR="00F44A8E" w:rsidRPr="00CC5711">
        <w:rPr>
          <w:rFonts w:ascii="Arial" w:hAnsi="Arial" w:cs="Arial"/>
        </w:rPr>
        <w:t xml:space="preserve"> </w:t>
      </w:r>
      <w:r w:rsidR="00A95901" w:rsidRPr="00CC5711">
        <w:rPr>
          <w:rFonts w:ascii="Arial" w:hAnsi="Arial" w:cs="Arial"/>
        </w:rPr>
        <w:t>w zakresie wymiany</w:t>
      </w:r>
      <w:r w:rsidR="00463F5B" w:rsidRPr="00CC5711">
        <w:rPr>
          <w:rFonts w:ascii="Arial" w:hAnsi="Arial" w:cs="Arial"/>
        </w:rPr>
        <w:t xml:space="preserve"> źródeł ciepła w </w:t>
      </w:r>
      <w:r w:rsidR="006F10E5" w:rsidRPr="00CC5711">
        <w:rPr>
          <w:rFonts w:ascii="Arial" w:hAnsi="Arial" w:cs="Arial"/>
        </w:rPr>
        <w:t>budynkach mieszkalnych</w:t>
      </w:r>
      <w:r w:rsidR="00463F5B" w:rsidRPr="00CC5711">
        <w:rPr>
          <w:rFonts w:ascii="Arial" w:hAnsi="Arial" w:cs="Arial"/>
        </w:rPr>
        <w:t>.</w:t>
      </w:r>
    </w:p>
    <w:p w14:paraId="3E69F4A2" w14:textId="591AE3C8" w:rsidR="0008766C" w:rsidRPr="00CC5711" w:rsidRDefault="001E4948" w:rsidP="008339D6">
      <w:pPr>
        <w:spacing w:line="276" w:lineRule="auto"/>
        <w:rPr>
          <w:rFonts w:ascii="Arial" w:hAnsi="Arial" w:cs="Arial"/>
        </w:rPr>
      </w:pPr>
      <w:r w:rsidRPr="00CC5711">
        <w:rPr>
          <w:rFonts w:ascii="Arial" w:hAnsi="Arial" w:cs="Arial"/>
        </w:rPr>
        <w:t>6</w:t>
      </w:r>
      <w:r w:rsidR="0008766C" w:rsidRPr="00CC5711">
        <w:rPr>
          <w:rFonts w:ascii="Arial" w:hAnsi="Arial" w:cs="Arial"/>
        </w:rPr>
        <w:t xml:space="preserve">. W latach </w:t>
      </w:r>
      <w:r w:rsidR="009A0EDF" w:rsidRPr="00CC5711">
        <w:rPr>
          <w:rFonts w:ascii="Arial" w:hAnsi="Arial" w:cs="Arial"/>
        </w:rPr>
        <w:t>2026-2030</w:t>
      </w:r>
      <w:r w:rsidR="0008766C" w:rsidRPr="00CC5711">
        <w:rPr>
          <w:rFonts w:ascii="Arial" w:hAnsi="Arial" w:cs="Arial"/>
        </w:rPr>
        <w:t xml:space="preserve"> kontynuowane będą działania w Specjalnej Strefie Rewitalizacji w zakresie remontów i modernizacji nieruchomości</w:t>
      </w:r>
      <w:r w:rsidR="006F10E5" w:rsidRPr="00CC5711">
        <w:rPr>
          <w:rFonts w:ascii="Arial" w:hAnsi="Arial" w:cs="Arial"/>
        </w:rPr>
        <w:t xml:space="preserve"> mieszkaniowych, które rozpoczęto w wcześniejszych latach</w:t>
      </w:r>
      <w:r w:rsidR="0008766C" w:rsidRPr="00CC5711">
        <w:rPr>
          <w:rFonts w:ascii="Arial" w:hAnsi="Arial" w:cs="Arial"/>
        </w:rPr>
        <w:t>:</w:t>
      </w:r>
    </w:p>
    <w:p w14:paraId="1C9DAA5F" w14:textId="2C089A3B"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Brzeska 17 </w:t>
      </w:r>
      <w:r w:rsidR="00A81F70" w:rsidRPr="00CC5711">
        <w:rPr>
          <w:rFonts w:ascii="Arial" w:hAnsi="Arial" w:cs="Arial"/>
        </w:rPr>
        <w:t xml:space="preserve">- </w:t>
      </w:r>
      <w:r w:rsidRPr="00CC5711">
        <w:rPr>
          <w:rFonts w:ascii="Arial" w:hAnsi="Arial" w:cs="Arial"/>
        </w:rPr>
        <w:t>prace realizowane w latach 2024 – 2028;</w:t>
      </w:r>
    </w:p>
    <w:p w14:paraId="679DC684" w14:textId="6111817A"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Cyganka 9 </w:t>
      </w:r>
      <w:r w:rsidR="00A81F70" w:rsidRPr="00CC5711">
        <w:rPr>
          <w:rFonts w:ascii="Arial" w:hAnsi="Arial" w:cs="Arial"/>
        </w:rPr>
        <w:t>-</w:t>
      </w:r>
      <w:r w:rsidRPr="00CC5711">
        <w:rPr>
          <w:rFonts w:ascii="Arial" w:hAnsi="Arial" w:cs="Arial"/>
        </w:rPr>
        <w:t xml:space="preserve"> prace realizowane w latach 2021 – 2026;</w:t>
      </w:r>
    </w:p>
    <w:p w14:paraId="403CF189" w14:textId="35935D55"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Szpichlerna</w:t>
      </w:r>
      <w:proofErr w:type="spellEnd"/>
      <w:r w:rsidRPr="00CC5711">
        <w:rPr>
          <w:rFonts w:ascii="Arial" w:hAnsi="Arial" w:cs="Arial"/>
        </w:rPr>
        <w:t xml:space="preserve"> 20 – prace realizowane w latach 2024-2026;</w:t>
      </w:r>
    </w:p>
    <w:p w14:paraId="62707E2F" w14:textId="4379393C"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Królewiecka 20 </w:t>
      </w:r>
      <w:r w:rsidR="00A81F70" w:rsidRPr="00CC5711">
        <w:rPr>
          <w:rFonts w:ascii="Arial" w:hAnsi="Arial" w:cs="Arial"/>
        </w:rPr>
        <w:t xml:space="preserve">- </w:t>
      </w:r>
      <w:r w:rsidRPr="00CC5711">
        <w:rPr>
          <w:rFonts w:ascii="Arial" w:hAnsi="Arial" w:cs="Arial"/>
        </w:rPr>
        <w:t>prace realizowane w latach 2025-2028;</w:t>
      </w:r>
    </w:p>
    <w:p w14:paraId="10A5B4BB" w14:textId="13C22EEA"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Matebudy</w:t>
      </w:r>
      <w:proofErr w:type="spellEnd"/>
      <w:r w:rsidRPr="00CC5711">
        <w:rPr>
          <w:rFonts w:ascii="Arial" w:hAnsi="Arial" w:cs="Arial"/>
        </w:rPr>
        <w:t xml:space="preserve"> 8 </w:t>
      </w:r>
      <w:r w:rsidR="00A81F70" w:rsidRPr="00CC5711">
        <w:rPr>
          <w:rFonts w:ascii="Arial" w:hAnsi="Arial" w:cs="Arial"/>
        </w:rPr>
        <w:t xml:space="preserve">- </w:t>
      </w:r>
      <w:r w:rsidRPr="00CC5711">
        <w:rPr>
          <w:rFonts w:ascii="Arial" w:hAnsi="Arial" w:cs="Arial"/>
        </w:rPr>
        <w:t>prace realizowane w latach 2025-2028;</w:t>
      </w:r>
    </w:p>
    <w:p w14:paraId="401333BD" w14:textId="60B0D6B6"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Zamcza</w:t>
      </w:r>
      <w:proofErr w:type="spellEnd"/>
      <w:r w:rsidRPr="00CC5711">
        <w:rPr>
          <w:rFonts w:ascii="Arial" w:hAnsi="Arial" w:cs="Arial"/>
        </w:rPr>
        <w:t xml:space="preserve"> 14 </w:t>
      </w:r>
      <w:r w:rsidR="00A81F70" w:rsidRPr="00CC5711">
        <w:rPr>
          <w:rFonts w:ascii="Arial" w:hAnsi="Arial" w:cs="Arial"/>
        </w:rPr>
        <w:t xml:space="preserve">- </w:t>
      </w:r>
      <w:r w:rsidRPr="00CC5711">
        <w:rPr>
          <w:rFonts w:ascii="Arial" w:hAnsi="Arial" w:cs="Arial"/>
        </w:rPr>
        <w:t>prace realizowane w latach 2025-2027;</w:t>
      </w:r>
    </w:p>
    <w:p w14:paraId="3BB4B047" w14:textId="47A4C6C0" w:rsidR="0008766C" w:rsidRPr="00CC5711" w:rsidRDefault="0008766C" w:rsidP="008339D6">
      <w:pPr>
        <w:pStyle w:val="Akapitzlist"/>
        <w:numPr>
          <w:ilvl w:val="0"/>
          <w:numId w:val="42"/>
        </w:numPr>
        <w:spacing w:line="276" w:lineRule="auto"/>
        <w:rPr>
          <w:rFonts w:ascii="Arial" w:hAnsi="Arial" w:cs="Arial"/>
        </w:rPr>
      </w:pPr>
      <w:r w:rsidRPr="00CC5711">
        <w:rPr>
          <w:rFonts w:ascii="Arial" w:hAnsi="Arial" w:cs="Arial"/>
        </w:rPr>
        <w:t>ul. Bulwary 24 - prace realizowane w latach 2025-2029.</w:t>
      </w:r>
    </w:p>
    <w:p w14:paraId="69286297" w14:textId="77A15BC6" w:rsidR="0037676B" w:rsidRPr="00CC5711" w:rsidRDefault="001E4948" w:rsidP="008339D6">
      <w:pPr>
        <w:spacing w:line="276" w:lineRule="auto"/>
        <w:rPr>
          <w:rFonts w:ascii="Arial" w:hAnsi="Arial" w:cs="Arial"/>
        </w:rPr>
      </w:pPr>
      <w:r w:rsidRPr="00CC5711">
        <w:rPr>
          <w:rFonts w:ascii="Arial" w:hAnsi="Arial" w:cs="Arial"/>
        </w:rPr>
        <w:t>7</w:t>
      </w:r>
      <w:r w:rsidR="0037676B" w:rsidRPr="00CC5711">
        <w:rPr>
          <w:rFonts w:ascii="Arial" w:hAnsi="Arial" w:cs="Arial"/>
        </w:rPr>
        <w:t xml:space="preserve">. W latach 2026-2030 planowane są </w:t>
      </w:r>
      <w:r w:rsidR="006F10E5" w:rsidRPr="00CC5711">
        <w:rPr>
          <w:rFonts w:ascii="Arial" w:hAnsi="Arial" w:cs="Arial"/>
        </w:rPr>
        <w:t>kolejne</w:t>
      </w:r>
      <w:r w:rsidR="0037676B" w:rsidRPr="00CC5711">
        <w:rPr>
          <w:rFonts w:ascii="Arial" w:hAnsi="Arial" w:cs="Arial"/>
        </w:rPr>
        <w:t xml:space="preserve"> działania w Specjalnej Strefie Rewitalizacji w </w:t>
      </w:r>
      <w:r w:rsidR="00B421D7" w:rsidRPr="00CC5711">
        <w:rPr>
          <w:rFonts w:ascii="Arial" w:hAnsi="Arial" w:cs="Arial"/>
        </w:rPr>
        <w:t>zakresie remontów i modernizacji nieruchomości</w:t>
      </w:r>
      <w:r w:rsidR="006F10E5" w:rsidRPr="00CC5711">
        <w:rPr>
          <w:rFonts w:ascii="Arial" w:hAnsi="Arial" w:cs="Arial"/>
        </w:rPr>
        <w:t xml:space="preserve"> mieszkaniowych</w:t>
      </w:r>
      <w:r w:rsidR="000A5B05" w:rsidRPr="00CC5711">
        <w:rPr>
          <w:rFonts w:ascii="Arial" w:hAnsi="Arial" w:cs="Arial"/>
        </w:rPr>
        <w:t xml:space="preserve"> wynikających z Gminnego Programu Rewitalizacji:</w:t>
      </w:r>
    </w:p>
    <w:p w14:paraId="1B0017DB" w14:textId="2148DFF5" w:rsidR="0037676B" w:rsidRPr="00CC5711" w:rsidRDefault="00B421D7" w:rsidP="008339D6">
      <w:pPr>
        <w:pStyle w:val="Akapitzlist"/>
        <w:numPr>
          <w:ilvl w:val="0"/>
          <w:numId w:val="43"/>
        </w:numPr>
        <w:spacing w:line="276" w:lineRule="auto"/>
        <w:rPr>
          <w:rFonts w:ascii="Arial" w:hAnsi="Arial" w:cs="Arial"/>
        </w:rPr>
      </w:pPr>
      <w:r w:rsidRPr="00CC5711">
        <w:rPr>
          <w:rFonts w:ascii="Arial" w:hAnsi="Arial" w:cs="Arial"/>
        </w:rPr>
        <w:t>ul.</w:t>
      </w:r>
      <w:r w:rsidR="0037676B" w:rsidRPr="00CC5711">
        <w:rPr>
          <w:rFonts w:ascii="Arial" w:hAnsi="Arial" w:cs="Arial"/>
        </w:rPr>
        <w:t xml:space="preserve"> 3 Maja 6 - prace planowane </w:t>
      </w:r>
      <w:r w:rsidR="00410265" w:rsidRPr="00CC5711">
        <w:rPr>
          <w:rFonts w:ascii="Arial" w:hAnsi="Arial" w:cs="Arial"/>
        </w:rPr>
        <w:t>na</w:t>
      </w:r>
      <w:r w:rsidR="0037676B" w:rsidRPr="00CC5711">
        <w:rPr>
          <w:rFonts w:ascii="Arial" w:hAnsi="Arial" w:cs="Arial"/>
        </w:rPr>
        <w:t xml:space="preserve"> 202</w:t>
      </w:r>
      <w:r w:rsidR="00410265" w:rsidRPr="00CC5711">
        <w:rPr>
          <w:rFonts w:ascii="Arial" w:hAnsi="Arial" w:cs="Arial"/>
        </w:rPr>
        <w:t>7</w:t>
      </w:r>
      <w:r w:rsidR="0037676B" w:rsidRPr="00CC5711">
        <w:rPr>
          <w:rFonts w:ascii="Arial" w:hAnsi="Arial" w:cs="Arial"/>
        </w:rPr>
        <w:t xml:space="preserve"> rok;</w:t>
      </w:r>
    </w:p>
    <w:p w14:paraId="36CC0045" w14:textId="77777777" w:rsidR="000F72F5" w:rsidRPr="00CC5711" w:rsidRDefault="000F72F5" w:rsidP="008339D6">
      <w:pPr>
        <w:pStyle w:val="Akapitzlist"/>
        <w:numPr>
          <w:ilvl w:val="0"/>
          <w:numId w:val="43"/>
        </w:numPr>
        <w:spacing w:line="276" w:lineRule="auto"/>
        <w:rPr>
          <w:rFonts w:ascii="Arial" w:hAnsi="Arial" w:cs="Arial"/>
        </w:rPr>
      </w:pPr>
      <w:r w:rsidRPr="00CC5711">
        <w:rPr>
          <w:rFonts w:ascii="Arial" w:hAnsi="Arial" w:cs="Arial"/>
        </w:rPr>
        <w:t>ul. Cyganka 24 - prace planowane na lata 2027-2028;</w:t>
      </w:r>
    </w:p>
    <w:p w14:paraId="6D9FECC5" w14:textId="04F8BB56" w:rsidR="0037676B" w:rsidRPr="00CC5711" w:rsidRDefault="00B421D7" w:rsidP="008339D6">
      <w:pPr>
        <w:pStyle w:val="Akapitzlist"/>
        <w:numPr>
          <w:ilvl w:val="0"/>
          <w:numId w:val="43"/>
        </w:numPr>
        <w:spacing w:line="276" w:lineRule="auto"/>
        <w:rPr>
          <w:rFonts w:ascii="Arial" w:hAnsi="Arial" w:cs="Arial"/>
        </w:rPr>
      </w:pPr>
      <w:r w:rsidRPr="00CC5711">
        <w:rPr>
          <w:rFonts w:ascii="Arial" w:hAnsi="Arial" w:cs="Arial"/>
        </w:rPr>
        <w:t>ul.</w:t>
      </w:r>
      <w:r w:rsidR="0037676B" w:rsidRPr="00CC5711">
        <w:rPr>
          <w:rFonts w:ascii="Arial" w:hAnsi="Arial" w:cs="Arial"/>
        </w:rPr>
        <w:t xml:space="preserve"> Brzeska 2 - prace planowane na lata 2027-2028;</w:t>
      </w:r>
    </w:p>
    <w:p w14:paraId="65F1272C" w14:textId="7DADE796" w:rsidR="0037676B" w:rsidRPr="00CC5711" w:rsidRDefault="00B421D7" w:rsidP="008339D6">
      <w:pPr>
        <w:pStyle w:val="Akapitzlist"/>
        <w:numPr>
          <w:ilvl w:val="0"/>
          <w:numId w:val="43"/>
        </w:numPr>
        <w:spacing w:line="276" w:lineRule="auto"/>
        <w:rPr>
          <w:rFonts w:ascii="Arial" w:hAnsi="Arial" w:cs="Arial"/>
        </w:rPr>
      </w:pPr>
      <w:r w:rsidRPr="00CC5711">
        <w:rPr>
          <w:rFonts w:ascii="Arial" w:hAnsi="Arial" w:cs="Arial"/>
        </w:rPr>
        <w:t>ul.</w:t>
      </w:r>
      <w:r w:rsidR="0037676B" w:rsidRPr="00CC5711">
        <w:rPr>
          <w:rFonts w:ascii="Arial" w:hAnsi="Arial" w:cs="Arial"/>
        </w:rPr>
        <w:t xml:space="preserve"> Tumska 5 - prace planowane na lata 2029-2031;</w:t>
      </w:r>
    </w:p>
    <w:p w14:paraId="6F78A729" w14:textId="441BFCB4" w:rsidR="0037676B" w:rsidRPr="00CC5711" w:rsidRDefault="00B421D7" w:rsidP="008339D6">
      <w:pPr>
        <w:pStyle w:val="Akapitzlist"/>
        <w:numPr>
          <w:ilvl w:val="0"/>
          <w:numId w:val="43"/>
        </w:numPr>
        <w:spacing w:line="276" w:lineRule="auto"/>
        <w:rPr>
          <w:rFonts w:ascii="Arial" w:hAnsi="Arial" w:cs="Arial"/>
        </w:rPr>
      </w:pPr>
      <w:r w:rsidRPr="00CC5711">
        <w:rPr>
          <w:rFonts w:ascii="Arial" w:hAnsi="Arial" w:cs="Arial"/>
        </w:rPr>
        <w:t>ul.</w:t>
      </w:r>
      <w:r w:rsidR="0037676B" w:rsidRPr="00CC5711">
        <w:rPr>
          <w:rFonts w:ascii="Arial" w:hAnsi="Arial" w:cs="Arial"/>
        </w:rPr>
        <w:t xml:space="preserve"> Tumska 7 - prace planowane na lata 2029-2031;</w:t>
      </w:r>
    </w:p>
    <w:p w14:paraId="4E7CB5CC" w14:textId="3895D937" w:rsidR="0037676B" w:rsidRPr="00CC5711" w:rsidRDefault="001E4948" w:rsidP="008339D6">
      <w:pPr>
        <w:spacing w:line="276" w:lineRule="auto"/>
        <w:rPr>
          <w:rFonts w:ascii="Arial" w:hAnsi="Arial" w:cs="Arial"/>
        </w:rPr>
      </w:pPr>
      <w:r w:rsidRPr="00CC5711">
        <w:rPr>
          <w:rFonts w:ascii="Arial" w:hAnsi="Arial" w:cs="Arial"/>
        </w:rPr>
        <w:t>8</w:t>
      </w:r>
      <w:r w:rsidR="00B421D7" w:rsidRPr="00CC5711">
        <w:rPr>
          <w:rFonts w:ascii="Arial" w:hAnsi="Arial" w:cs="Arial"/>
        </w:rPr>
        <w:t xml:space="preserve">. </w:t>
      </w:r>
      <w:r w:rsidR="00682A7D" w:rsidRPr="00CC5711">
        <w:rPr>
          <w:rFonts w:ascii="Arial" w:hAnsi="Arial" w:cs="Arial"/>
        </w:rPr>
        <w:t xml:space="preserve">W latach 2026-2030 planowane jest </w:t>
      </w:r>
      <w:r w:rsidR="0037676B" w:rsidRPr="00CC5711">
        <w:rPr>
          <w:rFonts w:ascii="Arial" w:hAnsi="Arial" w:cs="Arial"/>
        </w:rPr>
        <w:t>zagospodarowanie przestrzeni miejskiej przy ul. Tumskiej i 3 Maja.</w:t>
      </w:r>
    </w:p>
    <w:p w14:paraId="20AD6129" w14:textId="05F72A2D" w:rsidR="009A0EDF" w:rsidRPr="00CC5711" w:rsidRDefault="001E4948" w:rsidP="008339D6">
      <w:pPr>
        <w:spacing w:line="276" w:lineRule="auto"/>
        <w:rPr>
          <w:rFonts w:ascii="Arial" w:hAnsi="Arial" w:cs="Arial"/>
        </w:rPr>
      </w:pPr>
      <w:r w:rsidRPr="00CC5711">
        <w:rPr>
          <w:rFonts w:ascii="Arial" w:hAnsi="Arial" w:cs="Arial"/>
        </w:rPr>
        <w:t>9</w:t>
      </w:r>
      <w:r w:rsidR="009A0EDF" w:rsidRPr="00CC5711">
        <w:rPr>
          <w:rFonts w:ascii="Arial" w:hAnsi="Arial" w:cs="Arial"/>
        </w:rPr>
        <w:t xml:space="preserve">. W latach 2026-2030 </w:t>
      </w:r>
      <w:r w:rsidR="001B123B" w:rsidRPr="00CC5711">
        <w:rPr>
          <w:rFonts w:ascii="Arial" w:hAnsi="Arial" w:cs="Arial"/>
        </w:rPr>
        <w:t xml:space="preserve">kontynuowane </w:t>
      </w:r>
      <w:r w:rsidR="002511FE" w:rsidRPr="00CC5711">
        <w:rPr>
          <w:rFonts w:ascii="Arial" w:hAnsi="Arial" w:cs="Arial"/>
        </w:rPr>
        <w:t xml:space="preserve">i rozpoczynane </w:t>
      </w:r>
      <w:r w:rsidR="009A0EDF" w:rsidRPr="00CC5711">
        <w:rPr>
          <w:rFonts w:ascii="Arial" w:hAnsi="Arial" w:cs="Arial"/>
        </w:rPr>
        <w:t xml:space="preserve">będą </w:t>
      </w:r>
      <w:r w:rsidR="001B123B" w:rsidRPr="00CC5711">
        <w:rPr>
          <w:rFonts w:ascii="Arial" w:hAnsi="Arial" w:cs="Arial"/>
        </w:rPr>
        <w:t>kolejne</w:t>
      </w:r>
      <w:r w:rsidR="009A0EDF" w:rsidRPr="00CC5711">
        <w:rPr>
          <w:rFonts w:ascii="Arial" w:hAnsi="Arial" w:cs="Arial"/>
        </w:rPr>
        <w:t xml:space="preserve"> przedsięwzięcia </w:t>
      </w:r>
      <w:r w:rsidR="001B123B" w:rsidRPr="00CC5711">
        <w:rPr>
          <w:rFonts w:ascii="Arial" w:hAnsi="Arial" w:cs="Arial"/>
        </w:rPr>
        <w:t>termomodernizacyjne budynków mieszkalnych</w:t>
      </w:r>
      <w:r w:rsidR="00222D40" w:rsidRPr="00CC5711">
        <w:rPr>
          <w:rFonts w:ascii="Arial" w:hAnsi="Arial" w:cs="Arial"/>
        </w:rPr>
        <w:t>:</w:t>
      </w:r>
    </w:p>
    <w:p w14:paraId="2AF04108" w14:textId="698D90F9"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lastRenderedPageBreak/>
        <w:t xml:space="preserve">ul. Reymonta 19/21 </w:t>
      </w:r>
      <w:r w:rsidR="008E1A57" w:rsidRPr="00CC5711">
        <w:rPr>
          <w:rFonts w:ascii="Arial" w:hAnsi="Arial" w:cs="Arial"/>
        </w:rPr>
        <w:t xml:space="preserve">- </w:t>
      </w:r>
      <w:r w:rsidR="009A0EDF" w:rsidRPr="00CC5711">
        <w:rPr>
          <w:rFonts w:ascii="Arial" w:hAnsi="Arial" w:cs="Arial"/>
        </w:rPr>
        <w:t xml:space="preserve">wraz </w:t>
      </w:r>
      <w:r w:rsidR="001B123B" w:rsidRPr="00CC5711">
        <w:rPr>
          <w:rFonts w:ascii="Arial" w:hAnsi="Arial" w:cs="Arial"/>
        </w:rPr>
        <w:t xml:space="preserve">z </w:t>
      </w:r>
      <w:r w:rsidR="009A0EDF" w:rsidRPr="00CC5711">
        <w:rPr>
          <w:rFonts w:ascii="Arial" w:hAnsi="Arial" w:cs="Arial"/>
        </w:rPr>
        <w:t xml:space="preserve">wykonaniem instalacji </w:t>
      </w:r>
      <w:r w:rsidR="001B123B" w:rsidRPr="00CC5711">
        <w:rPr>
          <w:rFonts w:ascii="Arial" w:hAnsi="Arial" w:cs="Arial"/>
        </w:rPr>
        <w:t xml:space="preserve">centralnego ogrzewania – realizacja w latach </w:t>
      </w:r>
      <w:r w:rsidR="009A0EDF" w:rsidRPr="00CC5711">
        <w:rPr>
          <w:rFonts w:ascii="Arial" w:hAnsi="Arial" w:cs="Arial"/>
        </w:rPr>
        <w:t>2025-2026</w:t>
      </w:r>
      <w:r w:rsidR="008E1A57" w:rsidRPr="00CC5711">
        <w:rPr>
          <w:rFonts w:ascii="Arial" w:hAnsi="Arial" w:cs="Arial"/>
        </w:rPr>
        <w:t>;</w:t>
      </w:r>
    </w:p>
    <w:p w14:paraId="5DFBAC71" w14:textId="47532A1C"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Szpitalna 1B </w:t>
      </w:r>
      <w:r w:rsidR="008E1A57" w:rsidRPr="00CC5711">
        <w:rPr>
          <w:rFonts w:ascii="Arial" w:hAnsi="Arial" w:cs="Arial"/>
        </w:rPr>
        <w:t xml:space="preserve">- </w:t>
      </w:r>
      <w:r w:rsidR="009A0EDF" w:rsidRPr="00CC5711">
        <w:rPr>
          <w:rFonts w:ascii="Arial" w:hAnsi="Arial" w:cs="Arial"/>
        </w:rPr>
        <w:t xml:space="preserve">wraz </w:t>
      </w:r>
      <w:r w:rsidR="001B123B" w:rsidRPr="00CC5711">
        <w:rPr>
          <w:rFonts w:ascii="Arial" w:hAnsi="Arial" w:cs="Arial"/>
        </w:rPr>
        <w:t xml:space="preserve">z </w:t>
      </w:r>
      <w:r w:rsidR="009A0EDF" w:rsidRPr="00CC5711">
        <w:rPr>
          <w:rFonts w:ascii="Arial" w:hAnsi="Arial" w:cs="Arial"/>
        </w:rPr>
        <w:t xml:space="preserve">wykonaniem </w:t>
      </w:r>
      <w:r w:rsidR="001B123B" w:rsidRPr="00CC5711">
        <w:rPr>
          <w:rFonts w:ascii="Arial" w:hAnsi="Arial" w:cs="Arial"/>
        </w:rPr>
        <w:t xml:space="preserve">centralnego ogrzewania – realizacja w latach </w:t>
      </w:r>
      <w:r w:rsidR="009A0EDF" w:rsidRPr="00CC5711">
        <w:rPr>
          <w:rFonts w:ascii="Arial" w:hAnsi="Arial" w:cs="Arial"/>
        </w:rPr>
        <w:t>2025-2026</w:t>
      </w:r>
      <w:r w:rsidR="001B123B" w:rsidRPr="00CC5711">
        <w:rPr>
          <w:rFonts w:ascii="Arial" w:hAnsi="Arial" w:cs="Arial"/>
        </w:rPr>
        <w:t>;</w:t>
      </w:r>
    </w:p>
    <w:p w14:paraId="1B135168" w14:textId="265BC5DE"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Bulwary 22 </w:t>
      </w:r>
      <w:r w:rsidR="001B123B" w:rsidRPr="00CC5711">
        <w:rPr>
          <w:rFonts w:ascii="Arial" w:hAnsi="Arial" w:cs="Arial"/>
        </w:rPr>
        <w:t>–</w:t>
      </w:r>
      <w:r w:rsidR="008E1A57" w:rsidRPr="00CC5711">
        <w:rPr>
          <w:rFonts w:ascii="Arial" w:hAnsi="Arial" w:cs="Arial"/>
        </w:rPr>
        <w:t xml:space="preserve"> </w:t>
      </w:r>
      <w:r w:rsidR="001B123B" w:rsidRPr="00CC5711">
        <w:rPr>
          <w:rFonts w:ascii="Arial" w:hAnsi="Arial" w:cs="Arial"/>
        </w:rPr>
        <w:t xml:space="preserve">realizacja w latach </w:t>
      </w:r>
      <w:r w:rsidR="009A0EDF" w:rsidRPr="00CC5711">
        <w:rPr>
          <w:rFonts w:ascii="Arial" w:hAnsi="Arial" w:cs="Arial"/>
        </w:rPr>
        <w:t>2025-2026</w:t>
      </w:r>
      <w:r w:rsidR="001B123B" w:rsidRPr="00CC5711">
        <w:rPr>
          <w:rFonts w:ascii="Arial" w:hAnsi="Arial" w:cs="Arial"/>
        </w:rPr>
        <w:t>;</w:t>
      </w:r>
    </w:p>
    <w:p w14:paraId="4F26BAE7" w14:textId="29C28C93"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Bulwary 24 </w:t>
      </w:r>
      <w:r w:rsidR="008E1A57" w:rsidRPr="00CC5711">
        <w:rPr>
          <w:rFonts w:ascii="Arial" w:hAnsi="Arial" w:cs="Arial"/>
        </w:rPr>
        <w:t xml:space="preserve">- </w:t>
      </w:r>
      <w:r w:rsidR="001B123B" w:rsidRPr="00CC5711">
        <w:rPr>
          <w:rFonts w:ascii="Arial" w:hAnsi="Arial" w:cs="Arial"/>
        </w:rPr>
        <w:t xml:space="preserve">wraz z wykonaniem centralnego ogrzewania – realizacja w latach </w:t>
      </w:r>
      <w:r w:rsidR="009A0EDF" w:rsidRPr="00CC5711">
        <w:rPr>
          <w:rFonts w:ascii="Arial" w:hAnsi="Arial" w:cs="Arial"/>
        </w:rPr>
        <w:t>2025-2026</w:t>
      </w:r>
      <w:r w:rsidR="001B123B" w:rsidRPr="00CC5711">
        <w:rPr>
          <w:rFonts w:ascii="Arial" w:hAnsi="Arial" w:cs="Arial"/>
        </w:rPr>
        <w:t>;</w:t>
      </w:r>
    </w:p>
    <w:p w14:paraId="0A1405EB" w14:textId="09247B16"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Zamcza</w:t>
      </w:r>
      <w:proofErr w:type="spellEnd"/>
      <w:r w:rsidRPr="00CC5711">
        <w:rPr>
          <w:rFonts w:ascii="Arial" w:hAnsi="Arial" w:cs="Arial"/>
        </w:rPr>
        <w:t xml:space="preserve"> 14 </w:t>
      </w:r>
      <w:r w:rsidR="008E1A57" w:rsidRPr="00CC5711">
        <w:rPr>
          <w:rFonts w:ascii="Arial" w:hAnsi="Arial" w:cs="Arial"/>
        </w:rPr>
        <w:t xml:space="preserve">- </w:t>
      </w:r>
      <w:r w:rsidR="001B123B" w:rsidRPr="00CC5711">
        <w:rPr>
          <w:rFonts w:ascii="Arial" w:hAnsi="Arial" w:cs="Arial"/>
        </w:rPr>
        <w:t xml:space="preserve">wraz z wykonaniem centralnego ogrzewania – realizacja w latach </w:t>
      </w:r>
      <w:r w:rsidR="009A0EDF" w:rsidRPr="00CC5711">
        <w:rPr>
          <w:rFonts w:ascii="Arial" w:hAnsi="Arial" w:cs="Arial"/>
        </w:rPr>
        <w:t>2025-202</w:t>
      </w:r>
      <w:r w:rsidR="004A44D7" w:rsidRPr="00CC5711">
        <w:rPr>
          <w:rFonts w:ascii="Arial" w:hAnsi="Arial" w:cs="Arial"/>
        </w:rPr>
        <w:t>7</w:t>
      </w:r>
      <w:r w:rsidR="001B123B" w:rsidRPr="00CC5711">
        <w:rPr>
          <w:rFonts w:ascii="Arial" w:hAnsi="Arial" w:cs="Arial"/>
        </w:rPr>
        <w:t>;</w:t>
      </w:r>
    </w:p>
    <w:p w14:paraId="3D33C776" w14:textId="53147065"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Matebudy</w:t>
      </w:r>
      <w:proofErr w:type="spellEnd"/>
      <w:r w:rsidRPr="00CC5711">
        <w:rPr>
          <w:rFonts w:ascii="Arial" w:hAnsi="Arial" w:cs="Arial"/>
        </w:rPr>
        <w:t xml:space="preserve"> 1/3 </w:t>
      </w:r>
      <w:r w:rsidR="008E1A57" w:rsidRPr="00CC5711">
        <w:rPr>
          <w:rFonts w:ascii="Arial" w:hAnsi="Arial" w:cs="Arial"/>
        </w:rPr>
        <w:t xml:space="preserve">- </w:t>
      </w:r>
      <w:r w:rsidR="001B123B" w:rsidRPr="00CC5711">
        <w:rPr>
          <w:rFonts w:ascii="Arial" w:hAnsi="Arial" w:cs="Arial"/>
        </w:rPr>
        <w:t xml:space="preserve">wraz z wykonaniem centralnego ogrzewania – realizacja w latach </w:t>
      </w:r>
      <w:r w:rsidR="009A0EDF" w:rsidRPr="00CC5711">
        <w:rPr>
          <w:rFonts w:ascii="Arial" w:hAnsi="Arial" w:cs="Arial"/>
        </w:rPr>
        <w:t>2025-2026</w:t>
      </w:r>
      <w:r w:rsidR="001B123B" w:rsidRPr="00CC5711">
        <w:rPr>
          <w:rFonts w:ascii="Arial" w:hAnsi="Arial" w:cs="Arial"/>
        </w:rPr>
        <w:t>;</w:t>
      </w:r>
    </w:p>
    <w:p w14:paraId="3DAB5C4E" w14:textId="6FDD80BF"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Cicha 26 </w:t>
      </w:r>
      <w:r w:rsidR="008E1A57" w:rsidRPr="00CC5711">
        <w:rPr>
          <w:rFonts w:ascii="Arial" w:hAnsi="Arial" w:cs="Arial"/>
        </w:rPr>
        <w:t xml:space="preserve">- </w:t>
      </w:r>
      <w:r w:rsidR="001B123B" w:rsidRPr="00CC5711">
        <w:rPr>
          <w:rFonts w:ascii="Arial" w:hAnsi="Arial" w:cs="Arial"/>
        </w:rPr>
        <w:t>realizacja w 2026 roku;</w:t>
      </w:r>
    </w:p>
    <w:p w14:paraId="7200FE44" w14:textId="7EB75924"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Smolna 5 </w:t>
      </w:r>
      <w:r w:rsidR="008E1A57" w:rsidRPr="00CC5711">
        <w:rPr>
          <w:rFonts w:ascii="Arial" w:hAnsi="Arial" w:cs="Arial"/>
        </w:rPr>
        <w:t xml:space="preserve">- </w:t>
      </w:r>
      <w:r w:rsidR="009A0EDF" w:rsidRPr="00CC5711">
        <w:rPr>
          <w:rFonts w:ascii="Arial" w:hAnsi="Arial" w:cs="Arial"/>
        </w:rPr>
        <w:t xml:space="preserve">wraz </w:t>
      </w:r>
      <w:r w:rsidR="001B123B" w:rsidRPr="00CC5711">
        <w:rPr>
          <w:rFonts w:ascii="Arial" w:hAnsi="Arial" w:cs="Arial"/>
        </w:rPr>
        <w:t xml:space="preserve">z </w:t>
      </w:r>
      <w:r w:rsidR="009A0EDF" w:rsidRPr="00CC5711">
        <w:rPr>
          <w:rFonts w:ascii="Arial" w:hAnsi="Arial" w:cs="Arial"/>
        </w:rPr>
        <w:t xml:space="preserve">wykonaniem instalacji </w:t>
      </w:r>
      <w:r w:rsidR="001B123B" w:rsidRPr="00CC5711">
        <w:rPr>
          <w:rFonts w:ascii="Arial" w:hAnsi="Arial" w:cs="Arial"/>
        </w:rPr>
        <w:t xml:space="preserve">centralnego ogrzewania – realizacja w </w:t>
      </w:r>
      <w:r w:rsidR="009A0EDF" w:rsidRPr="00CC5711">
        <w:rPr>
          <w:rFonts w:ascii="Arial" w:hAnsi="Arial" w:cs="Arial"/>
        </w:rPr>
        <w:t>2026</w:t>
      </w:r>
      <w:r w:rsidR="001B123B" w:rsidRPr="00CC5711">
        <w:rPr>
          <w:rFonts w:ascii="Arial" w:hAnsi="Arial" w:cs="Arial"/>
        </w:rPr>
        <w:t xml:space="preserve"> roku;</w:t>
      </w:r>
    </w:p>
    <w:p w14:paraId="2B27600E" w14:textId="25BB9D61"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Kilińskiego 12 </w:t>
      </w:r>
      <w:r w:rsidR="008E1A57" w:rsidRPr="00CC5711">
        <w:rPr>
          <w:rFonts w:ascii="Arial" w:hAnsi="Arial" w:cs="Arial"/>
        </w:rPr>
        <w:t xml:space="preserve">- </w:t>
      </w:r>
      <w:r w:rsidR="001B123B" w:rsidRPr="00CC5711">
        <w:rPr>
          <w:rFonts w:ascii="Arial" w:hAnsi="Arial" w:cs="Arial"/>
        </w:rPr>
        <w:t xml:space="preserve">wraz z wykonaniem centralnego ogrzewania – realizacja w </w:t>
      </w:r>
      <w:r w:rsidR="009A0EDF" w:rsidRPr="00CC5711">
        <w:rPr>
          <w:rFonts w:ascii="Arial" w:hAnsi="Arial" w:cs="Arial"/>
        </w:rPr>
        <w:t>2026</w:t>
      </w:r>
      <w:r w:rsidR="001B123B" w:rsidRPr="00CC5711">
        <w:rPr>
          <w:rFonts w:ascii="Arial" w:hAnsi="Arial" w:cs="Arial"/>
        </w:rPr>
        <w:t xml:space="preserve"> roku;</w:t>
      </w:r>
    </w:p>
    <w:p w14:paraId="209CBB8D" w14:textId="6546F988"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Łęgska</w:t>
      </w:r>
      <w:proofErr w:type="spellEnd"/>
      <w:r w:rsidRPr="00CC5711">
        <w:rPr>
          <w:rFonts w:ascii="Arial" w:hAnsi="Arial" w:cs="Arial"/>
        </w:rPr>
        <w:t xml:space="preserve"> 22A </w:t>
      </w:r>
      <w:r w:rsidR="001B123B" w:rsidRPr="00CC5711">
        <w:rPr>
          <w:rFonts w:ascii="Arial" w:hAnsi="Arial" w:cs="Arial"/>
        </w:rPr>
        <w:t>–</w:t>
      </w:r>
      <w:r w:rsidR="008E1A57" w:rsidRPr="00CC5711">
        <w:rPr>
          <w:rFonts w:ascii="Arial" w:hAnsi="Arial" w:cs="Arial"/>
        </w:rPr>
        <w:t xml:space="preserve"> </w:t>
      </w:r>
      <w:r w:rsidR="001B123B" w:rsidRPr="00CC5711">
        <w:rPr>
          <w:rFonts w:ascii="Arial" w:hAnsi="Arial" w:cs="Arial"/>
        </w:rPr>
        <w:t xml:space="preserve">realizacja w </w:t>
      </w:r>
      <w:r w:rsidR="009A0EDF" w:rsidRPr="00CC5711">
        <w:rPr>
          <w:rFonts w:ascii="Arial" w:hAnsi="Arial" w:cs="Arial"/>
        </w:rPr>
        <w:t>2026</w:t>
      </w:r>
      <w:r w:rsidR="001B123B" w:rsidRPr="00CC5711">
        <w:rPr>
          <w:rFonts w:ascii="Arial" w:hAnsi="Arial" w:cs="Arial"/>
        </w:rPr>
        <w:t xml:space="preserve"> roku;</w:t>
      </w:r>
    </w:p>
    <w:p w14:paraId="28472C24" w14:textId="77777777" w:rsidR="001B123B"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Stodólna 38 </w:t>
      </w:r>
      <w:r w:rsidR="008E1A57" w:rsidRPr="00CC5711">
        <w:rPr>
          <w:rFonts w:ascii="Arial" w:hAnsi="Arial" w:cs="Arial"/>
        </w:rPr>
        <w:t xml:space="preserve">- </w:t>
      </w:r>
      <w:r w:rsidR="001B123B" w:rsidRPr="00CC5711">
        <w:rPr>
          <w:rFonts w:ascii="Arial" w:hAnsi="Arial" w:cs="Arial"/>
        </w:rPr>
        <w:t>wraz z wykonaniem instalacji centralnego ogrzewania – realizacja w 2026 roku;</w:t>
      </w:r>
    </w:p>
    <w:p w14:paraId="49F1EE9A" w14:textId="77777777" w:rsidR="001B123B"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Kujawska 16 </w:t>
      </w:r>
      <w:r w:rsidR="008E1A57" w:rsidRPr="00CC5711">
        <w:rPr>
          <w:rFonts w:ascii="Arial" w:hAnsi="Arial" w:cs="Arial"/>
        </w:rPr>
        <w:t xml:space="preserve">- </w:t>
      </w:r>
      <w:r w:rsidR="001B123B" w:rsidRPr="00CC5711">
        <w:rPr>
          <w:rFonts w:ascii="Arial" w:hAnsi="Arial" w:cs="Arial"/>
        </w:rPr>
        <w:t>wraz z wykonaniem instalacji centralnego ogrzewania – realizacja w 2026 roku;</w:t>
      </w:r>
    </w:p>
    <w:p w14:paraId="09385165" w14:textId="563AB751" w:rsidR="001B123B"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Bojańczyka 24 </w:t>
      </w:r>
      <w:r w:rsidR="008E1A57" w:rsidRPr="00CC5711">
        <w:rPr>
          <w:rFonts w:ascii="Arial" w:hAnsi="Arial" w:cs="Arial"/>
        </w:rPr>
        <w:t xml:space="preserve">- </w:t>
      </w:r>
      <w:r w:rsidR="001B123B" w:rsidRPr="00CC5711">
        <w:rPr>
          <w:rFonts w:ascii="Arial" w:hAnsi="Arial" w:cs="Arial"/>
        </w:rPr>
        <w:t>wraz z wykonaniem instalacji centralnego ogrzewania – realizacja w 2027 roku;</w:t>
      </w:r>
    </w:p>
    <w:p w14:paraId="632BCB4A" w14:textId="77777777" w:rsidR="001B123B"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Bojańczyka 14A </w:t>
      </w:r>
      <w:r w:rsidR="008E1A57" w:rsidRPr="00CC5711">
        <w:rPr>
          <w:rFonts w:ascii="Arial" w:hAnsi="Arial" w:cs="Arial"/>
        </w:rPr>
        <w:t xml:space="preserve">- </w:t>
      </w:r>
      <w:r w:rsidR="001B123B" w:rsidRPr="00CC5711">
        <w:rPr>
          <w:rFonts w:ascii="Arial" w:hAnsi="Arial" w:cs="Arial"/>
        </w:rPr>
        <w:t>wraz z wykonaniem instalacji centralnego ogrzewania – realizacja w 2027 roku;</w:t>
      </w:r>
    </w:p>
    <w:p w14:paraId="06E5BBAF" w14:textId="3D017E47"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Ptasia 2 </w:t>
      </w:r>
      <w:r w:rsidR="001B123B" w:rsidRPr="00CC5711">
        <w:rPr>
          <w:rFonts w:ascii="Arial" w:hAnsi="Arial" w:cs="Arial"/>
        </w:rPr>
        <w:t>–</w:t>
      </w:r>
      <w:r w:rsidR="008E1A57" w:rsidRPr="00CC5711">
        <w:rPr>
          <w:rFonts w:ascii="Arial" w:hAnsi="Arial" w:cs="Arial"/>
        </w:rPr>
        <w:t xml:space="preserve"> </w:t>
      </w:r>
      <w:r w:rsidR="001B123B" w:rsidRPr="00CC5711">
        <w:rPr>
          <w:rFonts w:ascii="Arial" w:hAnsi="Arial" w:cs="Arial"/>
        </w:rPr>
        <w:t xml:space="preserve">realizacja w </w:t>
      </w:r>
      <w:r w:rsidR="009A0EDF" w:rsidRPr="00CC5711">
        <w:rPr>
          <w:rFonts w:ascii="Arial" w:hAnsi="Arial" w:cs="Arial"/>
        </w:rPr>
        <w:t>2027</w:t>
      </w:r>
      <w:r w:rsidR="001B123B" w:rsidRPr="00CC5711">
        <w:rPr>
          <w:rFonts w:ascii="Arial" w:hAnsi="Arial" w:cs="Arial"/>
        </w:rPr>
        <w:t xml:space="preserve"> roku;</w:t>
      </w:r>
    </w:p>
    <w:p w14:paraId="38C94313" w14:textId="77777777" w:rsidR="001B123B"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Brzeska 17 </w:t>
      </w:r>
      <w:r w:rsidR="008E1A57" w:rsidRPr="00CC5711">
        <w:rPr>
          <w:rFonts w:ascii="Arial" w:hAnsi="Arial" w:cs="Arial"/>
        </w:rPr>
        <w:t xml:space="preserve">- </w:t>
      </w:r>
      <w:r w:rsidR="001B123B" w:rsidRPr="00CC5711">
        <w:rPr>
          <w:rFonts w:ascii="Arial" w:hAnsi="Arial" w:cs="Arial"/>
        </w:rPr>
        <w:t>realizacja w 2027 roku;</w:t>
      </w:r>
    </w:p>
    <w:p w14:paraId="7CA9EBCA" w14:textId="77777777" w:rsidR="002511FE"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Brzeska 2 </w:t>
      </w:r>
      <w:r w:rsidR="008E1A57" w:rsidRPr="00CC5711">
        <w:rPr>
          <w:rFonts w:ascii="Arial" w:hAnsi="Arial" w:cs="Arial"/>
        </w:rPr>
        <w:t xml:space="preserve">- </w:t>
      </w:r>
      <w:r w:rsidR="002511FE" w:rsidRPr="00CC5711">
        <w:rPr>
          <w:rFonts w:ascii="Arial" w:hAnsi="Arial" w:cs="Arial"/>
        </w:rPr>
        <w:t>realizacja w 2027 roku;</w:t>
      </w:r>
    </w:p>
    <w:p w14:paraId="1021534F" w14:textId="5942A368" w:rsidR="002511FE"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Wojska Polskiego 20 </w:t>
      </w:r>
      <w:r w:rsidR="008E1A57" w:rsidRPr="00CC5711">
        <w:rPr>
          <w:rFonts w:ascii="Arial" w:hAnsi="Arial" w:cs="Arial"/>
        </w:rPr>
        <w:t xml:space="preserve">- </w:t>
      </w:r>
      <w:r w:rsidR="002511FE" w:rsidRPr="00CC5711">
        <w:rPr>
          <w:rFonts w:ascii="Arial" w:hAnsi="Arial" w:cs="Arial"/>
        </w:rPr>
        <w:t>realizacja w 2027 roku;</w:t>
      </w:r>
    </w:p>
    <w:p w14:paraId="10E9BB74" w14:textId="77777777" w:rsidR="004A44D7" w:rsidRPr="00CC5711" w:rsidRDefault="004A44D7" w:rsidP="008339D6">
      <w:pPr>
        <w:pStyle w:val="Akapitzlist"/>
        <w:numPr>
          <w:ilvl w:val="0"/>
          <w:numId w:val="44"/>
        </w:numPr>
        <w:spacing w:line="276" w:lineRule="auto"/>
        <w:rPr>
          <w:rFonts w:ascii="Arial" w:hAnsi="Arial" w:cs="Arial"/>
        </w:rPr>
      </w:pPr>
      <w:r w:rsidRPr="00CC5711">
        <w:rPr>
          <w:rFonts w:ascii="Arial" w:hAnsi="Arial" w:cs="Arial"/>
        </w:rPr>
        <w:t>ul. Cyganka 24 – realizacja w latach 2027-2028;</w:t>
      </w:r>
    </w:p>
    <w:p w14:paraId="119CAD71" w14:textId="2B6E475A"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Suszyckiej</w:t>
      </w:r>
      <w:proofErr w:type="spellEnd"/>
      <w:r w:rsidRPr="00CC5711">
        <w:rPr>
          <w:rFonts w:ascii="Arial" w:hAnsi="Arial" w:cs="Arial"/>
        </w:rPr>
        <w:t xml:space="preserve"> 13 </w:t>
      </w:r>
      <w:r w:rsidR="002511FE" w:rsidRPr="00CC5711">
        <w:rPr>
          <w:rFonts w:ascii="Arial" w:hAnsi="Arial" w:cs="Arial"/>
        </w:rPr>
        <w:t>–</w:t>
      </w:r>
      <w:r w:rsidR="008E1A57" w:rsidRPr="00CC5711">
        <w:rPr>
          <w:rFonts w:ascii="Arial" w:hAnsi="Arial" w:cs="Arial"/>
        </w:rPr>
        <w:t xml:space="preserve"> </w:t>
      </w:r>
      <w:r w:rsidR="002511FE" w:rsidRPr="00CC5711">
        <w:rPr>
          <w:rFonts w:ascii="Arial" w:hAnsi="Arial" w:cs="Arial"/>
        </w:rPr>
        <w:t xml:space="preserve">realizacja w </w:t>
      </w:r>
      <w:r w:rsidR="009A0EDF" w:rsidRPr="00CC5711">
        <w:rPr>
          <w:rFonts w:ascii="Arial" w:hAnsi="Arial" w:cs="Arial"/>
        </w:rPr>
        <w:t>2028</w:t>
      </w:r>
      <w:r w:rsidR="002511FE" w:rsidRPr="00CC5711">
        <w:rPr>
          <w:rFonts w:ascii="Arial" w:hAnsi="Arial" w:cs="Arial"/>
        </w:rPr>
        <w:t xml:space="preserve"> roku;</w:t>
      </w:r>
    </w:p>
    <w:p w14:paraId="42B68E09" w14:textId="1F154549"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Cysterska 9 </w:t>
      </w:r>
      <w:r w:rsidR="008E1A57" w:rsidRPr="00CC5711">
        <w:rPr>
          <w:rFonts w:ascii="Arial" w:hAnsi="Arial" w:cs="Arial"/>
        </w:rPr>
        <w:t xml:space="preserve">- </w:t>
      </w:r>
      <w:r w:rsidR="002511FE" w:rsidRPr="00CC5711">
        <w:rPr>
          <w:rFonts w:ascii="Arial" w:hAnsi="Arial" w:cs="Arial"/>
        </w:rPr>
        <w:t>realizacja w 2028 roku;</w:t>
      </w:r>
    </w:p>
    <w:p w14:paraId="7073BBC5" w14:textId="0E2BEEF4"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Spokojna 25 </w:t>
      </w:r>
      <w:r w:rsidR="008E1A57" w:rsidRPr="00CC5711">
        <w:rPr>
          <w:rFonts w:ascii="Arial" w:hAnsi="Arial" w:cs="Arial"/>
        </w:rPr>
        <w:t xml:space="preserve">- </w:t>
      </w:r>
      <w:r w:rsidR="002511FE" w:rsidRPr="00CC5711">
        <w:rPr>
          <w:rFonts w:ascii="Arial" w:hAnsi="Arial" w:cs="Arial"/>
        </w:rPr>
        <w:t>realizacja w 2028 roku;</w:t>
      </w:r>
    </w:p>
    <w:p w14:paraId="22F75FDE" w14:textId="70BB1A9B"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Spokojna 27 </w:t>
      </w:r>
      <w:r w:rsidR="008E1A57" w:rsidRPr="00CC5711">
        <w:rPr>
          <w:rFonts w:ascii="Arial" w:hAnsi="Arial" w:cs="Arial"/>
        </w:rPr>
        <w:t xml:space="preserve">- </w:t>
      </w:r>
      <w:r w:rsidR="002511FE" w:rsidRPr="00CC5711">
        <w:rPr>
          <w:rFonts w:ascii="Arial" w:hAnsi="Arial" w:cs="Arial"/>
        </w:rPr>
        <w:t>realizacja w 2028 roku;</w:t>
      </w:r>
    </w:p>
    <w:p w14:paraId="07257F53" w14:textId="61D11CFD"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Mięcińska</w:t>
      </w:r>
      <w:proofErr w:type="spellEnd"/>
      <w:r w:rsidRPr="00CC5711">
        <w:rPr>
          <w:rFonts w:ascii="Arial" w:hAnsi="Arial" w:cs="Arial"/>
        </w:rPr>
        <w:t xml:space="preserve"> 3 </w:t>
      </w:r>
      <w:r w:rsidR="008E1A57" w:rsidRPr="00CC5711">
        <w:rPr>
          <w:rFonts w:ascii="Arial" w:hAnsi="Arial" w:cs="Arial"/>
        </w:rPr>
        <w:t xml:space="preserve">- </w:t>
      </w:r>
      <w:r w:rsidR="002511FE" w:rsidRPr="00CC5711">
        <w:rPr>
          <w:rFonts w:ascii="Arial" w:hAnsi="Arial" w:cs="Arial"/>
        </w:rPr>
        <w:t>realizacja w 2028 roku;</w:t>
      </w:r>
    </w:p>
    <w:p w14:paraId="059E1BD9" w14:textId="78D13467" w:rsidR="002511FE"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Chmielna 13 </w:t>
      </w:r>
      <w:r w:rsidR="008E1A57" w:rsidRPr="00CC5711">
        <w:rPr>
          <w:rFonts w:ascii="Arial" w:hAnsi="Arial" w:cs="Arial"/>
        </w:rPr>
        <w:t xml:space="preserve">- </w:t>
      </w:r>
      <w:r w:rsidR="002511FE" w:rsidRPr="00CC5711">
        <w:rPr>
          <w:rFonts w:ascii="Arial" w:hAnsi="Arial" w:cs="Arial"/>
        </w:rPr>
        <w:t>wraz z wykonaniem instalacji centralnego ogrzewania – realizacja w 2029 roku;</w:t>
      </w:r>
    </w:p>
    <w:p w14:paraId="582A2C1D" w14:textId="2CB8320D" w:rsidR="002511FE"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Chmielna 8 </w:t>
      </w:r>
      <w:r w:rsidR="008E1A57" w:rsidRPr="00CC5711">
        <w:rPr>
          <w:rFonts w:ascii="Arial" w:hAnsi="Arial" w:cs="Arial"/>
        </w:rPr>
        <w:t xml:space="preserve">- </w:t>
      </w:r>
      <w:r w:rsidR="002511FE" w:rsidRPr="00CC5711">
        <w:rPr>
          <w:rFonts w:ascii="Arial" w:hAnsi="Arial" w:cs="Arial"/>
        </w:rPr>
        <w:t>wraz z wykonaniem instalacji centralnego ogrzewania – realizacja w 2029 roku;</w:t>
      </w:r>
    </w:p>
    <w:p w14:paraId="762B2E94" w14:textId="790FB241"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Młynarska 4/6 </w:t>
      </w:r>
      <w:r w:rsidR="008E1A57" w:rsidRPr="00CC5711">
        <w:rPr>
          <w:rFonts w:ascii="Arial" w:hAnsi="Arial" w:cs="Arial"/>
        </w:rPr>
        <w:t xml:space="preserve">- </w:t>
      </w:r>
      <w:r w:rsidR="002511FE" w:rsidRPr="00CC5711">
        <w:rPr>
          <w:rFonts w:ascii="Arial" w:hAnsi="Arial" w:cs="Arial"/>
        </w:rPr>
        <w:t xml:space="preserve">wraz z wykonaniem instalacji centralnego ogrzewania – realizacja w latach </w:t>
      </w:r>
      <w:r w:rsidR="009A0EDF" w:rsidRPr="00CC5711">
        <w:rPr>
          <w:rFonts w:ascii="Arial" w:hAnsi="Arial" w:cs="Arial"/>
        </w:rPr>
        <w:t>2029-2030</w:t>
      </w:r>
      <w:r w:rsidR="002511FE" w:rsidRPr="00CC5711">
        <w:rPr>
          <w:rFonts w:ascii="Arial" w:hAnsi="Arial" w:cs="Arial"/>
        </w:rPr>
        <w:t>;</w:t>
      </w:r>
    </w:p>
    <w:p w14:paraId="41BC8443" w14:textId="77777777" w:rsidR="002511FE"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Młynarska 16 </w:t>
      </w:r>
      <w:r w:rsidR="008E1A57" w:rsidRPr="00CC5711">
        <w:rPr>
          <w:rFonts w:ascii="Arial" w:hAnsi="Arial" w:cs="Arial"/>
        </w:rPr>
        <w:t xml:space="preserve">- </w:t>
      </w:r>
      <w:r w:rsidR="002511FE" w:rsidRPr="00CC5711">
        <w:rPr>
          <w:rFonts w:ascii="Arial" w:hAnsi="Arial" w:cs="Arial"/>
        </w:rPr>
        <w:t>wraz z wykonaniem instalacji centralnego ogrzewania – realizacja w latach 2029-2030;</w:t>
      </w:r>
    </w:p>
    <w:p w14:paraId="27991478" w14:textId="00EE7E3B" w:rsidR="009A0EDF" w:rsidRPr="00CC5711" w:rsidRDefault="006D0C89" w:rsidP="008339D6">
      <w:pPr>
        <w:pStyle w:val="Akapitzlist"/>
        <w:numPr>
          <w:ilvl w:val="0"/>
          <w:numId w:val="44"/>
        </w:numPr>
        <w:spacing w:line="276" w:lineRule="auto"/>
        <w:rPr>
          <w:rFonts w:ascii="Arial" w:hAnsi="Arial" w:cs="Arial"/>
        </w:rPr>
      </w:pPr>
      <w:r w:rsidRPr="00CC5711">
        <w:rPr>
          <w:rFonts w:ascii="Arial" w:hAnsi="Arial" w:cs="Arial"/>
        </w:rPr>
        <w:t xml:space="preserve">ul. Chełmicka 12 </w:t>
      </w:r>
      <w:r w:rsidR="002511FE" w:rsidRPr="00CC5711">
        <w:rPr>
          <w:rFonts w:ascii="Arial" w:hAnsi="Arial" w:cs="Arial"/>
        </w:rPr>
        <w:t>–</w:t>
      </w:r>
      <w:r w:rsidR="008E1A57" w:rsidRPr="00CC5711">
        <w:rPr>
          <w:rFonts w:ascii="Arial" w:hAnsi="Arial" w:cs="Arial"/>
        </w:rPr>
        <w:t xml:space="preserve"> </w:t>
      </w:r>
      <w:r w:rsidR="002511FE" w:rsidRPr="00CC5711">
        <w:rPr>
          <w:rFonts w:ascii="Arial" w:hAnsi="Arial" w:cs="Arial"/>
        </w:rPr>
        <w:t xml:space="preserve">realizacja w latach </w:t>
      </w:r>
      <w:r w:rsidR="009A0EDF" w:rsidRPr="00CC5711">
        <w:rPr>
          <w:rFonts w:ascii="Arial" w:hAnsi="Arial" w:cs="Arial"/>
        </w:rPr>
        <w:t>2029-2030</w:t>
      </w:r>
      <w:r w:rsidR="002511FE" w:rsidRPr="00CC5711">
        <w:rPr>
          <w:rFonts w:ascii="Arial" w:hAnsi="Arial" w:cs="Arial"/>
        </w:rPr>
        <w:t>;</w:t>
      </w:r>
    </w:p>
    <w:p w14:paraId="696D44E5" w14:textId="0D232F4C" w:rsidR="002511FE" w:rsidRPr="00CC5711" w:rsidRDefault="008E1A57" w:rsidP="008339D6">
      <w:pPr>
        <w:pStyle w:val="Akapitzlist"/>
        <w:numPr>
          <w:ilvl w:val="0"/>
          <w:numId w:val="44"/>
        </w:numPr>
        <w:spacing w:line="276" w:lineRule="auto"/>
        <w:rPr>
          <w:rFonts w:ascii="Arial" w:hAnsi="Arial" w:cs="Arial"/>
        </w:rPr>
      </w:pPr>
      <w:r w:rsidRPr="00CC5711">
        <w:rPr>
          <w:rFonts w:ascii="Arial" w:hAnsi="Arial" w:cs="Arial"/>
        </w:rPr>
        <w:t xml:space="preserve">ul. </w:t>
      </w:r>
      <w:proofErr w:type="spellStart"/>
      <w:r w:rsidRPr="00CC5711">
        <w:rPr>
          <w:rFonts w:ascii="Arial" w:hAnsi="Arial" w:cs="Arial"/>
        </w:rPr>
        <w:t>Starodębska</w:t>
      </w:r>
      <w:proofErr w:type="spellEnd"/>
      <w:r w:rsidRPr="00CC5711">
        <w:rPr>
          <w:rFonts w:ascii="Arial" w:hAnsi="Arial" w:cs="Arial"/>
        </w:rPr>
        <w:t xml:space="preserve"> 42 - </w:t>
      </w:r>
      <w:r w:rsidR="002511FE" w:rsidRPr="00CC5711">
        <w:rPr>
          <w:rFonts w:ascii="Arial" w:hAnsi="Arial" w:cs="Arial"/>
        </w:rPr>
        <w:t>wraz z wykonaniem instalacji centralnego ogrzewania – realizacja w latach 2029-2030</w:t>
      </w:r>
      <w:r w:rsidR="006F10E5" w:rsidRPr="00CC5711">
        <w:rPr>
          <w:rFonts w:ascii="Arial" w:hAnsi="Arial" w:cs="Arial"/>
        </w:rPr>
        <w:t>.</w:t>
      </w:r>
    </w:p>
    <w:p w14:paraId="32BACA65" w14:textId="715B0C06" w:rsidR="001E4948" w:rsidRPr="00CC5711" w:rsidRDefault="001E4948" w:rsidP="008339D6">
      <w:pPr>
        <w:spacing w:line="276" w:lineRule="auto"/>
        <w:rPr>
          <w:rFonts w:ascii="Arial" w:hAnsi="Arial" w:cs="Arial"/>
        </w:rPr>
      </w:pPr>
      <w:r w:rsidRPr="00CC5711">
        <w:rPr>
          <w:rFonts w:ascii="Arial" w:hAnsi="Arial" w:cs="Arial"/>
        </w:rPr>
        <w:lastRenderedPageBreak/>
        <w:t xml:space="preserve">10. Źródła ciepła będą wymieniane w ramach prac remontowych i termomodernizacyjnych budynków oraz </w:t>
      </w:r>
      <w:r w:rsidR="00A91AFA" w:rsidRPr="00CC5711">
        <w:rPr>
          <w:rFonts w:ascii="Arial" w:hAnsi="Arial" w:cs="Arial"/>
        </w:rPr>
        <w:br/>
      </w:r>
      <w:r w:rsidRPr="00CC5711">
        <w:rPr>
          <w:rFonts w:ascii="Arial" w:hAnsi="Arial" w:cs="Arial"/>
        </w:rPr>
        <w:t xml:space="preserve">w ramach remontów pustostanów. </w:t>
      </w:r>
    </w:p>
    <w:p w14:paraId="2413C0E4" w14:textId="5550B3D7" w:rsidR="001E4948" w:rsidRPr="00CC5711" w:rsidRDefault="001E4948" w:rsidP="008339D6">
      <w:pPr>
        <w:spacing w:line="276" w:lineRule="auto"/>
        <w:rPr>
          <w:rFonts w:ascii="Arial" w:hAnsi="Arial" w:cs="Arial"/>
        </w:rPr>
      </w:pPr>
      <w:r w:rsidRPr="00CC5711">
        <w:rPr>
          <w:rFonts w:ascii="Arial" w:hAnsi="Arial" w:cs="Arial"/>
        </w:rPr>
        <w:t xml:space="preserve">11. Wprowadzania toalet i łazienek do lokali mieszkalnych będzie realizowane w ramach prac remontowych </w:t>
      </w:r>
      <w:r w:rsidR="008E6A3D" w:rsidRPr="00CC5711">
        <w:rPr>
          <w:rFonts w:ascii="Arial" w:hAnsi="Arial" w:cs="Arial"/>
        </w:rPr>
        <w:br/>
      </w:r>
      <w:r w:rsidRPr="00CC5711">
        <w:rPr>
          <w:rFonts w:ascii="Arial" w:hAnsi="Arial" w:cs="Arial"/>
        </w:rPr>
        <w:t>i termomodernizacyjnych budynków, przebudowy budynków oraz w ramach remontów lokali mieszkalnych.</w:t>
      </w:r>
    </w:p>
    <w:p w14:paraId="327BF0E3" w14:textId="3DFCA842" w:rsidR="00E87FC5" w:rsidRPr="00CC5711" w:rsidRDefault="00265A20" w:rsidP="008339D6">
      <w:pPr>
        <w:spacing w:line="276" w:lineRule="auto"/>
        <w:rPr>
          <w:rFonts w:ascii="Arial" w:hAnsi="Arial" w:cs="Arial"/>
        </w:rPr>
      </w:pPr>
      <w:r w:rsidRPr="00CC5711">
        <w:rPr>
          <w:rFonts w:ascii="Arial" w:hAnsi="Arial" w:cs="Arial"/>
          <w:bCs/>
        </w:rPr>
        <w:t>12</w:t>
      </w:r>
      <w:r w:rsidR="00E95244" w:rsidRPr="00CC5711">
        <w:rPr>
          <w:rFonts w:ascii="Arial" w:hAnsi="Arial" w:cs="Arial"/>
          <w:bCs/>
        </w:rPr>
        <w:t xml:space="preserve">. </w:t>
      </w:r>
      <w:r w:rsidR="005B30F1" w:rsidRPr="00CC5711">
        <w:rPr>
          <w:rFonts w:ascii="Arial" w:hAnsi="Arial" w:cs="Arial"/>
        </w:rPr>
        <w:t xml:space="preserve">Analizę potrzeb w zakresie nakładów </w:t>
      </w:r>
      <w:r w:rsidR="00F646FC" w:rsidRPr="00CC5711">
        <w:rPr>
          <w:rFonts w:ascii="Arial" w:hAnsi="Arial" w:cs="Arial"/>
        </w:rPr>
        <w:t xml:space="preserve">niezbędnych do podniesienia stanu </w:t>
      </w:r>
      <w:r w:rsidR="006570AB" w:rsidRPr="00CC5711">
        <w:rPr>
          <w:rFonts w:ascii="Arial" w:hAnsi="Arial" w:cs="Arial"/>
        </w:rPr>
        <w:t xml:space="preserve">technicznego </w:t>
      </w:r>
      <w:r w:rsidR="00E95244" w:rsidRPr="00CC5711">
        <w:rPr>
          <w:rFonts w:ascii="Arial" w:hAnsi="Arial" w:cs="Arial"/>
        </w:rPr>
        <w:t xml:space="preserve">zasobu mieszkaniowego Miasta Włocławek </w:t>
      </w:r>
      <w:r w:rsidR="00EC143A" w:rsidRPr="00CC5711">
        <w:rPr>
          <w:rFonts w:ascii="Arial" w:hAnsi="Arial" w:cs="Arial"/>
        </w:rPr>
        <w:t>przedstawia</w:t>
      </w:r>
      <w:r w:rsidR="000C3BD2" w:rsidRPr="00CC5711">
        <w:rPr>
          <w:rFonts w:ascii="Arial" w:hAnsi="Arial" w:cs="Arial"/>
        </w:rPr>
        <w:t xml:space="preserve"> t</w:t>
      </w:r>
      <w:r w:rsidR="005B30F1" w:rsidRPr="00CC5711">
        <w:rPr>
          <w:rFonts w:ascii="Arial" w:hAnsi="Arial" w:cs="Arial"/>
        </w:rPr>
        <w:t xml:space="preserve">abela </w:t>
      </w:r>
      <w:r w:rsidR="008D7762" w:rsidRPr="00CC5711">
        <w:rPr>
          <w:rFonts w:ascii="Arial" w:hAnsi="Arial" w:cs="Arial"/>
        </w:rPr>
        <w:t>9</w:t>
      </w:r>
      <w:r w:rsidR="005B30F1" w:rsidRPr="00CC5711">
        <w:rPr>
          <w:rFonts w:ascii="Arial" w:hAnsi="Arial" w:cs="Arial"/>
        </w:rPr>
        <w:t>.</w:t>
      </w:r>
    </w:p>
    <w:p w14:paraId="4DB2C4BA" w14:textId="44363D9E" w:rsidR="00B36EAB" w:rsidRPr="00CC5711" w:rsidRDefault="00D44659" w:rsidP="008339D6">
      <w:pPr>
        <w:spacing w:before="120" w:line="276" w:lineRule="auto"/>
        <w:rPr>
          <w:rFonts w:ascii="Arial" w:hAnsi="Arial" w:cs="Arial"/>
        </w:rPr>
      </w:pPr>
      <w:r w:rsidRPr="00CC5711">
        <w:rPr>
          <w:rFonts w:ascii="Arial" w:hAnsi="Arial" w:cs="Arial"/>
        </w:rPr>
        <w:t xml:space="preserve">Tabela </w:t>
      </w:r>
      <w:r w:rsidR="001E4948" w:rsidRPr="00CC5711">
        <w:rPr>
          <w:rFonts w:ascii="Arial" w:hAnsi="Arial" w:cs="Arial"/>
        </w:rPr>
        <w:t>9</w:t>
      </w:r>
      <w:r w:rsidRPr="00CC5711">
        <w:rPr>
          <w:rFonts w:ascii="Arial" w:hAnsi="Arial" w:cs="Arial"/>
        </w:rPr>
        <w:t>. Analiza potrzeb oraz plan remontów, modernizacji i inwestycji wynikający ze stanu technicznego budynków i lokali z podziałem na lata 202</w:t>
      </w:r>
      <w:r w:rsidR="00EE5801" w:rsidRPr="00CC5711">
        <w:rPr>
          <w:rFonts w:ascii="Arial" w:hAnsi="Arial" w:cs="Arial"/>
        </w:rPr>
        <w:t>6</w:t>
      </w:r>
      <w:r w:rsidRPr="00CC5711">
        <w:rPr>
          <w:rFonts w:ascii="Arial" w:hAnsi="Arial" w:cs="Arial"/>
        </w:rPr>
        <w:t>-20</w:t>
      </w:r>
      <w:r w:rsidR="00EE5801" w:rsidRPr="00CC5711">
        <w:rPr>
          <w:rFonts w:ascii="Arial" w:hAnsi="Arial" w:cs="Arial"/>
        </w:rPr>
        <w:t>30</w:t>
      </w:r>
      <w:r w:rsidRPr="00CC5711">
        <w:rPr>
          <w:rFonts w:ascii="Arial" w:hAnsi="Arial" w:cs="Arial"/>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ela"/>
        <w:tblDescription w:val="Wyszczególnienie Lata&#10; 2026 2027 2028 2029 2030&#10;"/>
      </w:tblPr>
      <w:tblGrid>
        <w:gridCol w:w="4111"/>
        <w:gridCol w:w="1134"/>
        <w:gridCol w:w="1134"/>
        <w:gridCol w:w="1105"/>
        <w:gridCol w:w="1077"/>
        <w:gridCol w:w="1078"/>
      </w:tblGrid>
      <w:tr w:rsidR="00F14698" w:rsidRPr="00CC5711" w14:paraId="2585F350" w14:textId="77777777" w:rsidTr="00884D6C">
        <w:trPr>
          <w:trHeight w:val="227"/>
        </w:trPr>
        <w:tc>
          <w:tcPr>
            <w:tcW w:w="4111" w:type="dxa"/>
            <w:vMerge w:val="restart"/>
            <w:shd w:val="clear" w:color="auto" w:fill="F2F2F2" w:themeFill="background1" w:themeFillShade="F2"/>
            <w:vAlign w:val="center"/>
          </w:tcPr>
          <w:p w14:paraId="35CEE581" w14:textId="67F58587" w:rsidR="00F14698" w:rsidRPr="00CC5711" w:rsidRDefault="00F14698" w:rsidP="008339D6">
            <w:pPr>
              <w:spacing w:line="276" w:lineRule="auto"/>
              <w:rPr>
                <w:rFonts w:ascii="Arial" w:hAnsi="Arial" w:cs="Arial"/>
                <w:color w:val="000000"/>
              </w:rPr>
            </w:pPr>
            <w:r w:rsidRPr="00CC5711">
              <w:rPr>
                <w:rFonts w:ascii="Arial" w:hAnsi="Arial" w:cs="Arial"/>
                <w:color w:val="000000"/>
              </w:rPr>
              <w:t>Wyszczególnienie</w:t>
            </w:r>
          </w:p>
        </w:tc>
        <w:tc>
          <w:tcPr>
            <w:tcW w:w="5528" w:type="dxa"/>
            <w:gridSpan w:val="5"/>
            <w:shd w:val="clear" w:color="auto" w:fill="F2F2F2" w:themeFill="background1" w:themeFillShade="F2"/>
            <w:vAlign w:val="center"/>
          </w:tcPr>
          <w:p w14:paraId="3BFAF496" w14:textId="0C8BB6BA" w:rsidR="00F14698" w:rsidRPr="00CC5711" w:rsidRDefault="00F14698" w:rsidP="008339D6">
            <w:pPr>
              <w:spacing w:line="276" w:lineRule="auto"/>
              <w:rPr>
                <w:rFonts w:ascii="Arial" w:hAnsi="Arial" w:cs="Arial"/>
                <w:bCs/>
              </w:rPr>
            </w:pPr>
            <w:r w:rsidRPr="00CC5711">
              <w:rPr>
                <w:rFonts w:ascii="Arial" w:hAnsi="Arial" w:cs="Arial"/>
                <w:bCs/>
              </w:rPr>
              <w:t>Lata</w:t>
            </w:r>
          </w:p>
        </w:tc>
      </w:tr>
      <w:tr w:rsidR="00F14698" w:rsidRPr="00CC5711" w14:paraId="266576E2" w14:textId="77777777" w:rsidTr="00A91AFA">
        <w:trPr>
          <w:trHeight w:val="227"/>
        </w:trPr>
        <w:tc>
          <w:tcPr>
            <w:tcW w:w="4111" w:type="dxa"/>
            <w:vMerge/>
            <w:shd w:val="clear" w:color="auto" w:fill="F2F2F2" w:themeFill="background1" w:themeFillShade="F2"/>
            <w:vAlign w:val="center"/>
            <w:hideMark/>
          </w:tcPr>
          <w:p w14:paraId="099BAB82" w14:textId="39680E33" w:rsidR="00F14698" w:rsidRPr="00CC5711" w:rsidRDefault="00F14698" w:rsidP="008339D6">
            <w:pPr>
              <w:spacing w:line="276" w:lineRule="auto"/>
              <w:rPr>
                <w:rFonts w:ascii="Arial" w:hAnsi="Arial" w:cs="Arial"/>
                <w:color w:val="000000"/>
              </w:rPr>
            </w:pPr>
          </w:p>
        </w:tc>
        <w:tc>
          <w:tcPr>
            <w:tcW w:w="1134" w:type="dxa"/>
            <w:shd w:val="clear" w:color="auto" w:fill="F2F2F2" w:themeFill="background1" w:themeFillShade="F2"/>
            <w:vAlign w:val="center"/>
            <w:hideMark/>
          </w:tcPr>
          <w:p w14:paraId="340F60BC" w14:textId="77777777" w:rsidR="00F14698" w:rsidRPr="00CC5711" w:rsidRDefault="00F14698" w:rsidP="008339D6">
            <w:pPr>
              <w:spacing w:line="276" w:lineRule="auto"/>
              <w:ind w:left="351" w:hanging="351"/>
              <w:rPr>
                <w:rFonts w:ascii="Arial" w:hAnsi="Arial" w:cs="Arial"/>
                <w:bCs/>
              </w:rPr>
            </w:pPr>
            <w:r w:rsidRPr="00CC5711">
              <w:rPr>
                <w:rFonts w:ascii="Arial" w:hAnsi="Arial" w:cs="Arial"/>
                <w:bCs/>
              </w:rPr>
              <w:t>2026</w:t>
            </w:r>
          </w:p>
        </w:tc>
        <w:tc>
          <w:tcPr>
            <w:tcW w:w="1134" w:type="dxa"/>
            <w:shd w:val="clear" w:color="auto" w:fill="F2F2F2" w:themeFill="background1" w:themeFillShade="F2"/>
            <w:vAlign w:val="center"/>
          </w:tcPr>
          <w:p w14:paraId="4CFEE337" w14:textId="77777777" w:rsidR="00F14698" w:rsidRPr="00CC5711" w:rsidRDefault="00F14698" w:rsidP="008339D6">
            <w:pPr>
              <w:spacing w:line="276" w:lineRule="auto"/>
              <w:rPr>
                <w:rFonts w:ascii="Arial" w:hAnsi="Arial" w:cs="Arial"/>
                <w:bCs/>
              </w:rPr>
            </w:pPr>
            <w:r w:rsidRPr="00CC5711">
              <w:rPr>
                <w:rFonts w:ascii="Arial" w:hAnsi="Arial" w:cs="Arial"/>
                <w:bCs/>
              </w:rPr>
              <w:t>2027</w:t>
            </w:r>
          </w:p>
        </w:tc>
        <w:tc>
          <w:tcPr>
            <w:tcW w:w="1105" w:type="dxa"/>
            <w:shd w:val="clear" w:color="auto" w:fill="F2F2F2" w:themeFill="background1" w:themeFillShade="F2"/>
            <w:vAlign w:val="center"/>
          </w:tcPr>
          <w:p w14:paraId="695F836E" w14:textId="77777777" w:rsidR="00F14698" w:rsidRPr="00CC5711" w:rsidRDefault="00F14698" w:rsidP="008339D6">
            <w:pPr>
              <w:spacing w:line="276" w:lineRule="auto"/>
              <w:rPr>
                <w:rFonts w:ascii="Arial" w:hAnsi="Arial" w:cs="Arial"/>
                <w:bCs/>
              </w:rPr>
            </w:pPr>
            <w:r w:rsidRPr="00CC5711">
              <w:rPr>
                <w:rFonts w:ascii="Arial" w:hAnsi="Arial" w:cs="Arial"/>
                <w:bCs/>
              </w:rPr>
              <w:t>2028</w:t>
            </w:r>
          </w:p>
        </w:tc>
        <w:tc>
          <w:tcPr>
            <w:tcW w:w="1077" w:type="dxa"/>
            <w:shd w:val="clear" w:color="auto" w:fill="F2F2F2" w:themeFill="background1" w:themeFillShade="F2"/>
            <w:vAlign w:val="center"/>
          </w:tcPr>
          <w:p w14:paraId="1041F39F" w14:textId="77777777" w:rsidR="00F14698" w:rsidRPr="00CC5711" w:rsidRDefault="00F14698" w:rsidP="008339D6">
            <w:pPr>
              <w:spacing w:line="276" w:lineRule="auto"/>
              <w:rPr>
                <w:rFonts w:ascii="Arial" w:hAnsi="Arial" w:cs="Arial"/>
                <w:bCs/>
              </w:rPr>
            </w:pPr>
            <w:r w:rsidRPr="00CC5711">
              <w:rPr>
                <w:rFonts w:ascii="Arial" w:hAnsi="Arial" w:cs="Arial"/>
                <w:bCs/>
              </w:rPr>
              <w:t>2029</w:t>
            </w:r>
          </w:p>
        </w:tc>
        <w:tc>
          <w:tcPr>
            <w:tcW w:w="1078" w:type="dxa"/>
            <w:shd w:val="clear" w:color="auto" w:fill="F2F2F2" w:themeFill="background1" w:themeFillShade="F2"/>
            <w:vAlign w:val="center"/>
          </w:tcPr>
          <w:p w14:paraId="4D2BDA60" w14:textId="77777777" w:rsidR="00F14698" w:rsidRPr="00CC5711" w:rsidRDefault="00F14698" w:rsidP="008339D6">
            <w:pPr>
              <w:spacing w:line="276" w:lineRule="auto"/>
              <w:rPr>
                <w:rFonts w:ascii="Arial" w:hAnsi="Arial" w:cs="Arial"/>
                <w:bCs/>
              </w:rPr>
            </w:pPr>
            <w:r w:rsidRPr="00CC5711">
              <w:rPr>
                <w:rFonts w:ascii="Arial" w:hAnsi="Arial" w:cs="Arial"/>
                <w:bCs/>
              </w:rPr>
              <w:t>2030</w:t>
            </w:r>
          </w:p>
        </w:tc>
      </w:tr>
      <w:tr w:rsidR="00EE5801" w:rsidRPr="00CC5711" w14:paraId="5A423074" w14:textId="77777777" w:rsidTr="00E24BD0">
        <w:trPr>
          <w:trHeight w:val="227"/>
        </w:trPr>
        <w:tc>
          <w:tcPr>
            <w:tcW w:w="9639" w:type="dxa"/>
            <w:gridSpan w:val="6"/>
            <w:shd w:val="clear" w:color="auto" w:fill="F2F2F2"/>
            <w:vAlign w:val="center"/>
            <w:hideMark/>
          </w:tcPr>
          <w:p w14:paraId="21411EAA"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Budynki stanowiące 100% własność Miasta (liczba budynków)</w:t>
            </w:r>
          </w:p>
        </w:tc>
      </w:tr>
      <w:tr w:rsidR="005C3E0D" w:rsidRPr="00CC5711" w14:paraId="2141FE9D" w14:textId="77777777" w:rsidTr="00A91AFA">
        <w:trPr>
          <w:trHeight w:val="227"/>
        </w:trPr>
        <w:tc>
          <w:tcPr>
            <w:tcW w:w="4111" w:type="dxa"/>
            <w:shd w:val="clear" w:color="000000" w:fill="FFFFFF"/>
            <w:vAlign w:val="center"/>
          </w:tcPr>
          <w:p w14:paraId="3849C40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Dachy</w:t>
            </w:r>
          </w:p>
        </w:tc>
        <w:tc>
          <w:tcPr>
            <w:tcW w:w="1134" w:type="dxa"/>
            <w:shd w:val="clear" w:color="000000" w:fill="FFFFFF"/>
            <w:vAlign w:val="center"/>
          </w:tcPr>
          <w:p w14:paraId="00F24459"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34" w:type="dxa"/>
            <w:shd w:val="clear" w:color="000000" w:fill="FFFFFF"/>
            <w:vAlign w:val="center"/>
          </w:tcPr>
          <w:p w14:paraId="6934AAD9"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05" w:type="dxa"/>
            <w:shd w:val="clear" w:color="000000" w:fill="FFFFFF"/>
            <w:vAlign w:val="center"/>
          </w:tcPr>
          <w:p w14:paraId="248B409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0D39CC8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078" w:type="dxa"/>
            <w:shd w:val="clear" w:color="000000" w:fill="FFFFFF"/>
            <w:vAlign w:val="center"/>
          </w:tcPr>
          <w:p w14:paraId="7D68318E"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r>
      <w:tr w:rsidR="005C3E0D" w:rsidRPr="00CC5711" w14:paraId="75FCB5A1" w14:textId="77777777" w:rsidTr="00A91AFA">
        <w:trPr>
          <w:trHeight w:val="227"/>
        </w:trPr>
        <w:tc>
          <w:tcPr>
            <w:tcW w:w="4111" w:type="dxa"/>
            <w:shd w:val="clear" w:color="000000" w:fill="FFFFFF"/>
            <w:vAlign w:val="center"/>
          </w:tcPr>
          <w:p w14:paraId="7BD1816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Instalacja c.o.</w:t>
            </w:r>
          </w:p>
        </w:tc>
        <w:tc>
          <w:tcPr>
            <w:tcW w:w="1134" w:type="dxa"/>
            <w:shd w:val="clear" w:color="000000" w:fill="FFFFFF"/>
            <w:vAlign w:val="center"/>
          </w:tcPr>
          <w:p w14:paraId="2F5E71B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8</w:t>
            </w:r>
          </w:p>
        </w:tc>
        <w:tc>
          <w:tcPr>
            <w:tcW w:w="1134" w:type="dxa"/>
            <w:shd w:val="clear" w:color="000000" w:fill="FFFFFF"/>
            <w:vAlign w:val="center"/>
          </w:tcPr>
          <w:p w14:paraId="553D2191"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c>
          <w:tcPr>
            <w:tcW w:w="1105" w:type="dxa"/>
            <w:shd w:val="clear" w:color="000000" w:fill="FFFFFF"/>
            <w:vAlign w:val="center"/>
          </w:tcPr>
          <w:p w14:paraId="253D985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4709DADB"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8" w:type="dxa"/>
            <w:shd w:val="clear" w:color="000000" w:fill="FFFFFF"/>
            <w:vAlign w:val="center"/>
          </w:tcPr>
          <w:p w14:paraId="601DE590"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3</w:t>
            </w:r>
          </w:p>
        </w:tc>
      </w:tr>
      <w:tr w:rsidR="005C3E0D" w:rsidRPr="00CC5711" w14:paraId="5D1246B7" w14:textId="77777777" w:rsidTr="00A91AFA">
        <w:trPr>
          <w:trHeight w:val="227"/>
        </w:trPr>
        <w:tc>
          <w:tcPr>
            <w:tcW w:w="4111" w:type="dxa"/>
            <w:shd w:val="clear" w:color="000000" w:fill="FFFFFF"/>
            <w:vAlign w:val="center"/>
          </w:tcPr>
          <w:p w14:paraId="7AD0C60A" w14:textId="55059931" w:rsidR="00EE5801" w:rsidRPr="00CC5711" w:rsidRDefault="00EE5801" w:rsidP="008339D6">
            <w:pPr>
              <w:spacing w:line="276" w:lineRule="auto"/>
              <w:rPr>
                <w:rFonts w:ascii="Arial" w:hAnsi="Arial" w:cs="Arial"/>
                <w:color w:val="000000"/>
              </w:rPr>
            </w:pPr>
            <w:r w:rsidRPr="00CC5711">
              <w:rPr>
                <w:rFonts w:ascii="Arial" w:hAnsi="Arial" w:cs="Arial"/>
                <w:color w:val="000000"/>
              </w:rPr>
              <w:t>Instalacja wod</w:t>
            </w:r>
            <w:r w:rsidR="00A95901" w:rsidRPr="00CC5711">
              <w:rPr>
                <w:rFonts w:ascii="Arial" w:hAnsi="Arial" w:cs="Arial"/>
                <w:color w:val="000000"/>
              </w:rPr>
              <w:t>no-</w:t>
            </w:r>
            <w:r w:rsidRPr="00CC5711">
              <w:rPr>
                <w:rFonts w:ascii="Arial" w:hAnsi="Arial" w:cs="Arial"/>
                <w:color w:val="000000"/>
              </w:rPr>
              <w:t>kan</w:t>
            </w:r>
            <w:r w:rsidR="00A95901" w:rsidRPr="00CC5711">
              <w:rPr>
                <w:rFonts w:ascii="Arial" w:hAnsi="Arial" w:cs="Arial"/>
                <w:color w:val="000000"/>
              </w:rPr>
              <w:t>alizacyjna</w:t>
            </w:r>
          </w:p>
        </w:tc>
        <w:tc>
          <w:tcPr>
            <w:tcW w:w="1134" w:type="dxa"/>
            <w:shd w:val="clear" w:color="000000" w:fill="FFFFFF"/>
            <w:vAlign w:val="center"/>
          </w:tcPr>
          <w:p w14:paraId="364A64D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8</w:t>
            </w:r>
          </w:p>
        </w:tc>
        <w:tc>
          <w:tcPr>
            <w:tcW w:w="1134" w:type="dxa"/>
            <w:shd w:val="clear" w:color="000000" w:fill="FFFFFF"/>
            <w:vAlign w:val="center"/>
          </w:tcPr>
          <w:p w14:paraId="5F0B8C02"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c>
          <w:tcPr>
            <w:tcW w:w="1105" w:type="dxa"/>
            <w:shd w:val="clear" w:color="000000" w:fill="FFFFFF"/>
            <w:vAlign w:val="center"/>
          </w:tcPr>
          <w:p w14:paraId="590704E3"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7D53625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078" w:type="dxa"/>
            <w:shd w:val="clear" w:color="000000" w:fill="FFFFFF"/>
            <w:vAlign w:val="center"/>
          </w:tcPr>
          <w:p w14:paraId="02F0705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r>
      <w:tr w:rsidR="005C3E0D" w:rsidRPr="00CC5711" w14:paraId="26D1444D" w14:textId="77777777" w:rsidTr="00A91AFA">
        <w:trPr>
          <w:trHeight w:val="227"/>
        </w:trPr>
        <w:tc>
          <w:tcPr>
            <w:tcW w:w="4111" w:type="dxa"/>
            <w:shd w:val="clear" w:color="000000" w:fill="FFFFFF"/>
            <w:vAlign w:val="center"/>
          </w:tcPr>
          <w:p w14:paraId="5A0EEDA3"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Instalacja elektryczna</w:t>
            </w:r>
          </w:p>
        </w:tc>
        <w:tc>
          <w:tcPr>
            <w:tcW w:w="1134" w:type="dxa"/>
            <w:shd w:val="clear" w:color="000000" w:fill="FFFFFF"/>
            <w:vAlign w:val="center"/>
          </w:tcPr>
          <w:p w14:paraId="09BF5BC9"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34" w:type="dxa"/>
            <w:shd w:val="clear" w:color="000000" w:fill="FFFFFF"/>
            <w:vAlign w:val="center"/>
          </w:tcPr>
          <w:p w14:paraId="0D30F222"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05" w:type="dxa"/>
            <w:shd w:val="clear" w:color="000000" w:fill="FFFFFF"/>
            <w:vAlign w:val="center"/>
          </w:tcPr>
          <w:p w14:paraId="29C5BA1A"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21813051"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078" w:type="dxa"/>
            <w:shd w:val="clear" w:color="000000" w:fill="FFFFFF"/>
            <w:vAlign w:val="center"/>
          </w:tcPr>
          <w:p w14:paraId="7427681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r>
      <w:tr w:rsidR="005C3E0D" w:rsidRPr="00CC5711" w14:paraId="17097359" w14:textId="77777777" w:rsidTr="00A91AFA">
        <w:trPr>
          <w:trHeight w:val="227"/>
        </w:trPr>
        <w:tc>
          <w:tcPr>
            <w:tcW w:w="4111" w:type="dxa"/>
            <w:shd w:val="clear" w:color="000000" w:fill="FFFFFF"/>
            <w:vAlign w:val="center"/>
            <w:hideMark/>
          </w:tcPr>
          <w:p w14:paraId="400B6D1E" w14:textId="7891C884" w:rsidR="00EE5801" w:rsidRPr="00CC5711" w:rsidRDefault="00E24BD0" w:rsidP="008339D6">
            <w:pPr>
              <w:spacing w:line="276" w:lineRule="auto"/>
              <w:rPr>
                <w:rFonts w:ascii="Arial" w:hAnsi="Arial" w:cs="Arial"/>
                <w:color w:val="000000"/>
              </w:rPr>
            </w:pPr>
            <w:r w:rsidRPr="00CC5711">
              <w:rPr>
                <w:rFonts w:ascii="Arial" w:hAnsi="Arial" w:cs="Arial"/>
                <w:color w:val="000000"/>
              </w:rPr>
              <w:t>Termomodernizacje budynków</w:t>
            </w:r>
          </w:p>
        </w:tc>
        <w:tc>
          <w:tcPr>
            <w:tcW w:w="1134" w:type="dxa"/>
            <w:shd w:val="clear" w:color="000000" w:fill="FFFFFF"/>
            <w:vAlign w:val="center"/>
          </w:tcPr>
          <w:p w14:paraId="1165E23B" w14:textId="43278C5A" w:rsidR="00EE5801" w:rsidRPr="00CC5711" w:rsidRDefault="00763B48" w:rsidP="008339D6">
            <w:pPr>
              <w:spacing w:line="276" w:lineRule="auto"/>
              <w:rPr>
                <w:rFonts w:ascii="Arial" w:hAnsi="Arial" w:cs="Arial"/>
                <w:color w:val="000000"/>
              </w:rPr>
            </w:pPr>
            <w:r w:rsidRPr="00CC5711">
              <w:rPr>
                <w:rFonts w:ascii="Arial" w:hAnsi="Arial" w:cs="Arial"/>
                <w:color w:val="000000"/>
              </w:rPr>
              <w:t>12</w:t>
            </w:r>
          </w:p>
        </w:tc>
        <w:tc>
          <w:tcPr>
            <w:tcW w:w="1134" w:type="dxa"/>
            <w:shd w:val="clear" w:color="000000" w:fill="FFFFFF"/>
            <w:vAlign w:val="center"/>
          </w:tcPr>
          <w:p w14:paraId="0CA4AC1B" w14:textId="5F40233F" w:rsidR="00EE5801" w:rsidRPr="00CC5711" w:rsidRDefault="00763B48" w:rsidP="008339D6">
            <w:pPr>
              <w:spacing w:line="276" w:lineRule="auto"/>
              <w:rPr>
                <w:rFonts w:ascii="Arial" w:hAnsi="Arial" w:cs="Arial"/>
                <w:color w:val="000000"/>
              </w:rPr>
            </w:pPr>
            <w:r w:rsidRPr="00CC5711">
              <w:rPr>
                <w:rFonts w:ascii="Arial" w:hAnsi="Arial" w:cs="Arial"/>
                <w:color w:val="000000"/>
              </w:rPr>
              <w:t>8</w:t>
            </w:r>
          </w:p>
        </w:tc>
        <w:tc>
          <w:tcPr>
            <w:tcW w:w="1105" w:type="dxa"/>
            <w:shd w:val="clear" w:color="000000" w:fill="FFFFFF"/>
            <w:vAlign w:val="center"/>
          </w:tcPr>
          <w:p w14:paraId="246B43E7" w14:textId="3A951DD3" w:rsidR="00EE5801" w:rsidRPr="00CC5711" w:rsidRDefault="00763B48" w:rsidP="008339D6">
            <w:pPr>
              <w:spacing w:line="276" w:lineRule="auto"/>
              <w:rPr>
                <w:rFonts w:ascii="Arial" w:hAnsi="Arial" w:cs="Arial"/>
                <w:color w:val="000000"/>
              </w:rPr>
            </w:pPr>
            <w:r w:rsidRPr="00CC5711">
              <w:rPr>
                <w:rFonts w:ascii="Arial" w:hAnsi="Arial" w:cs="Arial"/>
                <w:color w:val="000000"/>
              </w:rPr>
              <w:t>6</w:t>
            </w:r>
          </w:p>
        </w:tc>
        <w:tc>
          <w:tcPr>
            <w:tcW w:w="1077" w:type="dxa"/>
            <w:shd w:val="clear" w:color="000000" w:fill="FFFFFF"/>
            <w:vAlign w:val="center"/>
          </w:tcPr>
          <w:p w14:paraId="4218C252" w14:textId="7EAC8CAE" w:rsidR="00EE5801" w:rsidRPr="00CC5711" w:rsidRDefault="002527B7" w:rsidP="008339D6">
            <w:pPr>
              <w:spacing w:line="276" w:lineRule="auto"/>
              <w:rPr>
                <w:rFonts w:ascii="Arial" w:hAnsi="Arial" w:cs="Arial"/>
                <w:color w:val="000000"/>
              </w:rPr>
            </w:pPr>
            <w:r w:rsidRPr="00CC5711">
              <w:rPr>
                <w:rFonts w:ascii="Arial" w:hAnsi="Arial" w:cs="Arial"/>
                <w:color w:val="000000"/>
              </w:rPr>
              <w:t>2</w:t>
            </w:r>
          </w:p>
        </w:tc>
        <w:tc>
          <w:tcPr>
            <w:tcW w:w="1078" w:type="dxa"/>
            <w:shd w:val="clear" w:color="000000" w:fill="FFFFFF"/>
            <w:vAlign w:val="center"/>
          </w:tcPr>
          <w:p w14:paraId="4AE38F9E" w14:textId="10D9F3FC" w:rsidR="00EE5801" w:rsidRPr="00CC5711" w:rsidRDefault="002527B7" w:rsidP="008339D6">
            <w:pPr>
              <w:spacing w:line="276" w:lineRule="auto"/>
              <w:rPr>
                <w:rFonts w:ascii="Arial" w:hAnsi="Arial" w:cs="Arial"/>
                <w:color w:val="000000"/>
              </w:rPr>
            </w:pPr>
            <w:r w:rsidRPr="00CC5711">
              <w:rPr>
                <w:rFonts w:ascii="Arial" w:hAnsi="Arial" w:cs="Arial"/>
                <w:color w:val="000000"/>
              </w:rPr>
              <w:t>4</w:t>
            </w:r>
          </w:p>
        </w:tc>
      </w:tr>
      <w:tr w:rsidR="005C3E0D" w:rsidRPr="00CC5711" w14:paraId="1453A23B" w14:textId="77777777" w:rsidTr="00A91AFA">
        <w:trPr>
          <w:trHeight w:val="227"/>
        </w:trPr>
        <w:tc>
          <w:tcPr>
            <w:tcW w:w="4111" w:type="dxa"/>
            <w:shd w:val="clear" w:color="000000" w:fill="FFFFFF"/>
            <w:vAlign w:val="center"/>
            <w:hideMark/>
          </w:tcPr>
          <w:p w14:paraId="609AD3BA"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 xml:space="preserve">Wymiana źródeł ciepła </w:t>
            </w:r>
          </w:p>
        </w:tc>
        <w:tc>
          <w:tcPr>
            <w:tcW w:w="1134" w:type="dxa"/>
            <w:shd w:val="clear" w:color="000000" w:fill="FFFFFF"/>
            <w:vAlign w:val="center"/>
          </w:tcPr>
          <w:p w14:paraId="2EB981D4" w14:textId="390758DA" w:rsidR="00EE5801" w:rsidRPr="00CC5711" w:rsidRDefault="00AB4545" w:rsidP="008339D6">
            <w:pPr>
              <w:spacing w:line="276" w:lineRule="auto"/>
              <w:rPr>
                <w:rFonts w:ascii="Arial" w:hAnsi="Arial" w:cs="Arial"/>
                <w:color w:val="000000"/>
              </w:rPr>
            </w:pPr>
            <w:r w:rsidRPr="00CC5711">
              <w:rPr>
                <w:rFonts w:ascii="Arial" w:hAnsi="Arial" w:cs="Arial"/>
                <w:color w:val="000000"/>
              </w:rPr>
              <w:t>9</w:t>
            </w:r>
          </w:p>
        </w:tc>
        <w:tc>
          <w:tcPr>
            <w:tcW w:w="1134" w:type="dxa"/>
            <w:shd w:val="clear" w:color="000000" w:fill="FFFFFF"/>
            <w:vAlign w:val="center"/>
          </w:tcPr>
          <w:p w14:paraId="1DB67424"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c>
          <w:tcPr>
            <w:tcW w:w="1105" w:type="dxa"/>
            <w:shd w:val="clear" w:color="000000" w:fill="FFFFFF"/>
            <w:vAlign w:val="center"/>
          </w:tcPr>
          <w:p w14:paraId="7B923F8C"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349CE01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078" w:type="dxa"/>
            <w:shd w:val="clear" w:color="000000" w:fill="FFFFFF"/>
            <w:vAlign w:val="center"/>
          </w:tcPr>
          <w:p w14:paraId="014D7A26"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r>
      <w:tr w:rsidR="005C3E0D" w:rsidRPr="00CC5711" w14:paraId="766FBB43" w14:textId="77777777" w:rsidTr="00A91AFA">
        <w:trPr>
          <w:trHeight w:val="227"/>
        </w:trPr>
        <w:tc>
          <w:tcPr>
            <w:tcW w:w="4111" w:type="dxa"/>
            <w:shd w:val="clear" w:color="000000" w:fill="FFFFFF"/>
            <w:vAlign w:val="center"/>
          </w:tcPr>
          <w:p w14:paraId="67835B2B" w14:textId="02F65C35" w:rsidR="00EE5801" w:rsidRPr="00CC5711" w:rsidRDefault="00EE5801" w:rsidP="008339D6">
            <w:pPr>
              <w:spacing w:line="276" w:lineRule="auto"/>
              <w:rPr>
                <w:rFonts w:ascii="Arial" w:hAnsi="Arial" w:cs="Arial"/>
                <w:color w:val="000000"/>
              </w:rPr>
            </w:pPr>
            <w:r w:rsidRPr="00CC5711">
              <w:rPr>
                <w:rFonts w:ascii="Arial" w:hAnsi="Arial" w:cs="Arial"/>
                <w:color w:val="000000"/>
              </w:rPr>
              <w:t xml:space="preserve">Wymiany stolarki okiennej i drzwiowej </w:t>
            </w:r>
            <w:r w:rsidR="007502AB" w:rsidRPr="00CC5711">
              <w:rPr>
                <w:rFonts w:ascii="Arial" w:hAnsi="Arial" w:cs="Arial"/>
                <w:color w:val="000000"/>
              </w:rPr>
              <w:br/>
            </w:r>
            <w:r w:rsidRPr="00CC5711">
              <w:rPr>
                <w:rFonts w:ascii="Arial" w:hAnsi="Arial" w:cs="Arial"/>
                <w:color w:val="000000"/>
              </w:rPr>
              <w:t>(części wspólne)</w:t>
            </w:r>
          </w:p>
        </w:tc>
        <w:tc>
          <w:tcPr>
            <w:tcW w:w="1134" w:type="dxa"/>
            <w:shd w:val="clear" w:color="000000" w:fill="FFFFFF"/>
            <w:vAlign w:val="center"/>
          </w:tcPr>
          <w:p w14:paraId="354D6CA2"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34" w:type="dxa"/>
            <w:shd w:val="clear" w:color="000000" w:fill="FFFFFF"/>
            <w:vAlign w:val="center"/>
          </w:tcPr>
          <w:p w14:paraId="764D4323"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105" w:type="dxa"/>
            <w:shd w:val="clear" w:color="000000" w:fill="FFFFFF"/>
            <w:vAlign w:val="center"/>
          </w:tcPr>
          <w:p w14:paraId="0D159014"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5</w:t>
            </w:r>
          </w:p>
        </w:tc>
        <w:tc>
          <w:tcPr>
            <w:tcW w:w="1077" w:type="dxa"/>
            <w:shd w:val="clear" w:color="000000" w:fill="FFFFFF"/>
            <w:vAlign w:val="center"/>
          </w:tcPr>
          <w:p w14:paraId="0F44F435"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6</w:t>
            </w:r>
          </w:p>
        </w:tc>
        <w:tc>
          <w:tcPr>
            <w:tcW w:w="1078" w:type="dxa"/>
            <w:shd w:val="clear" w:color="000000" w:fill="FFFFFF"/>
            <w:vAlign w:val="center"/>
          </w:tcPr>
          <w:p w14:paraId="63595DC8" w14:textId="77777777" w:rsidR="00EE5801" w:rsidRPr="00CC5711" w:rsidRDefault="00EE5801" w:rsidP="008339D6">
            <w:pPr>
              <w:spacing w:line="276" w:lineRule="auto"/>
              <w:rPr>
                <w:rFonts w:ascii="Arial" w:hAnsi="Arial" w:cs="Arial"/>
                <w:color w:val="000000"/>
              </w:rPr>
            </w:pPr>
            <w:r w:rsidRPr="00CC5711">
              <w:rPr>
                <w:rFonts w:ascii="Arial" w:hAnsi="Arial" w:cs="Arial"/>
                <w:color w:val="000000"/>
              </w:rPr>
              <w:t>4</w:t>
            </w:r>
          </w:p>
        </w:tc>
      </w:tr>
      <w:tr w:rsidR="00763B48" w:rsidRPr="00CC5711" w14:paraId="34FB7178" w14:textId="77777777" w:rsidTr="00A91AFA">
        <w:trPr>
          <w:trHeight w:val="227"/>
        </w:trPr>
        <w:tc>
          <w:tcPr>
            <w:tcW w:w="4111" w:type="dxa"/>
            <w:shd w:val="clear" w:color="000000" w:fill="FFFFFF"/>
            <w:vAlign w:val="center"/>
          </w:tcPr>
          <w:p w14:paraId="4C208705" w14:textId="50CD6A5C" w:rsidR="00763B48" w:rsidRPr="00CC5711" w:rsidRDefault="00763B48" w:rsidP="008339D6">
            <w:pPr>
              <w:spacing w:line="276" w:lineRule="auto"/>
              <w:rPr>
                <w:rFonts w:ascii="Arial" w:hAnsi="Arial" w:cs="Arial"/>
                <w:color w:val="000000"/>
              </w:rPr>
            </w:pPr>
            <w:r w:rsidRPr="00CC5711">
              <w:rPr>
                <w:rFonts w:ascii="Arial" w:hAnsi="Arial" w:cs="Arial"/>
                <w:color w:val="000000"/>
              </w:rPr>
              <w:t>Przebudowy budynków</w:t>
            </w:r>
          </w:p>
        </w:tc>
        <w:tc>
          <w:tcPr>
            <w:tcW w:w="1134" w:type="dxa"/>
            <w:shd w:val="clear" w:color="000000" w:fill="FFFFFF"/>
            <w:vAlign w:val="center"/>
          </w:tcPr>
          <w:p w14:paraId="16E89D51" w14:textId="73761CDE" w:rsidR="00763B48" w:rsidRPr="00CC5711" w:rsidRDefault="00763B48" w:rsidP="008339D6">
            <w:pPr>
              <w:spacing w:line="276" w:lineRule="auto"/>
              <w:rPr>
                <w:rFonts w:ascii="Arial" w:hAnsi="Arial" w:cs="Arial"/>
                <w:color w:val="000000"/>
              </w:rPr>
            </w:pPr>
            <w:r w:rsidRPr="00CC5711">
              <w:rPr>
                <w:rFonts w:ascii="Arial" w:hAnsi="Arial" w:cs="Arial"/>
                <w:color w:val="000000"/>
              </w:rPr>
              <w:t>2</w:t>
            </w:r>
          </w:p>
        </w:tc>
        <w:tc>
          <w:tcPr>
            <w:tcW w:w="1134" w:type="dxa"/>
            <w:shd w:val="clear" w:color="000000" w:fill="FFFFFF"/>
            <w:vAlign w:val="center"/>
          </w:tcPr>
          <w:p w14:paraId="74E7DF60" w14:textId="153E5B80" w:rsidR="00763B48" w:rsidRPr="00CC5711" w:rsidRDefault="00763B48" w:rsidP="008339D6">
            <w:pPr>
              <w:spacing w:line="276" w:lineRule="auto"/>
              <w:rPr>
                <w:rFonts w:ascii="Arial" w:hAnsi="Arial" w:cs="Arial"/>
                <w:color w:val="000000"/>
              </w:rPr>
            </w:pPr>
            <w:r w:rsidRPr="00CC5711">
              <w:rPr>
                <w:rFonts w:ascii="Arial" w:hAnsi="Arial" w:cs="Arial"/>
                <w:color w:val="000000"/>
              </w:rPr>
              <w:t>2</w:t>
            </w:r>
          </w:p>
        </w:tc>
        <w:tc>
          <w:tcPr>
            <w:tcW w:w="1105" w:type="dxa"/>
            <w:shd w:val="clear" w:color="000000" w:fill="FFFFFF"/>
            <w:vAlign w:val="center"/>
          </w:tcPr>
          <w:p w14:paraId="7E71537E" w14:textId="1448F1E1" w:rsidR="00763B48" w:rsidRPr="00CC5711" w:rsidRDefault="00763B48" w:rsidP="008339D6">
            <w:pPr>
              <w:spacing w:line="276" w:lineRule="auto"/>
              <w:rPr>
                <w:rFonts w:ascii="Arial" w:hAnsi="Arial" w:cs="Arial"/>
                <w:color w:val="000000"/>
              </w:rPr>
            </w:pPr>
            <w:r w:rsidRPr="00CC5711">
              <w:rPr>
                <w:rFonts w:ascii="Arial" w:hAnsi="Arial" w:cs="Arial"/>
                <w:color w:val="000000"/>
              </w:rPr>
              <w:t>1</w:t>
            </w:r>
          </w:p>
        </w:tc>
        <w:tc>
          <w:tcPr>
            <w:tcW w:w="1077" w:type="dxa"/>
            <w:shd w:val="clear" w:color="000000" w:fill="FFFFFF"/>
            <w:vAlign w:val="center"/>
          </w:tcPr>
          <w:p w14:paraId="5C9CFF15" w14:textId="4E0E1584" w:rsidR="00763B48" w:rsidRPr="00CC5711" w:rsidRDefault="005A6DC8" w:rsidP="008339D6">
            <w:pPr>
              <w:spacing w:line="276" w:lineRule="auto"/>
              <w:rPr>
                <w:rFonts w:ascii="Arial" w:hAnsi="Arial" w:cs="Arial"/>
                <w:color w:val="000000"/>
              </w:rPr>
            </w:pPr>
            <w:r w:rsidRPr="00CC5711">
              <w:rPr>
                <w:rFonts w:ascii="Arial" w:hAnsi="Arial" w:cs="Arial"/>
                <w:color w:val="000000"/>
              </w:rPr>
              <w:t>0</w:t>
            </w:r>
          </w:p>
        </w:tc>
        <w:tc>
          <w:tcPr>
            <w:tcW w:w="1078" w:type="dxa"/>
            <w:shd w:val="clear" w:color="000000" w:fill="FFFFFF"/>
            <w:vAlign w:val="center"/>
          </w:tcPr>
          <w:p w14:paraId="0DF2C1A4" w14:textId="2658E47B" w:rsidR="00763B48" w:rsidRPr="00CC5711" w:rsidRDefault="005A6DC8" w:rsidP="008339D6">
            <w:pPr>
              <w:spacing w:line="276" w:lineRule="auto"/>
              <w:rPr>
                <w:rFonts w:ascii="Arial" w:hAnsi="Arial" w:cs="Arial"/>
                <w:color w:val="000000"/>
              </w:rPr>
            </w:pPr>
            <w:r w:rsidRPr="00CC5711">
              <w:rPr>
                <w:rFonts w:ascii="Arial" w:hAnsi="Arial" w:cs="Arial"/>
                <w:color w:val="000000"/>
              </w:rPr>
              <w:t>0</w:t>
            </w:r>
          </w:p>
        </w:tc>
      </w:tr>
      <w:tr w:rsidR="00763B48" w:rsidRPr="00CC5711" w14:paraId="5CA2C861" w14:textId="77777777" w:rsidTr="00E24BD0">
        <w:trPr>
          <w:trHeight w:val="227"/>
        </w:trPr>
        <w:tc>
          <w:tcPr>
            <w:tcW w:w="9639" w:type="dxa"/>
            <w:gridSpan w:val="6"/>
            <w:shd w:val="clear" w:color="auto" w:fill="F2F2F2"/>
            <w:vAlign w:val="center"/>
            <w:hideMark/>
          </w:tcPr>
          <w:p w14:paraId="376FF1FA"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Budynki stanowiące 100% własność Miasta KWOTOWO w PLN</w:t>
            </w:r>
          </w:p>
        </w:tc>
      </w:tr>
      <w:tr w:rsidR="00763B48" w:rsidRPr="00CC5711" w14:paraId="5C70847A" w14:textId="77777777" w:rsidTr="00A91AFA">
        <w:trPr>
          <w:trHeight w:val="227"/>
        </w:trPr>
        <w:tc>
          <w:tcPr>
            <w:tcW w:w="4111" w:type="dxa"/>
            <w:shd w:val="clear" w:color="000000" w:fill="FFFFFF"/>
            <w:vAlign w:val="center"/>
          </w:tcPr>
          <w:p w14:paraId="6BEE12C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Dachy</w:t>
            </w:r>
          </w:p>
        </w:tc>
        <w:tc>
          <w:tcPr>
            <w:tcW w:w="1134" w:type="dxa"/>
            <w:shd w:val="clear" w:color="000000" w:fill="FFFFFF"/>
            <w:vAlign w:val="center"/>
          </w:tcPr>
          <w:p w14:paraId="2753E29E" w14:textId="2901A8C6" w:rsidR="00763B48" w:rsidRPr="00CC5711" w:rsidRDefault="00763B48" w:rsidP="008339D6">
            <w:pPr>
              <w:spacing w:line="276" w:lineRule="auto"/>
              <w:rPr>
                <w:rFonts w:ascii="Arial" w:hAnsi="Arial" w:cs="Arial"/>
              </w:rPr>
            </w:pPr>
            <w:r w:rsidRPr="00CC5711">
              <w:rPr>
                <w:rFonts w:ascii="Arial" w:hAnsi="Arial" w:cs="Arial"/>
              </w:rPr>
              <w:t>500 000</w:t>
            </w:r>
          </w:p>
        </w:tc>
        <w:tc>
          <w:tcPr>
            <w:tcW w:w="1134" w:type="dxa"/>
            <w:shd w:val="clear" w:color="000000" w:fill="FFFFFF"/>
            <w:vAlign w:val="center"/>
          </w:tcPr>
          <w:p w14:paraId="58299E64" w14:textId="608B5CC5" w:rsidR="00763B48" w:rsidRPr="00CC5711" w:rsidRDefault="00763B48" w:rsidP="008339D6">
            <w:pPr>
              <w:spacing w:line="276" w:lineRule="auto"/>
              <w:rPr>
                <w:rFonts w:ascii="Arial" w:hAnsi="Arial" w:cs="Arial"/>
              </w:rPr>
            </w:pPr>
            <w:r w:rsidRPr="00CC5711">
              <w:rPr>
                <w:rFonts w:ascii="Arial" w:hAnsi="Arial" w:cs="Arial"/>
              </w:rPr>
              <w:t>600 000</w:t>
            </w:r>
          </w:p>
        </w:tc>
        <w:tc>
          <w:tcPr>
            <w:tcW w:w="1105" w:type="dxa"/>
            <w:shd w:val="clear" w:color="000000" w:fill="FFFFFF"/>
            <w:vAlign w:val="center"/>
          </w:tcPr>
          <w:p w14:paraId="4FAE37BF" w14:textId="31ED58A8" w:rsidR="00763B48" w:rsidRPr="00CC5711" w:rsidRDefault="00763B48" w:rsidP="008339D6">
            <w:pPr>
              <w:spacing w:line="276" w:lineRule="auto"/>
              <w:rPr>
                <w:rFonts w:ascii="Arial" w:hAnsi="Arial" w:cs="Arial"/>
              </w:rPr>
            </w:pPr>
            <w:r w:rsidRPr="00CC5711">
              <w:rPr>
                <w:rFonts w:ascii="Arial" w:hAnsi="Arial" w:cs="Arial"/>
              </w:rPr>
              <w:t>700 000</w:t>
            </w:r>
          </w:p>
        </w:tc>
        <w:tc>
          <w:tcPr>
            <w:tcW w:w="1077" w:type="dxa"/>
            <w:shd w:val="clear" w:color="000000" w:fill="FFFFFF"/>
            <w:vAlign w:val="center"/>
          </w:tcPr>
          <w:p w14:paraId="699D76EC" w14:textId="19E4BB9D" w:rsidR="00763B48" w:rsidRPr="00CC5711" w:rsidRDefault="00763B48" w:rsidP="008339D6">
            <w:pPr>
              <w:spacing w:line="276" w:lineRule="auto"/>
              <w:rPr>
                <w:rFonts w:ascii="Arial" w:hAnsi="Arial" w:cs="Arial"/>
              </w:rPr>
            </w:pPr>
            <w:r w:rsidRPr="00CC5711">
              <w:rPr>
                <w:rFonts w:ascii="Arial" w:hAnsi="Arial" w:cs="Arial"/>
              </w:rPr>
              <w:t>800 000</w:t>
            </w:r>
          </w:p>
        </w:tc>
        <w:tc>
          <w:tcPr>
            <w:tcW w:w="1078" w:type="dxa"/>
            <w:shd w:val="clear" w:color="000000" w:fill="FFFFFF"/>
            <w:vAlign w:val="center"/>
          </w:tcPr>
          <w:p w14:paraId="58E82216" w14:textId="2437EF7E" w:rsidR="00763B48" w:rsidRPr="00CC5711" w:rsidRDefault="00763B48" w:rsidP="008339D6">
            <w:pPr>
              <w:spacing w:line="276" w:lineRule="auto"/>
              <w:rPr>
                <w:rFonts w:ascii="Arial" w:hAnsi="Arial" w:cs="Arial"/>
              </w:rPr>
            </w:pPr>
            <w:r w:rsidRPr="00CC5711">
              <w:rPr>
                <w:rFonts w:ascii="Arial" w:hAnsi="Arial" w:cs="Arial"/>
              </w:rPr>
              <w:t>900 000</w:t>
            </w:r>
          </w:p>
        </w:tc>
      </w:tr>
      <w:tr w:rsidR="00763B48" w:rsidRPr="00CC5711" w14:paraId="049AE112" w14:textId="77777777" w:rsidTr="00A91AFA">
        <w:trPr>
          <w:trHeight w:val="227"/>
        </w:trPr>
        <w:tc>
          <w:tcPr>
            <w:tcW w:w="4111" w:type="dxa"/>
            <w:shd w:val="clear" w:color="000000" w:fill="FFFFFF"/>
            <w:vAlign w:val="center"/>
          </w:tcPr>
          <w:p w14:paraId="1F3388D9" w14:textId="11CC7544" w:rsidR="00763B48" w:rsidRPr="00CC5711" w:rsidRDefault="00763B48" w:rsidP="008339D6">
            <w:pPr>
              <w:spacing w:line="276" w:lineRule="auto"/>
              <w:rPr>
                <w:rFonts w:ascii="Arial" w:hAnsi="Arial" w:cs="Arial"/>
                <w:color w:val="000000"/>
              </w:rPr>
            </w:pPr>
            <w:r w:rsidRPr="00CC5711">
              <w:rPr>
                <w:rFonts w:ascii="Arial" w:hAnsi="Arial" w:cs="Arial"/>
                <w:color w:val="000000"/>
              </w:rPr>
              <w:t>Instalacja wodno-kanalizacyjna</w:t>
            </w:r>
          </w:p>
        </w:tc>
        <w:tc>
          <w:tcPr>
            <w:tcW w:w="1134" w:type="dxa"/>
            <w:shd w:val="clear" w:color="000000" w:fill="FFFFFF"/>
            <w:vAlign w:val="center"/>
          </w:tcPr>
          <w:p w14:paraId="1715BD28" w14:textId="5E46528D" w:rsidR="00763B48" w:rsidRPr="00CC5711" w:rsidRDefault="00C77773" w:rsidP="008339D6">
            <w:pPr>
              <w:spacing w:line="276" w:lineRule="auto"/>
              <w:rPr>
                <w:rFonts w:ascii="Arial" w:hAnsi="Arial" w:cs="Arial"/>
              </w:rPr>
            </w:pPr>
            <w:r w:rsidRPr="00CC5711">
              <w:rPr>
                <w:rFonts w:ascii="Arial" w:hAnsi="Arial" w:cs="Arial"/>
              </w:rPr>
              <w:t>2 0</w:t>
            </w:r>
            <w:r w:rsidR="00763B48" w:rsidRPr="00CC5711">
              <w:rPr>
                <w:rFonts w:ascii="Arial" w:hAnsi="Arial" w:cs="Arial"/>
              </w:rPr>
              <w:t>00 000</w:t>
            </w:r>
          </w:p>
        </w:tc>
        <w:tc>
          <w:tcPr>
            <w:tcW w:w="1134" w:type="dxa"/>
            <w:shd w:val="clear" w:color="000000" w:fill="FFFFFF"/>
            <w:vAlign w:val="center"/>
          </w:tcPr>
          <w:p w14:paraId="38067695" w14:textId="51F88BB9" w:rsidR="00763B48" w:rsidRPr="00CC5711" w:rsidRDefault="00763B48" w:rsidP="008339D6">
            <w:pPr>
              <w:spacing w:line="276" w:lineRule="auto"/>
              <w:rPr>
                <w:rFonts w:ascii="Arial" w:hAnsi="Arial" w:cs="Arial"/>
              </w:rPr>
            </w:pPr>
            <w:r w:rsidRPr="00CC5711">
              <w:rPr>
                <w:rFonts w:ascii="Arial" w:hAnsi="Arial" w:cs="Arial"/>
              </w:rPr>
              <w:t>600 000</w:t>
            </w:r>
          </w:p>
        </w:tc>
        <w:tc>
          <w:tcPr>
            <w:tcW w:w="1105" w:type="dxa"/>
            <w:shd w:val="clear" w:color="000000" w:fill="FFFFFF"/>
            <w:vAlign w:val="center"/>
          </w:tcPr>
          <w:p w14:paraId="6AFFFDCE" w14:textId="4297D68B" w:rsidR="00763B48" w:rsidRPr="00CC5711" w:rsidRDefault="00763B48" w:rsidP="008339D6">
            <w:pPr>
              <w:spacing w:line="276" w:lineRule="auto"/>
              <w:rPr>
                <w:rFonts w:ascii="Arial" w:hAnsi="Arial" w:cs="Arial"/>
              </w:rPr>
            </w:pPr>
            <w:r w:rsidRPr="00CC5711">
              <w:rPr>
                <w:rFonts w:ascii="Arial" w:hAnsi="Arial" w:cs="Arial"/>
              </w:rPr>
              <w:t>500 000</w:t>
            </w:r>
          </w:p>
        </w:tc>
        <w:tc>
          <w:tcPr>
            <w:tcW w:w="1077" w:type="dxa"/>
            <w:shd w:val="clear" w:color="000000" w:fill="FFFFFF"/>
            <w:vAlign w:val="center"/>
          </w:tcPr>
          <w:p w14:paraId="79B8B334" w14:textId="6FE5F084" w:rsidR="00763B48" w:rsidRPr="00CC5711" w:rsidRDefault="00763B48" w:rsidP="008339D6">
            <w:pPr>
              <w:spacing w:line="276" w:lineRule="auto"/>
              <w:rPr>
                <w:rFonts w:ascii="Arial" w:hAnsi="Arial" w:cs="Arial"/>
              </w:rPr>
            </w:pPr>
            <w:r w:rsidRPr="00CC5711">
              <w:rPr>
                <w:rFonts w:ascii="Arial" w:hAnsi="Arial" w:cs="Arial"/>
              </w:rPr>
              <w:t>500 000</w:t>
            </w:r>
          </w:p>
        </w:tc>
        <w:tc>
          <w:tcPr>
            <w:tcW w:w="1078" w:type="dxa"/>
            <w:shd w:val="clear" w:color="000000" w:fill="FFFFFF"/>
            <w:vAlign w:val="center"/>
          </w:tcPr>
          <w:p w14:paraId="3DBFDD55" w14:textId="45D01E07" w:rsidR="00763B48" w:rsidRPr="00CC5711" w:rsidRDefault="00763B48" w:rsidP="008339D6">
            <w:pPr>
              <w:spacing w:line="276" w:lineRule="auto"/>
              <w:rPr>
                <w:rFonts w:ascii="Arial" w:hAnsi="Arial" w:cs="Arial"/>
              </w:rPr>
            </w:pPr>
            <w:r w:rsidRPr="00CC5711">
              <w:rPr>
                <w:rFonts w:ascii="Arial" w:hAnsi="Arial" w:cs="Arial"/>
              </w:rPr>
              <w:t>600 000</w:t>
            </w:r>
          </w:p>
        </w:tc>
      </w:tr>
      <w:tr w:rsidR="00763B48" w:rsidRPr="00CC5711" w14:paraId="0DCDF77D" w14:textId="77777777" w:rsidTr="00A91AFA">
        <w:trPr>
          <w:trHeight w:val="227"/>
        </w:trPr>
        <w:tc>
          <w:tcPr>
            <w:tcW w:w="4111" w:type="dxa"/>
            <w:shd w:val="clear" w:color="000000" w:fill="FFFFFF"/>
            <w:vAlign w:val="center"/>
          </w:tcPr>
          <w:p w14:paraId="45B4DFA7"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Instalacja elektryczna</w:t>
            </w:r>
          </w:p>
        </w:tc>
        <w:tc>
          <w:tcPr>
            <w:tcW w:w="1134" w:type="dxa"/>
            <w:shd w:val="clear" w:color="000000" w:fill="FFFFFF"/>
            <w:vAlign w:val="center"/>
          </w:tcPr>
          <w:p w14:paraId="46F4F1D1" w14:textId="5D67BD2C" w:rsidR="00763B48" w:rsidRPr="00CC5711" w:rsidRDefault="002320F8" w:rsidP="008339D6">
            <w:pPr>
              <w:spacing w:line="276" w:lineRule="auto"/>
              <w:rPr>
                <w:rFonts w:ascii="Arial" w:hAnsi="Arial" w:cs="Arial"/>
              </w:rPr>
            </w:pPr>
            <w:r w:rsidRPr="00CC5711">
              <w:rPr>
                <w:rFonts w:ascii="Arial" w:hAnsi="Arial" w:cs="Arial"/>
              </w:rPr>
              <w:t>9</w:t>
            </w:r>
            <w:r w:rsidR="00763B48" w:rsidRPr="00CC5711">
              <w:rPr>
                <w:rFonts w:ascii="Arial" w:hAnsi="Arial" w:cs="Arial"/>
              </w:rPr>
              <w:t>00 000</w:t>
            </w:r>
          </w:p>
        </w:tc>
        <w:tc>
          <w:tcPr>
            <w:tcW w:w="1134" w:type="dxa"/>
            <w:shd w:val="clear" w:color="000000" w:fill="FFFFFF"/>
            <w:vAlign w:val="center"/>
          </w:tcPr>
          <w:p w14:paraId="3DEDCB33" w14:textId="23EAE67C" w:rsidR="00763B48" w:rsidRPr="00CC5711" w:rsidRDefault="00763B48" w:rsidP="008339D6">
            <w:pPr>
              <w:spacing w:line="276" w:lineRule="auto"/>
              <w:rPr>
                <w:rFonts w:ascii="Arial" w:hAnsi="Arial" w:cs="Arial"/>
              </w:rPr>
            </w:pPr>
            <w:r w:rsidRPr="00CC5711">
              <w:rPr>
                <w:rFonts w:ascii="Arial" w:hAnsi="Arial" w:cs="Arial"/>
              </w:rPr>
              <w:t>450 000</w:t>
            </w:r>
          </w:p>
        </w:tc>
        <w:tc>
          <w:tcPr>
            <w:tcW w:w="1105" w:type="dxa"/>
            <w:shd w:val="clear" w:color="000000" w:fill="FFFFFF"/>
            <w:vAlign w:val="center"/>
          </w:tcPr>
          <w:p w14:paraId="6699290F" w14:textId="52982B37" w:rsidR="00763B48" w:rsidRPr="00CC5711" w:rsidRDefault="00763B48" w:rsidP="008339D6">
            <w:pPr>
              <w:spacing w:line="276" w:lineRule="auto"/>
              <w:rPr>
                <w:rFonts w:ascii="Arial" w:hAnsi="Arial" w:cs="Arial"/>
              </w:rPr>
            </w:pPr>
            <w:r w:rsidRPr="00CC5711">
              <w:rPr>
                <w:rFonts w:ascii="Arial" w:hAnsi="Arial" w:cs="Arial"/>
              </w:rPr>
              <w:t>500 000</w:t>
            </w:r>
          </w:p>
        </w:tc>
        <w:tc>
          <w:tcPr>
            <w:tcW w:w="1077" w:type="dxa"/>
            <w:shd w:val="clear" w:color="000000" w:fill="FFFFFF"/>
            <w:vAlign w:val="center"/>
          </w:tcPr>
          <w:p w14:paraId="1CC913DF" w14:textId="14CC8257" w:rsidR="00763B48" w:rsidRPr="00CC5711" w:rsidRDefault="00763B48" w:rsidP="008339D6">
            <w:pPr>
              <w:spacing w:line="276" w:lineRule="auto"/>
              <w:rPr>
                <w:rFonts w:ascii="Arial" w:hAnsi="Arial" w:cs="Arial"/>
              </w:rPr>
            </w:pPr>
            <w:r w:rsidRPr="00CC5711">
              <w:rPr>
                <w:rFonts w:ascii="Arial" w:hAnsi="Arial" w:cs="Arial"/>
              </w:rPr>
              <w:t>500 000</w:t>
            </w:r>
          </w:p>
        </w:tc>
        <w:tc>
          <w:tcPr>
            <w:tcW w:w="1078" w:type="dxa"/>
            <w:shd w:val="clear" w:color="000000" w:fill="FFFFFF"/>
            <w:vAlign w:val="center"/>
          </w:tcPr>
          <w:p w14:paraId="690C094E" w14:textId="281AD334" w:rsidR="00763B48" w:rsidRPr="00CC5711" w:rsidRDefault="00763B48" w:rsidP="008339D6">
            <w:pPr>
              <w:spacing w:line="276" w:lineRule="auto"/>
              <w:rPr>
                <w:rFonts w:ascii="Arial" w:hAnsi="Arial" w:cs="Arial"/>
              </w:rPr>
            </w:pPr>
            <w:r w:rsidRPr="00CC5711">
              <w:rPr>
                <w:rFonts w:ascii="Arial" w:hAnsi="Arial" w:cs="Arial"/>
              </w:rPr>
              <w:t>600 000</w:t>
            </w:r>
          </w:p>
        </w:tc>
      </w:tr>
      <w:tr w:rsidR="00763B48" w:rsidRPr="00CC5711" w14:paraId="093277BB" w14:textId="77777777" w:rsidTr="00A91AFA">
        <w:trPr>
          <w:trHeight w:val="227"/>
        </w:trPr>
        <w:tc>
          <w:tcPr>
            <w:tcW w:w="4111" w:type="dxa"/>
            <w:shd w:val="clear" w:color="000000" w:fill="FFFFFF"/>
            <w:vAlign w:val="center"/>
          </w:tcPr>
          <w:p w14:paraId="319C3D72"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 xml:space="preserve">Ogólnobudowlane </w:t>
            </w:r>
          </w:p>
        </w:tc>
        <w:tc>
          <w:tcPr>
            <w:tcW w:w="1134" w:type="dxa"/>
            <w:shd w:val="clear" w:color="000000" w:fill="FFFFFF"/>
            <w:vAlign w:val="center"/>
          </w:tcPr>
          <w:p w14:paraId="51EDF962" w14:textId="4A3C1F25" w:rsidR="00763B48" w:rsidRPr="00CC5711" w:rsidRDefault="00763B48" w:rsidP="008339D6">
            <w:pPr>
              <w:spacing w:line="276" w:lineRule="auto"/>
              <w:rPr>
                <w:rFonts w:ascii="Arial" w:hAnsi="Arial" w:cs="Arial"/>
              </w:rPr>
            </w:pPr>
            <w:r w:rsidRPr="00CC5711">
              <w:rPr>
                <w:rFonts w:ascii="Arial" w:hAnsi="Arial" w:cs="Arial"/>
              </w:rPr>
              <w:t>2 </w:t>
            </w:r>
            <w:r w:rsidR="002320F8" w:rsidRPr="00CC5711">
              <w:rPr>
                <w:rFonts w:ascii="Arial" w:hAnsi="Arial" w:cs="Arial"/>
              </w:rPr>
              <w:t>8</w:t>
            </w:r>
            <w:r w:rsidRPr="00CC5711">
              <w:rPr>
                <w:rFonts w:ascii="Arial" w:hAnsi="Arial" w:cs="Arial"/>
              </w:rPr>
              <w:t>00 000</w:t>
            </w:r>
          </w:p>
        </w:tc>
        <w:tc>
          <w:tcPr>
            <w:tcW w:w="1134" w:type="dxa"/>
            <w:shd w:val="clear" w:color="000000" w:fill="FFFFFF"/>
            <w:vAlign w:val="center"/>
          </w:tcPr>
          <w:p w14:paraId="3184FC92" w14:textId="1276F6B3" w:rsidR="00763B48" w:rsidRPr="00CC5711" w:rsidRDefault="00763B48" w:rsidP="008339D6">
            <w:pPr>
              <w:spacing w:line="276" w:lineRule="auto"/>
              <w:rPr>
                <w:rFonts w:ascii="Arial" w:hAnsi="Arial" w:cs="Arial"/>
              </w:rPr>
            </w:pPr>
            <w:r w:rsidRPr="00CC5711">
              <w:rPr>
                <w:rFonts w:ascii="Arial" w:hAnsi="Arial" w:cs="Arial"/>
              </w:rPr>
              <w:t>2 200 000</w:t>
            </w:r>
          </w:p>
        </w:tc>
        <w:tc>
          <w:tcPr>
            <w:tcW w:w="1105" w:type="dxa"/>
            <w:shd w:val="clear" w:color="000000" w:fill="FFFFFF"/>
            <w:vAlign w:val="center"/>
          </w:tcPr>
          <w:p w14:paraId="55DA29F4" w14:textId="4B498933" w:rsidR="00763B48" w:rsidRPr="00CC5711" w:rsidRDefault="00763B48" w:rsidP="008339D6">
            <w:pPr>
              <w:spacing w:line="276" w:lineRule="auto"/>
              <w:rPr>
                <w:rFonts w:ascii="Arial" w:hAnsi="Arial" w:cs="Arial"/>
              </w:rPr>
            </w:pPr>
            <w:r w:rsidRPr="00CC5711">
              <w:rPr>
                <w:rFonts w:ascii="Arial" w:hAnsi="Arial" w:cs="Arial"/>
              </w:rPr>
              <w:t>2 400 000</w:t>
            </w:r>
          </w:p>
        </w:tc>
        <w:tc>
          <w:tcPr>
            <w:tcW w:w="1077" w:type="dxa"/>
            <w:shd w:val="clear" w:color="000000" w:fill="FFFFFF"/>
            <w:vAlign w:val="center"/>
          </w:tcPr>
          <w:p w14:paraId="2D886955" w14:textId="7559D8CB" w:rsidR="00763B48" w:rsidRPr="00CC5711" w:rsidRDefault="00763B48" w:rsidP="008339D6">
            <w:pPr>
              <w:spacing w:line="276" w:lineRule="auto"/>
              <w:rPr>
                <w:rFonts w:ascii="Arial" w:hAnsi="Arial" w:cs="Arial"/>
              </w:rPr>
            </w:pPr>
            <w:r w:rsidRPr="00CC5711">
              <w:rPr>
                <w:rFonts w:ascii="Arial" w:hAnsi="Arial" w:cs="Arial"/>
              </w:rPr>
              <w:t>2 500 000</w:t>
            </w:r>
          </w:p>
        </w:tc>
        <w:tc>
          <w:tcPr>
            <w:tcW w:w="1078" w:type="dxa"/>
            <w:shd w:val="clear" w:color="000000" w:fill="FFFFFF"/>
            <w:vAlign w:val="center"/>
          </w:tcPr>
          <w:p w14:paraId="653DA6BC" w14:textId="08D32608" w:rsidR="00763B48" w:rsidRPr="00CC5711" w:rsidRDefault="00763B48" w:rsidP="008339D6">
            <w:pPr>
              <w:spacing w:line="276" w:lineRule="auto"/>
              <w:rPr>
                <w:rFonts w:ascii="Arial" w:hAnsi="Arial" w:cs="Arial"/>
              </w:rPr>
            </w:pPr>
            <w:r w:rsidRPr="00CC5711">
              <w:rPr>
                <w:rFonts w:ascii="Arial" w:hAnsi="Arial" w:cs="Arial"/>
              </w:rPr>
              <w:t>2 600 000</w:t>
            </w:r>
          </w:p>
        </w:tc>
      </w:tr>
      <w:tr w:rsidR="00763B48" w:rsidRPr="00CC5711" w14:paraId="5B77953C" w14:textId="77777777" w:rsidTr="00A91AFA">
        <w:trPr>
          <w:trHeight w:val="227"/>
        </w:trPr>
        <w:tc>
          <w:tcPr>
            <w:tcW w:w="4111" w:type="dxa"/>
            <w:shd w:val="clear" w:color="000000" w:fill="FFFFFF"/>
            <w:vAlign w:val="center"/>
          </w:tcPr>
          <w:p w14:paraId="65D138E2" w14:textId="4B36950C" w:rsidR="00763B48" w:rsidRPr="00CC5711" w:rsidRDefault="00763B48" w:rsidP="008339D6">
            <w:pPr>
              <w:spacing w:line="276" w:lineRule="auto"/>
              <w:rPr>
                <w:rFonts w:ascii="Arial" w:hAnsi="Arial" w:cs="Arial"/>
                <w:color w:val="000000"/>
              </w:rPr>
            </w:pPr>
            <w:r w:rsidRPr="00CC5711">
              <w:rPr>
                <w:rFonts w:ascii="Arial" w:hAnsi="Arial" w:cs="Arial"/>
                <w:color w:val="000000"/>
              </w:rPr>
              <w:t>Termomodernizacje budynków</w:t>
            </w:r>
          </w:p>
        </w:tc>
        <w:tc>
          <w:tcPr>
            <w:tcW w:w="1134" w:type="dxa"/>
            <w:shd w:val="clear" w:color="000000" w:fill="FFFFFF"/>
            <w:vAlign w:val="center"/>
          </w:tcPr>
          <w:p w14:paraId="26802645" w14:textId="067D06E6" w:rsidR="00763B48" w:rsidRPr="00CC5711" w:rsidRDefault="00763B48" w:rsidP="008339D6">
            <w:pPr>
              <w:spacing w:line="276" w:lineRule="auto"/>
              <w:rPr>
                <w:rFonts w:ascii="Arial" w:hAnsi="Arial" w:cs="Arial"/>
              </w:rPr>
            </w:pPr>
            <w:r w:rsidRPr="00CC5711">
              <w:rPr>
                <w:rFonts w:ascii="Arial" w:hAnsi="Arial" w:cs="Arial"/>
              </w:rPr>
              <w:t>8 000 000</w:t>
            </w:r>
          </w:p>
        </w:tc>
        <w:tc>
          <w:tcPr>
            <w:tcW w:w="1134" w:type="dxa"/>
            <w:shd w:val="clear" w:color="000000" w:fill="FFFFFF"/>
            <w:vAlign w:val="center"/>
          </w:tcPr>
          <w:p w14:paraId="1D48FBB0" w14:textId="057E67CC" w:rsidR="00763B48" w:rsidRPr="00CC5711" w:rsidRDefault="00763B48" w:rsidP="008339D6">
            <w:pPr>
              <w:spacing w:line="276" w:lineRule="auto"/>
              <w:rPr>
                <w:rFonts w:ascii="Arial" w:hAnsi="Arial" w:cs="Arial"/>
              </w:rPr>
            </w:pPr>
            <w:r w:rsidRPr="00CC5711">
              <w:rPr>
                <w:rFonts w:ascii="Arial" w:hAnsi="Arial" w:cs="Arial"/>
              </w:rPr>
              <w:t>10 000 000</w:t>
            </w:r>
          </w:p>
        </w:tc>
        <w:tc>
          <w:tcPr>
            <w:tcW w:w="1105" w:type="dxa"/>
            <w:shd w:val="clear" w:color="000000" w:fill="FFFFFF"/>
            <w:vAlign w:val="center"/>
          </w:tcPr>
          <w:p w14:paraId="13EC4184" w14:textId="218808ED" w:rsidR="00763B48" w:rsidRPr="00CC5711" w:rsidRDefault="00763B48" w:rsidP="008339D6">
            <w:pPr>
              <w:spacing w:line="276" w:lineRule="auto"/>
              <w:rPr>
                <w:rFonts w:ascii="Arial" w:hAnsi="Arial" w:cs="Arial"/>
              </w:rPr>
            </w:pPr>
            <w:r w:rsidRPr="00CC5711">
              <w:rPr>
                <w:rFonts w:ascii="Arial" w:hAnsi="Arial" w:cs="Arial"/>
              </w:rPr>
              <w:t>8 000 000</w:t>
            </w:r>
          </w:p>
        </w:tc>
        <w:tc>
          <w:tcPr>
            <w:tcW w:w="1077" w:type="dxa"/>
            <w:shd w:val="clear" w:color="000000" w:fill="FFFFFF"/>
            <w:vAlign w:val="center"/>
          </w:tcPr>
          <w:p w14:paraId="699A2FBB" w14:textId="03581D49" w:rsidR="00763B48" w:rsidRPr="00CC5711" w:rsidRDefault="006850DD" w:rsidP="008339D6">
            <w:pPr>
              <w:spacing w:line="276" w:lineRule="auto"/>
              <w:rPr>
                <w:rFonts w:ascii="Arial" w:hAnsi="Arial" w:cs="Arial"/>
              </w:rPr>
            </w:pPr>
            <w:r w:rsidRPr="00CC5711">
              <w:rPr>
                <w:rFonts w:ascii="Arial" w:hAnsi="Arial" w:cs="Arial"/>
              </w:rPr>
              <w:t>6</w:t>
            </w:r>
            <w:r w:rsidR="00763B48" w:rsidRPr="00CC5711">
              <w:rPr>
                <w:rFonts w:ascii="Arial" w:hAnsi="Arial" w:cs="Arial"/>
              </w:rPr>
              <w:t> 000 000</w:t>
            </w:r>
          </w:p>
        </w:tc>
        <w:tc>
          <w:tcPr>
            <w:tcW w:w="1078" w:type="dxa"/>
            <w:shd w:val="clear" w:color="000000" w:fill="FFFFFF"/>
            <w:vAlign w:val="center"/>
          </w:tcPr>
          <w:p w14:paraId="5B25FD69" w14:textId="3FABBDA0" w:rsidR="00763B48" w:rsidRPr="00CC5711" w:rsidRDefault="002527B7" w:rsidP="008339D6">
            <w:pPr>
              <w:spacing w:line="276" w:lineRule="auto"/>
              <w:rPr>
                <w:rFonts w:ascii="Arial" w:hAnsi="Arial" w:cs="Arial"/>
              </w:rPr>
            </w:pPr>
            <w:r w:rsidRPr="00CC5711">
              <w:rPr>
                <w:rFonts w:ascii="Arial" w:hAnsi="Arial" w:cs="Arial"/>
              </w:rPr>
              <w:t>8</w:t>
            </w:r>
            <w:r w:rsidR="00763B48" w:rsidRPr="00CC5711">
              <w:rPr>
                <w:rFonts w:ascii="Arial" w:hAnsi="Arial" w:cs="Arial"/>
              </w:rPr>
              <w:t> 000 000</w:t>
            </w:r>
          </w:p>
        </w:tc>
      </w:tr>
      <w:tr w:rsidR="00763B48" w:rsidRPr="00CC5711" w14:paraId="6C1FD7D9" w14:textId="77777777" w:rsidTr="00A91AFA">
        <w:trPr>
          <w:trHeight w:val="227"/>
        </w:trPr>
        <w:tc>
          <w:tcPr>
            <w:tcW w:w="4111" w:type="dxa"/>
            <w:shd w:val="clear" w:color="000000" w:fill="FFFFFF"/>
            <w:vAlign w:val="center"/>
          </w:tcPr>
          <w:p w14:paraId="3B59B23C" w14:textId="67BBEB0E" w:rsidR="00763B48" w:rsidRPr="00CC5711" w:rsidRDefault="00763B48" w:rsidP="008339D6">
            <w:pPr>
              <w:spacing w:line="276" w:lineRule="auto"/>
              <w:rPr>
                <w:rFonts w:ascii="Arial" w:hAnsi="Arial" w:cs="Arial"/>
                <w:color w:val="000000"/>
              </w:rPr>
            </w:pPr>
            <w:r w:rsidRPr="00CC5711">
              <w:rPr>
                <w:rFonts w:ascii="Arial" w:hAnsi="Arial" w:cs="Arial"/>
                <w:color w:val="000000"/>
              </w:rPr>
              <w:t xml:space="preserve">Instalacje c.o. i wymiana źródeł ciepła </w:t>
            </w:r>
          </w:p>
        </w:tc>
        <w:tc>
          <w:tcPr>
            <w:tcW w:w="1134" w:type="dxa"/>
            <w:shd w:val="clear" w:color="000000" w:fill="FFFFFF"/>
            <w:vAlign w:val="center"/>
          </w:tcPr>
          <w:p w14:paraId="7B1771D3" w14:textId="538C9044" w:rsidR="00763B48" w:rsidRPr="00CC5711" w:rsidRDefault="00763B48" w:rsidP="008339D6">
            <w:pPr>
              <w:spacing w:line="276" w:lineRule="auto"/>
              <w:rPr>
                <w:rFonts w:ascii="Arial" w:hAnsi="Arial" w:cs="Arial"/>
              </w:rPr>
            </w:pPr>
            <w:r w:rsidRPr="00CC5711">
              <w:rPr>
                <w:rFonts w:ascii="Arial" w:hAnsi="Arial" w:cs="Arial"/>
              </w:rPr>
              <w:t>6 000 000</w:t>
            </w:r>
          </w:p>
        </w:tc>
        <w:tc>
          <w:tcPr>
            <w:tcW w:w="1134" w:type="dxa"/>
            <w:shd w:val="clear" w:color="000000" w:fill="FFFFFF"/>
            <w:vAlign w:val="center"/>
          </w:tcPr>
          <w:p w14:paraId="4D76972D" w14:textId="382EF45C" w:rsidR="00763B48" w:rsidRPr="00CC5711" w:rsidRDefault="00777B9E" w:rsidP="008339D6">
            <w:pPr>
              <w:spacing w:line="276" w:lineRule="auto"/>
              <w:rPr>
                <w:rFonts w:ascii="Arial" w:hAnsi="Arial" w:cs="Arial"/>
              </w:rPr>
            </w:pPr>
            <w:r w:rsidRPr="00CC5711">
              <w:rPr>
                <w:rFonts w:ascii="Arial" w:hAnsi="Arial" w:cs="Arial"/>
              </w:rPr>
              <w:t>3 2</w:t>
            </w:r>
            <w:r w:rsidR="00763B48" w:rsidRPr="00CC5711">
              <w:rPr>
                <w:rFonts w:ascii="Arial" w:hAnsi="Arial" w:cs="Arial"/>
              </w:rPr>
              <w:t>00 000</w:t>
            </w:r>
          </w:p>
        </w:tc>
        <w:tc>
          <w:tcPr>
            <w:tcW w:w="1105" w:type="dxa"/>
            <w:shd w:val="clear" w:color="000000" w:fill="FFFFFF"/>
            <w:vAlign w:val="center"/>
          </w:tcPr>
          <w:p w14:paraId="59926600" w14:textId="36F8550D" w:rsidR="00763B48" w:rsidRPr="00CC5711" w:rsidRDefault="00777B9E" w:rsidP="008339D6">
            <w:pPr>
              <w:spacing w:line="276" w:lineRule="auto"/>
              <w:rPr>
                <w:rFonts w:ascii="Arial" w:hAnsi="Arial" w:cs="Arial"/>
              </w:rPr>
            </w:pPr>
            <w:r w:rsidRPr="00CC5711">
              <w:rPr>
                <w:rFonts w:ascii="Arial" w:hAnsi="Arial" w:cs="Arial"/>
              </w:rPr>
              <w:t>6</w:t>
            </w:r>
            <w:r w:rsidR="00763B48" w:rsidRPr="00CC5711">
              <w:rPr>
                <w:rFonts w:ascii="Arial" w:hAnsi="Arial" w:cs="Arial"/>
              </w:rPr>
              <w:t> 000 000</w:t>
            </w:r>
          </w:p>
        </w:tc>
        <w:tc>
          <w:tcPr>
            <w:tcW w:w="1077" w:type="dxa"/>
            <w:shd w:val="clear" w:color="000000" w:fill="FFFFFF"/>
            <w:vAlign w:val="center"/>
          </w:tcPr>
          <w:p w14:paraId="605FE0DE" w14:textId="3EB3777D" w:rsidR="00763B48" w:rsidRPr="00CC5711" w:rsidRDefault="00777B9E" w:rsidP="008339D6">
            <w:pPr>
              <w:spacing w:line="276" w:lineRule="auto"/>
              <w:rPr>
                <w:rFonts w:ascii="Arial" w:hAnsi="Arial" w:cs="Arial"/>
              </w:rPr>
            </w:pPr>
            <w:r w:rsidRPr="00CC5711">
              <w:rPr>
                <w:rFonts w:ascii="Arial" w:hAnsi="Arial" w:cs="Arial"/>
              </w:rPr>
              <w:t>6</w:t>
            </w:r>
            <w:r w:rsidR="00763B48" w:rsidRPr="00CC5711">
              <w:rPr>
                <w:rFonts w:ascii="Arial" w:hAnsi="Arial" w:cs="Arial"/>
              </w:rPr>
              <w:t> 000 000</w:t>
            </w:r>
          </w:p>
        </w:tc>
        <w:tc>
          <w:tcPr>
            <w:tcW w:w="1078" w:type="dxa"/>
            <w:shd w:val="clear" w:color="000000" w:fill="FFFFFF"/>
            <w:vAlign w:val="center"/>
          </w:tcPr>
          <w:p w14:paraId="5942A0CE" w14:textId="15AEC6E3" w:rsidR="00763B48" w:rsidRPr="00CC5711" w:rsidRDefault="00777B9E" w:rsidP="008339D6">
            <w:pPr>
              <w:spacing w:line="276" w:lineRule="auto"/>
              <w:rPr>
                <w:rFonts w:ascii="Arial" w:hAnsi="Arial" w:cs="Arial"/>
              </w:rPr>
            </w:pPr>
            <w:r w:rsidRPr="00CC5711">
              <w:rPr>
                <w:rFonts w:ascii="Arial" w:hAnsi="Arial" w:cs="Arial"/>
              </w:rPr>
              <w:t>3 5</w:t>
            </w:r>
            <w:r w:rsidR="00763B48" w:rsidRPr="00CC5711">
              <w:rPr>
                <w:rFonts w:ascii="Arial" w:hAnsi="Arial" w:cs="Arial"/>
              </w:rPr>
              <w:t>00 000</w:t>
            </w:r>
          </w:p>
        </w:tc>
      </w:tr>
      <w:tr w:rsidR="00763B48" w:rsidRPr="00CC5711" w14:paraId="26A42B6D" w14:textId="77777777" w:rsidTr="00A91AFA">
        <w:trPr>
          <w:trHeight w:val="227"/>
        </w:trPr>
        <w:tc>
          <w:tcPr>
            <w:tcW w:w="4111" w:type="dxa"/>
            <w:shd w:val="clear" w:color="000000" w:fill="FFFFFF"/>
            <w:vAlign w:val="center"/>
          </w:tcPr>
          <w:p w14:paraId="1CA897F2"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Wymiany stolarki okiennej i drzwiowej</w:t>
            </w:r>
          </w:p>
        </w:tc>
        <w:tc>
          <w:tcPr>
            <w:tcW w:w="1134" w:type="dxa"/>
            <w:shd w:val="clear" w:color="000000" w:fill="FFFFFF"/>
            <w:vAlign w:val="center"/>
          </w:tcPr>
          <w:p w14:paraId="0AD9D8FD" w14:textId="13AD09B8" w:rsidR="00763B48" w:rsidRPr="00CC5711" w:rsidRDefault="00C77773" w:rsidP="008339D6">
            <w:pPr>
              <w:spacing w:line="276" w:lineRule="auto"/>
              <w:rPr>
                <w:rFonts w:ascii="Arial" w:hAnsi="Arial" w:cs="Arial"/>
              </w:rPr>
            </w:pPr>
            <w:r w:rsidRPr="00CC5711">
              <w:rPr>
                <w:rFonts w:ascii="Arial" w:hAnsi="Arial" w:cs="Arial"/>
              </w:rPr>
              <w:t>720</w:t>
            </w:r>
            <w:r w:rsidR="00A81F70" w:rsidRPr="00CC5711">
              <w:rPr>
                <w:rFonts w:ascii="Arial" w:hAnsi="Arial" w:cs="Arial"/>
              </w:rPr>
              <w:t xml:space="preserve"> </w:t>
            </w:r>
            <w:r w:rsidR="00763B48" w:rsidRPr="00CC5711">
              <w:rPr>
                <w:rFonts w:ascii="Arial" w:hAnsi="Arial" w:cs="Arial"/>
              </w:rPr>
              <w:t>000</w:t>
            </w:r>
          </w:p>
        </w:tc>
        <w:tc>
          <w:tcPr>
            <w:tcW w:w="1134" w:type="dxa"/>
            <w:shd w:val="clear" w:color="000000" w:fill="FFFFFF"/>
            <w:vAlign w:val="center"/>
          </w:tcPr>
          <w:p w14:paraId="62660C9E" w14:textId="7C32FEFB" w:rsidR="00763B48" w:rsidRPr="00CC5711" w:rsidRDefault="00763B48" w:rsidP="008339D6">
            <w:pPr>
              <w:spacing w:line="276" w:lineRule="auto"/>
              <w:rPr>
                <w:rFonts w:ascii="Arial" w:hAnsi="Arial" w:cs="Arial"/>
              </w:rPr>
            </w:pPr>
            <w:r w:rsidRPr="00CC5711">
              <w:rPr>
                <w:rFonts w:ascii="Arial" w:hAnsi="Arial" w:cs="Arial"/>
              </w:rPr>
              <w:t>300 000</w:t>
            </w:r>
          </w:p>
        </w:tc>
        <w:tc>
          <w:tcPr>
            <w:tcW w:w="1105" w:type="dxa"/>
            <w:shd w:val="clear" w:color="000000" w:fill="FFFFFF"/>
            <w:vAlign w:val="center"/>
          </w:tcPr>
          <w:p w14:paraId="7FFEF7C4" w14:textId="15DFBD5A" w:rsidR="00763B48" w:rsidRPr="00CC5711" w:rsidRDefault="00763B48" w:rsidP="008339D6">
            <w:pPr>
              <w:spacing w:line="276" w:lineRule="auto"/>
              <w:rPr>
                <w:rFonts w:ascii="Arial" w:hAnsi="Arial" w:cs="Arial"/>
              </w:rPr>
            </w:pPr>
            <w:r w:rsidRPr="00CC5711">
              <w:rPr>
                <w:rFonts w:ascii="Arial" w:hAnsi="Arial" w:cs="Arial"/>
              </w:rPr>
              <w:t>500 000</w:t>
            </w:r>
          </w:p>
        </w:tc>
        <w:tc>
          <w:tcPr>
            <w:tcW w:w="1077" w:type="dxa"/>
            <w:shd w:val="clear" w:color="000000" w:fill="FFFFFF"/>
            <w:vAlign w:val="center"/>
          </w:tcPr>
          <w:p w14:paraId="73740965" w14:textId="1BDFEBC7" w:rsidR="00763B48" w:rsidRPr="00CC5711" w:rsidRDefault="00763B48" w:rsidP="008339D6">
            <w:pPr>
              <w:spacing w:line="276" w:lineRule="auto"/>
              <w:rPr>
                <w:rFonts w:ascii="Arial" w:hAnsi="Arial" w:cs="Arial"/>
              </w:rPr>
            </w:pPr>
            <w:r w:rsidRPr="00CC5711">
              <w:rPr>
                <w:rFonts w:ascii="Arial" w:hAnsi="Arial" w:cs="Arial"/>
              </w:rPr>
              <w:t>600 000</w:t>
            </w:r>
          </w:p>
        </w:tc>
        <w:tc>
          <w:tcPr>
            <w:tcW w:w="1078" w:type="dxa"/>
            <w:shd w:val="clear" w:color="000000" w:fill="FFFFFF"/>
            <w:vAlign w:val="center"/>
          </w:tcPr>
          <w:p w14:paraId="459956CF" w14:textId="4FF4CC4D" w:rsidR="00763B48" w:rsidRPr="00CC5711" w:rsidRDefault="00763B48" w:rsidP="008339D6">
            <w:pPr>
              <w:spacing w:line="276" w:lineRule="auto"/>
              <w:rPr>
                <w:rFonts w:ascii="Arial" w:hAnsi="Arial" w:cs="Arial"/>
              </w:rPr>
            </w:pPr>
            <w:r w:rsidRPr="00CC5711">
              <w:rPr>
                <w:rFonts w:ascii="Arial" w:hAnsi="Arial" w:cs="Arial"/>
              </w:rPr>
              <w:t>650 000</w:t>
            </w:r>
          </w:p>
        </w:tc>
      </w:tr>
      <w:tr w:rsidR="00314D1C" w:rsidRPr="00CC5711" w14:paraId="18E6F4D4" w14:textId="77777777" w:rsidTr="00314D1C">
        <w:trPr>
          <w:trHeight w:val="227"/>
        </w:trPr>
        <w:tc>
          <w:tcPr>
            <w:tcW w:w="9639" w:type="dxa"/>
            <w:gridSpan w:val="6"/>
            <w:tcBorders>
              <w:top w:val="nil"/>
              <w:left w:val="single" w:sz="4" w:space="0" w:color="auto"/>
              <w:bottom w:val="single" w:sz="4" w:space="0" w:color="auto"/>
              <w:right w:val="single" w:sz="4" w:space="0" w:color="auto"/>
            </w:tcBorders>
            <w:shd w:val="clear" w:color="auto" w:fill="F2F2F2" w:themeFill="background1" w:themeFillShade="F2"/>
            <w:vAlign w:val="bottom"/>
          </w:tcPr>
          <w:p w14:paraId="659B7BBD" w14:textId="40073C2C" w:rsidR="00314D1C" w:rsidRPr="00CC5711" w:rsidRDefault="00314D1C" w:rsidP="008339D6">
            <w:pPr>
              <w:spacing w:line="276" w:lineRule="auto"/>
              <w:rPr>
                <w:rFonts w:ascii="Arial" w:hAnsi="Arial" w:cs="Arial"/>
                <w:color w:val="000000"/>
              </w:rPr>
            </w:pPr>
            <w:r w:rsidRPr="00CC5711">
              <w:rPr>
                <w:rFonts w:ascii="Arial" w:hAnsi="Arial" w:cs="Arial"/>
                <w:color w:val="000000"/>
              </w:rPr>
              <w:t>Budownictwo mieszkaniowe i przebudowy budynków KWOTOWO w PLN</w:t>
            </w:r>
          </w:p>
        </w:tc>
      </w:tr>
      <w:tr w:rsidR="00D83AA4" w:rsidRPr="00CC5711" w14:paraId="209B2126" w14:textId="77777777" w:rsidTr="000A5B05">
        <w:trPr>
          <w:trHeight w:val="227"/>
        </w:trPr>
        <w:tc>
          <w:tcPr>
            <w:tcW w:w="4111" w:type="dxa"/>
            <w:tcBorders>
              <w:top w:val="nil"/>
              <w:left w:val="single" w:sz="4" w:space="0" w:color="auto"/>
              <w:bottom w:val="single" w:sz="4" w:space="0" w:color="auto"/>
              <w:right w:val="single" w:sz="4" w:space="0" w:color="auto"/>
            </w:tcBorders>
            <w:vAlign w:val="bottom"/>
          </w:tcPr>
          <w:p w14:paraId="37236836" w14:textId="50D36867" w:rsidR="00D83AA4" w:rsidRPr="00CC5711" w:rsidRDefault="00D83AA4" w:rsidP="008339D6">
            <w:pPr>
              <w:spacing w:line="276" w:lineRule="auto"/>
              <w:rPr>
                <w:rFonts w:ascii="Arial" w:hAnsi="Arial" w:cs="Arial"/>
                <w:color w:val="000000"/>
              </w:rPr>
            </w:pPr>
            <w:r w:rsidRPr="00CC5711">
              <w:rPr>
                <w:rFonts w:ascii="Arial" w:hAnsi="Arial" w:cs="Arial"/>
                <w:color w:val="000000"/>
              </w:rPr>
              <w:t>Koszty inwestycji – budownictwo i przebudowy budynków</w:t>
            </w:r>
          </w:p>
        </w:tc>
        <w:tc>
          <w:tcPr>
            <w:tcW w:w="1134" w:type="dxa"/>
            <w:tcBorders>
              <w:top w:val="nil"/>
              <w:left w:val="single" w:sz="4" w:space="0" w:color="auto"/>
              <w:bottom w:val="single" w:sz="4" w:space="0" w:color="auto"/>
              <w:right w:val="single" w:sz="4" w:space="0" w:color="auto"/>
            </w:tcBorders>
            <w:vAlign w:val="center"/>
          </w:tcPr>
          <w:p w14:paraId="6461B196" w14:textId="07E760E8" w:rsidR="00D83AA4" w:rsidRPr="00CC5711" w:rsidRDefault="00D83AA4" w:rsidP="008339D6">
            <w:pPr>
              <w:spacing w:line="276" w:lineRule="auto"/>
              <w:rPr>
                <w:rFonts w:ascii="Arial" w:hAnsi="Arial" w:cs="Arial"/>
                <w:color w:val="000000"/>
              </w:rPr>
            </w:pPr>
            <w:r w:rsidRPr="00CC5711">
              <w:rPr>
                <w:rFonts w:ascii="Arial" w:hAnsi="Arial" w:cs="Arial"/>
                <w:color w:val="000000"/>
              </w:rPr>
              <w:t>34 147 090</w:t>
            </w:r>
          </w:p>
        </w:tc>
        <w:tc>
          <w:tcPr>
            <w:tcW w:w="1134" w:type="dxa"/>
            <w:vAlign w:val="center"/>
          </w:tcPr>
          <w:p w14:paraId="12E6BCC2" w14:textId="070169BA" w:rsidR="00D83AA4" w:rsidRPr="00CC5711" w:rsidRDefault="00D83AA4" w:rsidP="008339D6">
            <w:pPr>
              <w:spacing w:line="276" w:lineRule="auto"/>
              <w:rPr>
                <w:rFonts w:ascii="Arial" w:hAnsi="Arial" w:cs="Arial"/>
                <w:color w:val="000000"/>
              </w:rPr>
            </w:pPr>
            <w:r w:rsidRPr="00CC5711">
              <w:rPr>
                <w:rFonts w:ascii="Arial" w:hAnsi="Arial" w:cs="Arial"/>
              </w:rPr>
              <w:t>15 703 845</w:t>
            </w:r>
          </w:p>
        </w:tc>
        <w:tc>
          <w:tcPr>
            <w:tcW w:w="1105" w:type="dxa"/>
            <w:vAlign w:val="center"/>
          </w:tcPr>
          <w:p w14:paraId="38E41C38" w14:textId="3227143A" w:rsidR="00D83AA4" w:rsidRPr="00CC5711" w:rsidRDefault="00D83AA4" w:rsidP="008339D6">
            <w:pPr>
              <w:spacing w:line="276" w:lineRule="auto"/>
              <w:rPr>
                <w:rFonts w:ascii="Arial" w:hAnsi="Arial" w:cs="Arial"/>
                <w:color w:val="000000"/>
              </w:rPr>
            </w:pPr>
            <w:r w:rsidRPr="00CC5711">
              <w:rPr>
                <w:rFonts w:ascii="Arial" w:hAnsi="Arial" w:cs="Arial"/>
              </w:rPr>
              <w:t>137 320 236</w:t>
            </w:r>
          </w:p>
        </w:tc>
        <w:tc>
          <w:tcPr>
            <w:tcW w:w="1077" w:type="dxa"/>
            <w:tcBorders>
              <w:top w:val="nil"/>
              <w:left w:val="nil"/>
              <w:bottom w:val="single" w:sz="4" w:space="0" w:color="auto"/>
              <w:right w:val="single" w:sz="4" w:space="0" w:color="auto"/>
            </w:tcBorders>
            <w:vAlign w:val="center"/>
          </w:tcPr>
          <w:p w14:paraId="221B5D99" w14:textId="4814BA53" w:rsidR="00D83AA4" w:rsidRPr="00CC5711" w:rsidRDefault="00D83AA4" w:rsidP="008339D6">
            <w:pPr>
              <w:spacing w:line="276" w:lineRule="auto"/>
              <w:rPr>
                <w:rFonts w:ascii="Arial" w:hAnsi="Arial" w:cs="Arial"/>
                <w:color w:val="000000"/>
              </w:rPr>
            </w:pPr>
            <w:r w:rsidRPr="00CC5711">
              <w:rPr>
                <w:rFonts w:ascii="Arial" w:hAnsi="Arial" w:cs="Arial"/>
                <w:color w:val="000000"/>
              </w:rPr>
              <w:t>0</w:t>
            </w:r>
          </w:p>
        </w:tc>
        <w:tc>
          <w:tcPr>
            <w:tcW w:w="1078" w:type="dxa"/>
            <w:tcBorders>
              <w:top w:val="nil"/>
              <w:left w:val="nil"/>
              <w:bottom w:val="single" w:sz="4" w:space="0" w:color="auto"/>
              <w:right w:val="single" w:sz="4" w:space="0" w:color="auto"/>
            </w:tcBorders>
            <w:vAlign w:val="center"/>
          </w:tcPr>
          <w:p w14:paraId="0EE2747A" w14:textId="5ED09C74" w:rsidR="00D83AA4" w:rsidRPr="00CC5711" w:rsidRDefault="00D83AA4" w:rsidP="008339D6">
            <w:pPr>
              <w:spacing w:line="276" w:lineRule="auto"/>
              <w:rPr>
                <w:rFonts w:ascii="Arial" w:hAnsi="Arial" w:cs="Arial"/>
                <w:color w:val="000000"/>
              </w:rPr>
            </w:pPr>
            <w:r w:rsidRPr="00CC5711">
              <w:rPr>
                <w:rFonts w:ascii="Arial" w:hAnsi="Arial" w:cs="Arial"/>
                <w:color w:val="000000"/>
              </w:rPr>
              <w:t>0</w:t>
            </w:r>
          </w:p>
        </w:tc>
      </w:tr>
      <w:tr w:rsidR="00763B48" w:rsidRPr="00CC5711" w14:paraId="676526BB" w14:textId="77777777" w:rsidTr="00E24BD0">
        <w:trPr>
          <w:trHeight w:val="227"/>
        </w:trPr>
        <w:tc>
          <w:tcPr>
            <w:tcW w:w="9639" w:type="dxa"/>
            <w:gridSpan w:val="6"/>
            <w:shd w:val="clear" w:color="auto" w:fill="F2F2F2"/>
            <w:vAlign w:val="center"/>
            <w:hideMark/>
          </w:tcPr>
          <w:p w14:paraId="0322C17A"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 Lokale stanowiące własność Miasta KWOTOWO w PLN</w:t>
            </w:r>
          </w:p>
        </w:tc>
      </w:tr>
      <w:tr w:rsidR="00763B48" w:rsidRPr="00CC5711" w14:paraId="75E80A1D" w14:textId="77777777" w:rsidTr="00A91AFA">
        <w:trPr>
          <w:trHeight w:val="227"/>
        </w:trPr>
        <w:tc>
          <w:tcPr>
            <w:tcW w:w="4111" w:type="dxa"/>
            <w:shd w:val="clear" w:color="000000" w:fill="FFFFFF"/>
            <w:vAlign w:val="center"/>
            <w:hideMark/>
          </w:tcPr>
          <w:p w14:paraId="2E8BC3B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Remonty lokali, w tym pustostanów</w:t>
            </w:r>
          </w:p>
        </w:tc>
        <w:tc>
          <w:tcPr>
            <w:tcW w:w="1134" w:type="dxa"/>
            <w:shd w:val="clear" w:color="000000" w:fill="FFFFFF"/>
            <w:vAlign w:val="center"/>
          </w:tcPr>
          <w:p w14:paraId="42E0A7B6" w14:textId="7D4AF867" w:rsidR="00763B48" w:rsidRPr="00CC5711" w:rsidRDefault="00763B48" w:rsidP="008339D6">
            <w:pPr>
              <w:spacing w:line="276" w:lineRule="auto"/>
              <w:rPr>
                <w:rFonts w:ascii="Arial" w:hAnsi="Arial" w:cs="Arial"/>
                <w:color w:val="000000"/>
              </w:rPr>
            </w:pPr>
            <w:r w:rsidRPr="00CC5711">
              <w:rPr>
                <w:rFonts w:ascii="Arial" w:hAnsi="Arial" w:cs="Arial"/>
                <w:color w:val="000000"/>
              </w:rPr>
              <w:t>3 000 000</w:t>
            </w:r>
          </w:p>
        </w:tc>
        <w:tc>
          <w:tcPr>
            <w:tcW w:w="1134" w:type="dxa"/>
            <w:shd w:val="clear" w:color="000000" w:fill="FFFFFF"/>
            <w:vAlign w:val="center"/>
          </w:tcPr>
          <w:p w14:paraId="3F8ED599" w14:textId="1FF243EF" w:rsidR="00763B48" w:rsidRPr="00CC5711" w:rsidRDefault="00763B48" w:rsidP="008339D6">
            <w:pPr>
              <w:spacing w:line="276" w:lineRule="auto"/>
              <w:rPr>
                <w:rFonts w:ascii="Arial" w:hAnsi="Arial" w:cs="Arial"/>
                <w:color w:val="000000"/>
              </w:rPr>
            </w:pPr>
            <w:r w:rsidRPr="00CC5711">
              <w:rPr>
                <w:rFonts w:ascii="Arial" w:hAnsi="Arial" w:cs="Arial"/>
                <w:color w:val="000000"/>
              </w:rPr>
              <w:t>3 000 000</w:t>
            </w:r>
          </w:p>
        </w:tc>
        <w:tc>
          <w:tcPr>
            <w:tcW w:w="1105" w:type="dxa"/>
            <w:shd w:val="clear" w:color="000000" w:fill="FFFFFF"/>
            <w:vAlign w:val="center"/>
          </w:tcPr>
          <w:p w14:paraId="65A5184F" w14:textId="31D89E89" w:rsidR="00763B48" w:rsidRPr="00CC5711" w:rsidRDefault="00763B48" w:rsidP="008339D6">
            <w:pPr>
              <w:spacing w:line="276" w:lineRule="auto"/>
              <w:rPr>
                <w:rFonts w:ascii="Arial" w:hAnsi="Arial" w:cs="Arial"/>
                <w:color w:val="000000"/>
              </w:rPr>
            </w:pPr>
            <w:r w:rsidRPr="00CC5711">
              <w:rPr>
                <w:rFonts w:ascii="Arial" w:hAnsi="Arial" w:cs="Arial"/>
                <w:color w:val="000000"/>
              </w:rPr>
              <w:t>3 500 000</w:t>
            </w:r>
          </w:p>
        </w:tc>
        <w:tc>
          <w:tcPr>
            <w:tcW w:w="1077" w:type="dxa"/>
            <w:shd w:val="clear" w:color="000000" w:fill="FFFFFF"/>
            <w:vAlign w:val="center"/>
          </w:tcPr>
          <w:p w14:paraId="09A284B7" w14:textId="72D5633E" w:rsidR="00763B48" w:rsidRPr="00CC5711" w:rsidRDefault="00763B48" w:rsidP="008339D6">
            <w:pPr>
              <w:spacing w:line="276" w:lineRule="auto"/>
              <w:rPr>
                <w:rFonts w:ascii="Arial" w:hAnsi="Arial" w:cs="Arial"/>
                <w:color w:val="000000"/>
              </w:rPr>
            </w:pPr>
            <w:r w:rsidRPr="00CC5711">
              <w:rPr>
                <w:rFonts w:ascii="Arial" w:hAnsi="Arial" w:cs="Arial"/>
                <w:color w:val="000000"/>
              </w:rPr>
              <w:t>3 800 000</w:t>
            </w:r>
          </w:p>
        </w:tc>
        <w:tc>
          <w:tcPr>
            <w:tcW w:w="1078" w:type="dxa"/>
            <w:shd w:val="clear" w:color="000000" w:fill="FFFFFF"/>
            <w:vAlign w:val="center"/>
          </w:tcPr>
          <w:p w14:paraId="3ACA172E" w14:textId="1659B945" w:rsidR="00763B48" w:rsidRPr="00CC5711" w:rsidRDefault="00763B48" w:rsidP="008339D6">
            <w:pPr>
              <w:spacing w:line="276" w:lineRule="auto"/>
              <w:rPr>
                <w:rFonts w:ascii="Arial" w:hAnsi="Arial" w:cs="Arial"/>
                <w:color w:val="000000"/>
              </w:rPr>
            </w:pPr>
            <w:r w:rsidRPr="00CC5711">
              <w:rPr>
                <w:rFonts w:ascii="Arial" w:hAnsi="Arial" w:cs="Arial"/>
                <w:color w:val="000000"/>
              </w:rPr>
              <w:t>4 000 000</w:t>
            </w:r>
          </w:p>
        </w:tc>
      </w:tr>
      <w:tr w:rsidR="00763B48" w:rsidRPr="00CC5711" w14:paraId="09060CB5" w14:textId="77777777" w:rsidTr="00A91AFA">
        <w:trPr>
          <w:trHeight w:val="227"/>
        </w:trPr>
        <w:tc>
          <w:tcPr>
            <w:tcW w:w="4111" w:type="dxa"/>
            <w:shd w:val="clear" w:color="000000" w:fill="FFFFFF"/>
            <w:vAlign w:val="center"/>
          </w:tcPr>
          <w:p w14:paraId="61D8E289" w14:textId="12D9CCE6" w:rsidR="00763B48" w:rsidRPr="00CC5711" w:rsidRDefault="00763B48" w:rsidP="008339D6">
            <w:pPr>
              <w:spacing w:line="276" w:lineRule="auto"/>
              <w:rPr>
                <w:rFonts w:ascii="Arial" w:hAnsi="Arial" w:cs="Arial"/>
                <w:color w:val="000000"/>
              </w:rPr>
            </w:pPr>
            <w:r w:rsidRPr="00CC5711">
              <w:rPr>
                <w:rFonts w:ascii="Arial" w:hAnsi="Arial" w:cs="Arial"/>
                <w:color w:val="000000"/>
              </w:rPr>
              <w:t>Stolarka okienna i drzwiowa w lokalu</w:t>
            </w:r>
          </w:p>
        </w:tc>
        <w:tc>
          <w:tcPr>
            <w:tcW w:w="1134" w:type="dxa"/>
            <w:shd w:val="clear" w:color="000000" w:fill="FFFFFF"/>
            <w:vAlign w:val="center"/>
          </w:tcPr>
          <w:p w14:paraId="5877801A" w14:textId="454687D8" w:rsidR="00763B48" w:rsidRPr="00CC5711" w:rsidRDefault="00763B48" w:rsidP="008339D6">
            <w:pPr>
              <w:spacing w:line="276" w:lineRule="auto"/>
              <w:rPr>
                <w:rFonts w:ascii="Arial" w:hAnsi="Arial" w:cs="Arial"/>
                <w:color w:val="000000"/>
              </w:rPr>
            </w:pPr>
            <w:r w:rsidRPr="00CC5711">
              <w:rPr>
                <w:rFonts w:ascii="Arial" w:hAnsi="Arial" w:cs="Arial"/>
                <w:color w:val="000000"/>
              </w:rPr>
              <w:t>3 000 000</w:t>
            </w:r>
          </w:p>
        </w:tc>
        <w:tc>
          <w:tcPr>
            <w:tcW w:w="1134" w:type="dxa"/>
            <w:shd w:val="clear" w:color="000000" w:fill="FFFFFF"/>
          </w:tcPr>
          <w:p w14:paraId="7B7A5995" w14:textId="52222AFD" w:rsidR="00763B48" w:rsidRPr="00CC5711" w:rsidRDefault="00763B48" w:rsidP="008339D6">
            <w:pPr>
              <w:spacing w:line="276" w:lineRule="auto"/>
              <w:rPr>
                <w:rFonts w:ascii="Arial" w:hAnsi="Arial" w:cs="Arial"/>
              </w:rPr>
            </w:pPr>
            <w:r w:rsidRPr="00CC5711">
              <w:rPr>
                <w:rFonts w:ascii="Arial" w:hAnsi="Arial" w:cs="Arial"/>
              </w:rPr>
              <w:t>3 000 000</w:t>
            </w:r>
          </w:p>
        </w:tc>
        <w:tc>
          <w:tcPr>
            <w:tcW w:w="1105" w:type="dxa"/>
            <w:shd w:val="clear" w:color="000000" w:fill="FFFFFF"/>
          </w:tcPr>
          <w:p w14:paraId="1FCB97CD" w14:textId="24277E0B" w:rsidR="00763B48" w:rsidRPr="00CC5711" w:rsidRDefault="00763B48" w:rsidP="008339D6">
            <w:pPr>
              <w:spacing w:line="276" w:lineRule="auto"/>
              <w:rPr>
                <w:rFonts w:ascii="Arial" w:hAnsi="Arial" w:cs="Arial"/>
              </w:rPr>
            </w:pPr>
            <w:r w:rsidRPr="00CC5711">
              <w:rPr>
                <w:rFonts w:ascii="Arial" w:hAnsi="Arial" w:cs="Arial"/>
              </w:rPr>
              <w:t>3 500 000</w:t>
            </w:r>
          </w:p>
        </w:tc>
        <w:tc>
          <w:tcPr>
            <w:tcW w:w="1077" w:type="dxa"/>
            <w:shd w:val="clear" w:color="000000" w:fill="FFFFFF"/>
          </w:tcPr>
          <w:p w14:paraId="608B51E3" w14:textId="58BF6DF2" w:rsidR="00763B48" w:rsidRPr="00CC5711" w:rsidRDefault="00763B48" w:rsidP="008339D6">
            <w:pPr>
              <w:spacing w:line="276" w:lineRule="auto"/>
              <w:rPr>
                <w:rFonts w:ascii="Arial" w:hAnsi="Arial" w:cs="Arial"/>
              </w:rPr>
            </w:pPr>
            <w:r w:rsidRPr="00CC5711">
              <w:rPr>
                <w:rFonts w:ascii="Arial" w:hAnsi="Arial" w:cs="Arial"/>
              </w:rPr>
              <w:t>3 800 000</w:t>
            </w:r>
          </w:p>
        </w:tc>
        <w:tc>
          <w:tcPr>
            <w:tcW w:w="1078" w:type="dxa"/>
            <w:shd w:val="clear" w:color="000000" w:fill="FFFFFF"/>
          </w:tcPr>
          <w:p w14:paraId="5BD15711" w14:textId="7255D0AD" w:rsidR="00763B48" w:rsidRPr="00CC5711" w:rsidRDefault="00763B48" w:rsidP="008339D6">
            <w:pPr>
              <w:spacing w:line="276" w:lineRule="auto"/>
              <w:rPr>
                <w:rFonts w:ascii="Arial" w:hAnsi="Arial" w:cs="Arial"/>
              </w:rPr>
            </w:pPr>
            <w:r w:rsidRPr="00CC5711">
              <w:rPr>
                <w:rFonts w:ascii="Arial" w:hAnsi="Arial" w:cs="Arial"/>
              </w:rPr>
              <w:t>4 000 000</w:t>
            </w:r>
          </w:p>
        </w:tc>
      </w:tr>
      <w:tr w:rsidR="00763B48" w:rsidRPr="00CC5711" w14:paraId="53C00AF0" w14:textId="77777777" w:rsidTr="00A91AFA">
        <w:trPr>
          <w:trHeight w:val="227"/>
        </w:trPr>
        <w:tc>
          <w:tcPr>
            <w:tcW w:w="4111" w:type="dxa"/>
            <w:shd w:val="clear" w:color="000000" w:fill="FFFFFF"/>
            <w:vAlign w:val="center"/>
          </w:tcPr>
          <w:p w14:paraId="373C840E"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Remont instalacji elektrycznej w lokalu</w:t>
            </w:r>
          </w:p>
        </w:tc>
        <w:tc>
          <w:tcPr>
            <w:tcW w:w="1134" w:type="dxa"/>
            <w:shd w:val="clear" w:color="000000" w:fill="FFFFFF"/>
            <w:vAlign w:val="center"/>
          </w:tcPr>
          <w:p w14:paraId="27A2D817" w14:textId="6F3EBE3C" w:rsidR="00763B48" w:rsidRPr="00CC5711" w:rsidRDefault="00763B48" w:rsidP="008339D6">
            <w:pPr>
              <w:spacing w:line="276" w:lineRule="auto"/>
              <w:rPr>
                <w:rFonts w:ascii="Arial" w:hAnsi="Arial" w:cs="Arial"/>
                <w:color w:val="000000"/>
              </w:rPr>
            </w:pPr>
            <w:r w:rsidRPr="00CC5711">
              <w:rPr>
                <w:rFonts w:ascii="Arial" w:hAnsi="Arial" w:cs="Arial"/>
                <w:color w:val="000000"/>
              </w:rPr>
              <w:t>400 000</w:t>
            </w:r>
          </w:p>
        </w:tc>
        <w:tc>
          <w:tcPr>
            <w:tcW w:w="1134" w:type="dxa"/>
            <w:shd w:val="clear" w:color="000000" w:fill="FFFFFF"/>
          </w:tcPr>
          <w:p w14:paraId="2D48BD61" w14:textId="337B9A1D" w:rsidR="00763B48" w:rsidRPr="00CC5711" w:rsidRDefault="00763B48" w:rsidP="008339D6">
            <w:pPr>
              <w:spacing w:line="276" w:lineRule="auto"/>
              <w:rPr>
                <w:rFonts w:ascii="Arial" w:hAnsi="Arial" w:cs="Arial"/>
              </w:rPr>
            </w:pPr>
            <w:r w:rsidRPr="00CC5711">
              <w:rPr>
                <w:rFonts w:ascii="Arial" w:hAnsi="Arial" w:cs="Arial"/>
              </w:rPr>
              <w:t>450 000</w:t>
            </w:r>
          </w:p>
        </w:tc>
        <w:tc>
          <w:tcPr>
            <w:tcW w:w="1105" w:type="dxa"/>
            <w:shd w:val="clear" w:color="000000" w:fill="FFFFFF"/>
          </w:tcPr>
          <w:p w14:paraId="5A95EF9A" w14:textId="32B4DE15" w:rsidR="00763B48" w:rsidRPr="00CC5711" w:rsidRDefault="00763B48" w:rsidP="008339D6">
            <w:pPr>
              <w:spacing w:line="276" w:lineRule="auto"/>
              <w:rPr>
                <w:rFonts w:ascii="Arial" w:hAnsi="Arial" w:cs="Arial"/>
              </w:rPr>
            </w:pPr>
            <w:r w:rsidRPr="00CC5711">
              <w:rPr>
                <w:rFonts w:ascii="Arial" w:hAnsi="Arial" w:cs="Arial"/>
              </w:rPr>
              <w:t>500 000</w:t>
            </w:r>
          </w:p>
        </w:tc>
        <w:tc>
          <w:tcPr>
            <w:tcW w:w="1077" w:type="dxa"/>
            <w:shd w:val="clear" w:color="000000" w:fill="FFFFFF"/>
          </w:tcPr>
          <w:p w14:paraId="4515DE15" w14:textId="4681B440" w:rsidR="00763B48" w:rsidRPr="00CC5711" w:rsidRDefault="00763B48" w:rsidP="008339D6">
            <w:pPr>
              <w:spacing w:line="276" w:lineRule="auto"/>
              <w:rPr>
                <w:rFonts w:ascii="Arial" w:hAnsi="Arial" w:cs="Arial"/>
              </w:rPr>
            </w:pPr>
            <w:r w:rsidRPr="00CC5711">
              <w:rPr>
                <w:rFonts w:ascii="Arial" w:hAnsi="Arial" w:cs="Arial"/>
              </w:rPr>
              <w:t>500 000</w:t>
            </w:r>
          </w:p>
        </w:tc>
        <w:tc>
          <w:tcPr>
            <w:tcW w:w="1078" w:type="dxa"/>
            <w:shd w:val="clear" w:color="000000" w:fill="FFFFFF"/>
          </w:tcPr>
          <w:p w14:paraId="72F59E1F" w14:textId="50F80EE6" w:rsidR="00763B48" w:rsidRPr="00CC5711" w:rsidRDefault="00763B48" w:rsidP="008339D6">
            <w:pPr>
              <w:spacing w:line="276" w:lineRule="auto"/>
              <w:rPr>
                <w:rFonts w:ascii="Arial" w:hAnsi="Arial" w:cs="Arial"/>
              </w:rPr>
            </w:pPr>
            <w:r w:rsidRPr="00CC5711">
              <w:rPr>
                <w:rFonts w:ascii="Arial" w:hAnsi="Arial" w:cs="Arial"/>
              </w:rPr>
              <w:t>600 000</w:t>
            </w:r>
          </w:p>
        </w:tc>
      </w:tr>
      <w:tr w:rsidR="00763B48" w:rsidRPr="00CC5711" w14:paraId="394D1CDB" w14:textId="77777777" w:rsidTr="00A91AFA">
        <w:trPr>
          <w:trHeight w:val="227"/>
        </w:trPr>
        <w:tc>
          <w:tcPr>
            <w:tcW w:w="4111" w:type="dxa"/>
            <w:shd w:val="clear" w:color="000000" w:fill="FFFFFF"/>
            <w:vAlign w:val="center"/>
          </w:tcPr>
          <w:p w14:paraId="097086D0" w14:textId="658C64A7" w:rsidR="00763B48" w:rsidRPr="00CC5711" w:rsidRDefault="00763B48" w:rsidP="008339D6">
            <w:pPr>
              <w:spacing w:line="276" w:lineRule="auto"/>
              <w:rPr>
                <w:rFonts w:ascii="Arial" w:hAnsi="Arial" w:cs="Arial"/>
                <w:color w:val="000000"/>
              </w:rPr>
            </w:pPr>
            <w:r w:rsidRPr="00CC5711">
              <w:rPr>
                <w:rFonts w:ascii="Arial" w:hAnsi="Arial" w:cs="Arial"/>
                <w:color w:val="000000"/>
              </w:rPr>
              <w:lastRenderedPageBreak/>
              <w:t>Wprowadzenie łazienek i toalet do lokali</w:t>
            </w:r>
          </w:p>
        </w:tc>
        <w:tc>
          <w:tcPr>
            <w:tcW w:w="1134" w:type="dxa"/>
            <w:shd w:val="clear" w:color="000000" w:fill="FFFFFF"/>
            <w:vAlign w:val="center"/>
          </w:tcPr>
          <w:p w14:paraId="3CF08313" w14:textId="4B736DDB" w:rsidR="00763B48" w:rsidRPr="00CC5711" w:rsidRDefault="00763B48" w:rsidP="008339D6">
            <w:pPr>
              <w:spacing w:line="276" w:lineRule="auto"/>
              <w:rPr>
                <w:rFonts w:ascii="Arial" w:hAnsi="Arial" w:cs="Arial"/>
                <w:color w:val="000000"/>
              </w:rPr>
            </w:pPr>
            <w:r w:rsidRPr="00CC5711">
              <w:rPr>
                <w:rFonts w:ascii="Arial" w:hAnsi="Arial" w:cs="Arial"/>
                <w:color w:val="000000"/>
              </w:rPr>
              <w:t>400 000</w:t>
            </w:r>
          </w:p>
        </w:tc>
        <w:tc>
          <w:tcPr>
            <w:tcW w:w="1134" w:type="dxa"/>
            <w:shd w:val="clear" w:color="000000" w:fill="FFFFFF"/>
            <w:vAlign w:val="center"/>
          </w:tcPr>
          <w:p w14:paraId="71E13B81" w14:textId="38A58A47" w:rsidR="00763B48" w:rsidRPr="00CC5711" w:rsidRDefault="00763B48" w:rsidP="008339D6">
            <w:pPr>
              <w:spacing w:line="276" w:lineRule="auto"/>
              <w:rPr>
                <w:rFonts w:ascii="Arial" w:hAnsi="Arial" w:cs="Arial"/>
                <w:color w:val="000000"/>
              </w:rPr>
            </w:pPr>
            <w:r w:rsidRPr="00CC5711">
              <w:rPr>
                <w:rFonts w:ascii="Arial" w:hAnsi="Arial" w:cs="Arial"/>
                <w:color w:val="000000"/>
              </w:rPr>
              <w:t>500 000</w:t>
            </w:r>
          </w:p>
        </w:tc>
        <w:tc>
          <w:tcPr>
            <w:tcW w:w="1105" w:type="dxa"/>
            <w:shd w:val="clear" w:color="000000" w:fill="FFFFFF"/>
            <w:vAlign w:val="center"/>
          </w:tcPr>
          <w:p w14:paraId="68B4A844" w14:textId="0C028096" w:rsidR="00763B48" w:rsidRPr="00CC5711" w:rsidRDefault="00763B48" w:rsidP="008339D6">
            <w:pPr>
              <w:spacing w:line="276" w:lineRule="auto"/>
              <w:rPr>
                <w:rFonts w:ascii="Arial" w:hAnsi="Arial" w:cs="Arial"/>
                <w:color w:val="000000"/>
              </w:rPr>
            </w:pPr>
            <w:r w:rsidRPr="00CC5711">
              <w:rPr>
                <w:rFonts w:ascii="Arial" w:hAnsi="Arial" w:cs="Arial"/>
                <w:color w:val="000000"/>
              </w:rPr>
              <w:t>400 000</w:t>
            </w:r>
          </w:p>
        </w:tc>
        <w:tc>
          <w:tcPr>
            <w:tcW w:w="1077" w:type="dxa"/>
            <w:shd w:val="clear" w:color="000000" w:fill="FFFFFF"/>
            <w:vAlign w:val="center"/>
          </w:tcPr>
          <w:p w14:paraId="75A821D3" w14:textId="5803F91F" w:rsidR="00763B48" w:rsidRPr="00CC5711" w:rsidRDefault="00763B48" w:rsidP="008339D6">
            <w:pPr>
              <w:spacing w:line="276" w:lineRule="auto"/>
              <w:rPr>
                <w:rFonts w:ascii="Arial" w:hAnsi="Arial" w:cs="Arial"/>
                <w:color w:val="000000"/>
              </w:rPr>
            </w:pPr>
            <w:r w:rsidRPr="00CC5711">
              <w:rPr>
                <w:rFonts w:ascii="Arial" w:hAnsi="Arial" w:cs="Arial"/>
                <w:color w:val="000000"/>
              </w:rPr>
              <w:t>500 000</w:t>
            </w:r>
          </w:p>
        </w:tc>
        <w:tc>
          <w:tcPr>
            <w:tcW w:w="1078" w:type="dxa"/>
            <w:shd w:val="clear" w:color="000000" w:fill="FFFFFF"/>
            <w:vAlign w:val="center"/>
          </w:tcPr>
          <w:p w14:paraId="4E2695C9" w14:textId="1C9C2ACA" w:rsidR="00763B48" w:rsidRPr="00CC5711" w:rsidRDefault="00763B48" w:rsidP="008339D6">
            <w:pPr>
              <w:spacing w:line="276" w:lineRule="auto"/>
              <w:rPr>
                <w:rFonts w:ascii="Arial" w:hAnsi="Arial" w:cs="Arial"/>
                <w:color w:val="000000"/>
              </w:rPr>
            </w:pPr>
            <w:r w:rsidRPr="00CC5711">
              <w:rPr>
                <w:rFonts w:ascii="Arial" w:hAnsi="Arial" w:cs="Arial"/>
                <w:color w:val="000000"/>
              </w:rPr>
              <w:t>500 000</w:t>
            </w:r>
          </w:p>
        </w:tc>
      </w:tr>
      <w:tr w:rsidR="00763B48" w:rsidRPr="00CC5711" w14:paraId="3CB13561" w14:textId="77777777" w:rsidTr="00A91AFA">
        <w:trPr>
          <w:trHeight w:val="227"/>
        </w:trPr>
        <w:tc>
          <w:tcPr>
            <w:tcW w:w="4111" w:type="dxa"/>
            <w:shd w:val="clear" w:color="000000" w:fill="FFFFFF"/>
            <w:vAlign w:val="center"/>
          </w:tcPr>
          <w:p w14:paraId="5E58D96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Wymiana źródeł ciepła w lokalu</w:t>
            </w:r>
          </w:p>
        </w:tc>
        <w:tc>
          <w:tcPr>
            <w:tcW w:w="1134" w:type="dxa"/>
            <w:shd w:val="clear" w:color="000000" w:fill="FFFFFF"/>
            <w:vAlign w:val="center"/>
          </w:tcPr>
          <w:p w14:paraId="1199D23D" w14:textId="667CAC11" w:rsidR="00763B48" w:rsidRPr="00CC5711" w:rsidRDefault="00763B48" w:rsidP="008339D6">
            <w:pPr>
              <w:spacing w:line="276" w:lineRule="auto"/>
              <w:rPr>
                <w:rFonts w:ascii="Arial" w:hAnsi="Arial" w:cs="Arial"/>
              </w:rPr>
            </w:pPr>
            <w:r w:rsidRPr="00CC5711">
              <w:rPr>
                <w:rFonts w:ascii="Arial" w:hAnsi="Arial" w:cs="Arial"/>
              </w:rPr>
              <w:t>3 500 000</w:t>
            </w:r>
          </w:p>
        </w:tc>
        <w:tc>
          <w:tcPr>
            <w:tcW w:w="1134" w:type="dxa"/>
            <w:shd w:val="clear" w:color="000000" w:fill="FFFFFF"/>
          </w:tcPr>
          <w:p w14:paraId="55232502" w14:textId="3AAF7C2D" w:rsidR="00763B48" w:rsidRPr="00CC5711" w:rsidRDefault="0059674F" w:rsidP="008339D6">
            <w:pPr>
              <w:spacing w:line="276" w:lineRule="auto"/>
              <w:rPr>
                <w:rFonts w:ascii="Arial" w:hAnsi="Arial" w:cs="Arial"/>
              </w:rPr>
            </w:pPr>
            <w:r w:rsidRPr="00CC5711">
              <w:rPr>
                <w:rFonts w:ascii="Arial" w:hAnsi="Arial" w:cs="Arial"/>
              </w:rPr>
              <w:t>2 650 000</w:t>
            </w:r>
          </w:p>
        </w:tc>
        <w:tc>
          <w:tcPr>
            <w:tcW w:w="1105" w:type="dxa"/>
            <w:shd w:val="clear" w:color="000000" w:fill="FFFFFF"/>
          </w:tcPr>
          <w:p w14:paraId="404F9611" w14:textId="7EFCE3C8" w:rsidR="00763B48" w:rsidRPr="00CC5711" w:rsidRDefault="0059674F" w:rsidP="008339D6">
            <w:pPr>
              <w:spacing w:line="276" w:lineRule="auto"/>
              <w:rPr>
                <w:rFonts w:ascii="Arial" w:hAnsi="Arial" w:cs="Arial"/>
              </w:rPr>
            </w:pPr>
            <w:r w:rsidRPr="00CC5711">
              <w:rPr>
                <w:rFonts w:ascii="Arial" w:hAnsi="Arial" w:cs="Arial"/>
              </w:rPr>
              <w:t>3</w:t>
            </w:r>
            <w:r w:rsidR="00763B48" w:rsidRPr="00CC5711">
              <w:rPr>
                <w:rFonts w:ascii="Arial" w:hAnsi="Arial" w:cs="Arial"/>
              </w:rPr>
              <w:t> 000 000</w:t>
            </w:r>
          </w:p>
        </w:tc>
        <w:tc>
          <w:tcPr>
            <w:tcW w:w="1077" w:type="dxa"/>
            <w:shd w:val="clear" w:color="000000" w:fill="FFFFFF"/>
          </w:tcPr>
          <w:p w14:paraId="483CE9EF" w14:textId="0A68247A" w:rsidR="00763B48" w:rsidRPr="00CC5711" w:rsidRDefault="0059674F" w:rsidP="008339D6">
            <w:pPr>
              <w:spacing w:line="276" w:lineRule="auto"/>
              <w:rPr>
                <w:rFonts w:ascii="Arial" w:hAnsi="Arial" w:cs="Arial"/>
              </w:rPr>
            </w:pPr>
            <w:r w:rsidRPr="00CC5711">
              <w:rPr>
                <w:rFonts w:ascii="Arial" w:hAnsi="Arial" w:cs="Arial"/>
              </w:rPr>
              <w:t>3 350 000</w:t>
            </w:r>
          </w:p>
        </w:tc>
        <w:tc>
          <w:tcPr>
            <w:tcW w:w="1078" w:type="dxa"/>
            <w:shd w:val="clear" w:color="000000" w:fill="FFFFFF"/>
          </w:tcPr>
          <w:p w14:paraId="63E754E8" w14:textId="15F59B8A" w:rsidR="00763B48" w:rsidRPr="00CC5711" w:rsidRDefault="0059674F" w:rsidP="008339D6">
            <w:pPr>
              <w:spacing w:line="276" w:lineRule="auto"/>
              <w:rPr>
                <w:rFonts w:ascii="Arial" w:hAnsi="Arial" w:cs="Arial"/>
              </w:rPr>
            </w:pPr>
            <w:r w:rsidRPr="00CC5711">
              <w:rPr>
                <w:rFonts w:ascii="Arial" w:hAnsi="Arial" w:cs="Arial"/>
              </w:rPr>
              <w:t xml:space="preserve">2 400 </w:t>
            </w:r>
            <w:r w:rsidR="00763B48" w:rsidRPr="00CC5711">
              <w:rPr>
                <w:rFonts w:ascii="Arial" w:hAnsi="Arial" w:cs="Arial"/>
              </w:rPr>
              <w:t>000</w:t>
            </w:r>
          </w:p>
        </w:tc>
      </w:tr>
      <w:tr w:rsidR="00763B48" w:rsidRPr="00CC5711" w14:paraId="68452C73" w14:textId="77777777" w:rsidTr="00E24BD0">
        <w:trPr>
          <w:trHeight w:val="227"/>
        </w:trPr>
        <w:tc>
          <w:tcPr>
            <w:tcW w:w="9639" w:type="dxa"/>
            <w:gridSpan w:val="6"/>
            <w:shd w:val="clear" w:color="auto" w:fill="F2F2F2"/>
            <w:vAlign w:val="center"/>
            <w:hideMark/>
          </w:tcPr>
          <w:p w14:paraId="321199C7"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Rzeczowe wykonanie remontów (liczba lokali)</w:t>
            </w:r>
          </w:p>
        </w:tc>
      </w:tr>
      <w:tr w:rsidR="00763B48" w:rsidRPr="00CC5711" w14:paraId="5CD1946B" w14:textId="77777777" w:rsidTr="00A91AFA">
        <w:trPr>
          <w:trHeight w:val="227"/>
        </w:trPr>
        <w:tc>
          <w:tcPr>
            <w:tcW w:w="4111" w:type="dxa"/>
            <w:shd w:val="clear" w:color="000000" w:fill="FFFFFF"/>
            <w:vAlign w:val="center"/>
          </w:tcPr>
          <w:p w14:paraId="40C72AB8"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Remonty lokali, w tym pustostanów</w:t>
            </w:r>
          </w:p>
        </w:tc>
        <w:tc>
          <w:tcPr>
            <w:tcW w:w="1134" w:type="dxa"/>
            <w:shd w:val="clear" w:color="000000" w:fill="FFFFFF"/>
            <w:vAlign w:val="center"/>
          </w:tcPr>
          <w:p w14:paraId="33BEA0BF"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50</w:t>
            </w:r>
          </w:p>
        </w:tc>
        <w:tc>
          <w:tcPr>
            <w:tcW w:w="1134" w:type="dxa"/>
            <w:shd w:val="clear" w:color="000000" w:fill="FFFFFF"/>
            <w:vAlign w:val="center"/>
          </w:tcPr>
          <w:p w14:paraId="3329994D"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50</w:t>
            </w:r>
          </w:p>
        </w:tc>
        <w:tc>
          <w:tcPr>
            <w:tcW w:w="1105" w:type="dxa"/>
            <w:shd w:val="clear" w:color="000000" w:fill="FFFFFF"/>
            <w:vAlign w:val="center"/>
          </w:tcPr>
          <w:p w14:paraId="5DEAF79C"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50</w:t>
            </w:r>
          </w:p>
        </w:tc>
        <w:tc>
          <w:tcPr>
            <w:tcW w:w="1077" w:type="dxa"/>
            <w:shd w:val="clear" w:color="000000" w:fill="FFFFFF"/>
            <w:vAlign w:val="center"/>
          </w:tcPr>
          <w:p w14:paraId="1A2A174E"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50</w:t>
            </w:r>
          </w:p>
        </w:tc>
        <w:tc>
          <w:tcPr>
            <w:tcW w:w="1078" w:type="dxa"/>
            <w:shd w:val="clear" w:color="000000" w:fill="FFFFFF"/>
            <w:vAlign w:val="center"/>
          </w:tcPr>
          <w:p w14:paraId="5BCCD9EF"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50</w:t>
            </w:r>
          </w:p>
        </w:tc>
      </w:tr>
      <w:tr w:rsidR="00763B48" w:rsidRPr="00CC5711" w14:paraId="71BCE6C9" w14:textId="77777777" w:rsidTr="00A91AFA">
        <w:trPr>
          <w:trHeight w:val="227"/>
        </w:trPr>
        <w:tc>
          <w:tcPr>
            <w:tcW w:w="4111" w:type="dxa"/>
            <w:shd w:val="clear" w:color="000000" w:fill="FFFFFF"/>
            <w:vAlign w:val="center"/>
          </w:tcPr>
          <w:p w14:paraId="6F37AA9B" w14:textId="3372079F" w:rsidR="00763B48" w:rsidRPr="00CC5711" w:rsidRDefault="00763B48" w:rsidP="008339D6">
            <w:pPr>
              <w:spacing w:line="276" w:lineRule="auto"/>
              <w:rPr>
                <w:rFonts w:ascii="Arial" w:hAnsi="Arial" w:cs="Arial"/>
                <w:color w:val="000000"/>
              </w:rPr>
            </w:pPr>
            <w:r w:rsidRPr="00CC5711">
              <w:rPr>
                <w:rFonts w:ascii="Arial" w:hAnsi="Arial" w:cs="Arial"/>
                <w:color w:val="000000"/>
              </w:rPr>
              <w:t>Stolarka okienna i drzwiowa w lokalu</w:t>
            </w:r>
          </w:p>
        </w:tc>
        <w:tc>
          <w:tcPr>
            <w:tcW w:w="1134" w:type="dxa"/>
            <w:shd w:val="clear" w:color="000000" w:fill="FFFFFF"/>
            <w:vAlign w:val="center"/>
          </w:tcPr>
          <w:p w14:paraId="4598DF10"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200</w:t>
            </w:r>
          </w:p>
        </w:tc>
        <w:tc>
          <w:tcPr>
            <w:tcW w:w="1134" w:type="dxa"/>
            <w:shd w:val="clear" w:color="000000" w:fill="FFFFFF"/>
            <w:vAlign w:val="center"/>
          </w:tcPr>
          <w:p w14:paraId="14B2523D"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200</w:t>
            </w:r>
          </w:p>
        </w:tc>
        <w:tc>
          <w:tcPr>
            <w:tcW w:w="1105" w:type="dxa"/>
            <w:shd w:val="clear" w:color="000000" w:fill="FFFFFF"/>
            <w:vAlign w:val="center"/>
          </w:tcPr>
          <w:p w14:paraId="1809B771"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200</w:t>
            </w:r>
          </w:p>
        </w:tc>
        <w:tc>
          <w:tcPr>
            <w:tcW w:w="1077" w:type="dxa"/>
            <w:shd w:val="clear" w:color="000000" w:fill="FFFFFF"/>
            <w:vAlign w:val="center"/>
          </w:tcPr>
          <w:p w14:paraId="47CF3641"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200</w:t>
            </w:r>
          </w:p>
        </w:tc>
        <w:tc>
          <w:tcPr>
            <w:tcW w:w="1078" w:type="dxa"/>
            <w:shd w:val="clear" w:color="000000" w:fill="FFFFFF"/>
            <w:vAlign w:val="center"/>
          </w:tcPr>
          <w:p w14:paraId="73612B09"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200</w:t>
            </w:r>
          </w:p>
        </w:tc>
      </w:tr>
      <w:tr w:rsidR="00763B48" w:rsidRPr="00CC5711" w14:paraId="4D60C5BB" w14:textId="77777777" w:rsidTr="00A91AFA">
        <w:trPr>
          <w:trHeight w:val="227"/>
        </w:trPr>
        <w:tc>
          <w:tcPr>
            <w:tcW w:w="4111" w:type="dxa"/>
            <w:shd w:val="clear" w:color="000000" w:fill="FFFFFF"/>
            <w:vAlign w:val="center"/>
          </w:tcPr>
          <w:p w14:paraId="77C7621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Remont instalacji elektrycznej w lokalu</w:t>
            </w:r>
          </w:p>
        </w:tc>
        <w:tc>
          <w:tcPr>
            <w:tcW w:w="1134" w:type="dxa"/>
            <w:shd w:val="clear" w:color="000000" w:fill="FFFFFF"/>
            <w:vAlign w:val="center"/>
          </w:tcPr>
          <w:p w14:paraId="370BA2A4"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150</w:t>
            </w:r>
          </w:p>
        </w:tc>
        <w:tc>
          <w:tcPr>
            <w:tcW w:w="1134" w:type="dxa"/>
            <w:shd w:val="clear" w:color="000000" w:fill="FFFFFF"/>
            <w:vAlign w:val="center"/>
          </w:tcPr>
          <w:p w14:paraId="546B38B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150</w:t>
            </w:r>
          </w:p>
        </w:tc>
        <w:tc>
          <w:tcPr>
            <w:tcW w:w="1105" w:type="dxa"/>
            <w:shd w:val="clear" w:color="000000" w:fill="FFFFFF"/>
            <w:vAlign w:val="center"/>
          </w:tcPr>
          <w:p w14:paraId="306C3EE4"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150</w:t>
            </w:r>
          </w:p>
        </w:tc>
        <w:tc>
          <w:tcPr>
            <w:tcW w:w="1077" w:type="dxa"/>
            <w:shd w:val="clear" w:color="000000" w:fill="FFFFFF"/>
            <w:vAlign w:val="center"/>
          </w:tcPr>
          <w:p w14:paraId="43B58C51"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150</w:t>
            </w:r>
          </w:p>
        </w:tc>
        <w:tc>
          <w:tcPr>
            <w:tcW w:w="1078" w:type="dxa"/>
            <w:shd w:val="clear" w:color="000000" w:fill="FFFFFF"/>
            <w:vAlign w:val="center"/>
          </w:tcPr>
          <w:p w14:paraId="26D4D0F3"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150</w:t>
            </w:r>
          </w:p>
        </w:tc>
      </w:tr>
      <w:tr w:rsidR="00763B48" w:rsidRPr="00CC5711" w14:paraId="259524A2" w14:textId="77777777" w:rsidTr="00A91AFA">
        <w:trPr>
          <w:trHeight w:val="227"/>
        </w:trPr>
        <w:tc>
          <w:tcPr>
            <w:tcW w:w="4111" w:type="dxa"/>
            <w:shd w:val="clear" w:color="000000" w:fill="FFFFFF"/>
            <w:vAlign w:val="center"/>
          </w:tcPr>
          <w:p w14:paraId="148E6D67" w14:textId="6FAE0B5A" w:rsidR="00763B48" w:rsidRPr="00CC5711" w:rsidRDefault="00763B48" w:rsidP="008339D6">
            <w:pPr>
              <w:spacing w:line="276" w:lineRule="auto"/>
              <w:rPr>
                <w:rFonts w:ascii="Arial" w:hAnsi="Arial" w:cs="Arial"/>
                <w:color w:val="000000"/>
              </w:rPr>
            </w:pPr>
            <w:r w:rsidRPr="00CC5711">
              <w:rPr>
                <w:rFonts w:ascii="Arial" w:hAnsi="Arial" w:cs="Arial"/>
                <w:color w:val="000000"/>
              </w:rPr>
              <w:t>Wprowadzenie łazienek i toalet do lokali</w:t>
            </w:r>
          </w:p>
        </w:tc>
        <w:tc>
          <w:tcPr>
            <w:tcW w:w="1134" w:type="dxa"/>
            <w:shd w:val="clear" w:color="000000" w:fill="FFFFFF"/>
            <w:vAlign w:val="center"/>
          </w:tcPr>
          <w:p w14:paraId="3707D36C"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w:t>
            </w:r>
          </w:p>
        </w:tc>
        <w:tc>
          <w:tcPr>
            <w:tcW w:w="1134" w:type="dxa"/>
            <w:shd w:val="clear" w:color="000000" w:fill="FFFFFF"/>
            <w:vAlign w:val="center"/>
          </w:tcPr>
          <w:p w14:paraId="4246A941"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w:t>
            </w:r>
          </w:p>
        </w:tc>
        <w:tc>
          <w:tcPr>
            <w:tcW w:w="1105" w:type="dxa"/>
            <w:shd w:val="clear" w:color="000000" w:fill="FFFFFF"/>
            <w:vAlign w:val="center"/>
          </w:tcPr>
          <w:p w14:paraId="2BD80658"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w:t>
            </w:r>
          </w:p>
        </w:tc>
        <w:tc>
          <w:tcPr>
            <w:tcW w:w="1077" w:type="dxa"/>
            <w:shd w:val="clear" w:color="000000" w:fill="FFFFFF"/>
            <w:vAlign w:val="center"/>
          </w:tcPr>
          <w:p w14:paraId="19782EBE"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20</w:t>
            </w:r>
          </w:p>
        </w:tc>
        <w:tc>
          <w:tcPr>
            <w:tcW w:w="1078" w:type="dxa"/>
            <w:shd w:val="clear" w:color="000000" w:fill="FFFFFF"/>
            <w:vAlign w:val="center"/>
          </w:tcPr>
          <w:p w14:paraId="32A60185" w14:textId="7693F7D6" w:rsidR="00763B48" w:rsidRPr="00CC5711" w:rsidRDefault="005A6DC8" w:rsidP="008339D6">
            <w:pPr>
              <w:spacing w:line="276" w:lineRule="auto"/>
              <w:rPr>
                <w:rFonts w:ascii="Arial" w:hAnsi="Arial" w:cs="Arial"/>
                <w:color w:val="000000"/>
              </w:rPr>
            </w:pPr>
            <w:r w:rsidRPr="00CC5711">
              <w:rPr>
                <w:rFonts w:ascii="Arial" w:hAnsi="Arial" w:cs="Arial"/>
                <w:color w:val="000000"/>
              </w:rPr>
              <w:t>0</w:t>
            </w:r>
          </w:p>
        </w:tc>
      </w:tr>
      <w:tr w:rsidR="00763B48" w:rsidRPr="00CC5711" w14:paraId="69930FA1" w14:textId="77777777" w:rsidTr="00A91AFA">
        <w:trPr>
          <w:trHeight w:val="227"/>
        </w:trPr>
        <w:tc>
          <w:tcPr>
            <w:tcW w:w="4111" w:type="dxa"/>
            <w:shd w:val="clear" w:color="000000" w:fill="FFFFFF"/>
            <w:vAlign w:val="center"/>
          </w:tcPr>
          <w:p w14:paraId="65AB221B" w14:textId="77777777" w:rsidR="00763B48" w:rsidRPr="00CC5711" w:rsidRDefault="00763B48" w:rsidP="008339D6">
            <w:pPr>
              <w:spacing w:line="276" w:lineRule="auto"/>
              <w:rPr>
                <w:rFonts w:ascii="Arial" w:hAnsi="Arial" w:cs="Arial"/>
                <w:color w:val="000000"/>
              </w:rPr>
            </w:pPr>
            <w:r w:rsidRPr="00CC5711">
              <w:rPr>
                <w:rFonts w:ascii="Arial" w:hAnsi="Arial" w:cs="Arial"/>
                <w:color w:val="000000"/>
              </w:rPr>
              <w:t>Wymiana źródeł ciepła w lokalu</w:t>
            </w:r>
          </w:p>
        </w:tc>
        <w:tc>
          <w:tcPr>
            <w:tcW w:w="1134" w:type="dxa"/>
            <w:shd w:val="clear" w:color="000000" w:fill="FFFFFF"/>
            <w:vAlign w:val="center"/>
          </w:tcPr>
          <w:p w14:paraId="71485C0B" w14:textId="77777777" w:rsidR="00763B48" w:rsidRPr="00CC5711" w:rsidRDefault="00763B48" w:rsidP="008339D6">
            <w:pPr>
              <w:spacing w:line="276" w:lineRule="auto"/>
              <w:rPr>
                <w:rFonts w:ascii="Arial" w:hAnsi="Arial" w:cs="Arial"/>
              </w:rPr>
            </w:pPr>
            <w:r w:rsidRPr="00CC5711">
              <w:rPr>
                <w:rFonts w:ascii="Arial" w:hAnsi="Arial" w:cs="Arial"/>
              </w:rPr>
              <w:t>150</w:t>
            </w:r>
          </w:p>
        </w:tc>
        <w:tc>
          <w:tcPr>
            <w:tcW w:w="1134" w:type="dxa"/>
            <w:shd w:val="clear" w:color="000000" w:fill="FFFFFF"/>
            <w:vAlign w:val="center"/>
          </w:tcPr>
          <w:p w14:paraId="000003F7" w14:textId="6EDBDA1E" w:rsidR="00763B48" w:rsidRPr="00CC5711" w:rsidRDefault="00770577" w:rsidP="008339D6">
            <w:pPr>
              <w:spacing w:line="276" w:lineRule="auto"/>
              <w:rPr>
                <w:rFonts w:ascii="Arial" w:hAnsi="Arial" w:cs="Arial"/>
              </w:rPr>
            </w:pPr>
            <w:r w:rsidRPr="00CC5711">
              <w:rPr>
                <w:rFonts w:ascii="Arial" w:hAnsi="Arial" w:cs="Arial"/>
              </w:rPr>
              <w:t>11</w:t>
            </w:r>
            <w:r w:rsidR="00763B48" w:rsidRPr="00CC5711">
              <w:rPr>
                <w:rFonts w:ascii="Arial" w:hAnsi="Arial" w:cs="Arial"/>
              </w:rPr>
              <w:t>0</w:t>
            </w:r>
          </w:p>
        </w:tc>
        <w:tc>
          <w:tcPr>
            <w:tcW w:w="1105" w:type="dxa"/>
            <w:shd w:val="clear" w:color="000000" w:fill="FFFFFF"/>
            <w:vAlign w:val="center"/>
          </w:tcPr>
          <w:p w14:paraId="1BA4D8D9" w14:textId="12FD27F9" w:rsidR="00763B48" w:rsidRPr="00CC5711" w:rsidRDefault="00770577" w:rsidP="008339D6">
            <w:pPr>
              <w:spacing w:line="276" w:lineRule="auto"/>
              <w:rPr>
                <w:rFonts w:ascii="Arial" w:hAnsi="Arial" w:cs="Arial"/>
              </w:rPr>
            </w:pPr>
            <w:r w:rsidRPr="00CC5711">
              <w:rPr>
                <w:rFonts w:ascii="Arial" w:hAnsi="Arial" w:cs="Arial"/>
              </w:rPr>
              <w:t>1</w:t>
            </w:r>
            <w:r w:rsidR="009E68FC" w:rsidRPr="00CC5711">
              <w:rPr>
                <w:rFonts w:ascii="Arial" w:hAnsi="Arial" w:cs="Arial"/>
              </w:rPr>
              <w:t>2</w:t>
            </w:r>
            <w:r w:rsidR="00763B48" w:rsidRPr="00CC5711">
              <w:rPr>
                <w:rFonts w:ascii="Arial" w:hAnsi="Arial" w:cs="Arial"/>
              </w:rPr>
              <w:t>0</w:t>
            </w:r>
          </w:p>
        </w:tc>
        <w:tc>
          <w:tcPr>
            <w:tcW w:w="1077" w:type="dxa"/>
            <w:shd w:val="clear" w:color="000000" w:fill="FFFFFF"/>
            <w:vAlign w:val="center"/>
          </w:tcPr>
          <w:p w14:paraId="1E1FC691" w14:textId="21A5DE8B" w:rsidR="00763B48" w:rsidRPr="00CC5711" w:rsidRDefault="00763B48" w:rsidP="008339D6">
            <w:pPr>
              <w:spacing w:line="276" w:lineRule="auto"/>
              <w:rPr>
                <w:rFonts w:ascii="Arial" w:hAnsi="Arial" w:cs="Arial"/>
              </w:rPr>
            </w:pPr>
            <w:r w:rsidRPr="00CC5711">
              <w:rPr>
                <w:rFonts w:ascii="Arial" w:hAnsi="Arial" w:cs="Arial"/>
              </w:rPr>
              <w:t>1</w:t>
            </w:r>
            <w:r w:rsidR="00770577" w:rsidRPr="00CC5711">
              <w:rPr>
                <w:rFonts w:ascii="Arial" w:hAnsi="Arial" w:cs="Arial"/>
              </w:rPr>
              <w:t>3</w:t>
            </w:r>
            <w:r w:rsidRPr="00CC5711">
              <w:rPr>
                <w:rFonts w:ascii="Arial" w:hAnsi="Arial" w:cs="Arial"/>
              </w:rPr>
              <w:t>0</w:t>
            </w:r>
          </w:p>
        </w:tc>
        <w:tc>
          <w:tcPr>
            <w:tcW w:w="1078" w:type="dxa"/>
            <w:shd w:val="clear" w:color="000000" w:fill="FFFFFF"/>
            <w:vAlign w:val="center"/>
          </w:tcPr>
          <w:p w14:paraId="44115FC0" w14:textId="36A8703F" w:rsidR="00763B48" w:rsidRPr="00CC5711" w:rsidRDefault="009E68FC" w:rsidP="008339D6">
            <w:pPr>
              <w:spacing w:line="276" w:lineRule="auto"/>
              <w:rPr>
                <w:rFonts w:ascii="Arial" w:hAnsi="Arial" w:cs="Arial"/>
              </w:rPr>
            </w:pPr>
            <w:r w:rsidRPr="00CC5711">
              <w:rPr>
                <w:rFonts w:ascii="Arial" w:hAnsi="Arial" w:cs="Arial"/>
              </w:rPr>
              <w:t>9</w:t>
            </w:r>
            <w:r w:rsidR="00763B48" w:rsidRPr="00CC5711">
              <w:rPr>
                <w:rFonts w:ascii="Arial" w:hAnsi="Arial" w:cs="Arial"/>
              </w:rPr>
              <w:t>0</w:t>
            </w:r>
          </w:p>
        </w:tc>
      </w:tr>
    </w:tbl>
    <w:p w14:paraId="4BE95A48" w14:textId="4479B95D" w:rsidR="00265A20" w:rsidRPr="00CC5711" w:rsidRDefault="00265A20" w:rsidP="008339D6">
      <w:pPr>
        <w:spacing w:before="120" w:line="276" w:lineRule="auto"/>
        <w:ind w:right="40"/>
        <w:rPr>
          <w:rFonts w:ascii="Arial" w:hAnsi="Arial" w:cs="Arial"/>
        </w:rPr>
      </w:pPr>
      <w:r w:rsidRPr="00CC5711">
        <w:rPr>
          <w:rFonts w:ascii="Arial" w:hAnsi="Arial" w:cs="Arial"/>
          <w:bCs/>
        </w:rPr>
        <w:t xml:space="preserve">§ 4.1. </w:t>
      </w:r>
      <w:r w:rsidRPr="00CC5711">
        <w:rPr>
          <w:rFonts w:ascii="Arial" w:hAnsi="Arial" w:cs="Arial"/>
        </w:rPr>
        <w:t xml:space="preserve">Prowadzona w zasobie mieszkaniowym Miasta Włocławek w latach obowiązywania </w:t>
      </w:r>
      <w:r w:rsidRPr="00CC5711">
        <w:rPr>
          <w:rFonts w:ascii="Arial" w:hAnsi="Arial" w:cs="Arial"/>
          <w:iCs/>
        </w:rPr>
        <w:t>Programu</w:t>
      </w:r>
      <w:r w:rsidRPr="00CC5711">
        <w:rPr>
          <w:rFonts w:ascii="Arial" w:hAnsi="Arial" w:cs="Arial"/>
        </w:rPr>
        <w:t xml:space="preserve"> polityka </w:t>
      </w:r>
      <w:r w:rsidR="007502AB" w:rsidRPr="00CC5711">
        <w:rPr>
          <w:rFonts w:ascii="Arial" w:hAnsi="Arial" w:cs="Arial"/>
        </w:rPr>
        <w:t>remontowa, modernizacyjna i inwestycyjna</w:t>
      </w:r>
      <w:r w:rsidRPr="00CC5711">
        <w:rPr>
          <w:rFonts w:ascii="Arial" w:hAnsi="Arial" w:cs="Arial"/>
        </w:rPr>
        <w:t xml:space="preserve"> ma na celu osiągnięcie następującego standardu poszczególnych budynków i lokali: </w:t>
      </w:r>
    </w:p>
    <w:p w14:paraId="52395612"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 xml:space="preserve">sprawne elementy konstrukcyjne budynku; </w:t>
      </w:r>
    </w:p>
    <w:p w14:paraId="7CA7C92D"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szczelny i zakonserwowany dach budynku;</w:t>
      </w:r>
    </w:p>
    <w:p w14:paraId="4BDDBEFB"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 xml:space="preserve">sprawne przewody dymowe, spalinowe i wentylacyjne; </w:t>
      </w:r>
    </w:p>
    <w:p w14:paraId="14F471F0"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szczelna instalacja gazowa;</w:t>
      </w:r>
    </w:p>
    <w:p w14:paraId="00C3B3FF"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 xml:space="preserve">sprawna instalacja odgromowa; </w:t>
      </w:r>
    </w:p>
    <w:p w14:paraId="6EDCECC4"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sprawnie działająca instalacja wodociągowa i kanalizacyjna;</w:t>
      </w:r>
    </w:p>
    <w:p w14:paraId="2C73FEB6"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bezpieczna instalacja elektryczna, odpowiadająca obecnym wymogom technicznym;</w:t>
      </w:r>
    </w:p>
    <w:p w14:paraId="78FF5385"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 xml:space="preserve">ekologiczne, energooszczędne urządzenia grzewcze; </w:t>
      </w:r>
    </w:p>
    <w:p w14:paraId="7634197D"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szczelna i sprawna stolarka okienna i drzwiowa;</w:t>
      </w:r>
    </w:p>
    <w:p w14:paraId="47C2BA22"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elewacja bez ubytków tynków, odmalowana, po termomodernizacji;</w:t>
      </w:r>
    </w:p>
    <w:p w14:paraId="146B8F95"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odmalowane klatki schodowe;</w:t>
      </w:r>
    </w:p>
    <w:p w14:paraId="7D7009D0"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sprawnie działające urządzenia znajdujące się w lokalach;</w:t>
      </w:r>
    </w:p>
    <w:p w14:paraId="4E3563BA"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zamontowane urządzenia odnawialnych źródeł energii;</w:t>
      </w:r>
    </w:p>
    <w:p w14:paraId="713FB773" w14:textId="77777777" w:rsidR="00265A20" w:rsidRPr="00CC5711" w:rsidRDefault="00265A20" w:rsidP="008339D6">
      <w:pPr>
        <w:pStyle w:val="Akapitzlist"/>
        <w:numPr>
          <w:ilvl w:val="0"/>
          <w:numId w:val="45"/>
        </w:numPr>
        <w:spacing w:line="276" w:lineRule="auto"/>
        <w:rPr>
          <w:rFonts w:ascii="Arial" w:hAnsi="Arial" w:cs="Arial"/>
        </w:rPr>
      </w:pPr>
      <w:r w:rsidRPr="00CC5711">
        <w:rPr>
          <w:rFonts w:ascii="Arial" w:hAnsi="Arial" w:cs="Arial"/>
        </w:rPr>
        <w:t>przystosowana przestrzeń wspólna dla osób z niepełnosprawnościami i seniorów.</w:t>
      </w:r>
    </w:p>
    <w:p w14:paraId="75B8D293" w14:textId="5345F599" w:rsidR="000F72F5" w:rsidRPr="00CC5711" w:rsidRDefault="007502AB" w:rsidP="008339D6">
      <w:pPr>
        <w:spacing w:line="276" w:lineRule="auto"/>
        <w:ind w:right="40"/>
        <w:rPr>
          <w:rFonts w:ascii="Arial" w:hAnsi="Arial" w:cs="Arial"/>
        </w:rPr>
      </w:pPr>
      <w:r w:rsidRPr="00CC5711">
        <w:rPr>
          <w:rFonts w:ascii="Arial" w:hAnsi="Arial" w:cs="Arial"/>
        </w:rPr>
        <w:t>2</w:t>
      </w:r>
      <w:r w:rsidR="000F72F5" w:rsidRPr="00CC5711">
        <w:rPr>
          <w:rFonts w:ascii="Arial" w:hAnsi="Arial" w:cs="Arial"/>
        </w:rPr>
        <w:t xml:space="preserve">. W celu poprawy stanu technicznego budynków </w:t>
      </w:r>
      <w:r w:rsidR="00BC5518" w:rsidRPr="00CC5711">
        <w:rPr>
          <w:rFonts w:ascii="Arial" w:hAnsi="Arial" w:cs="Arial"/>
        </w:rPr>
        <w:t xml:space="preserve">i lokali </w:t>
      </w:r>
      <w:r w:rsidR="000F72F5" w:rsidRPr="00CC5711">
        <w:rPr>
          <w:rFonts w:ascii="Arial" w:hAnsi="Arial" w:cs="Arial"/>
        </w:rPr>
        <w:t>stanowiących mieszkaniowy zasób Miasta Włocławek, założono systematyczne zwiększanie środków finansowych na remonty</w:t>
      </w:r>
      <w:r w:rsidR="00BC5518" w:rsidRPr="00CC5711">
        <w:rPr>
          <w:rFonts w:ascii="Arial" w:hAnsi="Arial" w:cs="Arial"/>
        </w:rPr>
        <w:t>, modernizacje</w:t>
      </w:r>
      <w:r w:rsidR="000F72F5" w:rsidRPr="00CC5711">
        <w:rPr>
          <w:rFonts w:ascii="Arial" w:hAnsi="Arial" w:cs="Arial"/>
        </w:rPr>
        <w:t xml:space="preserve"> i inwestycje w latach obowiązywania </w:t>
      </w:r>
      <w:r w:rsidR="000F72F5" w:rsidRPr="00CC5711">
        <w:rPr>
          <w:rFonts w:ascii="Arial" w:hAnsi="Arial" w:cs="Arial"/>
          <w:iCs/>
        </w:rPr>
        <w:t>Programu</w:t>
      </w:r>
      <w:r w:rsidR="000F72F5" w:rsidRPr="00CC5711">
        <w:rPr>
          <w:rFonts w:ascii="Arial" w:hAnsi="Arial" w:cs="Arial"/>
        </w:rPr>
        <w:t xml:space="preserve">. </w:t>
      </w:r>
    </w:p>
    <w:p w14:paraId="4E7356A0" w14:textId="0F75EC60" w:rsidR="000F72F5" w:rsidRPr="00CC5711" w:rsidRDefault="00BC5518" w:rsidP="008339D6">
      <w:pPr>
        <w:spacing w:line="276" w:lineRule="auto"/>
        <w:ind w:right="40"/>
        <w:rPr>
          <w:rFonts w:ascii="Arial" w:hAnsi="Arial" w:cs="Arial"/>
        </w:rPr>
      </w:pPr>
      <w:r w:rsidRPr="00CC5711">
        <w:rPr>
          <w:rFonts w:ascii="Arial" w:hAnsi="Arial" w:cs="Arial"/>
        </w:rPr>
        <w:t xml:space="preserve">3. </w:t>
      </w:r>
      <w:r w:rsidR="000F72F5" w:rsidRPr="00CC5711">
        <w:rPr>
          <w:rFonts w:ascii="Arial" w:hAnsi="Arial" w:cs="Arial"/>
        </w:rPr>
        <w:t>Środki na remonty</w:t>
      </w:r>
      <w:r w:rsidRPr="00CC5711">
        <w:rPr>
          <w:rFonts w:ascii="Arial" w:hAnsi="Arial" w:cs="Arial"/>
        </w:rPr>
        <w:t>,</w:t>
      </w:r>
      <w:r w:rsidR="000F72F5" w:rsidRPr="00CC5711">
        <w:rPr>
          <w:rFonts w:ascii="Arial" w:hAnsi="Arial" w:cs="Arial"/>
        </w:rPr>
        <w:t xml:space="preserve"> modernizacje </w:t>
      </w:r>
      <w:r w:rsidRPr="00CC5711">
        <w:rPr>
          <w:rFonts w:ascii="Arial" w:hAnsi="Arial" w:cs="Arial"/>
        </w:rPr>
        <w:t xml:space="preserve">i inwestycje </w:t>
      </w:r>
      <w:r w:rsidR="000F72F5" w:rsidRPr="00CC5711">
        <w:rPr>
          <w:rFonts w:ascii="Arial" w:hAnsi="Arial" w:cs="Arial"/>
        </w:rPr>
        <w:t>będą pochodzić w szczególności z:</w:t>
      </w:r>
    </w:p>
    <w:p w14:paraId="39CF1077" w14:textId="77777777" w:rsidR="000F72F5" w:rsidRPr="00CC5711" w:rsidRDefault="000F72F5" w:rsidP="008339D6">
      <w:pPr>
        <w:numPr>
          <w:ilvl w:val="0"/>
          <w:numId w:val="24"/>
        </w:numPr>
        <w:spacing w:line="276" w:lineRule="auto"/>
        <w:rPr>
          <w:rFonts w:ascii="Arial" w:eastAsiaTheme="minorHAnsi" w:hAnsi="Arial" w:cs="Arial"/>
          <w:lang w:eastAsia="en-US"/>
        </w:rPr>
      </w:pPr>
      <w:r w:rsidRPr="00CC5711">
        <w:rPr>
          <w:rFonts w:ascii="Arial" w:eastAsiaTheme="minorHAnsi" w:hAnsi="Arial" w:cs="Arial"/>
          <w:lang w:eastAsia="en-US"/>
        </w:rPr>
        <w:t>planowanych corocznie wydatków w budżecie Miasta Włocławek;</w:t>
      </w:r>
    </w:p>
    <w:p w14:paraId="57B784FD" w14:textId="77777777" w:rsidR="000F72F5" w:rsidRPr="00CC5711" w:rsidRDefault="000F72F5" w:rsidP="008339D6">
      <w:pPr>
        <w:numPr>
          <w:ilvl w:val="0"/>
          <w:numId w:val="24"/>
        </w:numPr>
        <w:spacing w:line="276" w:lineRule="auto"/>
        <w:ind w:left="788"/>
        <w:rPr>
          <w:rFonts w:ascii="Arial" w:eastAsiaTheme="minorHAnsi" w:hAnsi="Arial" w:cs="Arial"/>
          <w:lang w:eastAsia="en-US"/>
        </w:rPr>
      </w:pPr>
      <w:r w:rsidRPr="00CC5711">
        <w:rPr>
          <w:rFonts w:ascii="Arial" w:eastAsiaTheme="minorHAnsi" w:hAnsi="Arial" w:cs="Arial"/>
          <w:lang w:eastAsia="en-US"/>
        </w:rPr>
        <w:t>wpływów z czynszów najmu;</w:t>
      </w:r>
    </w:p>
    <w:p w14:paraId="3675BCFF" w14:textId="2F6A69E2" w:rsidR="000F72F5" w:rsidRPr="00CC5711" w:rsidRDefault="000F72F5" w:rsidP="008339D6">
      <w:pPr>
        <w:numPr>
          <w:ilvl w:val="0"/>
          <w:numId w:val="24"/>
        </w:numPr>
        <w:spacing w:line="276" w:lineRule="auto"/>
        <w:ind w:left="788"/>
        <w:rPr>
          <w:rFonts w:ascii="Arial" w:eastAsiaTheme="minorHAnsi" w:hAnsi="Arial" w:cs="Arial"/>
          <w:lang w:eastAsia="en-US"/>
        </w:rPr>
      </w:pPr>
      <w:r w:rsidRPr="00CC5711">
        <w:rPr>
          <w:rFonts w:ascii="Arial" w:eastAsiaTheme="minorHAnsi" w:hAnsi="Arial" w:cs="Arial"/>
          <w:lang w:eastAsia="en-US"/>
        </w:rPr>
        <w:t>bezzwrotnych dotacji z Funduszu Dopłat Banku Gospodarstwa Krajowego.</w:t>
      </w:r>
    </w:p>
    <w:p w14:paraId="177C1515" w14:textId="275DC816" w:rsidR="00870EB9" w:rsidRPr="00CC5711" w:rsidRDefault="006469D2" w:rsidP="008339D6">
      <w:pPr>
        <w:spacing w:line="276" w:lineRule="auto"/>
        <w:ind w:right="40"/>
        <w:rPr>
          <w:rFonts w:ascii="Arial" w:hAnsi="Arial" w:cs="Arial"/>
        </w:rPr>
      </w:pPr>
      <w:r w:rsidRPr="00CC5711">
        <w:rPr>
          <w:rFonts w:ascii="Arial" w:hAnsi="Arial" w:cs="Arial"/>
        </w:rPr>
        <w:t>4</w:t>
      </w:r>
      <w:r w:rsidRPr="00CC5711">
        <w:rPr>
          <w:rFonts w:ascii="Arial" w:hAnsi="Arial" w:cs="Arial"/>
          <w:color w:val="EE0000"/>
        </w:rPr>
        <w:t xml:space="preserve">. </w:t>
      </w:r>
      <w:r w:rsidR="00870EB9" w:rsidRPr="00CC5711">
        <w:rPr>
          <w:rFonts w:ascii="Arial" w:hAnsi="Arial" w:cs="Arial"/>
        </w:rPr>
        <w:t>Szczegółowe potrzeby remontowe nieruchomości wchodzących w skład zasobu mieszkaniowego Miasta Włocławek będą ustalane corocznie, w oparciu o wyniki okresowych przeglądów obiektów budowlanych oraz analizę potrzeb użytkowników, w tym osób z niepełnosprawnościami i osób starszych. Przy planowaniu prac remontowych uwzględniane będzie również dostosowanie budynków do wymogów dostępności, w tym możliwość montażu wind.</w:t>
      </w:r>
    </w:p>
    <w:p w14:paraId="3FDDFD64" w14:textId="386BD71F" w:rsidR="000F72F5" w:rsidRPr="00CC5711" w:rsidRDefault="00BC5518" w:rsidP="008339D6">
      <w:pPr>
        <w:spacing w:line="276" w:lineRule="auto"/>
        <w:rPr>
          <w:rFonts w:ascii="Arial" w:hAnsi="Arial" w:cs="Arial"/>
        </w:rPr>
      </w:pPr>
      <w:r w:rsidRPr="00CC5711">
        <w:rPr>
          <w:rFonts w:ascii="Arial" w:hAnsi="Arial" w:cs="Arial"/>
          <w:bCs/>
        </w:rPr>
        <w:t>5</w:t>
      </w:r>
      <w:r w:rsidR="000F72F5" w:rsidRPr="00CC5711">
        <w:rPr>
          <w:rFonts w:ascii="Arial" w:hAnsi="Arial" w:cs="Arial"/>
          <w:bCs/>
        </w:rPr>
        <w:t xml:space="preserve">. </w:t>
      </w:r>
      <w:r w:rsidR="000F72F5" w:rsidRPr="00CC5711">
        <w:rPr>
          <w:rFonts w:ascii="Arial" w:hAnsi="Arial" w:cs="Arial"/>
        </w:rPr>
        <w:t>Zgodnie z przepisami ustawy z dnia 24 czerwca 1994</w:t>
      </w:r>
      <w:r w:rsidRPr="00CC5711">
        <w:rPr>
          <w:rFonts w:ascii="Arial" w:hAnsi="Arial" w:cs="Arial"/>
        </w:rPr>
        <w:t xml:space="preserve"> </w:t>
      </w:r>
      <w:r w:rsidR="000F72F5" w:rsidRPr="00CC5711">
        <w:rPr>
          <w:rFonts w:ascii="Arial" w:hAnsi="Arial" w:cs="Arial"/>
        </w:rPr>
        <w:t>r. o własności lokali zakres prac podnoszących stan techniczny budynków wspólnot mieszkaniowych, w których Miasto Włocławek posiada udziały, wynika</w:t>
      </w:r>
      <w:r w:rsidRPr="00CC5711">
        <w:rPr>
          <w:rFonts w:ascii="Arial" w:hAnsi="Arial" w:cs="Arial"/>
        </w:rPr>
        <w:t>ć</w:t>
      </w:r>
      <w:r w:rsidR="000F72F5" w:rsidRPr="00CC5711">
        <w:rPr>
          <w:rFonts w:ascii="Arial" w:hAnsi="Arial" w:cs="Arial"/>
        </w:rPr>
        <w:t xml:space="preserve"> </w:t>
      </w:r>
      <w:r w:rsidRPr="00CC5711">
        <w:rPr>
          <w:rFonts w:ascii="Arial" w:hAnsi="Arial" w:cs="Arial"/>
        </w:rPr>
        <w:t xml:space="preserve">będzie </w:t>
      </w:r>
      <w:r w:rsidR="000F72F5" w:rsidRPr="00CC5711">
        <w:rPr>
          <w:rFonts w:ascii="Arial" w:hAnsi="Arial" w:cs="Arial"/>
        </w:rPr>
        <w:t xml:space="preserve">bezpośrednio z uchwał podejmowanych przez </w:t>
      </w:r>
      <w:r w:rsidR="000F72F5" w:rsidRPr="00CC5711">
        <w:rPr>
          <w:rFonts w:ascii="Arial" w:hAnsi="Arial" w:cs="Arial"/>
        </w:rPr>
        <w:lastRenderedPageBreak/>
        <w:t xml:space="preserve">właścicieli lokali, a koszty z tego tytułu ponoszone </w:t>
      </w:r>
      <w:r w:rsidRPr="00CC5711">
        <w:rPr>
          <w:rFonts w:ascii="Arial" w:hAnsi="Arial" w:cs="Arial"/>
        </w:rPr>
        <w:t>będą</w:t>
      </w:r>
      <w:r w:rsidR="000F72F5" w:rsidRPr="00CC5711">
        <w:rPr>
          <w:rFonts w:ascii="Arial" w:hAnsi="Arial" w:cs="Arial"/>
        </w:rPr>
        <w:t xml:space="preserve"> </w:t>
      </w:r>
      <w:r w:rsidRPr="00CC5711">
        <w:rPr>
          <w:rFonts w:ascii="Arial" w:hAnsi="Arial" w:cs="Arial"/>
        </w:rPr>
        <w:t>zgodnie</w:t>
      </w:r>
      <w:r w:rsidR="000F72F5" w:rsidRPr="00CC5711">
        <w:rPr>
          <w:rFonts w:ascii="Arial" w:hAnsi="Arial" w:cs="Arial"/>
        </w:rPr>
        <w:t xml:space="preserve"> </w:t>
      </w:r>
      <w:r w:rsidRPr="00CC5711">
        <w:rPr>
          <w:rFonts w:ascii="Arial" w:hAnsi="Arial" w:cs="Arial"/>
        </w:rPr>
        <w:t xml:space="preserve">z </w:t>
      </w:r>
      <w:r w:rsidR="000F72F5" w:rsidRPr="00CC5711">
        <w:rPr>
          <w:rFonts w:ascii="Arial" w:hAnsi="Arial" w:cs="Arial"/>
        </w:rPr>
        <w:t>udział</w:t>
      </w:r>
      <w:r w:rsidRPr="00CC5711">
        <w:rPr>
          <w:rFonts w:ascii="Arial" w:hAnsi="Arial" w:cs="Arial"/>
        </w:rPr>
        <w:t>em</w:t>
      </w:r>
      <w:r w:rsidR="000F72F5" w:rsidRPr="00CC5711">
        <w:rPr>
          <w:rFonts w:ascii="Arial" w:hAnsi="Arial" w:cs="Arial"/>
        </w:rPr>
        <w:t xml:space="preserve"> Miasta </w:t>
      </w:r>
      <w:r w:rsidRPr="00CC5711">
        <w:rPr>
          <w:rFonts w:ascii="Arial" w:hAnsi="Arial" w:cs="Arial"/>
        </w:rPr>
        <w:t xml:space="preserve">Włocławek </w:t>
      </w:r>
      <w:r w:rsidR="000F72F5" w:rsidRPr="00CC5711">
        <w:rPr>
          <w:rFonts w:ascii="Arial" w:hAnsi="Arial" w:cs="Arial"/>
        </w:rPr>
        <w:t>w danej nieruchomości</w:t>
      </w:r>
      <w:r w:rsidRPr="00CC5711">
        <w:rPr>
          <w:rFonts w:ascii="Arial" w:hAnsi="Arial" w:cs="Arial"/>
        </w:rPr>
        <w:t xml:space="preserve"> wspólnej</w:t>
      </w:r>
      <w:r w:rsidR="000F72F5" w:rsidRPr="00CC5711">
        <w:rPr>
          <w:rFonts w:ascii="Arial" w:hAnsi="Arial" w:cs="Arial"/>
        </w:rPr>
        <w:t xml:space="preserve">. </w:t>
      </w:r>
    </w:p>
    <w:p w14:paraId="5C1B02C1" w14:textId="766AD2DA" w:rsidR="000F72F5" w:rsidRPr="00CC5711" w:rsidRDefault="00BC5518" w:rsidP="008339D6">
      <w:pPr>
        <w:spacing w:line="276" w:lineRule="auto"/>
        <w:rPr>
          <w:rFonts w:ascii="Arial" w:hAnsi="Arial" w:cs="Arial"/>
        </w:rPr>
      </w:pPr>
      <w:r w:rsidRPr="00CC5711">
        <w:rPr>
          <w:rFonts w:ascii="Arial" w:hAnsi="Arial" w:cs="Arial"/>
          <w:bCs/>
        </w:rPr>
        <w:t>6.</w:t>
      </w:r>
      <w:r w:rsidR="000F72F5" w:rsidRPr="00CC5711">
        <w:rPr>
          <w:rFonts w:ascii="Arial" w:hAnsi="Arial" w:cs="Arial"/>
          <w:bCs/>
        </w:rPr>
        <w:t xml:space="preserve"> </w:t>
      </w:r>
      <w:r w:rsidRPr="00CC5711">
        <w:rPr>
          <w:rFonts w:ascii="Arial" w:hAnsi="Arial" w:cs="Arial"/>
          <w:bCs/>
        </w:rPr>
        <w:t>D</w:t>
      </w:r>
      <w:r w:rsidR="000F72F5" w:rsidRPr="00CC5711">
        <w:rPr>
          <w:rFonts w:ascii="Arial" w:hAnsi="Arial" w:cs="Arial"/>
        </w:rPr>
        <w:t>ziałania zmierzające do podniesienia stanu technicznego uzupełnione zostaną o działania polepszające atrakcyjności otoczenia nieruchomośc</w:t>
      </w:r>
      <w:r w:rsidR="008314B3" w:rsidRPr="00CC5711">
        <w:rPr>
          <w:rFonts w:ascii="Arial" w:hAnsi="Arial" w:cs="Arial"/>
        </w:rPr>
        <w:t>i poprzez</w:t>
      </w:r>
      <w:r w:rsidR="000F72F5" w:rsidRPr="00CC5711">
        <w:rPr>
          <w:rFonts w:ascii="Arial" w:hAnsi="Arial" w:cs="Arial"/>
        </w:rPr>
        <w:t>:</w:t>
      </w:r>
    </w:p>
    <w:p w14:paraId="1345904A" w14:textId="77777777" w:rsidR="000F72F5" w:rsidRPr="00CC5711" w:rsidRDefault="000F72F5" w:rsidP="008339D6">
      <w:pPr>
        <w:numPr>
          <w:ilvl w:val="0"/>
          <w:numId w:val="46"/>
        </w:numPr>
        <w:spacing w:line="276" w:lineRule="auto"/>
        <w:rPr>
          <w:rFonts w:ascii="Arial" w:eastAsiaTheme="minorHAnsi" w:hAnsi="Arial" w:cs="Arial"/>
          <w:lang w:eastAsia="en-US"/>
        </w:rPr>
      </w:pPr>
      <w:r w:rsidRPr="00CC5711">
        <w:rPr>
          <w:rFonts w:ascii="Arial" w:eastAsiaTheme="minorHAnsi" w:hAnsi="Arial" w:cs="Arial"/>
          <w:lang w:eastAsia="en-US"/>
        </w:rPr>
        <w:t>zagospodarowanie podwórek, urządzenie małej architektury, aranżowanie przestrzeni wspólnych;</w:t>
      </w:r>
    </w:p>
    <w:p w14:paraId="291AC5C5" w14:textId="77777777" w:rsidR="00AB76A7" w:rsidRPr="00CC5711" w:rsidRDefault="000F72F5" w:rsidP="008339D6">
      <w:pPr>
        <w:numPr>
          <w:ilvl w:val="0"/>
          <w:numId w:val="46"/>
        </w:numPr>
        <w:spacing w:line="276" w:lineRule="auto"/>
        <w:rPr>
          <w:rFonts w:ascii="Arial" w:eastAsiaTheme="minorHAnsi" w:hAnsi="Arial" w:cs="Arial"/>
          <w:lang w:eastAsia="en-US"/>
        </w:rPr>
      </w:pPr>
      <w:r w:rsidRPr="00CC5711">
        <w:rPr>
          <w:rFonts w:ascii="Arial" w:eastAsiaTheme="minorHAnsi" w:hAnsi="Arial" w:cs="Arial"/>
          <w:lang w:eastAsia="en-US"/>
        </w:rPr>
        <w:t>tworzenie udogodnień w budynkach i ich bezpośrednim sąsiedztwie sprzyjających integracji mieszkańców oraz wspierających działania na rzecz ograniczania wykluczenia społecznego</w:t>
      </w:r>
      <w:r w:rsidR="00AB76A7" w:rsidRPr="00CC5711">
        <w:rPr>
          <w:rFonts w:ascii="Arial" w:eastAsiaTheme="minorHAnsi" w:hAnsi="Arial" w:cs="Arial"/>
          <w:lang w:eastAsia="en-US"/>
        </w:rPr>
        <w:t>;</w:t>
      </w:r>
    </w:p>
    <w:p w14:paraId="24B9B5A0" w14:textId="338F6905" w:rsidR="00AB76A7" w:rsidRPr="00CC5711" w:rsidRDefault="00AB76A7" w:rsidP="008339D6">
      <w:pPr>
        <w:numPr>
          <w:ilvl w:val="0"/>
          <w:numId w:val="46"/>
        </w:numPr>
        <w:spacing w:line="276" w:lineRule="auto"/>
        <w:rPr>
          <w:rFonts w:ascii="Arial" w:eastAsiaTheme="minorHAnsi" w:hAnsi="Arial" w:cs="Arial"/>
          <w:lang w:eastAsia="en-US"/>
        </w:rPr>
      </w:pPr>
      <w:r w:rsidRPr="00CC5711">
        <w:rPr>
          <w:rFonts w:ascii="Arial" w:eastAsiaTheme="minorHAnsi" w:hAnsi="Arial" w:cs="Arial"/>
          <w:lang w:eastAsia="en-US"/>
        </w:rPr>
        <w:t>zwiększenie powierzchni zielonych na placach, skwerach i ulicach;</w:t>
      </w:r>
    </w:p>
    <w:p w14:paraId="6EBD291E" w14:textId="410B07A4" w:rsidR="000F72F5" w:rsidRPr="00CC5711" w:rsidRDefault="00AB76A7" w:rsidP="008339D6">
      <w:pPr>
        <w:numPr>
          <w:ilvl w:val="0"/>
          <w:numId w:val="46"/>
        </w:numPr>
        <w:spacing w:line="276" w:lineRule="auto"/>
        <w:rPr>
          <w:rFonts w:ascii="Arial" w:hAnsi="Arial" w:cs="Arial"/>
        </w:rPr>
      </w:pPr>
      <w:r w:rsidRPr="00CC5711">
        <w:rPr>
          <w:rFonts w:ascii="Arial" w:eastAsiaTheme="minorHAnsi" w:hAnsi="Arial" w:cs="Arial"/>
          <w:lang w:eastAsia="en-US"/>
        </w:rPr>
        <w:t>wspieranie działań związanych z rozwojem przedsiębiorczości lokalnej, polegających</w:t>
      </w:r>
      <w:r w:rsidR="00CC5711">
        <w:rPr>
          <w:rFonts w:ascii="Arial" w:eastAsiaTheme="minorHAnsi" w:hAnsi="Arial" w:cs="Arial"/>
          <w:lang w:eastAsia="en-US"/>
        </w:rPr>
        <w:t xml:space="preserve"> </w:t>
      </w:r>
      <w:r w:rsidRPr="00CC5711">
        <w:rPr>
          <w:rFonts w:ascii="Arial" w:eastAsiaTheme="minorHAnsi" w:hAnsi="Arial" w:cs="Arial"/>
          <w:lang w:eastAsia="en-US"/>
        </w:rPr>
        <w:t xml:space="preserve">na </w:t>
      </w:r>
      <w:r w:rsidR="00A91AFA" w:rsidRPr="00CC5711">
        <w:rPr>
          <w:rFonts w:ascii="Arial" w:eastAsiaTheme="minorHAnsi" w:hAnsi="Arial" w:cs="Arial"/>
          <w:lang w:eastAsia="en-US"/>
        </w:rPr>
        <w:t>w</w:t>
      </w:r>
      <w:r w:rsidRPr="00CC5711">
        <w:rPr>
          <w:rFonts w:ascii="Arial" w:eastAsiaTheme="minorHAnsi" w:hAnsi="Arial" w:cs="Arial"/>
          <w:lang w:eastAsia="en-US"/>
        </w:rPr>
        <w:t>prowadzeniu</w:t>
      </w:r>
      <w:r w:rsidRPr="00CC5711">
        <w:rPr>
          <w:rFonts w:ascii="Arial" w:hAnsi="Arial" w:cs="Arial"/>
        </w:rPr>
        <w:t xml:space="preserve"> oferty usługowej i handlowej w lokalach zlokalizowanych w parterach budynków.</w:t>
      </w:r>
    </w:p>
    <w:p w14:paraId="0E884CE4" w14:textId="1E74FFAA" w:rsidR="00AD5527" w:rsidRPr="00CC5711" w:rsidRDefault="00F517D6" w:rsidP="008339D6">
      <w:pPr>
        <w:spacing w:before="240" w:line="276" w:lineRule="auto"/>
        <w:rPr>
          <w:rFonts w:ascii="Arial" w:hAnsi="Arial" w:cs="Arial"/>
        </w:rPr>
      </w:pPr>
      <w:r w:rsidRPr="00CC5711">
        <w:rPr>
          <w:rFonts w:ascii="Arial" w:hAnsi="Arial" w:cs="Arial"/>
        </w:rPr>
        <w:t>R</w:t>
      </w:r>
      <w:r w:rsidR="00AD5527" w:rsidRPr="00CC5711">
        <w:rPr>
          <w:rFonts w:ascii="Arial" w:hAnsi="Arial" w:cs="Arial"/>
        </w:rPr>
        <w:t>o</w:t>
      </w:r>
      <w:r w:rsidR="00986FDA" w:rsidRPr="00CC5711">
        <w:rPr>
          <w:rFonts w:ascii="Arial" w:hAnsi="Arial" w:cs="Arial"/>
        </w:rPr>
        <w:t xml:space="preserve">zdział </w:t>
      </w:r>
      <w:r w:rsidR="00AD5527" w:rsidRPr="00CC5711">
        <w:rPr>
          <w:rFonts w:ascii="Arial" w:hAnsi="Arial" w:cs="Arial"/>
        </w:rPr>
        <w:t>3</w:t>
      </w:r>
      <w:r w:rsidR="009169D3" w:rsidRPr="00CC5711">
        <w:rPr>
          <w:rFonts w:ascii="Arial" w:hAnsi="Arial" w:cs="Arial"/>
        </w:rPr>
        <w:t>.</w:t>
      </w:r>
    </w:p>
    <w:p w14:paraId="1DFA80C0" w14:textId="2319DA16" w:rsidR="00986FDA" w:rsidRPr="00CC5711" w:rsidRDefault="00AD5527" w:rsidP="00423FF7">
      <w:pPr>
        <w:spacing w:after="120" w:line="276" w:lineRule="auto"/>
        <w:ind w:right="51"/>
        <w:rPr>
          <w:rFonts w:ascii="Arial" w:hAnsi="Arial" w:cs="Arial"/>
        </w:rPr>
      </w:pPr>
      <w:r w:rsidRPr="00CC5711">
        <w:rPr>
          <w:rFonts w:ascii="Arial" w:hAnsi="Arial" w:cs="Arial"/>
        </w:rPr>
        <w:t xml:space="preserve">Planowana sprzedaż lokali wchodzących </w:t>
      </w:r>
      <w:r w:rsidR="00C92A81" w:rsidRPr="00CC5711">
        <w:rPr>
          <w:rFonts w:ascii="Arial" w:hAnsi="Arial" w:cs="Arial"/>
        </w:rPr>
        <w:t xml:space="preserve">w skład mieszkaniowego zasobu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Pr="00CC5711">
        <w:rPr>
          <w:rFonts w:ascii="Arial" w:hAnsi="Arial" w:cs="Arial"/>
        </w:rPr>
        <w:t xml:space="preserve"> w kolejnych latach</w:t>
      </w:r>
    </w:p>
    <w:p w14:paraId="39D5AA12" w14:textId="0D82BE07" w:rsidR="00203E51" w:rsidRPr="00CC5711" w:rsidRDefault="000A2C1E" w:rsidP="008339D6">
      <w:pPr>
        <w:pStyle w:val="Tekstpodstawowy"/>
        <w:spacing w:after="0" w:line="276" w:lineRule="auto"/>
        <w:rPr>
          <w:rFonts w:ascii="Arial" w:hAnsi="Arial" w:cs="Arial"/>
        </w:rPr>
      </w:pPr>
      <w:r w:rsidRPr="00CC5711">
        <w:rPr>
          <w:rFonts w:ascii="Arial" w:hAnsi="Arial" w:cs="Arial"/>
          <w:bCs/>
        </w:rPr>
        <w:t>§</w:t>
      </w:r>
      <w:r w:rsidR="001F2EED" w:rsidRPr="00CC5711">
        <w:rPr>
          <w:rFonts w:ascii="Arial" w:hAnsi="Arial" w:cs="Arial"/>
          <w:bCs/>
        </w:rPr>
        <w:t xml:space="preserve"> </w:t>
      </w:r>
      <w:r w:rsidRPr="00CC5711">
        <w:rPr>
          <w:rFonts w:ascii="Arial" w:hAnsi="Arial" w:cs="Arial"/>
          <w:bCs/>
        </w:rPr>
        <w:t xml:space="preserve">5.1. </w:t>
      </w:r>
      <w:r w:rsidR="00203E51" w:rsidRPr="00CC5711">
        <w:rPr>
          <w:rFonts w:ascii="Arial" w:hAnsi="Arial" w:cs="Arial"/>
        </w:rPr>
        <w:t xml:space="preserve">Miasto Włocławek gospodaruje zasobem </w:t>
      </w:r>
      <w:r w:rsidR="00046443" w:rsidRPr="00CC5711">
        <w:rPr>
          <w:rFonts w:ascii="Arial" w:hAnsi="Arial" w:cs="Arial"/>
        </w:rPr>
        <w:t xml:space="preserve">mieszkaniowym </w:t>
      </w:r>
      <w:r w:rsidR="00203E51" w:rsidRPr="00CC5711">
        <w:rPr>
          <w:rFonts w:ascii="Arial" w:hAnsi="Arial" w:cs="Arial"/>
        </w:rPr>
        <w:t>zgodnie z zasadami racjonalnej gospodarki,</w:t>
      </w:r>
      <w:r w:rsidR="00CC5711">
        <w:rPr>
          <w:rFonts w:ascii="Arial" w:hAnsi="Arial" w:cs="Arial"/>
        </w:rPr>
        <w:t xml:space="preserve"> </w:t>
      </w:r>
      <w:r w:rsidR="00203E51" w:rsidRPr="00CC5711">
        <w:rPr>
          <w:rFonts w:ascii="Arial" w:hAnsi="Arial" w:cs="Arial"/>
        </w:rPr>
        <w:t xml:space="preserve">na podstawie obowiązujących przepisów prawa, uwzględniając </w:t>
      </w:r>
      <w:r w:rsidR="008B274B" w:rsidRPr="00CC5711">
        <w:rPr>
          <w:rFonts w:ascii="Arial" w:hAnsi="Arial" w:cs="Arial"/>
        </w:rPr>
        <w:t>potrzeby</w:t>
      </w:r>
      <w:r w:rsidR="00203E51" w:rsidRPr="00CC5711">
        <w:rPr>
          <w:rFonts w:ascii="Arial" w:hAnsi="Arial" w:cs="Arial"/>
        </w:rPr>
        <w:t xml:space="preserve"> społeczności lokalnej oraz realizacj</w:t>
      </w:r>
      <w:r w:rsidR="00046443" w:rsidRPr="00CC5711">
        <w:rPr>
          <w:rFonts w:ascii="Arial" w:hAnsi="Arial" w:cs="Arial"/>
        </w:rPr>
        <w:t>ę</w:t>
      </w:r>
      <w:r w:rsidR="00203E51" w:rsidRPr="00CC5711">
        <w:rPr>
          <w:rFonts w:ascii="Arial" w:hAnsi="Arial" w:cs="Arial"/>
        </w:rPr>
        <w:t xml:space="preserve"> zadań publicznych. </w:t>
      </w:r>
    </w:p>
    <w:p w14:paraId="3905CB0F" w14:textId="6E2C28B2" w:rsidR="00203E51" w:rsidRPr="00CC5711" w:rsidRDefault="00203E51" w:rsidP="008339D6">
      <w:pPr>
        <w:pStyle w:val="Tekstpodstawowy"/>
        <w:spacing w:after="0" w:line="276" w:lineRule="auto"/>
        <w:rPr>
          <w:rFonts w:ascii="Arial" w:hAnsi="Arial" w:cs="Arial"/>
          <w:bCs/>
        </w:rPr>
      </w:pPr>
      <w:r w:rsidRPr="00CC5711">
        <w:rPr>
          <w:rFonts w:ascii="Arial" w:hAnsi="Arial" w:cs="Arial"/>
        </w:rPr>
        <w:t xml:space="preserve">2. Za najważniejszy cel </w:t>
      </w:r>
      <w:r w:rsidR="00046443" w:rsidRPr="00CC5711">
        <w:rPr>
          <w:rFonts w:ascii="Arial" w:hAnsi="Arial" w:cs="Arial"/>
        </w:rPr>
        <w:t xml:space="preserve">gospodarowania zasobem mieszkaniowym </w:t>
      </w:r>
      <w:r w:rsidR="00590919" w:rsidRPr="00CC5711">
        <w:rPr>
          <w:rFonts w:ascii="Arial" w:hAnsi="Arial" w:cs="Arial"/>
        </w:rPr>
        <w:t xml:space="preserve">Miasta Włocławek </w:t>
      </w:r>
      <w:r w:rsidRPr="00CC5711">
        <w:rPr>
          <w:rFonts w:ascii="Arial" w:hAnsi="Arial" w:cs="Arial"/>
        </w:rPr>
        <w:t xml:space="preserve">uznaje się </w:t>
      </w:r>
      <w:r w:rsidR="00046443" w:rsidRPr="00CC5711">
        <w:rPr>
          <w:rFonts w:ascii="Arial" w:hAnsi="Arial" w:cs="Arial"/>
          <w:bCs/>
        </w:rPr>
        <w:t xml:space="preserve">przeciwdziałanie wykluczeniu mieszkaniowemu gospodarstw domowych o niskich dochodach </w:t>
      </w:r>
      <w:r w:rsidR="00E427A1" w:rsidRPr="00CC5711">
        <w:rPr>
          <w:rFonts w:ascii="Arial" w:hAnsi="Arial" w:cs="Arial"/>
          <w:bCs/>
        </w:rPr>
        <w:t xml:space="preserve">oraz znajdujących się w tzw. luce czynszowej </w:t>
      </w:r>
      <w:r w:rsidR="00046443" w:rsidRPr="00CC5711">
        <w:rPr>
          <w:rFonts w:ascii="Arial" w:hAnsi="Arial" w:cs="Arial"/>
          <w:bCs/>
        </w:rPr>
        <w:t xml:space="preserve">poprzez </w:t>
      </w:r>
      <w:r w:rsidRPr="00CC5711">
        <w:rPr>
          <w:rFonts w:ascii="Arial" w:hAnsi="Arial" w:cs="Arial"/>
        </w:rPr>
        <w:t xml:space="preserve">zwiększanie </w:t>
      </w:r>
      <w:r w:rsidR="00E427A1" w:rsidRPr="00CC5711">
        <w:rPr>
          <w:rFonts w:ascii="Arial" w:hAnsi="Arial" w:cs="Arial"/>
        </w:rPr>
        <w:t xml:space="preserve">zasobu mieszkaniowego przeznaczonego na tani wynajem. </w:t>
      </w:r>
    </w:p>
    <w:p w14:paraId="0F666DA8" w14:textId="77777777" w:rsidR="006469D2" w:rsidRPr="00CC5711" w:rsidRDefault="00203E51" w:rsidP="008339D6">
      <w:pPr>
        <w:spacing w:line="276" w:lineRule="auto"/>
        <w:rPr>
          <w:rFonts w:ascii="Arial" w:hAnsi="Arial" w:cs="Arial"/>
        </w:rPr>
      </w:pPr>
      <w:r w:rsidRPr="00CC5711">
        <w:rPr>
          <w:rFonts w:ascii="Arial" w:hAnsi="Arial" w:cs="Arial"/>
          <w:bCs/>
        </w:rPr>
        <w:t>3. W latach 2026-2030</w:t>
      </w:r>
      <w:r w:rsidR="001E7252" w:rsidRPr="00CC5711">
        <w:rPr>
          <w:rStyle w:val="Nagwek1Znak"/>
          <w:rFonts w:ascii="Arial" w:hAnsi="Arial" w:cs="Arial"/>
          <w:b w:val="0"/>
          <w:color w:val="auto"/>
        </w:rPr>
        <w:t xml:space="preserve"> </w:t>
      </w:r>
      <w:r w:rsidR="001E7252" w:rsidRPr="00CC5711">
        <w:rPr>
          <w:rStyle w:val="Pogrubienie"/>
          <w:rFonts w:ascii="Arial" w:hAnsi="Arial" w:cs="Arial"/>
          <w:b w:val="0"/>
        </w:rPr>
        <w:t xml:space="preserve">celem Miasta Włocławek w zakresie sprzedaży lokali mieszkalnych </w:t>
      </w:r>
      <w:r w:rsidR="001E7252" w:rsidRPr="00CC5711">
        <w:rPr>
          <w:rFonts w:ascii="Arial" w:hAnsi="Arial" w:cs="Arial"/>
        </w:rPr>
        <w:t>jest prowadzenie działań zmierzających do zbywania lokali stanowiących własność Miasta</w:t>
      </w:r>
      <w:r w:rsidR="00661722" w:rsidRPr="00CC5711">
        <w:rPr>
          <w:rFonts w:ascii="Arial" w:hAnsi="Arial" w:cs="Arial"/>
        </w:rPr>
        <w:t xml:space="preserve"> Włocławek</w:t>
      </w:r>
      <w:r w:rsidR="001E7252" w:rsidRPr="00CC5711">
        <w:rPr>
          <w:rFonts w:ascii="Arial" w:hAnsi="Arial" w:cs="Arial"/>
        </w:rPr>
        <w:t xml:space="preserve"> </w:t>
      </w:r>
      <w:r w:rsidR="001E7252" w:rsidRPr="00CC5711">
        <w:rPr>
          <w:rStyle w:val="Pogrubienie"/>
          <w:rFonts w:ascii="Arial" w:hAnsi="Arial" w:cs="Arial"/>
          <w:b w:val="0"/>
        </w:rPr>
        <w:t>w budynkach, w których udział Miasta ogranicza się do maksymalnie 5 lokali</w:t>
      </w:r>
      <w:r w:rsidR="001E7252" w:rsidRPr="00CC5711">
        <w:rPr>
          <w:rFonts w:ascii="Arial" w:hAnsi="Arial" w:cs="Arial"/>
        </w:rPr>
        <w:t>, niezależnie od wielkości udziałów w nieruchomości wspólnej, mając na uwadze racjonalne gospodarowanie mieszkaniowym</w:t>
      </w:r>
      <w:r w:rsidR="00661722" w:rsidRPr="00CC5711">
        <w:rPr>
          <w:rFonts w:ascii="Arial" w:hAnsi="Arial" w:cs="Arial"/>
        </w:rPr>
        <w:t> </w:t>
      </w:r>
      <w:r w:rsidR="001E7252" w:rsidRPr="00CC5711">
        <w:rPr>
          <w:rFonts w:ascii="Arial" w:hAnsi="Arial" w:cs="Arial"/>
        </w:rPr>
        <w:t>zasobem</w:t>
      </w:r>
      <w:r w:rsidR="00661722" w:rsidRPr="00CC5711">
        <w:rPr>
          <w:rFonts w:ascii="Arial" w:hAnsi="Arial" w:cs="Arial"/>
        </w:rPr>
        <w:t> </w:t>
      </w:r>
      <w:r w:rsidR="001E7252" w:rsidRPr="00CC5711">
        <w:rPr>
          <w:rFonts w:ascii="Arial" w:hAnsi="Arial" w:cs="Arial"/>
        </w:rPr>
        <w:t>Miasta.</w:t>
      </w:r>
    </w:p>
    <w:p w14:paraId="34674445" w14:textId="79CE3331" w:rsidR="00203E51" w:rsidRPr="00CC5711" w:rsidRDefault="001E7252" w:rsidP="008339D6">
      <w:pPr>
        <w:spacing w:line="276" w:lineRule="auto"/>
        <w:rPr>
          <w:rFonts w:ascii="Arial" w:hAnsi="Arial" w:cs="Arial"/>
        </w:rPr>
      </w:pPr>
      <w:r w:rsidRPr="00CC5711">
        <w:rPr>
          <w:rFonts w:ascii="Arial" w:hAnsi="Arial" w:cs="Arial"/>
        </w:rPr>
        <w:t xml:space="preserve">4. Miasto Włocławek </w:t>
      </w:r>
      <w:r w:rsidRPr="00CC5711">
        <w:rPr>
          <w:rStyle w:val="Pogrubienie"/>
          <w:rFonts w:ascii="Arial" w:hAnsi="Arial" w:cs="Arial"/>
          <w:b w:val="0"/>
        </w:rPr>
        <w:t xml:space="preserve">nie </w:t>
      </w:r>
      <w:r w:rsidR="007814BD" w:rsidRPr="00CC5711">
        <w:rPr>
          <w:rStyle w:val="Pogrubienie"/>
          <w:rFonts w:ascii="Arial" w:hAnsi="Arial" w:cs="Arial"/>
          <w:b w:val="0"/>
        </w:rPr>
        <w:t>będzie zbywało</w:t>
      </w:r>
      <w:r w:rsidRPr="00CC5711">
        <w:rPr>
          <w:rStyle w:val="Pogrubienie"/>
          <w:rFonts w:ascii="Arial" w:hAnsi="Arial" w:cs="Arial"/>
          <w:b w:val="0"/>
        </w:rPr>
        <w:t xml:space="preserve"> lokali mieszkalnych w budynkach stanowiących w 100% jego własność</w:t>
      </w:r>
      <w:r w:rsidRPr="00CC5711">
        <w:rPr>
          <w:rFonts w:ascii="Arial" w:hAnsi="Arial" w:cs="Arial"/>
        </w:rPr>
        <w:t>.</w:t>
      </w:r>
    </w:p>
    <w:p w14:paraId="497EF9E8" w14:textId="4A286871" w:rsidR="00102953" w:rsidRPr="00CC5711" w:rsidRDefault="00102953" w:rsidP="008339D6">
      <w:pPr>
        <w:spacing w:line="276" w:lineRule="auto"/>
        <w:rPr>
          <w:rFonts w:ascii="Arial" w:hAnsi="Arial" w:cs="Arial"/>
          <w:bCs/>
        </w:rPr>
      </w:pPr>
      <w:r w:rsidRPr="00CC5711">
        <w:rPr>
          <w:rFonts w:ascii="Arial" w:hAnsi="Arial" w:cs="Arial"/>
        </w:rPr>
        <w:t xml:space="preserve">5. Sprzedaż lokali mieszkalnych prowadzona będzie </w:t>
      </w:r>
      <w:r w:rsidRPr="00CC5711">
        <w:rPr>
          <w:rStyle w:val="Pogrubienie"/>
          <w:rFonts w:ascii="Arial" w:hAnsi="Arial" w:cs="Arial"/>
          <w:b w:val="0"/>
        </w:rPr>
        <w:t>bez udzielania bonifikaty</w:t>
      </w:r>
      <w:r w:rsidRPr="00CC5711">
        <w:rPr>
          <w:rFonts w:ascii="Arial" w:hAnsi="Arial" w:cs="Arial"/>
        </w:rPr>
        <w:t xml:space="preserve">, po cenach rynkowych określonych na podstawie </w:t>
      </w:r>
      <w:r w:rsidRPr="00CC5711">
        <w:rPr>
          <w:rStyle w:val="Pogrubienie"/>
          <w:rFonts w:ascii="Arial" w:hAnsi="Arial" w:cs="Arial"/>
          <w:b w:val="0"/>
        </w:rPr>
        <w:t>operatów szacunkowych</w:t>
      </w:r>
      <w:r w:rsidRPr="00CC5711">
        <w:rPr>
          <w:rFonts w:ascii="Arial" w:hAnsi="Arial" w:cs="Arial"/>
        </w:rPr>
        <w:t xml:space="preserve"> sporządzonych przez rzeczoznawców majątkowych</w:t>
      </w:r>
      <w:r w:rsidR="00E427A1" w:rsidRPr="00CC5711">
        <w:rPr>
          <w:rFonts w:ascii="Arial" w:hAnsi="Arial" w:cs="Arial"/>
        </w:rPr>
        <w:t xml:space="preserve">, </w:t>
      </w:r>
      <w:r w:rsidR="00E427A1" w:rsidRPr="00CC5711">
        <w:rPr>
          <w:rFonts w:ascii="Arial" w:hAnsi="Arial" w:cs="Arial"/>
        </w:rPr>
        <w:br/>
        <w:t>a środki finansowe uzyskane w ten sposób w całości przeznaczone będą na realizację polityki mieszkaniowej Miasta Włocławek.</w:t>
      </w:r>
    </w:p>
    <w:p w14:paraId="4B1A4312" w14:textId="568E9F2E" w:rsidR="007012EF" w:rsidRPr="00CC5711" w:rsidRDefault="00102953" w:rsidP="008339D6">
      <w:pPr>
        <w:pStyle w:val="Tekstpodstawowy"/>
        <w:spacing w:after="0" w:line="276" w:lineRule="auto"/>
        <w:rPr>
          <w:rFonts w:ascii="Arial" w:hAnsi="Arial" w:cs="Arial"/>
          <w:bCs/>
        </w:rPr>
      </w:pPr>
      <w:r w:rsidRPr="00CC5711">
        <w:rPr>
          <w:rFonts w:ascii="Arial" w:hAnsi="Arial" w:cs="Arial"/>
          <w:bCs/>
        </w:rPr>
        <w:t>6</w:t>
      </w:r>
      <w:r w:rsidR="00203E51" w:rsidRPr="00CC5711">
        <w:rPr>
          <w:rFonts w:ascii="Arial" w:hAnsi="Arial" w:cs="Arial"/>
          <w:bCs/>
        </w:rPr>
        <w:t>. Polityka mieszkaniowa Miasta Włocławek opiera</w:t>
      </w:r>
      <w:r w:rsidR="00590919" w:rsidRPr="00CC5711">
        <w:rPr>
          <w:rFonts w:ascii="Arial" w:hAnsi="Arial" w:cs="Arial"/>
          <w:bCs/>
        </w:rPr>
        <w:t>ć</w:t>
      </w:r>
      <w:r w:rsidR="00203E51" w:rsidRPr="00CC5711">
        <w:rPr>
          <w:rFonts w:ascii="Arial" w:hAnsi="Arial" w:cs="Arial"/>
          <w:bCs/>
        </w:rPr>
        <w:t xml:space="preserve"> się będzie na najmie długoterminowym</w:t>
      </w:r>
      <w:r w:rsidR="00046443" w:rsidRPr="00CC5711">
        <w:rPr>
          <w:rFonts w:ascii="Arial" w:hAnsi="Arial" w:cs="Arial"/>
          <w:bCs/>
        </w:rPr>
        <w:t xml:space="preserve"> oraz</w:t>
      </w:r>
      <w:r w:rsidR="007012EF" w:rsidRPr="00CC5711">
        <w:rPr>
          <w:rFonts w:ascii="Arial" w:hAnsi="Arial" w:cs="Arial"/>
          <w:bCs/>
        </w:rPr>
        <w:t xml:space="preserve"> rotacyjnym wykorzystaniu zasobu</w:t>
      </w:r>
      <w:r w:rsidR="00046443" w:rsidRPr="00CC5711">
        <w:rPr>
          <w:rFonts w:ascii="Arial" w:hAnsi="Arial" w:cs="Arial"/>
          <w:bCs/>
        </w:rPr>
        <w:t>.</w:t>
      </w:r>
      <w:r w:rsidR="00203E51" w:rsidRPr="00CC5711">
        <w:rPr>
          <w:rFonts w:ascii="Arial" w:hAnsi="Arial" w:cs="Arial"/>
          <w:bCs/>
        </w:rPr>
        <w:t xml:space="preserve"> </w:t>
      </w:r>
    </w:p>
    <w:p w14:paraId="5AFDBBD5" w14:textId="779DC039" w:rsidR="00D82193" w:rsidRPr="00CC5711" w:rsidRDefault="00D82193" w:rsidP="008339D6">
      <w:pPr>
        <w:pStyle w:val="Tekstpodstawowy"/>
        <w:spacing w:line="276" w:lineRule="auto"/>
        <w:rPr>
          <w:rFonts w:ascii="Arial" w:hAnsi="Arial" w:cs="Arial"/>
          <w:bCs/>
        </w:rPr>
      </w:pPr>
      <w:r w:rsidRPr="00CC5711">
        <w:rPr>
          <w:rFonts w:ascii="Arial" w:hAnsi="Arial" w:cs="Arial"/>
          <w:bCs/>
        </w:rPr>
        <w:t>7. Planowaną</w:t>
      </w:r>
      <w:r w:rsidR="00426625" w:rsidRPr="00CC5711">
        <w:rPr>
          <w:rFonts w:ascii="Arial" w:hAnsi="Arial" w:cs="Arial"/>
          <w:bCs/>
        </w:rPr>
        <w:t xml:space="preserve"> </w:t>
      </w:r>
      <w:r w:rsidRPr="00CC5711">
        <w:rPr>
          <w:rFonts w:ascii="Arial" w:hAnsi="Arial" w:cs="Arial"/>
          <w:bCs/>
        </w:rPr>
        <w:t>sprzedaż lokali wchodzących w skład mieszkaniowego zasobu Miasta Włocławek w latach 2026-</w:t>
      </w:r>
      <w:r w:rsidR="00E427A1" w:rsidRPr="00CC5711">
        <w:rPr>
          <w:rFonts w:ascii="Arial" w:hAnsi="Arial" w:cs="Arial"/>
          <w:bCs/>
        </w:rPr>
        <w:t xml:space="preserve"> </w:t>
      </w:r>
      <w:r w:rsidRPr="00CC5711">
        <w:rPr>
          <w:rFonts w:ascii="Arial" w:hAnsi="Arial" w:cs="Arial"/>
          <w:bCs/>
        </w:rPr>
        <w:t>2030 przedstawia tabela 10.</w:t>
      </w:r>
    </w:p>
    <w:p w14:paraId="39E4D61E" w14:textId="656C2112" w:rsidR="00426625" w:rsidRPr="00CC5711" w:rsidRDefault="00426625" w:rsidP="008339D6">
      <w:pPr>
        <w:pStyle w:val="Tekstpodstawowy"/>
        <w:spacing w:after="0" w:line="276" w:lineRule="auto"/>
        <w:rPr>
          <w:rFonts w:ascii="Arial" w:hAnsi="Arial" w:cs="Arial"/>
          <w:bCs/>
        </w:rPr>
      </w:pPr>
      <w:r w:rsidRPr="00CC5711">
        <w:rPr>
          <w:rFonts w:ascii="Arial" w:hAnsi="Arial" w:cs="Arial"/>
          <w:bCs/>
        </w:rPr>
        <w:t>Tabela 10. Sprzedaż lokali wchodzących w skład mieszkaniowego zasobu Miasta Włocławek w latach 2026-2030</w:t>
      </w:r>
    </w:p>
    <w:tbl>
      <w:tblPr>
        <w:tblW w:w="9639" w:type="dxa"/>
        <w:tblInd w:w="-5" w:type="dxa"/>
        <w:tblCellMar>
          <w:left w:w="57" w:type="dxa"/>
          <w:right w:w="57" w:type="dxa"/>
        </w:tblCellMar>
        <w:tblLook w:val="04A0" w:firstRow="1" w:lastRow="0" w:firstColumn="1" w:lastColumn="0" w:noHBand="0" w:noVBand="1"/>
        <w:tblCaption w:val="tabela"/>
        <w:tblDescription w:val="Wyszczególnienie Lata&#10; 2026 2027 2028 2029 2030&#10;"/>
      </w:tblPr>
      <w:tblGrid>
        <w:gridCol w:w="4359"/>
        <w:gridCol w:w="1056"/>
        <w:gridCol w:w="1056"/>
        <w:gridCol w:w="1056"/>
        <w:gridCol w:w="1056"/>
        <w:gridCol w:w="1056"/>
      </w:tblGrid>
      <w:tr w:rsidR="00D82193" w:rsidRPr="00CC5711" w14:paraId="7F1402E0" w14:textId="77777777" w:rsidTr="00426625">
        <w:trPr>
          <w:cantSplit/>
          <w:trHeight w:val="227"/>
        </w:trPr>
        <w:tc>
          <w:tcPr>
            <w:tcW w:w="43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57E4E13"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Wyszczególnienie</w:t>
            </w:r>
          </w:p>
        </w:tc>
        <w:tc>
          <w:tcPr>
            <w:tcW w:w="5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5DA49" w14:textId="5E11BA9B"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Lata</w:t>
            </w:r>
          </w:p>
        </w:tc>
      </w:tr>
      <w:tr w:rsidR="00D82193" w:rsidRPr="00CC5711" w14:paraId="26340BEA" w14:textId="77777777" w:rsidTr="00F14698">
        <w:trPr>
          <w:cantSplit/>
          <w:trHeight w:val="227"/>
        </w:trPr>
        <w:tc>
          <w:tcPr>
            <w:tcW w:w="435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DBF3BD8" w14:textId="77777777" w:rsidR="00D82193" w:rsidRPr="00CC5711" w:rsidRDefault="00D82193" w:rsidP="008339D6">
            <w:pPr>
              <w:pStyle w:val="Tekstpodstawowy"/>
              <w:spacing w:line="276" w:lineRule="auto"/>
              <w:rPr>
                <w:rFonts w:ascii="Arial" w:hAnsi="Arial" w:cs="Arial"/>
                <w:bCs/>
              </w:rPr>
            </w:pP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799AB"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2026</w:t>
            </w: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7F2AE8"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2027</w:t>
            </w: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DF4CC"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2028</w:t>
            </w: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5333E" w14:textId="3036AB52"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20</w:t>
            </w:r>
            <w:r w:rsidR="004F7146" w:rsidRPr="00CC5711">
              <w:rPr>
                <w:rFonts w:ascii="Arial" w:hAnsi="Arial" w:cs="Arial"/>
                <w:bCs/>
              </w:rPr>
              <w:t>29</w:t>
            </w: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B9230"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t>2030</w:t>
            </w:r>
          </w:p>
        </w:tc>
      </w:tr>
      <w:tr w:rsidR="00D82193" w:rsidRPr="00CC5711" w14:paraId="6AA245B6" w14:textId="77777777" w:rsidTr="00426625">
        <w:trPr>
          <w:trHeight w:val="227"/>
        </w:trPr>
        <w:tc>
          <w:tcPr>
            <w:tcW w:w="4359" w:type="dxa"/>
            <w:tcBorders>
              <w:top w:val="single" w:sz="4" w:space="0" w:color="auto"/>
              <w:left w:val="single" w:sz="4" w:space="0" w:color="000000"/>
              <w:bottom w:val="single" w:sz="4" w:space="0" w:color="000000"/>
              <w:right w:val="single" w:sz="4" w:space="0" w:color="000000"/>
            </w:tcBorders>
            <w:vAlign w:val="center"/>
            <w:hideMark/>
          </w:tcPr>
          <w:p w14:paraId="35B9C6A2" w14:textId="77777777" w:rsidR="00D82193" w:rsidRPr="00CC5711" w:rsidRDefault="00D82193" w:rsidP="008339D6">
            <w:pPr>
              <w:pStyle w:val="Tekstpodstawowy"/>
              <w:spacing w:after="0" w:line="276" w:lineRule="auto"/>
              <w:rPr>
                <w:rFonts w:ascii="Arial" w:hAnsi="Arial" w:cs="Arial"/>
                <w:bCs/>
              </w:rPr>
            </w:pPr>
            <w:r w:rsidRPr="00CC5711">
              <w:rPr>
                <w:rFonts w:ascii="Arial" w:hAnsi="Arial" w:cs="Arial"/>
                <w:bCs/>
              </w:rPr>
              <w:lastRenderedPageBreak/>
              <w:t xml:space="preserve">Liczba lokali przeznaczonych do sprzedaży </w:t>
            </w:r>
          </w:p>
        </w:tc>
        <w:tc>
          <w:tcPr>
            <w:tcW w:w="1056" w:type="dxa"/>
            <w:tcBorders>
              <w:top w:val="single" w:sz="4" w:space="0" w:color="auto"/>
              <w:left w:val="single" w:sz="4" w:space="0" w:color="000000"/>
              <w:bottom w:val="single" w:sz="4" w:space="0" w:color="000000"/>
              <w:right w:val="single" w:sz="4" w:space="0" w:color="000000"/>
            </w:tcBorders>
            <w:vAlign w:val="center"/>
          </w:tcPr>
          <w:p w14:paraId="3305F84A" w14:textId="30320B6C" w:rsidR="00D82193" w:rsidRPr="00CC5711" w:rsidRDefault="00B01390" w:rsidP="008339D6">
            <w:pPr>
              <w:pStyle w:val="Tekstpodstawowy"/>
              <w:spacing w:after="0" w:line="276" w:lineRule="auto"/>
              <w:rPr>
                <w:rFonts w:ascii="Arial" w:hAnsi="Arial" w:cs="Arial"/>
                <w:bCs/>
              </w:rPr>
            </w:pPr>
            <w:r w:rsidRPr="00CC5711">
              <w:rPr>
                <w:rFonts w:ascii="Arial" w:hAnsi="Arial" w:cs="Arial"/>
                <w:bCs/>
              </w:rPr>
              <w:t>5</w:t>
            </w:r>
          </w:p>
        </w:tc>
        <w:tc>
          <w:tcPr>
            <w:tcW w:w="1056" w:type="dxa"/>
            <w:tcBorders>
              <w:top w:val="single" w:sz="4" w:space="0" w:color="auto"/>
              <w:left w:val="single" w:sz="4" w:space="0" w:color="000000"/>
              <w:bottom w:val="single" w:sz="4" w:space="0" w:color="000000"/>
              <w:right w:val="single" w:sz="4" w:space="0" w:color="000000"/>
            </w:tcBorders>
            <w:vAlign w:val="center"/>
          </w:tcPr>
          <w:p w14:paraId="0712F4A5" w14:textId="4210D5F0" w:rsidR="00D82193" w:rsidRPr="00CC5711" w:rsidRDefault="00B01390" w:rsidP="008339D6">
            <w:pPr>
              <w:pStyle w:val="Tekstpodstawowy"/>
              <w:spacing w:after="0" w:line="276" w:lineRule="auto"/>
              <w:rPr>
                <w:rFonts w:ascii="Arial" w:hAnsi="Arial" w:cs="Arial"/>
                <w:bCs/>
              </w:rPr>
            </w:pPr>
            <w:r w:rsidRPr="00CC5711">
              <w:rPr>
                <w:rFonts w:ascii="Arial" w:hAnsi="Arial" w:cs="Arial"/>
                <w:bCs/>
              </w:rPr>
              <w:t>5</w:t>
            </w:r>
          </w:p>
        </w:tc>
        <w:tc>
          <w:tcPr>
            <w:tcW w:w="1056" w:type="dxa"/>
            <w:tcBorders>
              <w:top w:val="single" w:sz="4" w:space="0" w:color="auto"/>
              <w:left w:val="single" w:sz="4" w:space="0" w:color="000000"/>
              <w:bottom w:val="single" w:sz="4" w:space="0" w:color="000000"/>
              <w:right w:val="single" w:sz="4" w:space="0" w:color="000000"/>
            </w:tcBorders>
            <w:vAlign w:val="center"/>
          </w:tcPr>
          <w:p w14:paraId="7D401589" w14:textId="710616B2" w:rsidR="00D82193" w:rsidRPr="00CC5711" w:rsidRDefault="00B01390" w:rsidP="008339D6">
            <w:pPr>
              <w:pStyle w:val="Tekstpodstawowy"/>
              <w:spacing w:after="0" w:line="276" w:lineRule="auto"/>
              <w:rPr>
                <w:rFonts w:ascii="Arial" w:hAnsi="Arial" w:cs="Arial"/>
                <w:bCs/>
              </w:rPr>
            </w:pPr>
            <w:r w:rsidRPr="00CC5711">
              <w:rPr>
                <w:rFonts w:ascii="Arial" w:hAnsi="Arial" w:cs="Arial"/>
                <w:bCs/>
              </w:rPr>
              <w:t>5</w:t>
            </w:r>
          </w:p>
        </w:tc>
        <w:tc>
          <w:tcPr>
            <w:tcW w:w="1056" w:type="dxa"/>
            <w:tcBorders>
              <w:top w:val="single" w:sz="4" w:space="0" w:color="auto"/>
              <w:left w:val="single" w:sz="4" w:space="0" w:color="000000"/>
              <w:bottom w:val="single" w:sz="4" w:space="0" w:color="000000"/>
              <w:right w:val="single" w:sz="4" w:space="0" w:color="000000"/>
            </w:tcBorders>
            <w:vAlign w:val="center"/>
          </w:tcPr>
          <w:p w14:paraId="1E87206F" w14:textId="0241971B" w:rsidR="00D82193" w:rsidRPr="00CC5711" w:rsidRDefault="00B01390" w:rsidP="008339D6">
            <w:pPr>
              <w:pStyle w:val="Tekstpodstawowy"/>
              <w:spacing w:after="0" w:line="276" w:lineRule="auto"/>
              <w:rPr>
                <w:rFonts w:ascii="Arial" w:hAnsi="Arial" w:cs="Arial"/>
                <w:bCs/>
              </w:rPr>
            </w:pPr>
            <w:r w:rsidRPr="00CC5711">
              <w:rPr>
                <w:rFonts w:ascii="Arial" w:hAnsi="Arial" w:cs="Arial"/>
                <w:bCs/>
              </w:rPr>
              <w:t>5</w:t>
            </w:r>
          </w:p>
        </w:tc>
        <w:tc>
          <w:tcPr>
            <w:tcW w:w="1056" w:type="dxa"/>
            <w:tcBorders>
              <w:top w:val="single" w:sz="4" w:space="0" w:color="auto"/>
              <w:left w:val="single" w:sz="4" w:space="0" w:color="000000"/>
              <w:bottom w:val="single" w:sz="4" w:space="0" w:color="000000"/>
              <w:right w:val="single" w:sz="4" w:space="0" w:color="000000"/>
            </w:tcBorders>
            <w:vAlign w:val="center"/>
          </w:tcPr>
          <w:p w14:paraId="40F3F8F2" w14:textId="480E8DDB" w:rsidR="00D82193" w:rsidRPr="00CC5711" w:rsidRDefault="00B01390" w:rsidP="008339D6">
            <w:pPr>
              <w:pStyle w:val="Tekstpodstawowy"/>
              <w:spacing w:after="0" w:line="276" w:lineRule="auto"/>
              <w:rPr>
                <w:rFonts w:ascii="Arial" w:hAnsi="Arial" w:cs="Arial"/>
                <w:bCs/>
              </w:rPr>
            </w:pPr>
            <w:r w:rsidRPr="00CC5711">
              <w:rPr>
                <w:rFonts w:ascii="Arial" w:hAnsi="Arial" w:cs="Arial"/>
                <w:bCs/>
              </w:rPr>
              <w:t>5</w:t>
            </w:r>
          </w:p>
        </w:tc>
      </w:tr>
    </w:tbl>
    <w:p w14:paraId="41907542" w14:textId="56A220A6" w:rsidR="00AD5527" w:rsidRPr="00CC5711" w:rsidRDefault="00AD5527" w:rsidP="008339D6">
      <w:pPr>
        <w:spacing w:before="240" w:line="276" w:lineRule="auto"/>
        <w:ind w:left="56" w:right="51" w:hanging="11"/>
        <w:rPr>
          <w:rFonts w:ascii="Arial" w:hAnsi="Arial" w:cs="Arial"/>
        </w:rPr>
      </w:pPr>
      <w:r w:rsidRPr="00CC5711">
        <w:rPr>
          <w:rFonts w:ascii="Arial" w:hAnsi="Arial" w:cs="Arial"/>
        </w:rPr>
        <w:t>Rozdział 4</w:t>
      </w:r>
      <w:r w:rsidR="003607B2" w:rsidRPr="00CC5711">
        <w:rPr>
          <w:rFonts w:ascii="Arial" w:hAnsi="Arial" w:cs="Arial"/>
        </w:rPr>
        <w:t>.</w:t>
      </w:r>
    </w:p>
    <w:p w14:paraId="5DEF2ACF" w14:textId="77777777" w:rsidR="00AD5527" w:rsidRPr="00CC5711" w:rsidRDefault="00AD5527" w:rsidP="008339D6">
      <w:pPr>
        <w:spacing w:after="120" w:line="276" w:lineRule="auto"/>
        <w:ind w:left="57" w:right="51"/>
        <w:rPr>
          <w:rFonts w:ascii="Arial" w:hAnsi="Arial" w:cs="Arial"/>
        </w:rPr>
      </w:pPr>
      <w:r w:rsidRPr="00CC5711">
        <w:rPr>
          <w:rFonts w:ascii="Arial" w:hAnsi="Arial" w:cs="Arial"/>
        </w:rPr>
        <w:t xml:space="preserve">Zasady polityki czynszowej oraz warunki obniżania czynszu </w:t>
      </w:r>
    </w:p>
    <w:p w14:paraId="3EB9C6D6" w14:textId="248CDA6C" w:rsidR="00697381" w:rsidRPr="00CC5711" w:rsidRDefault="000A2C1E" w:rsidP="008339D6">
      <w:pPr>
        <w:pStyle w:val="Tekstpodstawowy"/>
        <w:spacing w:after="0" w:line="276" w:lineRule="auto"/>
        <w:rPr>
          <w:rFonts w:ascii="Arial" w:hAnsi="Arial" w:cs="Arial"/>
        </w:rPr>
      </w:pPr>
      <w:r w:rsidRPr="00CC5711">
        <w:rPr>
          <w:rFonts w:ascii="Arial" w:hAnsi="Arial" w:cs="Arial"/>
          <w:bCs/>
        </w:rPr>
        <w:t>§ 6.</w:t>
      </w:r>
      <w:r w:rsidR="00697381" w:rsidRPr="00CC5711">
        <w:rPr>
          <w:rFonts w:ascii="Arial" w:hAnsi="Arial" w:cs="Arial"/>
          <w:bCs/>
        </w:rPr>
        <w:t xml:space="preserve">1. </w:t>
      </w:r>
      <w:r w:rsidR="00C132B4" w:rsidRPr="00CC5711">
        <w:rPr>
          <w:rFonts w:ascii="Arial" w:hAnsi="Arial" w:cs="Arial"/>
        </w:rPr>
        <w:t>O</w:t>
      </w:r>
      <w:r w:rsidR="00F6443D" w:rsidRPr="00CC5711">
        <w:rPr>
          <w:rFonts w:ascii="Arial" w:hAnsi="Arial" w:cs="Arial"/>
        </w:rPr>
        <w:t xml:space="preserve">bowiązki </w:t>
      </w:r>
      <w:r w:rsidR="00691125" w:rsidRPr="00CC5711">
        <w:rPr>
          <w:rFonts w:ascii="Arial" w:hAnsi="Arial" w:cs="Arial"/>
        </w:rPr>
        <w:t>Miast</w:t>
      </w:r>
      <w:r w:rsidR="00C40F98" w:rsidRPr="00CC5711">
        <w:rPr>
          <w:rFonts w:ascii="Arial" w:hAnsi="Arial" w:cs="Arial"/>
        </w:rPr>
        <w:t>a</w:t>
      </w:r>
      <w:r w:rsidR="00691125" w:rsidRPr="00CC5711">
        <w:rPr>
          <w:rFonts w:ascii="Arial" w:hAnsi="Arial" w:cs="Arial"/>
        </w:rPr>
        <w:t xml:space="preserve"> Włocławek</w:t>
      </w:r>
      <w:r w:rsidR="00B25EDB" w:rsidRPr="00CC5711">
        <w:rPr>
          <w:rFonts w:ascii="Arial" w:hAnsi="Arial" w:cs="Arial"/>
        </w:rPr>
        <w:t xml:space="preserve"> </w:t>
      </w:r>
      <w:r w:rsidR="0029204D" w:rsidRPr="00CC5711">
        <w:rPr>
          <w:rFonts w:ascii="Arial" w:hAnsi="Arial" w:cs="Arial"/>
        </w:rPr>
        <w:t xml:space="preserve">związane z </w:t>
      </w:r>
      <w:r w:rsidR="00C132B4" w:rsidRPr="00CC5711">
        <w:rPr>
          <w:rFonts w:ascii="Arial" w:hAnsi="Arial" w:cs="Arial"/>
        </w:rPr>
        <w:t>właściw</w:t>
      </w:r>
      <w:r w:rsidR="00697381" w:rsidRPr="00CC5711">
        <w:rPr>
          <w:rFonts w:ascii="Arial" w:hAnsi="Arial" w:cs="Arial"/>
        </w:rPr>
        <w:t>ym</w:t>
      </w:r>
      <w:r w:rsidR="00C132B4" w:rsidRPr="00CC5711">
        <w:rPr>
          <w:rFonts w:ascii="Arial" w:hAnsi="Arial" w:cs="Arial"/>
        </w:rPr>
        <w:t xml:space="preserve"> </w:t>
      </w:r>
      <w:r w:rsidR="00AD5527" w:rsidRPr="00CC5711">
        <w:rPr>
          <w:rFonts w:ascii="Arial" w:hAnsi="Arial" w:cs="Arial"/>
        </w:rPr>
        <w:t>utrzymani</w:t>
      </w:r>
      <w:r w:rsidR="00697381" w:rsidRPr="00CC5711">
        <w:rPr>
          <w:rFonts w:ascii="Arial" w:hAnsi="Arial" w:cs="Arial"/>
        </w:rPr>
        <w:t>em</w:t>
      </w:r>
      <w:r w:rsidR="00AD5527" w:rsidRPr="00CC5711">
        <w:rPr>
          <w:rFonts w:ascii="Arial" w:hAnsi="Arial" w:cs="Arial"/>
        </w:rPr>
        <w:t xml:space="preserve"> techniczn</w:t>
      </w:r>
      <w:r w:rsidR="00697381" w:rsidRPr="00CC5711">
        <w:rPr>
          <w:rFonts w:ascii="Arial" w:hAnsi="Arial" w:cs="Arial"/>
        </w:rPr>
        <w:t>ym</w:t>
      </w:r>
      <w:r w:rsidR="00AD5527" w:rsidRPr="00CC5711">
        <w:rPr>
          <w:rFonts w:ascii="Arial" w:hAnsi="Arial" w:cs="Arial"/>
        </w:rPr>
        <w:t xml:space="preserve"> budynków mieszkalnych oraz remont</w:t>
      </w:r>
      <w:r w:rsidR="00697381" w:rsidRPr="00CC5711">
        <w:rPr>
          <w:rFonts w:ascii="Arial" w:hAnsi="Arial" w:cs="Arial"/>
        </w:rPr>
        <w:t>ami</w:t>
      </w:r>
      <w:r w:rsidR="00AD5527" w:rsidRPr="00CC5711">
        <w:rPr>
          <w:rFonts w:ascii="Arial" w:hAnsi="Arial" w:cs="Arial"/>
        </w:rPr>
        <w:t xml:space="preserve"> lokali odzysk</w:t>
      </w:r>
      <w:r w:rsidR="003607B2" w:rsidRPr="00CC5711">
        <w:rPr>
          <w:rFonts w:ascii="Arial" w:hAnsi="Arial" w:cs="Arial"/>
        </w:rPr>
        <w:t>iwanych</w:t>
      </w:r>
      <w:r w:rsidR="00AD5527" w:rsidRPr="00CC5711">
        <w:rPr>
          <w:rFonts w:ascii="Arial" w:hAnsi="Arial" w:cs="Arial"/>
        </w:rPr>
        <w:t xml:space="preserve"> do ponownej dyspozycji </w:t>
      </w:r>
      <w:r w:rsidR="00571A35" w:rsidRPr="00CC5711">
        <w:rPr>
          <w:rFonts w:ascii="Arial" w:hAnsi="Arial" w:cs="Arial"/>
        </w:rPr>
        <w:t>Miasta</w:t>
      </w:r>
      <w:r w:rsidR="00697381" w:rsidRPr="00CC5711">
        <w:rPr>
          <w:rFonts w:ascii="Arial" w:hAnsi="Arial" w:cs="Arial"/>
        </w:rPr>
        <w:t xml:space="preserve"> Włocławek</w:t>
      </w:r>
      <w:r w:rsidR="007E1450" w:rsidRPr="00CC5711">
        <w:rPr>
          <w:rFonts w:ascii="Arial" w:hAnsi="Arial" w:cs="Arial"/>
        </w:rPr>
        <w:t xml:space="preserve">, </w:t>
      </w:r>
      <w:r w:rsidR="00AD5527" w:rsidRPr="00CC5711">
        <w:rPr>
          <w:rFonts w:ascii="Arial" w:hAnsi="Arial" w:cs="Arial"/>
        </w:rPr>
        <w:t>zobowiązują</w:t>
      </w:r>
      <w:r w:rsidR="00F6443D" w:rsidRPr="00CC5711">
        <w:rPr>
          <w:rFonts w:ascii="Arial" w:hAnsi="Arial" w:cs="Arial"/>
        </w:rPr>
        <w:t xml:space="preserve"> </w:t>
      </w:r>
      <w:r w:rsidR="00C132B4" w:rsidRPr="00CC5711">
        <w:rPr>
          <w:rFonts w:ascii="Arial" w:hAnsi="Arial" w:cs="Arial"/>
        </w:rPr>
        <w:t>Miasto Włocławek</w:t>
      </w:r>
      <w:r w:rsidR="00B25EDB" w:rsidRPr="00CC5711">
        <w:rPr>
          <w:rFonts w:ascii="Arial" w:hAnsi="Arial" w:cs="Arial"/>
        </w:rPr>
        <w:t xml:space="preserve"> </w:t>
      </w:r>
      <w:r w:rsidR="00AD5527" w:rsidRPr="00CC5711">
        <w:rPr>
          <w:rFonts w:ascii="Arial" w:hAnsi="Arial" w:cs="Arial"/>
        </w:rPr>
        <w:t>do prowadzenia polityki czynszowej</w:t>
      </w:r>
      <w:r w:rsidR="00697381" w:rsidRPr="00CC5711">
        <w:rPr>
          <w:rFonts w:ascii="Arial" w:hAnsi="Arial" w:cs="Arial"/>
        </w:rPr>
        <w:t xml:space="preserve"> opartej na </w:t>
      </w:r>
      <w:r w:rsidR="00AD5527" w:rsidRPr="00CC5711">
        <w:rPr>
          <w:rFonts w:ascii="Arial" w:hAnsi="Arial" w:cs="Arial"/>
        </w:rPr>
        <w:t>koszt</w:t>
      </w:r>
      <w:r w:rsidR="003607B2" w:rsidRPr="00CC5711">
        <w:rPr>
          <w:rFonts w:ascii="Arial" w:hAnsi="Arial" w:cs="Arial"/>
        </w:rPr>
        <w:t>ach</w:t>
      </w:r>
      <w:r w:rsidR="00AD5527" w:rsidRPr="00CC5711">
        <w:rPr>
          <w:rFonts w:ascii="Arial" w:hAnsi="Arial" w:cs="Arial"/>
        </w:rPr>
        <w:t xml:space="preserve"> utrzymania zasobu</w:t>
      </w:r>
      <w:r w:rsidR="00697381" w:rsidRPr="00CC5711">
        <w:rPr>
          <w:rFonts w:ascii="Arial" w:hAnsi="Arial" w:cs="Arial"/>
        </w:rPr>
        <w:t xml:space="preserve"> mieszkaniowego</w:t>
      </w:r>
      <w:r w:rsidR="00AD5527" w:rsidRPr="00CC5711">
        <w:rPr>
          <w:rFonts w:ascii="Arial" w:hAnsi="Arial" w:cs="Arial"/>
        </w:rPr>
        <w:t>.</w:t>
      </w:r>
    </w:p>
    <w:p w14:paraId="7906CAD8" w14:textId="2E9AFF6E" w:rsidR="00D03035" w:rsidRPr="00CC5711" w:rsidRDefault="00697381" w:rsidP="008339D6">
      <w:pPr>
        <w:pStyle w:val="Tekstpodstawowy"/>
        <w:spacing w:after="0" w:line="276" w:lineRule="auto"/>
        <w:rPr>
          <w:rFonts w:ascii="Arial" w:hAnsi="Arial" w:cs="Arial"/>
          <w:iCs/>
          <w:shd w:val="clear" w:color="auto" w:fill="FFFFFF"/>
        </w:rPr>
      </w:pPr>
      <w:r w:rsidRPr="00CC5711">
        <w:rPr>
          <w:rFonts w:ascii="Arial" w:hAnsi="Arial" w:cs="Arial"/>
          <w:shd w:val="clear" w:color="auto" w:fill="FFFFFF"/>
        </w:rPr>
        <w:t xml:space="preserve">2. </w:t>
      </w:r>
      <w:r w:rsidR="009660D9" w:rsidRPr="00CC5711">
        <w:rPr>
          <w:rFonts w:ascii="Arial" w:hAnsi="Arial" w:cs="Arial"/>
          <w:shd w:val="clear" w:color="auto" w:fill="FFFFFF"/>
        </w:rPr>
        <w:t>Wysokość stawek czynszu najmu za</w:t>
      </w:r>
      <w:r w:rsidR="008E465A" w:rsidRPr="00CC5711">
        <w:rPr>
          <w:rFonts w:ascii="Arial" w:hAnsi="Arial" w:cs="Arial"/>
          <w:shd w:val="clear" w:color="auto" w:fill="FFFFFF"/>
        </w:rPr>
        <w:t xml:space="preserve"> </w:t>
      </w:r>
      <w:r w:rsidR="009660D9" w:rsidRPr="00CC5711">
        <w:rPr>
          <w:rFonts w:ascii="Arial" w:hAnsi="Arial" w:cs="Arial"/>
          <w:shd w:val="clear" w:color="auto" w:fill="FFFFFF"/>
        </w:rPr>
        <w:t>1m</w:t>
      </w:r>
      <w:r w:rsidR="009660D9" w:rsidRPr="00CC5711">
        <w:rPr>
          <w:rFonts w:ascii="Arial" w:hAnsi="Arial" w:cs="Arial"/>
          <w:shd w:val="clear" w:color="auto" w:fill="FFFFFF"/>
          <w:vertAlign w:val="superscript"/>
        </w:rPr>
        <w:t>2</w:t>
      </w:r>
      <w:r w:rsidR="001B66C3" w:rsidRPr="00CC5711">
        <w:rPr>
          <w:rFonts w:ascii="Arial" w:hAnsi="Arial" w:cs="Arial"/>
          <w:shd w:val="clear" w:color="auto" w:fill="FFFFFF"/>
          <w:vertAlign w:val="superscript"/>
        </w:rPr>
        <w:t xml:space="preserve"> </w:t>
      </w:r>
      <w:r w:rsidR="009660D9" w:rsidRPr="00CC5711">
        <w:rPr>
          <w:rFonts w:ascii="Arial" w:hAnsi="Arial" w:cs="Arial"/>
          <w:shd w:val="clear" w:color="auto" w:fill="FFFFFF"/>
        </w:rPr>
        <w:t>powierzchni użytkowej lokali mieszkalnych oraz wysokość stawek czynszu najmu socjalnego lokali</w:t>
      </w:r>
      <w:r w:rsidR="00CC5711">
        <w:rPr>
          <w:rFonts w:ascii="Arial" w:hAnsi="Arial" w:cs="Arial"/>
          <w:shd w:val="clear" w:color="auto" w:fill="FFFFFF"/>
        </w:rPr>
        <w:t xml:space="preserve"> </w:t>
      </w:r>
      <w:r w:rsidR="009660D9" w:rsidRPr="00CC5711">
        <w:rPr>
          <w:rFonts w:ascii="Arial" w:hAnsi="Arial" w:cs="Arial"/>
          <w:shd w:val="clear" w:color="auto" w:fill="FFFFFF"/>
        </w:rPr>
        <w:t>ustala</w:t>
      </w:r>
      <w:r w:rsidR="00CC5711">
        <w:rPr>
          <w:rFonts w:ascii="Arial" w:hAnsi="Arial" w:cs="Arial"/>
          <w:shd w:val="clear" w:color="auto" w:fill="FFFFFF"/>
        </w:rPr>
        <w:t xml:space="preserve"> </w:t>
      </w:r>
      <w:r w:rsidR="009660D9" w:rsidRPr="00CC5711">
        <w:rPr>
          <w:rFonts w:ascii="Arial" w:hAnsi="Arial" w:cs="Arial"/>
          <w:shd w:val="clear" w:color="auto" w:fill="FFFFFF"/>
        </w:rPr>
        <w:t>Prezydent</w:t>
      </w:r>
      <w:r w:rsidR="00CC5711">
        <w:rPr>
          <w:rFonts w:ascii="Arial" w:hAnsi="Arial" w:cs="Arial"/>
          <w:shd w:val="clear" w:color="auto" w:fill="FFFFFF"/>
        </w:rPr>
        <w:t xml:space="preserve"> </w:t>
      </w:r>
      <w:r w:rsidR="009E0016" w:rsidRPr="00CC5711">
        <w:rPr>
          <w:rFonts w:ascii="Arial" w:hAnsi="Arial" w:cs="Arial"/>
          <w:shd w:val="clear" w:color="auto" w:fill="FFFFFF"/>
        </w:rPr>
        <w:t>Miasta</w:t>
      </w:r>
      <w:r w:rsidR="00CC5711">
        <w:rPr>
          <w:rFonts w:ascii="Arial" w:hAnsi="Arial" w:cs="Arial"/>
          <w:shd w:val="clear" w:color="auto" w:fill="FFFFFF"/>
        </w:rPr>
        <w:t xml:space="preserve"> </w:t>
      </w:r>
      <w:r w:rsidR="003E61FD" w:rsidRPr="00CC5711">
        <w:rPr>
          <w:rFonts w:ascii="Arial" w:hAnsi="Arial" w:cs="Arial"/>
          <w:shd w:val="clear" w:color="auto" w:fill="FFFFFF"/>
        </w:rPr>
        <w:t>Włocław</w:t>
      </w:r>
      <w:r w:rsidR="009E0016" w:rsidRPr="00CC5711">
        <w:rPr>
          <w:rFonts w:ascii="Arial" w:hAnsi="Arial" w:cs="Arial"/>
          <w:shd w:val="clear" w:color="auto" w:fill="FFFFFF"/>
        </w:rPr>
        <w:t>ek</w:t>
      </w:r>
      <w:r w:rsidR="00CC5711">
        <w:rPr>
          <w:rFonts w:ascii="Arial" w:hAnsi="Arial" w:cs="Arial"/>
          <w:shd w:val="clear" w:color="auto" w:fill="FFFFFF"/>
        </w:rPr>
        <w:t xml:space="preserve"> </w:t>
      </w:r>
      <w:r w:rsidR="003E61FD" w:rsidRPr="00CC5711">
        <w:rPr>
          <w:rFonts w:ascii="Arial" w:hAnsi="Arial" w:cs="Arial"/>
          <w:shd w:val="clear" w:color="auto" w:fill="FFFFFF"/>
        </w:rPr>
        <w:t xml:space="preserve">w </w:t>
      </w:r>
      <w:r w:rsidR="009660D9" w:rsidRPr="00CC5711">
        <w:rPr>
          <w:rFonts w:ascii="Arial" w:hAnsi="Arial" w:cs="Arial"/>
          <w:shd w:val="clear" w:color="auto" w:fill="FFFFFF"/>
        </w:rPr>
        <w:t xml:space="preserve">drodze zarządzenia z </w:t>
      </w:r>
      <w:r w:rsidR="00A91AFA" w:rsidRPr="00CC5711">
        <w:rPr>
          <w:rFonts w:ascii="Arial" w:hAnsi="Arial" w:cs="Arial"/>
          <w:shd w:val="clear" w:color="auto" w:fill="FFFFFF"/>
        </w:rPr>
        <w:t>z</w:t>
      </w:r>
      <w:r w:rsidR="009660D9" w:rsidRPr="00CC5711">
        <w:rPr>
          <w:rFonts w:ascii="Arial" w:hAnsi="Arial" w:cs="Arial"/>
          <w:shd w:val="clear" w:color="auto" w:fill="FFFFFF"/>
        </w:rPr>
        <w:t>achowaniem zasad wynikających z obowiązujących w tym zakresie przepisów praw</w:t>
      </w:r>
      <w:r w:rsidR="003607B2" w:rsidRPr="00CC5711">
        <w:rPr>
          <w:rFonts w:ascii="Arial" w:hAnsi="Arial" w:cs="Arial"/>
          <w:shd w:val="clear" w:color="auto" w:fill="FFFFFF"/>
        </w:rPr>
        <w:t>a oraz</w:t>
      </w:r>
      <w:r w:rsidR="001B66C3" w:rsidRPr="00CC5711">
        <w:rPr>
          <w:rFonts w:ascii="Arial" w:hAnsi="Arial" w:cs="Arial"/>
          <w:shd w:val="clear" w:color="auto" w:fill="FFFFFF"/>
        </w:rPr>
        <w:t xml:space="preserve"> </w:t>
      </w:r>
      <w:r w:rsidR="009660D9" w:rsidRPr="00CC5711">
        <w:rPr>
          <w:rStyle w:val="Pogrubienie"/>
          <w:rFonts w:ascii="Arial" w:hAnsi="Arial" w:cs="Arial"/>
          <w:b w:val="0"/>
          <w:shd w:val="clear" w:color="auto" w:fill="FFFFFF"/>
        </w:rPr>
        <w:t>postanowień</w:t>
      </w:r>
      <w:r w:rsidR="001B66C3" w:rsidRPr="00CC5711">
        <w:rPr>
          <w:rStyle w:val="Pogrubienie"/>
          <w:rFonts w:ascii="Arial" w:hAnsi="Arial" w:cs="Arial"/>
          <w:b w:val="0"/>
          <w:shd w:val="clear" w:color="auto" w:fill="FFFFFF"/>
        </w:rPr>
        <w:t xml:space="preserve"> </w:t>
      </w:r>
      <w:r w:rsidR="009660D9" w:rsidRPr="00CC5711">
        <w:rPr>
          <w:rFonts w:ascii="Arial" w:hAnsi="Arial" w:cs="Arial"/>
          <w:shd w:val="clear" w:color="auto" w:fill="FFFFFF"/>
        </w:rPr>
        <w:t xml:space="preserve">niniejszego </w:t>
      </w:r>
      <w:r w:rsidR="007814BD" w:rsidRPr="00CC5711">
        <w:rPr>
          <w:rFonts w:ascii="Arial" w:hAnsi="Arial" w:cs="Arial"/>
          <w:shd w:val="clear" w:color="auto" w:fill="FFFFFF"/>
        </w:rPr>
        <w:t>P</w:t>
      </w:r>
      <w:r w:rsidR="009660D9" w:rsidRPr="00CC5711">
        <w:rPr>
          <w:rFonts w:ascii="Arial" w:hAnsi="Arial" w:cs="Arial"/>
          <w:iCs/>
          <w:shd w:val="clear" w:color="auto" w:fill="FFFFFF"/>
        </w:rPr>
        <w:t>rogramu</w:t>
      </w:r>
      <w:r w:rsidR="003E61FD" w:rsidRPr="00CC5711">
        <w:rPr>
          <w:rFonts w:ascii="Arial" w:hAnsi="Arial" w:cs="Arial"/>
          <w:iCs/>
          <w:shd w:val="clear" w:color="auto" w:fill="FFFFFF"/>
        </w:rPr>
        <w:t>.</w:t>
      </w:r>
    </w:p>
    <w:p w14:paraId="3CF1E5A8" w14:textId="5B054AAB" w:rsidR="0099067D" w:rsidRPr="00CC5711" w:rsidRDefault="0099067D" w:rsidP="008339D6">
      <w:pPr>
        <w:pStyle w:val="Tekstpodstawowy"/>
        <w:spacing w:after="0" w:line="276" w:lineRule="auto"/>
        <w:rPr>
          <w:rFonts w:ascii="Arial" w:hAnsi="Arial" w:cs="Arial"/>
        </w:rPr>
      </w:pPr>
      <w:r w:rsidRPr="00CC5711">
        <w:rPr>
          <w:rFonts w:ascii="Arial" w:hAnsi="Arial" w:cs="Arial"/>
        </w:rPr>
        <w:t>3. Dla mieszkaniowego zasobu Miasta Włocławek ustala się następujące rodzaje czynszów najmu:</w:t>
      </w:r>
      <w:r w:rsidR="00CC5711">
        <w:rPr>
          <w:rFonts w:ascii="Arial" w:hAnsi="Arial" w:cs="Arial"/>
        </w:rPr>
        <w:t xml:space="preserve"> </w:t>
      </w:r>
    </w:p>
    <w:p w14:paraId="270427EA" w14:textId="4471AC73" w:rsidR="0099067D" w:rsidRPr="00CC5711" w:rsidRDefault="0099067D" w:rsidP="008339D6">
      <w:pPr>
        <w:numPr>
          <w:ilvl w:val="0"/>
          <w:numId w:val="47"/>
        </w:numPr>
        <w:spacing w:line="276" w:lineRule="auto"/>
        <w:rPr>
          <w:rFonts w:ascii="Arial" w:eastAsiaTheme="minorHAnsi" w:hAnsi="Arial" w:cs="Arial"/>
          <w:lang w:eastAsia="en-US"/>
        </w:rPr>
      </w:pPr>
      <w:r w:rsidRPr="00CC5711">
        <w:rPr>
          <w:rFonts w:ascii="Arial" w:eastAsiaTheme="minorHAnsi" w:hAnsi="Arial" w:cs="Arial"/>
          <w:lang w:eastAsia="en-US"/>
        </w:rPr>
        <w:t>czynsz za najem lokalu mieszkalnego;</w:t>
      </w:r>
      <w:r w:rsidR="00CC5711">
        <w:rPr>
          <w:rFonts w:ascii="Arial" w:eastAsiaTheme="minorHAnsi" w:hAnsi="Arial" w:cs="Arial"/>
          <w:lang w:eastAsia="en-US"/>
        </w:rPr>
        <w:t xml:space="preserve"> </w:t>
      </w:r>
    </w:p>
    <w:p w14:paraId="4ADB15AF" w14:textId="65A2F771" w:rsidR="0099067D" w:rsidRPr="00CC5711" w:rsidRDefault="0099067D" w:rsidP="008339D6">
      <w:pPr>
        <w:numPr>
          <w:ilvl w:val="0"/>
          <w:numId w:val="47"/>
        </w:numPr>
        <w:spacing w:line="276" w:lineRule="auto"/>
        <w:rPr>
          <w:rFonts w:ascii="Arial" w:hAnsi="Arial" w:cs="Arial"/>
        </w:rPr>
      </w:pPr>
      <w:r w:rsidRPr="00CC5711">
        <w:rPr>
          <w:rFonts w:ascii="Arial" w:eastAsiaTheme="minorHAnsi" w:hAnsi="Arial" w:cs="Arial"/>
          <w:lang w:eastAsia="en-US"/>
        </w:rPr>
        <w:t>czynsz</w:t>
      </w:r>
      <w:r w:rsidRPr="00CC5711">
        <w:rPr>
          <w:rFonts w:ascii="Arial" w:hAnsi="Arial" w:cs="Arial"/>
        </w:rPr>
        <w:t xml:space="preserve"> za najem socjalny lokalu.</w:t>
      </w:r>
    </w:p>
    <w:p w14:paraId="7529425F" w14:textId="688688C8" w:rsidR="0058476A" w:rsidRPr="00CC5711" w:rsidRDefault="000A2C1E" w:rsidP="008339D6">
      <w:pPr>
        <w:pStyle w:val="Tekstpodstawowy"/>
        <w:spacing w:after="0" w:line="276" w:lineRule="auto"/>
        <w:rPr>
          <w:rFonts w:ascii="Arial" w:hAnsi="Arial" w:cs="Arial"/>
        </w:rPr>
      </w:pPr>
      <w:r w:rsidRPr="00CC5711">
        <w:rPr>
          <w:rFonts w:ascii="Arial" w:hAnsi="Arial" w:cs="Arial"/>
          <w:bCs/>
        </w:rPr>
        <w:t xml:space="preserve">§ </w:t>
      </w:r>
      <w:r w:rsidR="00697381" w:rsidRPr="00CC5711">
        <w:rPr>
          <w:rFonts w:ascii="Arial" w:hAnsi="Arial" w:cs="Arial"/>
          <w:bCs/>
        </w:rPr>
        <w:t>7</w:t>
      </w:r>
      <w:r w:rsidRPr="00CC5711">
        <w:rPr>
          <w:rFonts w:ascii="Arial" w:hAnsi="Arial" w:cs="Arial"/>
          <w:bCs/>
        </w:rPr>
        <w:t xml:space="preserve">.1. </w:t>
      </w:r>
      <w:r w:rsidR="00D03035" w:rsidRPr="00CC5711">
        <w:rPr>
          <w:rFonts w:ascii="Arial" w:hAnsi="Arial" w:cs="Arial"/>
        </w:rPr>
        <w:t xml:space="preserve">Wprowadza się podział </w:t>
      </w:r>
      <w:r w:rsidR="002F2769" w:rsidRPr="00CC5711">
        <w:rPr>
          <w:rFonts w:ascii="Arial" w:hAnsi="Arial" w:cs="Arial"/>
        </w:rPr>
        <w:t>M</w:t>
      </w:r>
      <w:r w:rsidR="00D03035" w:rsidRPr="00CC5711">
        <w:rPr>
          <w:rFonts w:ascii="Arial" w:hAnsi="Arial" w:cs="Arial"/>
        </w:rPr>
        <w:t xml:space="preserve">iasta </w:t>
      </w:r>
      <w:r w:rsidR="003E61FD" w:rsidRPr="00CC5711">
        <w:rPr>
          <w:rFonts w:ascii="Arial" w:hAnsi="Arial" w:cs="Arial"/>
        </w:rPr>
        <w:t>Włocław</w:t>
      </w:r>
      <w:r w:rsidR="000A0E74" w:rsidRPr="00CC5711">
        <w:rPr>
          <w:rFonts w:ascii="Arial" w:hAnsi="Arial" w:cs="Arial"/>
        </w:rPr>
        <w:t>ek</w:t>
      </w:r>
      <w:r w:rsidR="00D03035" w:rsidRPr="00CC5711">
        <w:rPr>
          <w:rFonts w:ascii="Arial" w:hAnsi="Arial" w:cs="Arial"/>
        </w:rPr>
        <w:t xml:space="preserve"> na następujące strefy:</w:t>
      </w:r>
    </w:p>
    <w:p w14:paraId="4AE4228F" w14:textId="05E9321D" w:rsidR="003E61FD" w:rsidRPr="00CC5711" w:rsidRDefault="00D03035" w:rsidP="008339D6">
      <w:pPr>
        <w:numPr>
          <w:ilvl w:val="0"/>
          <w:numId w:val="48"/>
        </w:numPr>
        <w:spacing w:line="276" w:lineRule="auto"/>
        <w:ind w:left="709" w:hanging="283"/>
        <w:rPr>
          <w:rFonts w:ascii="Arial" w:hAnsi="Arial" w:cs="Arial"/>
        </w:rPr>
      </w:pPr>
      <w:r w:rsidRPr="00CC5711">
        <w:rPr>
          <w:rFonts w:ascii="Arial" w:hAnsi="Arial" w:cs="Arial"/>
        </w:rPr>
        <w:t xml:space="preserve">Strefa </w:t>
      </w:r>
      <w:r w:rsidR="00370BED" w:rsidRPr="00CC5711">
        <w:rPr>
          <w:rFonts w:ascii="Arial" w:hAnsi="Arial" w:cs="Arial"/>
        </w:rPr>
        <w:t xml:space="preserve">nr </w:t>
      </w:r>
      <w:r w:rsidRPr="00CC5711">
        <w:rPr>
          <w:rFonts w:ascii="Arial" w:hAnsi="Arial" w:cs="Arial"/>
        </w:rPr>
        <w:t>I</w:t>
      </w:r>
      <w:r w:rsidR="003E61FD" w:rsidRPr="00CC5711">
        <w:rPr>
          <w:rFonts w:ascii="Arial" w:hAnsi="Arial" w:cs="Arial"/>
        </w:rPr>
        <w:t>:</w:t>
      </w:r>
      <w:r w:rsidR="005A5704" w:rsidRPr="00CC5711">
        <w:rPr>
          <w:rFonts w:ascii="Arial" w:hAnsi="Arial" w:cs="Arial"/>
        </w:rPr>
        <w:t xml:space="preserve"> „</w:t>
      </w:r>
      <w:r w:rsidR="003E61FD" w:rsidRPr="00CC5711">
        <w:rPr>
          <w:rFonts w:ascii="Arial" w:hAnsi="Arial" w:cs="Arial"/>
        </w:rPr>
        <w:t xml:space="preserve">Śródmieście” z następującymi granicami: </w:t>
      </w:r>
    </w:p>
    <w:p w14:paraId="2D0E9F18" w14:textId="2E580799" w:rsidR="00D03035" w:rsidRPr="00CC5711" w:rsidRDefault="003E61FD" w:rsidP="008339D6">
      <w:pPr>
        <w:pStyle w:val="Tekstpodstawowy"/>
        <w:spacing w:after="0" w:line="276" w:lineRule="auto"/>
        <w:ind w:left="720"/>
        <w:rPr>
          <w:rFonts w:ascii="Arial" w:hAnsi="Arial" w:cs="Arial"/>
        </w:rPr>
      </w:pPr>
      <w:r w:rsidRPr="00CC5711">
        <w:rPr>
          <w:rFonts w:ascii="Arial" w:hAnsi="Arial" w:cs="Arial"/>
        </w:rPr>
        <w:t>Bulwarami</w:t>
      </w:r>
      <w:r w:rsidR="00EA36ED" w:rsidRPr="00CC5711">
        <w:rPr>
          <w:rFonts w:ascii="Arial" w:hAnsi="Arial" w:cs="Arial"/>
        </w:rPr>
        <w:t xml:space="preserve"> </w:t>
      </w:r>
      <w:r w:rsidRPr="00CC5711">
        <w:rPr>
          <w:rFonts w:ascii="Arial" w:hAnsi="Arial" w:cs="Arial"/>
        </w:rPr>
        <w:t xml:space="preserve">(brzeg Wisły), Rondo Solidarności, ul. </w:t>
      </w:r>
      <w:proofErr w:type="spellStart"/>
      <w:r w:rsidRPr="00CC5711">
        <w:rPr>
          <w:rFonts w:ascii="Arial" w:hAnsi="Arial" w:cs="Arial"/>
        </w:rPr>
        <w:t>Wieniecka</w:t>
      </w:r>
      <w:proofErr w:type="spellEnd"/>
      <w:r w:rsidRPr="00CC5711">
        <w:rPr>
          <w:rFonts w:ascii="Arial" w:hAnsi="Arial" w:cs="Arial"/>
        </w:rPr>
        <w:t xml:space="preserve"> (strona nieparzysta), tereny PKP wzdłuż ulicy Ceglanej</w:t>
      </w:r>
      <w:r w:rsidR="00EA36ED" w:rsidRPr="00CC5711">
        <w:rPr>
          <w:rFonts w:ascii="Arial" w:hAnsi="Arial" w:cs="Arial"/>
        </w:rPr>
        <w:t xml:space="preserve"> </w:t>
      </w:r>
      <w:r w:rsidRPr="00CC5711">
        <w:rPr>
          <w:rFonts w:ascii="Arial" w:hAnsi="Arial" w:cs="Arial"/>
        </w:rPr>
        <w:t>(obie strony)</w:t>
      </w:r>
      <w:r w:rsidR="00604301" w:rsidRPr="00CC5711">
        <w:rPr>
          <w:rFonts w:ascii="Arial" w:hAnsi="Arial" w:cs="Arial"/>
        </w:rPr>
        <w:t>,</w:t>
      </w:r>
      <w:r w:rsidRPr="00CC5711">
        <w:rPr>
          <w:rFonts w:ascii="Arial" w:hAnsi="Arial" w:cs="Arial"/>
        </w:rPr>
        <w:t xml:space="preserve"> tereny PKP wzdłuż ul. Okrzei (strona nieparzysta), ul. </w:t>
      </w:r>
      <w:proofErr w:type="spellStart"/>
      <w:r w:rsidRPr="00CC5711">
        <w:rPr>
          <w:rFonts w:ascii="Arial" w:hAnsi="Arial" w:cs="Arial"/>
        </w:rPr>
        <w:t>Starodębska</w:t>
      </w:r>
      <w:proofErr w:type="spellEnd"/>
      <w:r w:rsidRPr="00CC5711">
        <w:rPr>
          <w:rFonts w:ascii="Arial" w:hAnsi="Arial" w:cs="Arial"/>
        </w:rPr>
        <w:t xml:space="preserve"> (strona nieparzysta), ul. Królew</w:t>
      </w:r>
      <w:r w:rsidR="009A4360" w:rsidRPr="00CC5711">
        <w:rPr>
          <w:rFonts w:ascii="Arial" w:hAnsi="Arial" w:cs="Arial"/>
        </w:rPr>
        <w:t>iec</w:t>
      </w:r>
      <w:r w:rsidRPr="00CC5711">
        <w:rPr>
          <w:rFonts w:ascii="Arial" w:hAnsi="Arial" w:cs="Arial"/>
        </w:rPr>
        <w:t>ka</w:t>
      </w:r>
      <w:r w:rsidR="00EA36ED" w:rsidRPr="00CC5711">
        <w:rPr>
          <w:rFonts w:ascii="Arial" w:hAnsi="Arial" w:cs="Arial"/>
        </w:rPr>
        <w:t xml:space="preserve"> </w:t>
      </w:r>
      <w:r w:rsidRPr="00CC5711">
        <w:rPr>
          <w:rFonts w:ascii="Arial" w:hAnsi="Arial" w:cs="Arial"/>
        </w:rPr>
        <w:t>(strona nieparzysta), ul.</w:t>
      </w:r>
      <w:r w:rsidR="007814BD" w:rsidRPr="00CC5711">
        <w:rPr>
          <w:rFonts w:ascii="Arial" w:hAnsi="Arial" w:cs="Arial"/>
        </w:rPr>
        <w:t xml:space="preserve"> </w:t>
      </w:r>
      <w:proofErr w:type="spellStart"/>
      <w:r w:rsidRPr="00CC5711">
        <w:rPr>
          <w:rFonts w:ascii="Arial" w:hAnsi="Arial" w:cs="Arial"/>
        </w:rPr>
        <w:t>Łęgska</w:t>
      </w:r>
      <w:proofErr w:type="spellEnd"/>
      <w:r w:rsidRPr="00CC5711">
        <w:rPr>
          <w:rFonts w:ascii="Arial" w:hAnsi="Arial" w:cs="Arial"/>
        </w:rPr>
        <w:t xml:space="preserve"> (strona nieparzysta), ul. Ogniowa (strona nieparzysta)</w:t>
      </w:r>
      <w:r w:rsidR="00EA36ED" w:rsidRPr="00CC5711">
        <w:rPr>
          <w:rFonts w:ascii="Arial" w:hAnsi="Arial" w:cs="Arial"/>
        </w:rPr>
        <w:t>,</w:t>
      </w:r>
      <w:r w:rsidRPr="00CC5711">
        <w:rPr>
          <w:rFonts w:ascii="Arial" w:hAnsi="Arial" w:cs="Arial"/>
        </w:rPr>
        <w:t xml:space="preserve"> Bulwary (brzeg Wisły)</w:t>
      </w:r>
      <w:r w:rsidR="000E43A5" w:rsidRPr="00CC5711">
        <w:rPr>
          <w:rFonts w:ascii="Arial" w:hAnsi="Arial" w:cs="Arial"/>
        </w:rPr>
        <w:t>;</w:t>
      </w:r>
      <w:r w:rsidR="00D03035" w:rsidRPr="00CC5711">
        <w:rPr>
          <w:rFonts w:ascii="Arial" w:hAnsi="Arial" w:cs="Arial"/>
        </w:rPr>
        <w:t xml:space="preserve"> </w:t>
      </w:r>
    </w:p>
    <w:p w14:paraId="24FA18B6" w14:textId="15E60D4C" w:rsidR="00370BED" w:rsidRPr="00CC5711" w:rsidRDefault="00880A8C" w:rsidP="008339D6">
      <w:pPr>
        <w:numPr>
          <w:ilvl w:val="0"/>
          <w:numId w:val="48"/>
        </w:numPr>
        <w:spacing w:line="276" w:lineRule="auto"/>
        <w:ind w:left="709" w:hanging="283"/>
        <w:rPr>
          <w:rFonts w:ascii="Arial" w:hAnsi="Arial" w:cs="Arial"/>
        </w:rPr>
      </w:pPr>
      <w:r w:rsidRPr="00CC5711">
        <w:rPr>
          <w:rFonts w:ascii="Arial" w:hAnsi="Arial" w:cs="Arial"/>
        </w:rPr>
        <w:t>S</w:t>
      </w:r>
      <w:r w:rsidR="0058476A" w:rsidRPr="00CC5711">
        <w:rPr>
          <w:rFonts w:ascii="Arial" w:hAnsi="Arial" w:cs="Arial"/>
        </w:rPr>
        <w:t xml:space="preserve">trefa </w:t>
      </w:r>
      <w:r w:rsidR="00370BED" w:rsidRPr="00CC5711">
        <w:rPr>
          <w:rFonts w:ascii="Arial" w:hAnsi="Arial" w:cs="Arial"/>
        </w:rPr>
        <w:t xml:space="preserve">nr </w:t>
      </w:r>
      <w:r w:rsidR="0058476A" w:rsidRPr="00CC5711">
        <w:rPr>
          <w:rFonts w:ascii="Arial" w:hAnsi="Arial" w:cs="Arial"/>
        </w:rPr>
        <w:t>II</w:t>
      </w:r>
      <w:r w:rsidR="005A5704" w:rsidRPr="00CC5711">
        <w:rPr>
          <w:rFonts w:ascii="Arial" w:hAnsi="Arial" w:cs="Arial"/>
        </w:rPr>
        <w:t>:</w:t>
      </w:r>
      <w:r w:rsidR="00370BED" w:rsidRPr="00CC5711">
        <w:rPr>
          <w:rFonts w:ascii="Arial" w:hAnsi="Arial" w:cs="Arial"/>
        </w:rPr>
        <w:t xml:space="preserve"> „Miejska” z następującymi granicami:</w:t>
      </w:r>
    </w:p>
    <w:p w14:paraId="2992D26A" w14:textId="02285619" w:rsidR="00370BED" w:rsidRPr="00CC5711" w:rsidRDefault="00FA7BE6" w:rsidP="008339D6">
      <w:pPr>
        <w:pStyle w:val="Tekstpodstawowy"/>
        <w:spacing w:after="0" w:line="276" w:lineRule="auto"/>
        <w:ind w:left="720"/>
        <w:rPr>
          <w:rFonts w:ascii="Arial" w:hAnsi="Arial" w:cs="Arial"/>
        </w:rPr>
      </w:pPr>
      <w:r w:rsidRPr="00CC5711">
        <w:rPr>
          <w:rFonts w:ascii="Arial" w:hAnsi="Arial" w:cs="Arial"/>
        </w:rPr>
        <w:t>u</w:t>
      </w:r>
      <w:r w:rsidR="00370BED" w:rsidRPr="00CC5711">
        <w:rPr>
          <w:rFonts w:ascii="Arial" w:hAnsi="Arial" w:cs="Arial"/>
        </w:rPr>
        <w:t xml:space="preserve">l. </w:t>
      </w:r>
      <w:proofErr w:type="spellStart"/>
      <w:r w:rsidR="00370BED" w:rsidRPr="00CC5711">
        <w:rPr>
          <w:rFonts w:ascii="Arial" w:hAnsi="Arial" w:cs="Arial"/>
        </w:rPr>
        <w:t>Korabnicka</w:t>
      </w:r>
      <w:proofErr w:type="spellEnd"/>
      <w:r w:rsidR="00370BED" w:rsidRPr="00CC5711">
        <w:rPr>
          <w:rFonts w:ascii="Arial" w:hAnsi="Arial" w:cs="Arial"/>
        </w:rPr>
        <w:t xml:space="preserve"> (obie strony ulicy), linia brzegowa Wisły, ul.</w:t>
      </w:r>
      <w:r w:rsidR="00EA36ED" w:rsidRPr="00CC5711">
        <w:rPr>
          <w:rFonts w:ascii="Arial" w:hAnsi="Arial" w:cs="Arial"/>
        </w:rPr>
        <w:t xml:space="preserve"> </w:t>
      </w:r>
      <w:r w:rsidR="00370BED" w:rsidRPr="00CC5711">
        <w:rPr>
          <w:rFonts w:ascii="Arial" w:hAnsi="Arial" w:cs="Arial"/>
        </w:rPr>
        <w:t>Toruńska,</w:t>
      </w:r>
      <w:r w:rsidR="00E427A1" w:rsidRPr="00CC5711">
        <w:rPr>
          <w:rFonts w:ascii="Arial" w:hAnsi="Arial" w:cs="Arial"/>
        </w:rPr>
        <w:t xml:space="preserve"> </w:t>
      </w:r>
      <w:r w:rsidR="00370BED" w:rsidRPr="00CC5711">
        <w:rPr>
          <w:rFonts w:ascii="Arial" w:hAnsi="Arial" w:cs="Arial"/>
        </w:rPr>
        <w:t>Rondo Solidarności, ul. Okrzei</w:t>
      </w:r>
      <w:r w:rsidR="00EA36ED" w:rsidRPr="00CC5711">
        <w:rPr>
          <w:rFonts w:ascii="Arial" w:hAnsi="Arial" w:cs="Arial"/>
        </w:rPr>
        <w:t xml:space="preserve"> </w:t>
      </w:r>
      <w:r w:rsidR="00370BED" w:rsidRPr="00CC5711">
        <w:rPr>
          <w:rFonts w:ascii="Arial" w:hAnsi="Arial" w:cs="Arial"/>
        </w:rPr>
        <w:t xml:space="preserve">(strona parzysta), ul. </w:t>
      </w:r>
      <w:proofErr w:type="spellStart"/>
      <w:r w:rsidR="00370BED" w:rsidRPr="00CC5711">
        <w:rPr>
          <w:rFonts w:ascii="Arial" w:hAnsi="Arial" w:cs="Arial"/>
        </w:rPr>
        <w:t>Starodębska</w:t>
      </w:r>
      <w:proofErr w:type="spellEnd"/>
      <w:r w:rsidR="00370BED" w:rsidRPr="00CC5711">
        <w:rPr>
          <w:rFonts w:ascii="Arial" w:hAnsi="Arial" w:cs="Arial"/>
        </w:rPr>
        <w:t xml:space="preserve"> (strona parzysta), ul. Królewiecka (strona parzysta), ul. Stodólna (strona nieparzysta), ul. Ogniowa (strona parzysta)</w:t>
      </w:r>
      <w:r w:rsidR="00604301" w:rsidRPr="00CC5711">
        <w:rPr>
          <w:rFonts w:ascii="Arial" w:hAnsi="Arial" w:cs="Arial"/>
        </w:rPr>
        <w:t>,</w:t>
      </w:r>
      <w:r w:rsidR="00370BED" w:rsidRPr="00CC5711">
        <w:rPr>
          <w:rFonts w:ascii="Arial" w:hAnsi="Arial" w:cs="Arial"/>
        </w:rPr>
        <w:t xml:space="preserve"> Bulwary (linia brzegowa</w:t>
      </w:r>
      <w:r w:rsidR="00CC5711">
        <w:rPr>
          <w:rFonts w:ascii="Arial" w:hAnsi="Arial" w:cs="Arial"/>
        </w:rPr>
        <w:t xml:space="preserve"> </w:t>
      </w:r>
      <w:r w:rsidR="00370BED" w:rsidRPr="00CC5711">
        <w:rPr>
          <w:rFonts w:ascii="Arial" w:hAnsi="Arial" w:cs="Arial"/>
        </w:rPr>
        <w:t xml:space="preserve">do ul. Barskiej), ul. </w:t>
      </w:r>
      <w:proofErr w:type="spellStart"/>
      <w:r w:rsidR="00370BED" w:rsidRPr="00CC5711">
        <w:rPr>
          <w:rFonts w:ascii="Arial" w:hAnsi="Arial" w:cs="Arial"/>
        </w:rPr>
        <w:t>Łęgska</w:t>
      </w:r>
      <w:proofErr w:type="spellEnd"/>
      <w:r w:rsidR="00370BED" w:rsidRPr="00CC5711">
        <w:rPr>
          <w:rFonts w:ascii="Arial" w:hAnsi="Arial" w:cs="Arial"/>
        </w:rPr>
        <w:t xml:space="preserve"> (strona parzysta), ul. Okrężna (strona nieparzysta)</w:t>
      </w:r>
      <w:r w:rsidR="00604301" w:rsidRPr="00CC5711">
        <w:rPr>
          <w:rFonts w:ascii="Arial" w:hAnsi="Arial" w:cs="Arial"/>
        </w:rPr>
        <w:t>,</w:t>
      </w:r>
      <w:r w:rsidR="00370BED" w:rsidRPr="00CC5711">
        <w:rPr>
          <w:rFonts w:ascii="Arial" w:hAnsi="Arial" w:cs="Arial"/>
        </w:rPr>
        <w:t xml:space="preserve"> Rondo Powstania Styczniowego, ul. Chopina (strona parzysta ulicy do granicy administracyjnej Miasta), Krzywe Błota (wzdłuż granicy administracyjnej Miasta)</w:t>
      </w:r>
      <w:r w:rsidR="00EA36ED" w:rsidRPr="00CC5711">
        <w:rPr>
          <w:rFonts w:ascii="Arial" w:hAnsi="Arial" w:cs="Arial"/>
        </w:rPr>
        <w:t>,</w:t>
      </w:r>
      <w:r w:rsidR="00370BED" w:rsidRPr="00CC5711">
        <w:rPr>
          <w:rFonts w:ascii="Arial" w:hAnsi="Arial" w:cs="Arial"/>
        </w:rPr>
        <w:t xml:space="preserve"> Osiedle Falbanka, Szosa Brzeska, granice administracyjne Miasta, Ruda, Rumunki, Lisek, granica administracyjna Miasta, ul. </w:t>
      </w:r>
      <w:proofErr w:type="spellStart"/>
      <w:r w:rsidR="00370BED" w:rsidRPr="00CC5711">
        <w:rPr>
          <w:rFonts w:ascii="Arial" w:hAnsi="Arial" w:cs="Arial"/>
        </w:rPr>
        <w:t>Korabnicka</w:t>
      </w:r>
      <w:proofErr w:type="spellEnd"/>
      <w:r w:rsidR="00370BED" w:rsidRPr="00CC5711">
        <w:rPr>
          <w:rFonts w:ascii="Arial" w:hAnsi="Arial" w:cs="Arial"/>
        </w:rPr>
        <w:t>;</w:t>
      </w:r>
    </w:p>
    <w:p w14:paraId="009EED40" w14:textId="77777777" w:rsidR="00370BED" w:rsidRPr="00CC5711" w:rsidRDefault="00370BED" w:rsidP="008339D6">
      <w:pPr>
        <w:numPr>
          <w:ilvl w:val="0"/>
          <w:numId w:val="48"/>
        </w:numPr>
        <w:spacing w:line="276" w:lineRule="auto"/>
        <w:ind w:left="709" w:hanging="283"/>
        <w:rPr>
          <w:rFonts w:ascii="Arial" w:hAnsi="Arial" w:cs="Arial"/>
        </w:rPr>
      </w:pPr>
      <w:r w:rsidRPr="00CC5711">
        <w:rPr>
          <w:rFonts w:ascii="Arial" w:hAnsi="Arial" w:cs="Arial"/>
        </w:rPr>
        <w:t>Strefa nr III: „Kazimierza Wielkiego” z następującymi granicami:</w:t>
      </w:r>
    </w:p>
    <w:p w14:paraId="6C006153" w14:textId="32B14AF8" w:rsidR="00370BED" w:rsidRPr="00CC5711" w:rsidRDefault="00FA7BE6" w:rsidP="008339D6">
      <w:pPr>
        <w:pStyle w:val="Tekstpodstawowy"/>
        <w:spacing w:after="0" w:line="276" w:lineRule="auto"/>
        <w:ind w:left="720"/>
        <w:rPr>
          <w:rFonts w:ascii="Arial" w:hAnsi="Arial" w:cs="Arial"/>
        </w:rPr>
      </w:pPr>
      <w:r w:rsidRPr="00CC5711">
        <w:rPr>
          <w:rFonts w:ascii="Arial" w:hAnsi="Arial" w:cs="Arial"/>
        </w:rPr>
        <w:t>u</w:t>
      </w:r>
      <w:r w:rsidR="00370BED" w:rsidRPr="00CC5711">
        <w:rPr>
          <w:rFonts w:ascii="Arial" w:hAnsi="Arial" w:cs="Arial"/>
        </w:rPr>
        <w:t>l. Okrężna (strona parzysta), ul. Chopina (strona nieparzysta ulicy do granic administracyjnych Miasta)</w:t>
      </w:r>
      <w:r w:rsidR="00EA36ED" w:rsidRPr="00CC5711">
        <w:rPr>
          <w:rFonts w:ascii="Arial" w:hAnsi="Arial" w:cs="Arial"/>
        </w:rPr>
        <w:t>,</w:t>
      </w:r>
      <w:r w:rsidRPr="00CC5711">
        <w:rPr>
          <w:rFonts w:ascii="Arial" w:hAnsi="Arial" w:cs="Arial"/>
        </w:rPr>
        <w:t xml:space="preserve"> </w:t>
      </w:r>
      <w:r w:rsidR="00370BED" w:rsidRPr="00CC5711">
        <w:rPr>
          <w:rFonts w:ascii="Arial" w:hAnsi="Arial" w:cs="Arial"/>
        </w:rPr>
        <w:t>granice administracyjne Miasta, ul. Płocka (obie strony) ul. Okrężna</w:t>
      </w:r>
      <w:r w:rsidR="00EA36ED" w:rsidRPr="00CC5711">
        <w:rPr>
          <w:rFonts w:ascii="Arial" w:hAnsi="Arial" w:cs="Arial"/>
        </w:rPr>
        <w:t>;</w:t>
      </w:r>
    </w:p>
    <w:p w14:paraId="65A2AC61" w14:textId="5E6A1A27" w:rsidR="00370BED" w:rsidRPr="00CC5711" w:rsidRDefault="00370BED" w:rsidP="008339D6">
      <w:pPr>
        <w:numPr>
          <w:ilvl w:val="0"/>
          <w:numId w:val="48"/>
        </w:numPr>
        <w:spacing w:line="276" w:lineRule="auto"/>
        <w:ind w:left="709" w:hanging="283"/>
        <w:rPr>
          <w:rFonts w:ascii="Arial" w:hAnsi="Arial" w:cs="Arial"/>
        </w:rPr>
      </w:pPr>
      <w:r w:rsidRPr="00CC5711">
        <w:rPr>
          <w:rFonts w:ascii="Arial" w:hAnsi="Arial" w:cs="Arial"/>
        </w:rPr>
        <w:t xml:space="preserve">Strefa nr </w:t>
      </w:r>
      <w:r w:rsidR="00697381" w:rsidRPr="00CC5711">
        <w:rPr>
          <w:rFonts w:ascii="Arial" w:hAnsi="Arial" w:cs="Arial"/>
        </w:rPr>
        <w:t>IV</w:t>
      </w:r>
      <w:r w:rsidRPr="00CC5711">
        <w:rPr>
          <w:rFonts w:ascii="Arial" w:hAnsi="Arial" w:cs="Arial"/>
        </w:rPr>
        <w:t xml:space="preserve"> „Michelin” z następującymi granicami:</w:t>
      </w:r>
    </w:p>
    <w:p w14:paraId="2CBBFAF4" w14:textId="607BA491" w:rsidR="00370BED" w:rsidRPr="00CC5711" w:rsidRDefault="00FA7BE6" w:rsidP="008339D6">
      <w:pPr>
        <w:pStyle w:val="Tekstpodstawowy"/>
        <w:spacing w:after="0" w:line="276" w:lineRule="auto"/>
        <w:ind w:left="720"/>
        <w:rPr>
          <w:rFonts w:ascii="Arial" w:hAnsi="Arial" w:cs="Arial"/>
        </w:rPr>
      </w:pPr>
      <w:r w:rsidRPr="00CC5711">
        <w:rPr>
          <w:rFonts w:ascii="Arial" w:hAnsi="Arial" w:cs="Arial"/>
        </w:rPr>
        <w:t>u</w:t>
      </w:r>
      <w:r w:rsidR="00370BED" w:rsidRPr="00CC5711">
        <w:rPr>
          <w:rFonts w:ascii="Arial" w:hAnsi="Arial" w:cs="Arial"/>
        </w:rPr>
        <w:t>l. Szosa Brzeska, granice administracyjne Miasta, ul. Szyszkowa,</w:t>
      </w:r>
      <w:r w:rsidRPr="00CC5711">
        <w:rPr>
          <w:rFonts w:ascii="Arial" w:hAnsi="Arial" w:cs="Arial"/>
        </w:rPr>
        <w:t xml:space="preserve"> </w:t>
      </w:r>
      <w:r w:rsidR="00370BED" w:rsidRPr="00CC5711">
        <w:rPr>
          <w:rFonts w:ascii="Arial" w:hAnsi="Arial" w:cs="Arial"/>
        </w:rPr>
        <w:t>granice administracyjne Miasta, ul. Lipowa, u. Świetlana, granice administracyjne Miasta, Krzywe Błota</w:t>
      </w:r>
      <w:r w:rsidR="001A392F" w:rsidRPr="00CC5711">
        <w:rPr>
          <w:rFonts w:ascii="Arial" w:hAnsi="Arial" w:cs="Arial"/>
        </w:rPr>
        <w:t>;</w:t>
      </w:r>
    </w:p>
    <w:p w14:paraId="429723D4" w14:textId="14904938" w:rsidR="00FA7BE6" w:rsidRPr="00CC5711" w:rsidRDefault="00FA7BE6" w:rsidP="008339D6">
      <w:pPr>
        <w:numPr>
          <w:ilvl w:val="0"/>
          <w:numId w:val="48"/>
        </w:numPr>
        <w:spacing w:line="276" w:lineRule="auto"/>
        <w:ind w:left="709" w:hanging="283"/>
        <w:rPr>
          <w:rFonts w:ascii="Arial" w:hAnsi="Arial" w:cs="Arial"/>
        </w:rPr>
      </w:pPr>
      <w:r w:rsidRPr="00CC5711">
        <w:rPr>
          <w:rFonts w:ascii="Arial" w:hAnsi="Arial" w:cs="Arial"/>
        </w:rPr>
        <w:t xml:space="preserve">Strefa nr </w:t>
      </w:r>
      <w:r w:rsidR="00697381" w:rsidRPr="00CC5711">
        <w:rPr>
          <w:rFonts w:ascii="Arial" w:hAnsi="Arial" w:cs="Arial"/>
        </w:rPr>
        <w:t>V</w:t>
      </w:r>
      <w:r w:rsidRPr="00CC5711">
        <w:rPr>
          <w:rFonts w:ascii="Arial" w:hAnsi="Arial" w:cs="Arial"/>
        </w:rPr>
        <w:t xml:space="preserve"> „ Przemysłowa” z następującymi granicami:</w:t>
      </w:r>
    </w:p>
    <w:p w14:paraId="1480C26C" w14:textId="02654452" w:rsidR="00FA7BE6" w:rsidRPr="00CC5711" w:rsidRDefault="00FA7BE6" w:rsidP="008339D6">
      <w:pPr>
        <w:pStyle w:val="Tekstpodstawowy"/>
        <w:spacing w:after="0" w:line="276" w:lineRule="auto"/>
        <w:ind w:left="720"/>
        <w:rPr>
          <w:rFonts w:ascii="Arial" w:hAnsi="Arial" w:cs="Arial"/>
        </w:rPr>
      </w:pPr>
      <w:r w:rsidRPr="00CC5711">
        <w:rPr>
          <w:rFonts w:ascii="Arial" w:hAnsi="Arial" w:cs="Arial"/>
        </w:rPr>
        <w:lastRenderedPageBreak/>
        <w:t xml:space="preserve">ul. </w:t>
      </w:r>
      <w:proofErr w:type="spellStart"/>
      <w:r w:rsidRPr="00CC5711">
        <w:rPr>
          <w:rFonts w:ascii="Arial" w:hAnsi="Arial" w:cs="Arial"/>
        </w:rPr>
        <w:t>Rózinowska</w:t>
      </w:r>
      <w:proofErr w:type="spellEnd"/>
      <w:r w:rsidRPr="00CC5711">
        <w:rPr>
          <w:rFonts w:ascii="Arial" w:hAnsi="Arial" w:cs="Arial"/>
        </w:rPr>
        <w:t xml:space="preserve"> (obie strony), linia brzegowa Wisły, grani</w:t>
      </w:r>
      <w:r w:rsidR="001A392F" w:rsidRPr="00CC5711">
        <w:rPr>
          <w:rFonts w:ascii="Arial" w:hAnsi="Arial" w:cs="Arial"/>
        </w:rPr>
        <w:t>c</w:t>
      </w:r>
      <w:r w:rsidRPr="00CC5711">
        <w:rPr>
          <w:rFonts w:ascii="Arial" w:hAnsi="Arial" w:cs="Arial"/>
        </w:rPr>
        <w:t xml:space="preserve">e administracyjne </w:t>
      </w:r>
      <w:r w:rsidR="001A392F" w:rsidRPr="00CC5711">
        <w:rPr>
          <w:rFonts w:ascii="Arial" w:hAnsi="Arial" w:cs="Arial"/>
        </w:rPr>
        <w:t>M</w:t>
      </w:r>
      <w:r w:rsidRPr="00CC5711">
        <w:rPr>
          <w:rFonts w:ascii="Arial" w:hAnsi="Arial" w:cs="Arial"/>
        </w:rPr>
        <w:t xml:space="preserve">iasta, ul. Toruńska, Leopoldowo, granice administracyjne Miasta, Tereny PKP wzdłuż granicy administracyjnej Miasta, ul. </w:t>
      </w:r>
      <w:proofErr w:type="spellStart"/>
      <w:r w:rsidRPr="00CC5711">
        <w:rPr>
          <w:rFonts w:ascii="Arial" w:hAnsi="Arial" w:cs="Arial"/>
        </w:rPr>
        <w:t>Rózinowska</w:t>
      </w:r>
      <w:proofErr w:type="spellEnd"/>
      <w:r w:rsidRPr="00CC5711">
        <w:rPr>
          <w:rFonts w:ascii="Arial" w:hAnsi="Arial" w:cs="Arial"/>
        </w:rPr>
        <w:t>;</w:t>
      </w:r>
    </w:p>
    <w:p w14:paraId="2AAF6F4B" w14:textId="77777777" w:rsidR="00FA7BE6" w:rsidRPr="00CC5711" w:rsidRDefault="00FA7BE6" w:rsidP="008339D6">
      <w:pPr>
        <w:numPr>
          <w:ilvl w:val="0"/>
          <w:numId w:val="48"/>
        </w:numPr>
        <w:spacing w:line="276" w:lineRule="auto"/>
        <w:ind w:left="709" w:hanging="283"/>
        <w:rPr>
          <w:rFonts w:ascii="Arial" w:hAnsi="Arial" w:cs="Arial"/>
        </w:rPr>
      </w:pPr>
      <w:r w:rsidRPr="00CC5711">
        <w:rPr>
          <w:rFonts w:ascii="Arial" w:hAnsi="Arial" w:cs="Arial"/>
        </w:rPr>
        <w:t>Strefa nr VI: „</w:t>
      </w:r>
      <w:proofErr w:type="spellStart"/>
      <w:r w:rsidRPr="00CC5711">
        <w:rPr>
          <w:rFonts w:ascii="Arial" w:hAnsi="Arial" w:cs="Arial"/>
        </w:rPr>
        <w:t>Zawiśle</w:t>
      </w:r>
      <w:proofErr w:type="spellEnd"/>
      <w:r w:rsidRPr="00CC5711">
        <w:rPr>
          <w:rFonts w:ascii="Arial" w:hAnsi="Arial" w:cs="Arial"/>
        </w:rPr>
        <w:t>” z następującymi granicami:</w:t>
      </w:r>
    </w:p>
    <w:p w14:paraId="274D63B8" w14:textId="01FAA8A7" w:rsidR="00FA7BE6" w:rsidRPr="00CC5711" w:rsidRDefault="00697381" w:rsidP="008339D6">
      <w:pPr>
        <w:pStyle w:val="Tekstpodstawowy"/>
        <w:spacing w:after="0" w:line="276" w:lineRule="auto"/>
        <w:ind w:left="720"/>
        <w:rPr>
          <w:rFonts w:ascii="Arial" w:hAnsi="Arial" w:cs="Arial"/>
        </w:rPr>
      </w:pPr>
      <w:r w:rsidRPr="00CC5711">
        <w:rPr>
          <w:rFonts w:ascii="Arial" w:hAnsi="Arial" w:cs="Arial"/>
        </w:rPr>
        <w:t>g</w:t>
      </w:r>
      <w:r w:rsidR="00FA7BE6" w:rsidRPr="00CC5711">
        <w:rPr>
          <w:rFonts w:ascii="Arial" w:hAnsi="Arial" w:cs="Arial"/>
        </w:rPr>
        <w:t xml:space="preserve">ranica administracyjna Miasta przebiegająca przez koryto Wisły, granica administracyjna Miasta przebiegająca wzdłuż do ul. Witoszyńskiej, granica administracyjna Miasta przebiegająca do ul. Chełmickiej, granica administracyjna Miasta przebiegająca wzdłuż ul. Dobrzyńskiej (strona parzysta), granica administracyjna Miasta wzdłuż ul. Nizinnej, granica administracyjna </w:t>
      </w:r>
      <w:r w:rsidR="00633952" w:rsidRPr="00CC5711">
        <w:rPr>
          <w:rFonts w:ascii="Arial" w:hAnsi="Arial" w:cs="Arial"/>
        </w:rPr>
        <w:t>M</w:t>
      </w:r>
      <w:r w:rsidR="00FA7BE6" w:rsidRPr="00CC5711">
        <w:rPr>
          <w:rFonts w:ascii="Arial" w:hAnsi="Arial" w:cs="Arial"/>
        </w:rPr>
        <w:t xml:space="preserve">iasta </w:t>
      </w:r>
      <w:r w:rsidR="00633952" w:rsidRPr="00CC5711">
        <w:rPr>
          <w:rFonts w:ascii="Arial" w:hAnsi="Arial" w:cs="Arial"/>
        </w:rPr>
        <w:t xml:space="preserve">- </w:t>
      </w:r>
      <w:r w:rsidR="00FA7BE6" w:rsidRPr="00CC5711">
        <w:rPr>
          <w:rFonts w:ascii="Arial" w:hAnsi="Arial" w:cs="Arial"/>
        </w:rPr>
        <w:t xml:space="preserve">Zarzeczewo, granica administracyjna </w:t>
      </w:r>
      <w:r w:rsidR="00633952" w:rsidRPr="00CC5711">
        <w:rPr>
          <w:rFonts w:ascii="Arial" w:hAnsi="Arial" w:cs="Arial"/>
        </w:rPr>
        <w:t>M</w:t>
      </w:r>
      <w:r w:rsidR="00FA7BE6" w:rsidRPr="00CC5711">
        <w:rPr>
          <w:rFonts w:ascii="Arial" w:hAnsi="Arial" w:cs="Arial"/>
        </w:rPr>
        <w:t>iasta przebiegająca przez koryto Wisły, linia brzegowa Wis</w:t>
      </w:r>
      <w:r w:rsidR="001A392F" w:rsidRPr="00CC5711">
        <w:rPr>
          <w:rFonts w:ascii="Arial" w:hAnsi="Arial" w:cs="Arial"/>
        </w:rPr>
        <w:t>ł</w:t>
      </w:r>
      <w:r w:rsidR="00FA7BE6" w:rsidRPr="00CC5711">
        <w:rPr>
          <w:rFonts w:ascii="Arial" w:hAnsi="Arial" w:cs="Arial"/>
        </w:rPr>
        <w:t>y.</w:t>
      </w:r>
    </w:p>
    <w:p w14:paraId="5EF74AA8" w14:textId="56B58C40" w:rsidR="00D03035" w:rsidRPr="00CC5711" w:rsidRDefault="002A1DE5" w:rsidP="008339D6">
      <w:pPr>
        <w:pStyle w:val="Tekstpodstawowy"/>
        <w:spacing w:after="0" w:line="276" w:lineRule="auto"/>
        <w:rPr>
          <w:rFonts w:ascii="Arial" w:hAnsi="Arial" w:cs="Arial"/>
          <w:bCs/>
          <w:u w:val="single"/>
        </w:rPr>
      </w:pPr>
      <w:r w:rsidRPr="00CC5711">
        <w:rPr>
          <w:rFonts w:ascii="Arial" w:hAnsi="Arial" w:cs="Arial"/>
          <w:bCs/>
        </w:rPr>
        <w:t xml:space="preserve">2. </w:t>
      </w:r>
      <w:r w:rsidR="00D03035" w:rsidRPr="00CC5711">
        <w:rPr>
          <w:rFonts w:ascii="Arial" w:hAnsi="Arial" w:cs="Arial"/>
        </w:rPr>
        <w:t xml:space="preserve">Wysokość czynszu dla danego lokalu mieszkalnego określa się w oparciu o stawkę bazową czynszu oraz czynniki podwyższające </w:t>
      </w:r>
      <w:r w:rsidR="00EA6E2E" w:rsidRPr="00CC5711">
        <w:rPr>
          <w:rFonts w:ascii="Arial" w:hAnsi="Arial" w:cs="Arial"/>
        </w:rPr>
        <w:t>lub</w:t>
      </w:r>
      <w:r w:rsidR="00D03035" w:rsidRPr="00CC5711">
        <w:rPr>
          <w:rFonts w:ascii="Arial" w:hAnsi="Arial" w:cs="Arial"/>
        </w:rPr>
        <w:t xml:space="preserve"> obniżające jego wartość użytkową.</w:t>
      </w:r>
    </w:p>
    <w:p w14:paraId="42FEBA9A" w14:textId="0824BE41" w:rsidR="000A2C1E" w:rsidRPr="00CC5711" w:rsidRDefault="002A1DE5" w:rsidP="008339D6">
      <w:pPr>
        <w:pStyle w:val="Tekstpodstawowy"/>
        <w:spacing w:after="0" w:line="276" w:lineRule="auto"/>
        <w:rPr>
          <w:rFonts w:ascii="Arial" w:hAnsi="Arial" w:cs="Arial"/>
          <w:bCs/>
        </w:rPr>
      </w:pPr>
      <w:r w:rsidRPr="00CC5711">
        <w:rPr>
          <w:rFonts w:ascii="Arial" w:hAnsi="Arial" w:cs="Arial"/>
        </w:rPr>
        <w:t xml:space="preserve">3. </w:t>
      </w:r>
      <w:r w:rsidR="00D03035" w:rsidRPr="00CC5711">
        <w:rPr>
          <w:rFonts w:ascii="Arial" w:hAnsi="Arial" w:cs="Arial"/>
          <w:bCs/>
        </w:rPr>
        <w:t xml:space="preserve">Wysokość czynszu dla </w:t>
      </w:r>
      <w:r w:rsidR="005921EC" w:rsidRPr="00CC5711">
        <w:rPr>
          <w:rFonts w:ascii="Arial" w:hAnsi="Arial" w:cs="Arial"/>
          <w:bCs/>
        </w:rPr>
        <w:t>najmu</w:t>
      </w:r>
      <w:r w:rsidR="00D03035" w:rsidRPr="00CC5711">
        <w:rPr>
          <w:rFonts w:ascii="Arial" w:hAnsi="Arial" w:cs="Arial"/>
          <w:bCs/>
        </w:rPr>
        <w:t xml:space="preserve"> socjalnego </w:t>
      </w:r>
      <w:r w:rsidR="00604301" w:rsidRPr="00CC5711">
        <w:rPr>
          <w:rFonts w:ascii="Arial" w:hAnsi="Arial" w:cs="Arial"/>
          <w:bCs/>
        </w:rPr>
        <w:t xml:space="preserve">lokalu </w:t>
      </w:r>
      <w:r w:rsidR="0058476A" w:rsidRPr="00CC5711">
        <w:rPr>
          <w:rFonts w:ascii="Arial" w:hAnsi="Arial" w:cs="Arial"/>
          <w:bCs/>
        </w:rPr>
        <w:t>ustala się</w:t>
      </w:r>
      <w:r w:rsidR="00D03035" w:rsidRPr="00CC5711">
        <w:rPr>
          <w:rFonts w:ascii="Arial" w:hAnsi="Arial" w:cs="Arial"/>
          <w:bCs/>
        </w:rPr>
        <w:t xml:space="preserve"> bez stosowania czynników podwyższających i obniżających wartość użytkową.</w:t>
      </w:r>
    </w:p>
    <w:p w14:paraId="755CDCCB" w14:textId="45515D40" w:rsidR="00D03035" w:rsidRPr="00CC5711" w:rsidRDefault="002A1DE5" w:rsidP="008339D6">
      <w:pPr>
        <w:pStyle w:val="Tekstpodstawowy"/>
        <w:spacing w:after="0" w:line="276" w:lineRule="auto"/>
        <w:rPr>
          <w:rFonts w:ascii="Arial" w:hAnsi="Arial" w:cs="Arial"/>
        </w:rPr>
      </w:pPr>
      <w:r w:rsidRPr="00CC5711">
        <w:rPr>
          <w:rFonts w:ascii="Arial" w:hAnsi="Arial" w:cs="Arial"/>
          <w:bCs/>
        </w:rPr>
        <w:t xml:space="preserve">4. </w:t>
      </w:r>
      <w:r w:rsidR="00D03035" w:rsidRPr="00CC5711">
        <w:rPr>
          <w:rFonts w:ascii="Arial" w:hAnsi="Arial" w:cs="Arial"/>
        </w:rPr>
        <w:t xml:space="preserve">Wprowadza się następujące czynniki </w:t>
      </w:r>
      <w:r w:rsidR="00EA6E2E" w:rsidRPr="00CC5711">
        <w:rPr>
          <w:rFonts w:ascii="Arial" w:hAnsi="Arial" w:cs="Arial"/>
        </w:rPr>
        <w:t>obniżające</w:t>
      </w:r>
      <w:r w:rsidR="00D03035" w:rsidRPr="00CC5711">
        <w:rPr>
          <w:rFonts w:ascii="Arial" w:hAnsi="Arial" w:cs="Arial"/>
        </w:rPr>
        <w:t xml:space="preserve">, mające wpływ na wysokość stawki </w:t>
      </w:r>
      <w:r w:rsidR="0058476A" w:rsidRPr="00CC5711">
        <w:rPr>
          <w:rFonts w:ascii="Arial" w:hAnsi="Arial" w:cs="Arial"/>
        </w:rPr>
        <w:t>c</w:t>
      </w:r>
      <w:r w:rsidR="00D03035" w:rsidRPr="00CC5711">
        <w:rPr>
          <w:rFonts w:ascii="Arial" w:hAnsi="Arial" w:cs="Arial"/>
        </w:rPr>
        <w:t xml:space="preserve">zynszowej: </w:t>
      </w:r>
    </w:p>
    <w:p w14:paraId="068F424C" w14:textId="2965AA19" w:rsidR="00EA6E2E" w:rsidRPr="00CC5711" w:rsidRDefault="00D03035" w:rsidP="008339D6">
      <w:pPr>
        <w:numPr>
          <w:ilvl w:val="0"/>
          <w:numId w:val="49"/>
        </w:numPr>
        <w:spacing w:line="276" w:lineRule="auto"/>
        <w:rPr>
          <w:rFonts w:ascii="Arial" w:hAnsi="Arial" w:cs="Arial"/>
        </w:rPr>
      </w:pPr>
      <w:r w:rsidRPr="00CC5711">
        <w:rPr>
          <w:rFonts w:ascii="Arial" w:hAnsi="Arial" w:cs="Arial"/>
        </w:rPr>
        <w:t>wynikające z położenia budynku</w:t>
      </w:r>
      <w:r w:rsidR="00EA6E2E" w:rsidRPr="00CC5711">
        <w:rPr>
          <w:rFonts w:ascii="Arial" w:hAnsi="Arial" w:cs="Arial"/>
        </w:rPr>
        <w:t xml:space="preserve"> w Strefie </w:t>
      </w:r>
      <w:r w:rsidR="001A392F" w:rsidRPr="00CC5711">
        <w:rPr>
          <w:rFonts w:ascii="Arial" w:hAnsi="Arial" w:cs="Arial"/>
        </w:rPr>
        <w:t>M</w:t>
      </w:r>
      <w:r w:rsidR="00EA6E2E" w:rsidRPr="00CC5711">
        <w:rPr>
          <w:rFonts w:ascii="Arial" w:hAnsi="Arial" w:cs="Arial"/>
        </w:rPr>
        <w:t>iasta</w:t>
      </w:r>
      <w:r w:rsidR="00324BBE" w:rsidRPr="00CC5711">
        <w:rPr>
          <w:rFonts w:ascii="Arial" w:hAnsi="Arial" w:cs="Arial"/>
        </w:rPr>
        <w:t>:</w:t>
      </w:r>
    </w:p>
    <w:p w14:paraId="40EF1C79" w14:textId="04A374D7" w:rsidR="00D03035" w:rsidRPr="00CC5711" w:rsidRDefault="00EA6E2E" w:rsidP="008339D6">
      <w:pPr>
        <w:pStyle w:val="Tekstpodstawowy"/>
        <w:numPr>
          <w:ilvl w:val="0"/>
          <w:numId w:val="13"/>
        </w:numPr>
        <w:spacing w:after="0" w:line="276" w:lineRule="auto"/>
        <w:rPr>
          <w:rFonts w:ascii="Arial" w:hAnsi="Arial" w:cs="Arial"/>
        </w:rPr>
      </w:pPr>
      <w:r w:rsidRPr="00CC5711">
        <w:rPr>
          <w:rFonts w:ascii="Arial" w:hAnsi="Arial" w:cs="Arial"/>
        </w:rPr>
        <w:t xml:space="preserve">lokale w budynkach położonych w </w:t>
      </w:r>
      <w:r w:rsidR="008316F8" w:rsidRPr="00CC5711">
        <w:rPr>
          <w:rFonts w:ascii="Arial" w:hAnsi="Arial" w:cs="Arial"/>
        </w:rPr>
        <w:t>Strefie VI „</w:t>
      </w:r>
      <w:proofErr w:type="spellStart"/>
      <w:r w:rsidR="008316F8" w:rsidRPr="00CC5711">
        <w:rPr>
          <w:rFonts w:ascii="Arial" w:hAnsi="Arial" w:cs="Arial"/>
        </w:rPr>
        <w:t>Zawiśle</w:t>
      </w:r>
      <w:proofErr w:type="spellEnd"/>
      <w:r w:rsidR="008316F8" w:rsidRPr="00CC5711">
        <w:rPr>
          <w:rFonts w:ascii="Arial" w:hAnsi="Arial" w:cs="Arial"/>
        </w:rPr>
        <w:t xml:space="preserve">” oraz </w:t>
      </w:r>
      <w:r w:rsidRPr="00CC5711">
        <w:rPr>
          <w:rFonts w:ascii="Arial" w:hAnsi="Arial" w:cs="Arial"/>
        </w:rPr>
        <w:t xml:space="preserve">Strefie V „Przemysłowej” </w:t>
      </w:r>
      <w:r w:rsidR="00887609" w:rsidRPr="00CC5711">
        <w:rPr>
          <w:rFonts w:ascii="Arial" w:hAnsi="Arial" w:cs="Arial"/>
        </w:rPr>
        <w:t>z wyłączeniem lokali położonych przy ul. Zakręt</w:t>
      </w:r>
      <w:r w:rsidRPr="00CC5711">
        <w:rPr>
          <w:rFonts w:ascii="Arial" w:hAnsi="Arial" w:cs="Arial"/>
        </w:rPr>
        <w:t xml:space="preserve"> </w:t>
      </w:r>
      <w:r w:rsidR="00633952" w:rsidRPr="00CC5711">
        <w:rPr>
          <w:rFonts w:ascii="Arial" w:hAnsi="Arial" w:cs="Arial"/>
        </w:rPr>
        <w:t xml:space="preserve">- </w:t>
      </w:r>
      <w:r w:rsidRPr="00CC5711">
        <w:rPr>
          <w:rFonts w:ascii="Arial" w:hAnsi="Arial" w:cs="Arial"/>
        </w:rPr>
        <w:t>5%</w:t>
      </w:r>
    </w:p>
    <w:p w14:paraId="30243702" w14:textId="0A65FB12" w:rsidR="00B10D17" w:rsidRPr="00CC5711" w:rsidRDefault="00B10D17" w:rsidP="008339D6">
      <w:pPr>
        <w:pStyle w:val="Tekstpodstawowy"/>
        <w:numPr>
          <w:ilvl w:val="0"/>
          <w:numId w:val="13"/>
        </w:numPr>
        <w:spacing w:after="0" w:line="276" w:lineRule="auto"/>
        <w:rPr>
          <w:rFonts w:ascii="Arial" w:hAnsi="Arial" w:cs="Arial"/>
        </w:rPr>
      </w:pPr>
      <w:r w:rsidRPr="00CC5711">
        <w:rPr>
          <w:rFonts w:ascii="Arial" w:hAnsi="Arial" w:cs="Arial"/>
        </w:rPr>
        <w:t xml:space="preserve">lokale w budynkach położonych przy ul. Zakręt </w:t>
      </w:r>
      <w:r w:rsidR="00633952" w:rsidRPr="00CC5711">
        <w:rPr>
          <w:rFonts w:ascii="Arial" w:hAnsi="Arial" w:cs="Arial"/>
        </w:rPr>
        <w:t xml:space="preserve">- </w:t>
      </w:r>
      <w:r w:rsidRPr="00CC5711">
        <w:rPr>
          <w:rFonts w:ascii="Arial" w:hAnsi="Arial" w:cs="Arial"/>
        </w:rPr>
        <w:t>15%</w:t>
      </w:r>
    </w:p>
    <w:p w14:paraId="785F1486" w14:textId="77777777" w:rsidR="00D03035" w:rsidRPr="00CC5711" w:rsidRDefault="00D03035" w:rsidP="008339D6">
      <w:pPr>
        <w:numPr>
          <w:ilvl w:val="0"/>
          <w:numId w:val="49"/>
        </w:numPr>
        <w:spacing w:line="276" w:lineRule="auto"/>
        <w:rPr>
          <w:rFonts w:ascii="Arial" w:hAnsi="Arial" w:cs="Arial"/>
        </w:rPr>
      </w:pPr>
      <w:r w:rsidRPr="00CC5711">
        <w:rPr>
          <w:rFonts w:ascii="Arial" w:hAnsi="Arial" w:cs="Arial"/>
        </w:rPr>
        <w:t>wynikające z wyposażenia lokalu</w:t>
      </w:r>
      <w:r w:rsidR="0058476A" w:rsidRPr="00CC5711">
        <w:rPr>
          <w:rFonts w:ascii="Arial" w:hAnsi="Arial" w:cs="Arial"/>
        </w:rPr>
        <w:t>:</w:t>
      </w:r>
    </w:p>
    <w:p w14:paraId="72A35FD9" w14:textId="025BCB48" w:rsidR="00D03035" w:rsidRPr="00CC5711" w:rsidRDefault="00D03035" w:rsidP="008339D6">
      <w:pPr>
        <w:pStyle w:val="Tekstpodstawowy"/>
        <w:numPr>
          <w:ilvl w:val="0"/>
          <w:numId w:val="36"/>
        </w:numPr>
        <w:spacing w:after="0" w:line="276" w:lineRule="auto"/>
        <w:rPr>
          <w:rFonts w:ascii="Arial" w:hAnsi="Arial" w:cs="Arial"/>
        </w:rPr>
      </w:pPr>
      <w:r w:rsidRPr="00CC5711">
        <w:rPr>
          <w:rFonts w:ascii="Arial" w:hAnsi="Arial" w:cs="Arial"/>
        </w:rPr>
        <w:t>brak</w:t>
      </w:r>
      <w:r w:rsidR="00EA6E2E" w:rsidRPr="00CC5711">
        <w:rPr>
          <w:rFonts w:ascii="Arial" w:hAnsi="Arial" w:cs="Arial"/>
        </w:rPr>
        <w:t xml:space="preserve"> instalacji wodno-kanalizacyjnej </w:t>
      </w:r>
      <w:r w:rsidR="00633952" w:rsidRPr="00CC5711">
        <w:rPr>
          <w:rFonts w:ascii="Arial" w:hAnsi="Arial" w:cs="Arial"/>
        </w:rPr>
        <w:t xml:space="preserve">- </w:t>
      </w:r>
      <w:r w:rsidR="00EA6E2E" w:rsidRPr="00CC5711">
        <w:rPr>
          <w:rFonts w:ascii="Arial" w:hAnsi="Arial" w:cs="Arial"/>
        </w:rPr>
        <w:t>30%</w:t>
      </w:r>
    </w:p>
    <w:p w14:paraId="00A0FBC0" w14:textId="21EF6098" w:rsidR="00EA6E2E" w:rsidRPr="00CC5711" w:rsidRDefault="00EA6E2E" w:rsidP="008339D6">
      <w:pPr>
        <w:pStyle w:val="Tekstpodstawowy"/>
        <w:numPr>
          <w:ilvl w:val="0"/>
          <w:numId w:val="36"/>
        </w:numPr>
        <w:spacing w:after="0" w:line="276" w:lineRule="auto"/>
        <w:rPr>
          <w:rFonts w:ascii="Arial" w:hAnsi="Arial" w:cs="Arial"/>
        </w:rPr>
      </w:pPr>
      <w:r w:rsidRPr="00CC5711">
        <w:rPr>
          <w:rFonts w:ascii="Arial" w:hAnsi="Arial" w:cs="Arial"/>
        </w:rPr>
        <w:t>brak instalacji kanalizacyjnej - 10%</w:t>
      </w:r>
    </w:p>
    <w:p w14:paraId="3AE6A83A" w14:textId="114F49CB" w:rsidR="00EA6E2E" w:rsidRPr="00CC5711" w:rsidRDefault="00EA6E2E" w:rsidP="008339D6">
      <w:pPr>
        <w:pStyle w:val="Tekstpodstawowy"/>
        <w:numPr>
          <w:ilvl w:val="0"/>
          <w:numId w:val="36"/>
        </w:numPr>
        <w:spacing w:after="0" w:line="276" w:lineRule="auto"/>
        <w:rPr>
          <w:rFonts w:ascii="Arial" w:hAnsi="Arial" w:cs="Arial"/>
        </w:rPr>
      </w:pPr>
      <w:r w:rsidRPr="00CC5711">
        <w:rPr>
          <w:rFonts w:ascii="Arial" w:hAnsi="Arial" w:cs="Arial"/>
        </w:rPr>
        <w:t xml:space="preserve">współużywalność przedpokoju </w:t>
      </w:r>
      <w:r w:rsidR="00633952" w:rsidRPr="00CC5711">
        <w:rPr>
          <w:rFonts w:ascii="Arial" w:hAnsi="Arial" w:cs="Arial"/>
        </w:rPr>
        <w:t xml:space="preserve">- </w:t>
      </w:r>
      <w:r w:rsidRPr="00CC5711">
        <w:rPr>
          <w:rFonts w:ascii="Arial" w:hAnsi="Arial" w:cs="Arial"/>
        </w:rPr>
        <w:t>15%</w:t>
      </w:r>
    </w:p>
    <w:p w14:paraId="3DD08ABE" w14:textId="7D67FE88" w:rsidR="00B10D17" w:rsidRPr="00CC5711" w:rsidRDefault="00EA6E2E" w:rsidP="008339D6">
      <w:pPr>
        <w:pStyle w:val="Tekstpodstawowy"/>
        <w:numPr>
          <w:ilvl w:val="0"/>
          <w:numId w:val="36"/>
        </w:numPr>
        <w:spacing w:after="0" w:line="276" w:lineRule="auto"/>
        <w:rPr>
          <w:rFonts w:ascii="Arial" w:hAnsi="Arial" w:cs="Arial"/>
        </w:rPr>
      </w:pPr>
      <w:r w:rsidRPr="00CC5711">
        <w:rPr>
          <w:rFonts w:ascii="Arial" w:hAnsi="Arial" w:cs="Arial"/>
        </w:rPr>
        <w:t>brak w kuchni bezpośredniego oświetlenia naturalnego</w:t>
      </w:r>
      <w:r w:rsidR="00633952" w:rsidRPr="00CC5711">
        <w:rPr>
          <w:rFonts w:ascii="Arial" w:hAnsi="Arial" w:cs="Arial"/>
        </w:rPr>
        <w:t xml:space="preserve"> </w:t>
      </w:r>
      <w:r w:rsidRPr="00CC5711">
        <w:rPr>
          <w:rFonts w:ascii="Arial" w:hAnsi="Arial" w:cs="Arial"/>
        </w:rPr>
        <w:t>-</w:t>
      </w:r>
      <w:r w:rsidR="00B10D17" w:rsidRPr="00CC5711">
        <w:rPr>
          <w:rFonts w:ascii="Arial" w:hAnsi="Arial" w:cs="Arial"/>
        </w:rPr>
        <w:t xml:space="preserve"> 10%</w:t>
      </w:r>
    </w:p>
    <w:p w14:paraId="04677FE2" w14:textId="1D736D9D" w:rsidR="00D03035" w:rsidRPr="00CC5711" w:rsidRDefault="00B10D17" w:rsidP="008339D6">
      <w:pPr>
        <w:pStyle w:val="Tekstpodstawowy"/>
        <w:numPr>
          <w:ilvl w:val="0"/>
          <w:numId w:val="36"/>
        </w:numPr>
        <w:spacing w:after="0" w:line="276" w:lineRule="auto"/>
        <w:rPr>
          <w:rFonts w:ascii="Arial" w:hAnsi="Arial" w:cs="Arial"/>
        </w:rPr>
      </w:pPr>
      <w:r w:rsidRPr="00CC5711">
        <w:rPr>
          <w:rFonts w:ascii="Arial" w:hAnsi="Arial" w:cs="Arial"/>
        </w:rPr>
        <w:t>lokal jednoizbowy o powierzchni użytkowej mniejszej niż 20</w:t>
      </w:r>
      <w:r w:rsidR="00633952" w:rsidRPr="00CC5711">
        <w:rPr>
          <w:rFonts w:ascii="Arial" w:hAnsi="Arial" w:cs="Arial"/>
        </w:rPr>
        <w:t xml:space="preserve"> </w:t>
      </w:r>
      <w:r w:rsidRPr="00CC5711">
        <w:rPr>
          <w:rFonts w:ascii="Arial" w:hAnsi="Arial" w:cs="Arial"/>
        </w:rPr>
        <w:t>m</w:t>
      </w:r>
      <w:r w:rsidRPr="00CC5711">
        <w:rPr>
          <w:rFonts w:ascii="Arial" w:hAnsi="Arial" w:cs="Arial"/>
          <w:vertAlign w:val="superscript"/>
        </w:rPr>
        <w:t>2</w:t>
      </w:r>
      <w:r w:rsidRPr="00CC5711">
        <w:rPr>
          <w:rFonts w:ascii="Arial" w:hAnsi="Arial" w:cs="Arial"/>
        </w:rPr>
        <w:t xml:space="preserve"> </w:t>
      </w:r>
      <w:r w:rsidR="00633952" w:rsidRPr="00CC5711">
        <w:rPr>
          <w:rFonts w:ascii="Arial" w:hAnsi="Arial" w:cs="Arial"/>
        </w:rPr>
        <w:t>-</w:t>
      </w:r>
      <w:r w:rsidRPr="00CC5711">
        <w:rPr>
          <w:rFonts w:ascii="Arial" w:hAnsi="Arial" w:cs="Arial"/>
        </w:rPr>
        <w:t xml:space="preserve"> 10%</w:t>
      </w:r>
    </w:p>
    <w:p w14:paraId="7040F334" w14:textId="56201040" w:rsidR="0099067D" w:rsidRPr="00CC5711" w:rsidRDefault="0099067D" w:rsidP="008339D6">
      <w:pPr>
        <w:pStyle w:val="Tekstpodstawowy"/>
        <w:numPr>
          <w:ilvl w:val="0"/>
          <w:numId w:val="36"/>
        </w:numPr>
        <w:spacing w:after="0" w:line="276" w:lineRule="auto"/>
        <w:rPr>
          <w:rFonts w:ascii="Arial" w:hAnsi="Arial" w:cs="Arial"/>
        </w:rPr>
      </w:pPr>
      <w:r w:rsidRPr="00CC5711">
        <w:rPr>
          <w:rFonts w:ascii="Arial" w:hAnsi="Arial" w:cs="Arial"/>
        </w:rPr>
        <w:t xml:space="preserve">brak możliwości korzystania powyżej 7 dni </w:t>
      </w:r>
      <w:r w:rsidR="00747984" w:rsidRPr="00CC5711">
        <w:rPr>
          <w:rFonts w:ascii="Arial" w:hAnsi="Arial" w:cs="Arial"/>
        </w:rPr>
        <w:t>z istniejących w lokalu mieszkalnym instalacji</w:t>
      </w:r>
      <w:r w:rsidR="00CC5711">
        <w:rPr>
          <w:rFonts w:ascii="Arial" w:hAnsi="Arial" w:cs="Arial"/>
        </w:rPr>
        <w:t xml:space="preserve"> </w:t>
      </w:r>
      <w:r w:rsidR="00747984" w:rsidRPr="00CC5711">
        <w:rPr>
          <w:rFonts w:ascii="Arial" w:hAnsi="Arial" w:cs="Arial"/>
        </w:rPr>
        <w:t xml:space="preserve">i urządzeń technicznych ze względu na prowadzony przez Wynajmującego ich remont, </w:t>
      </w:r>
      <w:r w:rsidR="007814BD" w:rsidRPr="00CC5711">
        <w:rPr>
          <w:rFonts w:ascii="Arial" w:hAnsi="Arial" w:cs="Arial"/>
        </w:rPr>
        <w:t>m</w:t>
      </w:r>
      <w:r w:rsidR="00747984" w:rsidRPr="00CC5711">
        <w:rPr>
          <w:rFonts w:ascii="Arial" w:hAnsi="Arial" w:cs="Arial"/>
        </w:rPr>
        <w:t>odernizację lub wymianę -</w:t>
      </w:r>
      <w:r w:rsidRPr="00CC5711">
        <w:rPr>
          <w:rFonts w:ascii="Arial" w:hAnsi="Arial" w:cs="Arial"/>
        </w:rPr>
        <w:t xml:space="preserve"> 5%</w:t>
      </w:r>
    </w:p>
    <w:p w14:paraId="11A1A0F3" w14:textId="3BFD0404" w:rsidR="00D03035" w:rsidRPr="00CC5711" w:rsidRDefault="00D03035" w:rsidP="008339D6">
      <w:pPr>
        <w:numPr>
          <w:ilvl w:val="0"/>
          <w:numId w:val="49"/>
        </w:numPr>
        <w:spacing w:line="276" w:lineRule="auto"/>
        <w:rPr>
          <w:rFonts w:ascii="Arial" w:hAnsi="Arial" w:cs="Arial"/>
        </w:rPr>
      </w:pPr>
      <w:r w:rsidRPr="00CC5711">
        <w:rPr>
          <w:rFonts w:ascii="Arial" w:hAnsi="Arial" w:cs="Arial"/>
        </w:rPr>
        <w:t>wynikające z usytuowania lokalu w budynku</w:t>
      </w:r>
      <w:r w:rsidR="0058476A" w:rsidRPr="00CC5711">
        <w:rPr>
          <w:rFonts w:ascii="Arial" w:hAnsi="Arial" w:cs="Arial"/>
        </w:rPr>
        <w:t>:</w:t>
      </w:r>
    </w:p>
    <w:p w14:paraId="6F874BFC" w14:textId="3D8F29A8" w:rsidR="004339B3" w:rsidRPr="00CC5711" w:rsidRDefault="004C5F68" w:rsidP="008339D6">
      <w:pPr>
        <w:pStyle w:val="Tekstpodstawowy"/>
        <w:numPr>
          <w:ilvl w:val="0"/>
          <w:numId w:val="37"/>
        </w:numPr>
        <w:spacing w:after="0" w:line="276" w:lineRule="auto"/>
        <w:rPr>
          <w:rFonts w:ascii="Arial" w:hAnsi="Arial" w:cs="Arial"/>
        </w:rPr>
      </w:pPr>
      <w:r w:rsidRPr="00CC5711">
        <w:rPr>
          <w:rFonts w:ascii="Arial" w:hAnsi="Arial" w:cs="Arial"/>
        </w:rPr>
        <w:t>w suterenie</w:t>
      </w:r>
      <w:r w:rsidR="004339B3" w:rsidRPr="00CC5711">
        <w:rPr>
          <w:rFonts w:ascii="Arial" w:hAnsi="Arial" w:cs="Arial"/>
        </w:rPr>
        <w:t xml:space="preserve"> </w:t>
      </w:r>
      <w:r w:rsidR="00633952" w:rsidRPr="00CC5711">
        <w:rPr>
          <w:rFonts w:ascii="Arial" w:hAnsi="Arial" w:cs="Arial"/>
        </w:rPr>
        <w:t xml:space="preserve">- </w:t>
      </w:r>
      <w:r w:rsidR="004339B3" w:rsidRPr="00CC5711">
        <w:rPr>
          <w:rFonts w:ascii="Arial" w:hAnsi="Arial" w:cs="Arial"/>
        </w:rPr>
        <w:t>10%</w:t>
      </w:r>
    </w:p>
    <w:p w14:paraId="26E28262" w14:textId="74C3D278" w:rsidR="004339B3" w:rsidRPr="00CC5711" w:rsidRDefault="00D03035" w:rsidP="008339D6">
      <w:pPr>
        <w:pStyle w:val="Tekstpodstawowy"/>
        <w:numPr>
          <w:ilvl w:val="0"/>
          <w:numId w:val="37"/>
        </w:numPr>
        <w:spacing w:after="0" w:line="276" w:lineRule="auto"/>
        <w:rPr>
          <w:rFonts w:ascii="Arial" w:hAnsi="Arial" w:cs="Arial"/>
        </w:rPr>
      </w:pPr>
      <w:r w:rsidRPr="00CC5711">
        <w:rPr>
          <w:rFonts w:ascii="Arial" w:hAnsi="Arial" w:cs="Arial"/>
        </w:rPr>
        <w:t>powyżej piątej kondygnacji w budynku bez windy</w:t>
      </w:r>
      <w:r w:rsidR="004339B3" w:rsidRPr="00CC5711">
        <w:rPr>
          <w:rFonts w:ascii="Arial" w:hAnsi="Arial" w:cs="Arial"/>
        </w:rPr>
        <w:t xml:space="preserve"> </w:t>
      </w:r>
      <w:r w:rsidR="00633952" w:rsidRPr="00CC5711">
        <w:rPr>
          <w:rFonts w:ascii="Arial" w:hAnsi="Arial" w:cs="Arial"/>
        </w:rPr>
        <w:t xml:space="preserve">- </w:t>
      </w:r>
      <w:r w:rsidR="004339B3" w:rsidRPr="00CC5711">
        <w:rPr>
          <w:rFonts w:ascii="Arial" w:hAnsi="Arial" w:cs="Arial"/>
        </w:rPr>
        <w:t>10%</w:t>
      </w:r>
    </w:p>
    <w:p w14:paraId="694B4D5D" w14:textId="57BCA3A2" w:rsidR="00B10D17" w:rsidRPr="00CC5711" w:rsidRDefault="00114C92" w:rsidP="008339D6">
      <w:pPr>
        <w:numPr>
          <w:ilvl w:val="0"/>
          <w:numId w:val="49"/>
        </w:numPr>
        <w:spacing w:line="276" w:lineRule="auto"/>
        <w:rPr>
          <w:rFonts w:ascii="Arial" w:hAnsi="Arial" w:cs="Arial"/>
          <w:bCs/>
        </w:rPr>
      </w:pPr>
      <w:r w:rsidRPr="00CC5711">
        <w:rPr>
          <w:rFonts w:ascii="Arial" w:hAnsi="Arial" w:cs="Arial"/>
          <w:bCs/>
        </w:rPr>
        <w:t>z uwagi na ogólny zły stan techniczny budynku</w:t>
      </w:r>
      <w:r w:rsidR="00633952" w:rsidRPr="00CC5711">
        <w:rPr>
          <w:rFonts w:ascii="Arial" w:hAnsi="Arial" w:cs="Arial"/>
          <w:bCs/>
        </w:rPr>
        <w:t xml:space="preserve">, </w:t>
      </w:r>
      <w:r w:rsidRPr="00CC5711">
        <w:rPr>
          <w:rFonts w:ascii="Arial" w:hAnsi="Arial" w:cs="Arial"/>
          <w:bCs/>
        </w:rPr>
        <w:t>zgodnie z zapisami w książce obiektu</w:t>
      </w:r>
      <w:r w:rsidR="004E4C64" w:rsidRPr="00CC5711">
        <w:rPr>
          <w:rFonts w:ascii="Arial" w:hAnsi="Arial" w:cs="Arial"/>
          <w:bCs/>
        </w:rPr>
        <w:t xml:space="preserve"> </w:t>
      </w:r>
      <w:r w:rsidRPr="00CC5711">
        <w:rPr>
          <w:rFonts w:ascii="Arial" w:hAnsi="Arial" w:cs="Arial"/>
          <w:bCs/>
        </w:rPr>
        <w:t>budowlanego</w:t>
      </w:r>
      <w:r w:rsidR="00633952" w:rsidRPr="00CC5711">
        <w:rPr>
          <w:rFonts w:ascii="Arial" w:hAnsi="Arial" w:cs="Arial"/>
          <w:bCs/>
        </w:rPr>
        <w:t xml:space="preserve"> - </w:t>
      </w:r>
      <w:r w:rsidRPr="00CC5711">
        <w:rPr>
          <w:rFonts w:ascii="Arial" w:hAnsi="Arial" w:cs="Arial"/>
        </w:rPr>
        <w:t>40%</w:t>
      </w:r>
      <w:r w:rsidR="00324BBE" w:rsidRPr="00CC5711">
        <w:rPr>
          <w:rFonts w:ascii="Arial" w:hAnsi="Arial" w:cs="Arial"/>
        </w:rPr>
        <w:t>.</w:t>
      </w:r>
    </w:p>
    <w:p w14:paraId="08E3E851" w14:textId="53FCF26F" w:rsidR="00B10D17" w:rsidRPr="00CC5711" w:rsidRDefault="002A1DE5" w:rsidP="008339D6">
      <w:pPr>
        <w:pStyle w:val="Tekstpodstawowy"/>
        <w:spacing w:after="0" w:line="276" w:lineRule="auto"/>
        <w:rPr>
          <w:rFonts w:ascii="Arial" w:hAnsi="Arial" w:cs="Arial"/>
        </w:rPr>
      </w:pPr>
      <w:r w:rsidRPr="00CC5711">
        <w:rPr>
          <w:rFonts w:ascii="Arial" w:hAnsi="Arial" w:cs="Arial"/>
          <w:bCs/>
        </w:rPr>
        <w:t xml:space="preserve">5. </w:t>
      </w:r>
      <w:r w:rsidR="00B10D17" w:rsidRPr="00CC5711">
        <w:rPr>
          <w:rFonts w:ascii="Arial" w:hAnsi="Arial" w:cs="Arial"/>
        </w:rPr>
        <w:t xml:space="preserve">Suma czynników obniżających stawkę bazową czynszu nie może być </w:t>
      </w:r>
      <w:r w:rsidR="00747984" w:rsidRPr="00CC5711">
        <w:rPr>
          <w:rFonts w:ascii="Arial" w:hAnsi="Arial" w:cs="Arial"/>
          <w:color w:val="000000" w:themeColor="text1"/>
        </w:rPr>
        <w:t>wyższa</w:t>
      </w:r>
      <w:r w:rsidR="00B10D17" w:rsidRPr="00CC5711">
        <w:rPr>
          <w:rFonts w:ascii="Arial" w:hAnsi="Arial" w:cs="Arial"/>
        </w:rPr>
        <w:t xml:space="preserve"> niż 50% stawki bazowej.</w:t>
      </w:r>
    </w:p>
    <w:p w14:paraId="2A5424BF" w14:textId="692B9C38" w:rsidR="00D03035" w:rsidRPr="00CC5711" w:rsidRDefault="002A1DE5" w:rsidP="008339D6">
      <w:pPr>
        <w:pStyle w:val="Tekstpodstawowy"/>
        <w:spacing w:after="0" w:line="276" w:lineRule="auto"/>
        <w:rPr>
          <w:rFonts w:ascii="Arial" w:hAnsi="Arial" w:cs="Arial"/>
        </w:rPr>
      </w:pPr>
      <w:r w:rsidRPr="00CC5711">
        <w:rPr>
          <w:rFonts w:ascii="Arial" w:hAnsi="Arial" w:cs="Arial"/>
          <w:bCs/>
        </w:rPr>
        <w:t xml:space="preserve">6. </w:t>
      </w:r>
      <w:r w:rsidR="00D03035" w:rsidRPr="00CC5711">
        <w:rPr>
          <w:rFonts w:ascii="Arial" w:hAnsi="Arial" w:cs="Arial"/>
        </w:rPr>
        <w:t>Wprowadza się następujące czynniki podwyższające, mające wpływ na wysokość stawki czynszowej:</w:t>
      </w:r>
    </w:p>
    <w:p w14:paraId="79128B80" w14:textId="6FF2AA98" w:rsidR="00B10D17" w:rsidRPr="00CC5711" w:rsidRDefault="00B10D17" w:rsidP="008339D6">
      <w:pPr>
        <w:pStyle w:val="Tekstpodstawowy"/>
        <w:numPr>
          <w:ilvl w:val="0"/>
          <w:numId w:val="38"/>
        </w:numPr>
        <w:spacing w:after="0" w:line="276" w:lineRule="auto"/>
        <w:rPr>
          <w:rFonts w:ascii="Arial" w:hAnsi="Arial" w:cs="Arial"/>
        </w:rPr>
      </w:pPr>
      <w:r w:rsidRPr="00CC5711">
        <w:rPr>
          <w:rFonts w:ascii="Arial" w:hAnsi="Arial" w:cs="Arial"/>
        </w:rPr>
        <w:t xml:space="preserve">lokal z </w:t>
      </w:r>
      <w:r w:rsidR="00633952" w:rsidRPr="00CC5711">
        <w:rPr>
          <w:rFonts w:ascii="Arial" w:hAnsi="Arial" w:cs="Arial"/>
        </w:rPr>
        <w:t xml:space="preserve">toaletą - </w:t>
      </w:r>
      <w:r w:rsidRPr="00CC5711">
        <w:rPr>
          <w:rFonts w:ascii="Arial" w:hAnsi="Arial" w:cs="Arial"/>
        </w:rPr>
        <w:t>10%</w:t>
      </w:r>
    </w:p>
    <w:p w14:paraId="577E9EB7" w14:textId="32D6D2BF" w:rsidR="00B10D17" w:rsidRPr="00CC5711" w:rsidRDefault="00B10D17" w:rsidP="008339D6">
      <w:pPr>
        <w:pStyle w:val="Tekstpodstawowy"/>
        <w:numPr>
          <w:ilvl w:val="0"/>
          <w:numId w:val="38"/>
        </w:numPr>
        <w:spacing w:after="0" w:line="276" w:lineRule="auto"/>
        <w:rPr>
          <w:rFonts w:ascii="Arial" w:hAnsi="Arial" w:cs="Arial"/>
        </w:rPr>
      </w:pPr>
      <w:r w:rsidRPr="00CC5711">
        <w:rPr>
          <w:rFonts w:ascii="Arial" w:hAnsi="Arial" w:cs="Arial"/>
        </w:rPr>
        <w:t xml:space="preserve">lokal z łazienką i </w:t>
      </w:r>
      <w:r w:rsidR="00633952" w:rsidRPr="00CC5711">
        <w:rPr>
          <w:rFonts w:ascii="Arial" w:hAnsi="Arial" w:cs="Arial"/>
        </w:rPr>
        <w:t>toaletą -</w:t>
      </w:r>
      <w:r w:rsidRPr="00CC5711">
        <w:rPr>
          <w:rFonts w:ascii="Arial" w:hAnsi="Arial" w:cs="Arial"/>
        </w:rPr>
        <w:t xml:space="preserve"> 15%</w:t>
      </w:r>
    </w:p>
    <w:p w14:paraId="2F9BBE01" w14:textId="7097845A" w:rsidR="00B10D17" w:rsidRPr="00CC5711" w:rsidRDefault="00B10D17" w:rsidP="008339D6">
      <w:pPr>
        <w:pStyle w:val="Tekstpodstawowy"/>
        <w:numPr>
          <w:ilvl w:val="0"/>
          <w:numId w:val="38"/>
        </w:numPr>
        <w:spacing w:after="0" w:line="276" w:lineRule="auto"/>
        <w:rPr>
          <w:rFonts w:ascii="Arial" w:hAnsi="Arial" w:cs="Arial"/>
        </w:rPr>
      </w:pPr>
      <w:r w:rsidRPr="00CC5711">
        <w:rPr>
          <w:rFonts w:ascii="Arial" w:hAnsi="Arial" w:cs="Arial"/>
        </w:rPr>
        <w:t xml:space="preserve">lokal posiadający centralne ogrzewanie z sieci </w:t>
      </w:r>
      <w:r w:rsidR="00633952" w:rsidRPr="00CC5711">
        <w:rPr>
          <w:rFonts w:ascii="Arial" w:hAnsi="Arial" w:cs="Arial"/>
        </w:rPr>
        <w:t xml:space="preserve">- </w:t>
      </w:r>
      <w:r w:rsidRPr="00CC5711">
        <w:rPr>
          <w:rFonts w:ascii="Arial" w:hAnsi="Arial" w:cs="Arial"/>
        </w:rPr>
        <w:t>20%</w:t>
      </w:r>
    </w:p>
    <w:p w14:paraId="04D4F8F2" w14:textId="64A9F137" w:rsidR="00B10D17" w:rsidRPr="00CC5711" w:rsidRDefault="00B10D17" w:rsidP="008339D6">
      <w:pPr>
        <w:pStyle w:val="Tekstpodstawowy"/>
        <w:numPr>
          <w:ilvl w:val="0"/>
          <w:numId w:val="38"/>
        </w:numPr>
        <w:spacing w:after="0" w:line="276" w:lineRule="auto"/>
        <w:rPr>
          <w:rFonts w:ascii="Arial" w:hAnsi="Arial" w:cs="Arial"/>
        </w:rPr>
      </w:pPr>
      <w:r w:rsidRPr="00CC5711">
        <w:rPr>
          <w:rFonts w:ascii="Arial" w:hAnsi="Arial" w:cs="Arial"/>
        </w:rPr>
        <w:t>lokal posiadający c</w:t>
      </w:r>
      <w:r w:rsidR="00633952" w:rsidRPr="00CC5711">
        <w:rPr>
          <w:rFonts w:ascii="Arial" w:hAnsi="Arial" w:cs="Arial"/>
        </w:rPr>
        <w:t xml:space="preserve">iepłą wodę użytkową </w:t>
      </w:r>
      <w:r w:rsidRPr="00CC5711">
        <w:rPr>
          <w:rFonts w:ascii="Arial" w:hAnsi="Arial" w:cs="Arial"/>
        </w:rPr>
        <w:t xml:space="preserve">z sieci </w:t>
      </w:r>
      <w:r w:rsidR="00633952" w:rsidRPr="00CC5711">
        <w:rPr>
          <w:rFonts w:ascii="Arial" w:hAnsi="Arial" w:cs="Arial"/>
        </w:rPr>
        <w:t xml:space="preserve">- </w:t>
      </w:r>
      <w:r w:rsidRPr="00CC5711">
        <w:rPr>
          <w:rFonts w:ascii="Arial" w:hAnsi="Arial" w:cs="Arial"/>
        </w:rPr>
        <w:t>10%</w:t>
      </w:r>
    </w:p>
    <w:p w14:paraId="2A95C1D7" w14:textId="5C3CB921" w:rsidR="002A1DE5" w:rsidRPr="00CC5711" w:rsidRDefault="00B10D17" w:rsidP="008339D6">
      <w:pPr>
        <w:pStyle w:val="Tekstpodstawowy"/>
        <w:numPr>
          <w:ilvl w:val="0"/>
          <w:numId w:val="38"/>
        </w:numPr>
        <w:spacing w:after="0" w:line="276" w:lineRule="auto"/>
        <w:rPr>
          <w:rFonts w:ascii="Arial" w:hAnsi="Arial" w:cs="Arial"/>
        </w:rPr>
      </w:pPr>
      <w:r w:rsidRPr="00CC5711">
        <w:rPr>
          <w:rFonts w:ascii="Arial" w:hAnsi="Arial" w:cs="Arial"/>
        </w:rPr>
        <w:t xml:space="preserve">lokal posiadający gaz przewodowy </w:t>
      </w:r>
      <w:r w:rsidR="00633952" w:rsidRPr="00CC5711">
        <w:rPr>
          <w:rFonts w:ascii="Arial" w:hAnsi="Arial" w:cs="Arial"/>
        </w:rPr>
        <w:t xml:space="preserve">- </w:t>
      </w:r>
      <w:r w:rsidRPr="00CC5711">
        <w:rPr>
          <w:rFonts w:ascii="Arial" w:hAnsi="Arial" w:cs="Arial"/>
        </w:rPr>
        <w:t>20%</w:t>
      </w:r>
      <w:r w:rsidR="001A392F" w:rsidRPr="00CC5711">
        <w:rPr>
          <w:rFonts w:ascii="Arial" w:hAnsi="Arial" w:cs="Arial"/>
        </w:rPr>
        <w:t>.</w:t>
      </w:r>
    </w:p>
    <w:p w14:paraId="730862D6" w14:textId="0DC614EC" w:rsidR="00D03035" w:rsidRPr="00CC5711" w:rsidRDefault="000A2C1E" w:rsidP="008339D6">
      <w:pPr>
        <w:pStyle w:val="Tekstpodstawowy"/>
        <w:spacing w:after="0" w:line="276" w:lineRule="auto"/>
        <w:rPr>
          <w:rFonts w:ascii="Arial" w:hAnsi="Arial" w:cs="Arial"/>
          <w:bCs/>
          <w:u w:val="single"/>
        </w:rPr>
      </w:pPr>
      <w:r w:rsidRPr="00CC5711">
        <w:rPr>
          <w:rFonts w:ascii="Arial" w:hAnsi="Arial" w:cs="Arial"/>
          <w:bCs/>
        </w:rPr>
        <w:t xml:space="preserve">§ </w:t>
      </w:r>
      <w:r w:rsidR="0099067D" w:rsidRPr="00CC5711">
        <w:rPr>
          <w:rFonts w:ascii="Arial" w:hAnsi="Arial" w:cs="Arial"/>
          <w:bCs/>
        </w:rPr>
        <w:t>8</w:t>
      </w:r>
      <w:r w:rsidRPr="00CC5711">
        <w:rPr>
          <w:rFonts w:ascii="Arial" w:hAnsi="Arial" w:cs="Arial"/>
          <w:bCs/>
        </w:rPr>
        <w:t xml:space="preserve">.1. </w:t>
      </w:r>
      <w:r w:rsidR="00D03035" w:rsidRPr="00CC5711">
        <w:rPr>
          <w:rFonts w:ascii="Arial" w:hAnsi="Arial" w:cs="Arial"/>
        </w:rPr>
        <w:t xml:space="preserve">W czasie trwania stosunku najmu wynajmujący może podwyższyć stawkę </w:t>
      </w:r>
      <w:r w:rsidR="00747984" w:rsidRPr="00CC5711">
        <w:rPr>
          <w:rFonts w:ascii="Arial" w:hAnsi="Arial" w:cs="Arial"/>
        </w:rPr>
        <w:t>czynszu,</w:t>
      </w:r>
      <w:r w:rsidR="00D03035" w:rsidRPr="00CC5711">
        <w:rPr>
          <w:rFonts w:ascii="Arial" w:hAnsi="Arial" w:cs="Arial"/>
        </w:rPr>
        <w:t xml:space="preserve"> jeżeli dokonał w lokalu ulepszeń mających wpływ </w:t>
      </w:r>
      <w:r w:rsidR="00D03035" w:rsidRPr="00CC5711">
        <w:rPr>
          <w:rFonts w:ascii="Arial" w:hAnsi="Arial" w:cs="Arial"/>
          <w:bCs/>
        </w:rPr>
        <w:t>na wysokość czynszu najmu.</w:t>
      </w:r>
    </w:p>
    <w:p w14:paraId="23C4A0B5" w14:textId="052A3C4D" w:rsidR="00D03035" w:rsidRPr="00CC5711" w:rsidRDefault="00067FF1" w:rsidP="008339D6">
      <w:pPr>
        <w:pStyle w:val="Tekstpodstawowy"/>
        <w:spacing w:after="0" w:line="276" w:lineRule="auto"/>
        <w:rPr>
          <w:rFonts w:ascii="Arial" w:hAnsi="Arial" w:cs="Arial"/>
          <w:color w:val="FF0000"/>
        </w:rPr>
      </w:pPr>
      <w:bookmarkStart w:id="5" w:name="_Hlk69154041"/>
      <w:r w:rsidRPr="00CC5711">
        <w:rPr>
          <w:rFonts w:ascii="Arial" w:hAnsi="Arial" w:cs="Arial"/>
          <w:bCs/>
        </w:rPr>
        <w:lastRenderedPageBreak/>
        <w:t>2</w:t>
      </w:r>
      <w:r w:rsidRPr="00CC5711">
        <w:rPr>
          <w:rFonts w:ascii="Arial" w:hAnsi="Arial" w:cs="Arial"/>
        </w:rPr>
        <w:t xml:space="preserve">. </w:t>
      </w:r>
      <w:r w:rsidR="00D03035" w:rsidRPr="00CC5711">
        <w:rPr>
          <w:rFonts w:ascii="Arial" w:hAnsi="Arial" w:cs="Arial"/>
        </w:rPr>
        <w:t>Urządzenia techniczne wpływające na wysokość czynszu najmu, zainstalowane w lokalu przez najemcę</w:t>
      </w:r>
      <w:r w:rsidR="00CC5711">
        <w:rPr>
          <w:rFonts w:ascii="Arial" w:hAnsi="Arial" w:cs="Arial"/>
        </w:rPr>
        <w:t xml:space="preserve"> </w:t>
      </w:r>
      <w:r w:rsidR="00D03035" w:rsidRPr="00CC5711">
        <w:rPr>
          <w:rFonts w:ascii="Arial" w:hAnsi="Arial" w:cs="Arial"/>
        </w:rPr>
        <w:t>na jego koszt lub koszt osoby, która otrzymała lokal do remontu</w:t>
      </w:r>
      <w:r w:rsidR="002359CC" w:rsidRPr="00CC5711">
        <w:rPr>
          <w:rFonts w:ascii="Arial" w:hAnsi="Arial" w:cs="Arial"/>
        </w:rPr>
        <w:t xml:space="preserve">, </w:t>
      </w:r>
      <w:r w:rsidR="00D03035" w:rsidRPr="00CC5711">
        <w:rPr>
          <w:rFonts w:ascii="Arial" w:hAnsi="Arial" w:cs="Arial"/>
        </w:rPr>
        <w:t>po uprzednim uzyskaniu zgody wynajmującego, nie powodują zwiększenia stawki czynszu</w:t>
      </w:r>
      <w:r w:rsidR="000B7FE9" w:rsidRPr="00CC5711">
        <w:rPr>
          <w:rFonts w:ascii="Arial" w:hAnsi="Arial" w:cs="Arial"/>
        </w:rPr>
        <w:t xml:space="preserve"> przez kolejne 5 lat</w:t>
      </w:r>
      <w:r w:rsidR="00C24064" w:rsidRPr="00CC5711">
        <w:rPr>
          <w:rFonts w:ascii="Arial" w:hAnsi="Arial" w:cs="Arial"/>
        </w:rPr>
        <w:t>.</w:t>
      </w:r>
    </w:p>
    <w:bookmarkEnd w:id="5"/>
    <w:p w14:paraId="3F5F12CE" w14:textId="530BCF42" w:rsidR="00D03035" w:rsidRPr="00CC5711" w:rsidRDefault="00067FF1" w:rsidP="008339D6">
      <w:pPr>
        <w:pStyle w:val="Tekstpodstawowy"/>
        <w:spacing w:after="0" w:line="276" w:lineRule="auto"/>
        <w:rPr>
          <w:rFonts w:ascii="Arial" w:hAnsi="Arial" w:cs="Arial"/>
        </w:rPr>
      </w:pPr>
      <w:r w:rsidRPr="00CC5711">
        <w:rPr>
          <w:rFonts w:ascii="Arial" w:hAnsi="Arial" w:cs="Arial"/>
          <w:bCs/>
        </w:rPr>
        <w:t>3.</w:t>
      </w:r>
      <w:r w:rsidRPr="00CC5711">
        <w:rPr>
          <w:rFonts w:ascii="Arial" w:hAnsi="Arial" w:cs="Arial"/>
        </w:rPr>
        <w:t xml:space="preserve"> </w:t>
      </w:r>
      <w:r w:rsidR="00D03035" w:rsidRPr="00CC5711">
        <w:rPr>
          <w:rFonts w:ascii="Arial" w:hAnsi="Arial" w:cs="Arial"/>
        </w:rPr>
        <w:t>Podstawę zmiany treści umowy najmu w zakresie wysokości stawki czynszowej stanowi protokół, stwierdzający wystąpienie czynników określonych w ust.</w:t>
      </w:r>
      <w:r w:rsidR="002359CC" w:rsidRPr="00CC5711">
        <w:rPr>
          <w:rFonts w:ascii="Arial" w:hAnsi="Arial" w:cs="Arial"/>
        </w:rPr>
        <w:t xml:space="preserve"> </w:t>
      </w:r>
      <w:r w:rsidR="00D03035" w:rsidRPr="00CC5711">
        <w:rPr>
          <w:rFonts w:ascii="Arial" w:hAnsi="Arial" w:cs="Arial"/>
        </w:rPr>
        <w:t>1 i 2.</w:t>
      </w:r>
    </w:p>
    <w:p w14:paraId="3D612C1F" w14:textId="0F16B254" w:rsidR="00D03035" w:rsidRPr="00CC5711" w:rsidRDefault="00961FAB" w:rsidP="008339D6">
      <w:pPr>
        <w:pStyle w:val="Tekstpodstawowy"/>
        <w:spacing w:after="0" w:line="276" w:lineRule="auto"/>
        <w:rPr>
          <w:rFonts w:ascii="Arial" w:hAnsi="Arial" w:cs="Arial"/>
        </w:rPr>
      </w:pPr>
      <w:bookmarkStart w:id="6" w:name="_Hlk208480400"/>
      <w:r w:rsidRPr="00CC5711">
        <w:rPr>
          <w:rFonts w:ascii="Arial" w:hAnsi="Arial" w:cs="Arial"/>
          <w:bCs/>
        </w:rPr>
        <w:t xml:space="preserve">§ </w:t>
      </w:r>
      <w:r w:rsidR="0099067D" w:rsidRPr="00CC5711">
        <w:rPr>
          <w:rFonts w:ascii="Arial" w:hAnsi="Arial" w:cs="Arial"/>
          <w:bCs/>
        </w:rPr>
        <w:t>9</w:t>
      </w:r>
      <w:r w:rsidRPr="00CC5711">
        <w:rPr>
          <w:rFonts w:ascii="Arial" w:hAnsi="Arial" w:cs="Arial"/>
          <w:bCs/>
        </w:rPr>
        <w:t xml:space="preserve">.1. </w:t>
      </w:r>
      <w:bookmarkEnd w:id="6"/>
      <w:r w:rsidR="00D03035" w:rsidRPr="00CC5711">
        <w:rPr>
          <w:rFonts w:ascii="Arial" w:hAnsi="Arial" w:cs="Arial"/>
        </w:rPr>
        <w:t>Ustala się, iż z wnioskiem o obniżkę czynszu mogą występować najemcy lokali wchodzących w skład mieszkaniowego zasob</w:t>
      </w:r>
      <w:r w:rsidR="002A527E" w:rsidRPr="00CC5711">
        <w:rPr>
          <w:rFonts w:ascii="Arial" w:hAnsi="Arial" w:cs="Arial"/>
        </w:rPr>
        <w:t xml:space="preserve">u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D03035" w:rsidRPr="00CC5711">
        <w:rPr>
          <w:rFonts w:ascii="Arial" w:hAnsi="Arial" w:cs="Arial"/>
        </w:rPr>
        <w:t xml:space="preserve">, w </w:t>
      </w:r>
      <w:r w:rsidR="00420ADD" w:rsidRPr="00CC5711">
        <w:rPr>
          <w:rFonts w:ascii="Arial" w:hAnsi="Arial" w:cs="Arial"/>
        </w:rPr>
        <w:t>przypadku,</w:t>
      </w:r>
      <w:r w:rsidR="00D03035" w:rsidRPr="00CC5711">
        <w:rPr>
          <w:rFonts w:ascii="Arial" w:hAnsi="Arial" w:cs="Arial"/>
        </w:rPr>
        <w:t xml:space="preserve"> gdy stawka czynszu za zajmowany lokal </w:t>
      </w:r>
      <w:r w:rsidR="004B721B" w:rsidRPr="00CC5711">
        <w:rPr>
          <w:rFonts w:ascii="Arial" w:hAnsi="Arial" w:cs="Arial"/>
        </w:rPr>
        <w:t>osiągnie poziom</w:t>
      </w:r>
      <w:r w:rsidR="00D03035" w:rsidRPr="00CC5711">
        <w:rPr>
          <w:rFonts w:ascii="Arial" w:hAnsi="Arial" w:cs="Arial"/>
        </w:rPr>
        <w:t xml:space="preserve"> </w:t>
      </w:r>
      <w:r w:rsidR="008C13A3" w:rsidRPr="00CC5711">
        <w:rPr>
          <w:rFonts w:ascii="Arial" w:hAnsi="Arial" w:cs="Arial"/>
        </w:rPr>
        <w:t xml:space="preserve">w skali miesiąca </w:t>
      </w:r>
      <w:r w:rsidR="00D03035" w:rsidRPr="00CC5711">
        <w:rPr>
          <w:rFonts w:ascii="Arial" w:hAnsi="Arial" w:cs="Arial"/>
        </w:rPr>
        <w:t xml:space="preserve">co najmniej </w:t>
      </w:r>
      <w:r w:rsidR="00B01683" w:rsidRPr="00CC5711">
        <w:rPr>
          <w:rFonts w:ascii="Arial" w:hAnsi="Arial" w:cs="Arial"/>
        </w:rPr>
        <w:t>3</w:t>
      </w:r>
      <w:r w:rsidR="00D03035" w:rsidRPr="00CC5711">
        <w:rPr>
          <w:rFonts w:ascii="Arial" w:hAnsi="Arial" w:cs="Arial"/>
        </w:rPr>
        <w:t xml:space="preserve">% wartości </w:t>
      </w:r>
      <w:r w:rsidR="00E609A1" w:rsidRPr="00CC5711">
        <w:rPr>
          <w:rFonts w:ascii="Arial" w:hAnsi="Arial" w:cs="Arial"/>
        </w:rPr>
        <w:t>wskaźnika przeliczeniowego kosztu odtworzenia 1 m² powierzchni użytkowej budynków mieszkalnych</w:t>
      </w:r>
      <w:r w:rsidR="008C13A3" w:rsidRPr="00CC5711">
        <w:rPr>
          <w:rFonts w:ascii="Arial" w:hAnsi="Arial" w:cs="Arial"/>
        </w:rPr>
        <w:t xml:space="preserve"> zgodnie z obwieszczeniem wojewody kujawsko-pomorskiego.</w:t>
      </w:r>
    </w:p>
    <w:p w14:paraId="53E67F72" w14:textId="031D6797" w:rsidR="001B66C3" w:rsidRPr="00CC5711" w:rsidRDefault="00067FF1" w:rsidP="008339D6">
      <w:pPr>
        <w:pStyle w:val="Tekstpodstawowy"/>
        <w:spacing w:after="0" w:line="276" w:lineRule="auto"/>
        <w:rPr>
          <w:rFonts w:ascii="Arial" w:hAnsi="Arial" w:cs="Arial"/>
        </w:rPr>
      </w:pPr>
      <w:r w:rsidRPr="00CC5711">
        <w:rPr>
          <w:rFonts w:ascii="Arial" w:hAnsi="Arial" w:cs="Arial"/>
          <w:bCs/>
        </w:rPr>
        <w:t>2.</w:t>
      </w:r>
      <w:r w:rsidRPr="00CC5711">
        <w:rPr>
          <w:rFonts w:ascii="Arial" w:hAnsi="Arial" w:cs="Arial"/>
        </w:rPr>
        <w:t xml:space="preserve"> </w:t>
      </w:r>
      <w:r w:rsidR="001D12CD" w:rsidRPr="00CC5711">
        <w:rPr>
          <w:rFonts w:ascii="Arial" w:hAnsi="Arial" w:cs="Arial"/>
        </w:rPr>
        <w:t xml:space="preserve">Obniżka czynszu może zostać udzielona najemcy, który </w:t>
      </w:r>
      <w:r w:rsidR="00BF0303" w:rsidRPr="00CC5711">
        <w:rPr>
          <w:rFonts w:ascii="Arial" w:hAnsi="Arial" w:cs="Arial"/>
        </w:rPr>
        <w:t>spełni</w:t>
      </w:r>
      <w:r w:rsidR="001D12CD" w:rsidRPr="00CC5711">
        <w:rPr>
          <w:rFonts w:ascii="Arial" w:hAnsi="Arial" w:cs="Arial"/>
        </w:rPr>
        <w:t xml:space="preserve"> kryterium dochodowe uzasadniające jej zastosowanie przewidziane w odrębnej uchwale przyjętej w oparciu o art. </w:t>
      </w:r>
      <w:r w:rsidR="00D66B98" w:rsidRPr="00CC5711">
        <w:rPr>
          <w:rFonts w:ascii="Arial" w:hAnsi="Arial" w:cs="Arial"/>
        </w:rPr>
        <w:t>21 ust.1 pkt 2</w:t>
      </w:r>
      <w:r w:rsidR="00281D3B" w:rsidRPr="00CC5711">
        <w:rPr>
          <w:rFonts w:ascii="Arial" w:hAnsi="Arial" w:cs="Arial"/>
        </w:rPr>
        <w:t xml:space="preserve"> i ust 3 pkt</w:t>
      </w:r>
      <w:r w:rsidR="00DF04D0" w:rsidRPr="00CC5711">
        <w:rPr>
          <w:rFonts w:ascii="Arial" w:hAnsi="Arial" w:cs="Arial"/>
        </w:rPr>
        <w:t xml:space="preserve"> </w:t>
      </w:r>
      <w:r w:rsidR="00281D3B" w:rsidRPr="00CC5711">
        <w:rPr>
          <w:rFonts w:ascii="Arial" w:hAnsi="Arial" w:cs="Arial"/>
        </w:rPr>
        <w:t xml:space="preserve">1 ustawy z dnia 21 czerwca 2001 o ochronie praw lokatorów, mieszkaniowym zasobie gminy i o zmianie Kodeksu cywilnego. </w:t>
      </w:r>
    </w:p>
    <w:p w14:paraId="6C656DE7" w14:textId="6DB45676" w:rsidR="007F7DFD" w:rsidRPr="00CC5711" w:rsidRDefault="00067FF1" w:rsidP="008339D6">
      <w:pPr>
        <w:pStyle w:val="Tekstpodstawowy"/>
        <w:spacing w:after="0" w:line="276" w:lineRule="auto"/>
        <w:rPr>
          <w:rFonts w:ascii="Arial" w:hAnsi="Arial" w:cs="Arial"/>
          <w:color w:val="000000" w:themeColor="text1"/>
        </w:rPr>
      </w:pPr>
      <w:r w:rsidRPr="00CC5711">
        <w:rPr>
          <w:rFonts w:ascii="Arial" w:hAnsi="Arial" w:cs="Arial"/>
          <w:bCs/>
        </w:rPr>
        <w:t>3.</w:t>
      </w:r>
      <w:r w:rsidRPr="00CC5711">
        <w:rPr>
          <w:rFonts w:ascii="Arial" w:hAnsi="Arial" w:cs="Arial"/>
        </w:rPr>
        <w:t xml:space="preserve"> </w:t>
      </w:r>
      <w:r w:rsidR="007F7DFD" w:rsidRPr="00CC5711">
        <w:rPr>
          <w:rFonts w:ascii="Arial" w:hAnsi="Arial" w:cs="Arial"/>
          <w:color w:val="000000" w:themeColor="text1"/>
        </w:rPr>
        <w:t>Ustala się obniż</w:t>
      </w:r>
      <w:r w:rsidR="00A03245" w:rsidRPr="00CC5711">
        <w:rPr>
          <w:rFonts w:ascii="Arial" w:hAnsi="Arial" w:cs="Arial"/>
          <w:color w:val="000000" w:themeColor="text1"/>
        </w:rPr>
        <w:t>ki</w:t>
      </w:r>
      <w:r w:rsidR="007F7DFD" w:rsidRPr="00CC5711">
        <w:rPr>
          <w:rFonts w:ascii="Arial" w:hAnsi="Arial" w:cs="Arial"/>
          <w:color w:val="000000" w:themeColor="text1"/>
        </w:rPr>
        <w:t xml:space="preserve"> czynszu w następujących wysokościach:</w:t>
      </w:r>
    </w:p>
    <w:p w14:paraId="0A363744" w14:textId="4C0B5B4C" w:rsidR="007F7DFD" w:rsidRPr="00CC5711" w:rsidRDefault="007F7DFD" w:rsidP="008339D6">
      <w:pPr>
        <w:pStyle w:val="Tekstpodstawowy"/>
        <w:numPr>
          <w:ilvl w:val="0"/>
          <w:numId w:val="26"/>
        </w:numPr>
        <w:spacing w:after="0" w:line="276" w:lineRule="auto"/>
        <w:rPr>
          <w:rFonts w:ascii="Arial" w:hAnsi="Arial" w:cs="Arial"/>
          <w:color w:val="000000" w:themeColor="text1"/>
        </w:rPr>
      </w:pPr>
      <w:r w:rsidRPr="00CC5711">
        <w:rPr>
          <w:rFonts w:ascii="Arial" w:hAnsi="Arial" w:cs="Arial"/>
          <w:color w:val="000000" w:themeColor="text1"/>
        </w:rPr>
        <w:t>o 20% dla najemców, których miesięczny dochód w rozumieniu przepisów ustawy o dodatkach mieszkaniowych w okresie 3 miesięcy poprzedzających datę złożenia wniosku o obniżenie czynszu nie przekracza w gospodarstwie jednoosobowym 25% przeciętnego wynagrodzenia w gospodarce narodowej oraz nie przekracza w gospodarstwie wieloosobowym 15% przeciętnego wynagrodzenia</w:t>
      </w:r>
      <w:r w:rsidR="00CC5711">
        <w:rPr>
          <w:rFonts w:ascii="Arial" w:hAnsi="Arial" w:cs="Arial"/>
          <w:color w:val="000000" w:themeColor="text1"/>
        </w:rPr>
        <w:t xml:space="preserve"> </w:t>
      </w:r>
      <w:r w:rsidRPr="00CC5711">
        <w:rPr>
          <w:rFonts w:ascii="Arial" w:hAnsi="Arial" w:cs="Arial"/>
          <w:color w:val="000000" w:themeColor="text1"/>
        </w:rPr>
        <w:t>w gospodarce narodowej na jednego członka gospodarstwa domowego;</w:t>
      </w:r>
    </w:p>
    <w:p w14:paraId="76A5693C" w14:textId="7910D4BD" w:rsidR="007F7DFD" w:rsidRPr="00CC5711" w:rsidRDefault="007F7DFD" w:rsidP="008339D6">
      <w:pPr>
        <w:pStyle w:val="Tekstpodstawowy"/>
        <w:numPr>
          <w:ilvl w:val="0"/>
          <w:numId w:val="26"/>
        </w:numPr>
        <w:spacing w:after="0" w:line="276" w:lineRule="auto"/>
        <w:rPr>
          <w:rFonts w:ascii="Arial" w:hAnsi="Arial" w:cs="Arial"/>
          <w:color w:val="000000" w:themeColor="text1"/>
        </w:rPr>
      </w:pPr>
      <w:r w:rsidRPr="00CC5711">
        <w:rPr>
          <w:rFonts w:ascii="Arial" w:hAnsi="Arial" w:cs="Arial"/>
          <w:color w:val="000000" w:themeColor="text1"/>
        </w:rPr>
        <w:t>o 10% dla najemców, których miesięczny dochód w rozumieniu przepisów ustawy o dodatkach mieszkaniowych w okresie 3 miesięcy poprzedzających datę złożenia wniosku o obniżenie czynszu przekracza w gospodarstwie jednoosobowym 25%, ale nie przekracza 30% przeciętnego wynagrodzenia w gospodarce narodowej oraz przekracza w gospodarstwie wieloosobowym 15%, ale nie przekracza 20% przeciętnego wynagrodzenia w gospodarce narodowej na jednego członka gospodarstwa domowego.</w:t>
      </w:r>
    </w:p>
    <w:p w14:paraId="58A14F50" w14:textId="22703F5C" w:rsidR="00875DC6" w:rsidRPr="00CC5711" w:rsidRDefault="00FF0A76" w:rsidP="008339D6">
      <w:pPr>
        <w:pStyle w:val="Akapitzlist"/>
        <w:spacing w:line="276" w:lineRule="auto"/>
        <w:ind w:left="0"/>
        <w:rPr>
          <w:rFonts w:ascii="Arial" w:hAnsi="Arial" w:cs="Arial"/>
        </w:rPr>
      </w:pPr>
      <w:r w:rsidRPr="00CC5711">
        <w:rPr>
          <w:rFonts w:ascii="Arial" w:hAnsi="Arial" w:cs="Arial"/>
          <w:bCs/>
        </w:rPr>
        <w:t xml:space="preserve">§ 10.1. </w:t>
      </w:r>
      <w:r w:rsidR="00875DC6" w:rsidRPr="00CC5711">
        <w:rPr>
          <w:rFonts w:ascii="Arial" w:hAnsi="Arial" w:cs="Arial"/>
        </w:rPr>
        <w:t>Najemcom, którzy dokonają remontu lokalu mieszkalnego we własnym zakresie i na koszt własny</w:t>
      </w:r>
      <w:r w:rsidR="00CC5711">
        <w:rPr>
          <w:rFonts w:ascii="Arial" w:hAnsi="Arial" w:cs="Arial"/>
        </w:rPr>
        <w:t xml:space="preserve"> </w:t>
      </w:r>
      <w:r w:rsidR="00875DC6" w:rsidRPr="00CC5711">
        <w:rPr>
          <w:rFonts w:ascii="Arial" w:hAnsi="Arial" w:cs="Arial"/>
        </w:rPr>
        <w:t xml:space="preserve">za zgodą wynajmującego oraz mają zawarte umowy najmu, stosuje się następujące obniżki stawek czynszu </w:t>
      </w:r>
      <w:r w:rsidR="00A91AFA" w:rsidRPr="00CC5711">
        <w:rPr>
          <w:rFonts w:ascii="Arial" w:hAnsi="Arial" w:cs="Arial"/>
        </w:rPr>
        <w:br/>
      </w:r>
      <w:r w:rsidR="00875DC6" w:rsidRPr="00CC5711">
        <w:rPr>
          <w:rFonts w:ascii="Arial" w:hAnsi="Arial" w:cs="Arial"/>
        </w:rPr>
        <w:t>w przypadku wymiany:</w:t>
      </w:r>
    </w:p>
    <w:p w14:paraId="3F6C8B40" w14:textId="781E5D46" w:rsidR="00875DC6" w:rsidRPr="00CC5711" w:rsidRDefault="00713123" w:rsidP="008339D6">
      <w:pPr>
        <w:pStyle w:val="Tekstpodstawowy"/>
        <w:numPr>
          <w:ilvl w:val="0"/>
          <w:numId w:val="29"/>
        </w:numPr>
        <w:spacing w:after="0" w:line="276" w:lineRule="auto"/>
        <w:rPr>
          <w:rFonts w:ascii="Arial" w:hAnsi="Arial" w:cs="Arial"/>
        </w:rPr>
      </w:pPr>
      <w:r w:rsidRPr="00CC5711">
        <w:rPr>
          <w:rFonts w:ascii="Arial" w:hAnsi="Arial" w:cs="Arial"/>
        </w:rPr>
        <w:t>o</w:t>
      </w:r>
      <w:r w:rsidR="00875DC6" w:rsidRPr="00CC5711">
        <w:rPr>
          <w:rFonts w:ascii="Arial" w:hAnsi="Arial" w:cs="Arial"/>
        </w:rPr>
        <w:t>kien –</w:t>
      </w:r>
      <w:r w:rsidR="00936907" w:rsidRPr="00CC5711">
        <w:rPr>
          <w:rFonts w:ascii="Arial" w:hAnsi="Arial" w:cs="Arial"/>
        </w:rPr>
        <w:t xml:space="preserve"> </w:t>
      </w:r>
      <w:r w:rsidR="00875DC6" w:rsidRPr="00CC5711">
        <w:rPr>
          <w:rFonts w:ascii="Arial" w:hAnsi="Arial" w:cs="Arial"/>
        </w:rPr>
        <w:t>o 50% przez okres 24 miesięcy</w:t>
      </w:r>
      <w:r w:rsidRPr="00CC5711">
        <w:rPr>
          <w:rFonts w:ascii="Arial" w:hAnsi="Arial" w:cs="Arial"/>
        </w:rPr>
        <w:t>;</w:t>
      </w:r>
    </w:p>
    <w:p w14:paraId="4226F243" w14:textId="0D6ADEA3" w:rsidR="00875DC6" w:rsidRPr="00CC5711" w:rsidRDefault="00713123" w:rsidP="008339D6">
      <w:pPr>
        <w:pStyle w:val="Tekstpodstawowy"/>
        <w:numPr>
          <w:ilvl w:val="0"/>
          <w:numId w:val="29"/>
        </w:numPr>
        <w:spacing w:after="0" w:line="276" w:lineRule="auto"/>
        <w:rPr>
          <w:rFonts w:ascii="Arial" w:hAnsi="Arial" w:cs="Arial"/>
        </w:rPr>
      </w:pPr>
      <w:r w:rsidRPr="00CC5711">
        <w:rPr>
          <w:rFonts w:ascii="Arial" w:hAnsi="Arial" w:cs="Arial"/>
        </w:rPr>
        <w:t>d</w:t>
      </w:r>
      <w:r w:rsidR="00875DC6" w:rsidRPr="00CC5711">
        <w:rPr>
          <w:rFonts w:ascii="Arial" w:hAnsi="Arial" w:cs="Arial"/>
        </w:rPr>
        <w:t>rzwi zewnętrznych –</w:t>
      </w:r>
      <w:r w:rsidR="00936907" w:rsidRPr="00CC5711">
        <w:rPr>
          <w:rFonts w:ascii="Arial" w:hAnsi="Arial" w:cs="Arial"/>
        </w:rPr>
        <w:t xml:space="preserve"> </w:t>
      </w:r>
      <w:r w:rsidR="00875DC6" w:rsidRPr="00CC5711">
        <w:rPr>
          <w:rFonts w:ascii="Arial" w:hAnsi="Arial" w:cs="Arial"/>
        </w:rPr>
        <w:t>o 50% przez okres 12 miesięcy</w:t>
      </w:r>
      <w:r w:rsidRPr="00CC5711">
        <w:rPr>
          <w:rFonts w:ascii="Arial" w:hAnsi="Arial" w:cs="Arial"/>
        </w:rPr>
        <w:t>;</w:t>
      </w:r>
    </w:p>
    <w:p w14:paraId="6B28D046" w14:textId="0DB34923" w:rsidR="00875DC6" w:rsidRPr="00CC5711" w:rsidRDefault="00713123" w:rsidP="008339D6">
      <w:pPr>
        <w:pStyle w:val="Tekstpodstawowy"/>
        <w:numPr>
          <w:ilvl w:val="0"/>
          <w:numId w:val="29"/>
        </w:numPr>
        <w:spacing w:after="0" w:line="276" w:lineRule="auto"/>
        <w:rPr>
          <w:rFonts w:ascii="Arial" w:hAnsi="Arial" w:cs="Arial"/>
        </w:rPr>
      </w:pPr>
      <w:r w:rsidRPr="00CC5711">
        <w:rPr>
          <w:rFonts w:ascii="Arial" w:hAnsi="Arial" w:cs="Arial"/>
        </w:rPr>
        <w:t>o</w:t>
      </w:r>
      <w:r w:rsidR="00875DC6" w:rsidRPr="00CC5711">
        <w:rPr>
          <w:rFonts w:ascii="Arial" w:hAnsi="Arial" w:cs="Arial"/>
        </w:rPr>
        <w:t>kien i drzwi zewnętrznych –</w:t>
      </w:r>
      <w:r w:rsidR="00936907" w:rsidRPr="00CC5711">
        <w:rPr>
          <w:rFonts w:ascii="Arial" w:hAnsi="Arial" w:cs="Arial"/>
        </w:rPr>
        <w:t xml:space="preserve"> </w:t>
      </w:r>
      <w:r w:rsidR="00875DC6" w:rsidRPr="00CC5711">
        <w:rPr>
          <w:rFonts w:ascii="Arial" w:hAnsi="Arial" w:cs="Arial"/>
        </w:rPr>
        <w:t>o 60% przez okres 24 miesięcy.</w:t>
      </w:r>
    </w:p>
    <w:p w14:paraId="17CB08C4" w14:textId="32097877" w:rsidR="00875DC6" w:rsidRPr="00CC5711" w:rsidRDefault="00713123" w:rsidP="008339D6">
      <w:pPr>
        <w:spacing w:line="276" w:lineRule="auto"/>
        <w:rPr>
          <w:rFonts w:ascii="Arial" w:hAnsi="Arial" w:cs="Arial"/>
        </w:rPr>
      </w:pPr>
      <w:r w:rsidRPr="00CC5711">
        <w:rPr>
          <w:rFonts w:ascii="Arial" w:hAnsi="Arial" w:cs="Arial"/>
        </w:rPr>
        <w:t xml:space="preserve">2. </w:t>
      </w:r>
      <w:r w:rsidR="00875DC6" w:rsidRPr="00CC5711">
        <w:rPr>
          <w:rFonts w:ascii="Arial" w:hAnsi="Arial" w:cs="Arial"/>
        </w:rPr>
        <w:t>Warunkiem zastosowania obniżki czynszu w lokalach wchodzących w skład mieszkaniowego zasobu Miast</w:t>
      </w:r>
      <w:r w:rsidRPr="00CC5711">
        <w:rPr>
          <w:rFonts w:ascii="Arial" w:hAnsi="Arial" w:cs="Arial"/>
        </w:rPr>
        <w:t>a</w:t>
      </w:r>
      <w:r w:rsidR="00875DC6" w:rsidRPr="00CC5711">
        <w:rPr>
          <w:rFonts w:ascii="Arial" w:hAnsi="Arial" w:cs="Arial"/>
        </w:rPr>
        <w:t xml:space="preserve"> Włocławek jest:</w:t>
      </w:r>
    </w:p>
    <w:p w14:paraId="631BFA14" w14:textId="378A5DBF" w:rsidR="00875DC6" w:rsidRPr="00CC5711" w:rsidRDefault="00713123" w:rsidP="008339D6">
      <w:pPr>
        <w:pStyle w:val="Tekstpodstawowy"/>
        <w:numPr>
          <w:ilvl w:val="0"/>
          <w:numId w:val="30"/>
        </w:numPr>
        <w:spacing w:after="0" w:line="276" w:lineRule="auto"/>
        <w:rPr>
          <w:rFonts w:ascii="Arial" w:hAnsi="Arial" w:cs="Arial"/>
        </w:rPr>
      </w:pPr>
      <w:r w:rsidRPr="00CC5711">
        <w:rPr>
          <w:rFonts w:ascii="Arial" w:hAnsi="Arial" w:cs="Arial"/>
        </w:rPr>
        <w:t>z</w:t>
      </w:r>
      <w:r w:rsidR="00875DC6" w:rsidRPr="00CC5711">
        <w:rPr>
          <w:rFonts w:ascii="Arial" w:hAnsi="Arial" w:cs="Arial"/>
        </w:rPr>
        <w:t>łożenie przez najemcę stosownego wniosku</w:t>
      </w:r>
      <w:r w:rsidRPr="00CC5711">
        <w:rPr>
          <w:rFonts w:ascii="Arial" w:hAnsi="Arial" w:cs="Arial"/>
        </w:rPr>
        <w:t>;</w:t>
      </w:r>
    </w:p>
    <w:p w14:paraId="69641E10" w14:textId="517E577D" w:rsidR="00713123" w:rsidRPr="00CC5711" w:rsidRDefault="00713123" w:rsidP="008339D6">
      <w:pPr>
        <w:pStyle w:val="Tekstpodstawowy"/>
        <w:numPr>
          <w:ilvl w:val="0"/>
          <w:numId w:val="30"/>
        </w:numPr>
        <w:spacing w:after="0" w:line="276" w:lineRule="auto"/>
        <w:rPr>
          <w:rFonts w:ascii="Arial" w:hAnsi="Arial" w:cs="Arial"/>
        </w:rPr>
      </w:pPr>
      <w:r w:rsidRPr="00CC5711">
        <w:rPr>
          <w:rFonts w:ascii="Arial" w:hAnsi="Arial" w:cs="Arial"/>
        </w:rPr>
        <w:t>br</w:t>
      </w:r>
      <w:r w:rsidR="00875DC6" w:rsidRPr="00CC5711">
        <w:rPr>
          <w:rFonts w:ascii="Arial" w:hAnsi="Arial" w:cs="Arial"/>
        </w:rPr>
        <w:t>ak zaległości w opłatach za używanie lokalu</w:t>
      </w:r>
      <w:r w:rsidRPr="00CC5711">
        <w:rPr>
          <w:rFonts w:ascii="Arial" w:hAnsi="Arial" w:cs="Arial"/>
        </w:rPr>
        <w:t xml:space="preserve">, tj. </w:t>
      </w:r>
      <w:r w:rsidR="00875DC6" w:rsidRPr="00CC5711">
        <w:rPr>
          <w:rFonts w:ascii="Arial" w:hAnsi="Arial" w:cs="Arial"/>
        </w:rPr>
        <w:t>czynsz</w:t>
      </w:r>
      <w:r w:rsidRPr="00CC5711">
        <w:rPr>
          <w:rFonts w:ascii="Arial" w:hAnsi="Arial" w:cs="Arial"/>
        </w:rPr>
        <w:t>u</w:t>
      </w:r>
      <w:r w:rsidR="00875DC6" w:rsidRPr="00CC5711">
        <w:rPr>
          <w:rFonts w:ascii="Arial" w:hAnsi="Arial" w:cs="Arial"/>
        </w:rPr>
        <w:t xml:space="preserve"> oraz opłat niezależn</w:t>
      </w:r>
      <w:r w:rsidRPr="00CC5711">
        <w:rPr>
          <w:rFonts w:ascii="Arial" w:hAnsi="Arial" w:cs="Arial"/>
        </w:rPr>
        <w:t>ych od właściciela.</w:t>
      </w:r>
    </w:p>
    <w:p w14:paraId="4A7D865E" w14:textId="7E8DAA9A" w:rsidR="00875DC6" w:rsidRPr="00CC5711" w:rsidRDefault="00713123" w:rsidP="008339D6">
      <w:pPr>
        <w:pStyle w:val="Tekstpodstawowy"/>
        <w:spacing w:after="0" w:line="276" w:lineRule="auto"/>
        <w:rPr>
          <w:rFonts w:ascii="Arial" w:hAnsi="Arial" w:cs="Arial"/>
        </w:rPr>
      </w:pPr>
      <w:r w:rsidRPr="00CC5711">
        <w:rPr>
          <w:rFonts w:ascii="Arial" w:hAnsi="Arial" w:cs="Arial"/>
        </w:rPr>
        <w:t xml:space="preserve">3. </w:t>
      </w:r>
      <w:r w:rsidR="00875DC6" w:rsidRPr="00CC5711">
        <w:rPr>
          <w:rFonts w:ascii="Arial" w:hAnsi="Arial" w:cs="Arial"/>
        </w:rPr>
        <w:t>Najemcom, którym zostały wydane skierowania w oparciu o § 4 ust. 2 uchwały nr XXXII/41/2021 Rady Miasta Włocławek w sprawie zasad wynajmowania lokali mieszkalnych wchodzących w skład mieszkaniowego zasobu Gminy Miasto Włocławek i dokonali remontu we własnym zakresie i na własny koszt za zgodą wynajmującego, stosuje się następujące obniżki stawek czynszu:</w:t>
      </w:r>
    </w:p>
    <w:p w14:paraId="4C988F60" w14:textId="5051A1F9" w:rsidR="00875DC6" w:rsidRPr="00CC5711" w:rsidRDefault="00713123" w:rsidP="008339D6">
      <w:pPr>
        <w:pStyle w:val="Tekstpodstawowy"/>
        <w:numPr>
          <w:ilvl w:val="0"/>
          <w:numId w:val="31"/>
        </w:numPr>
        <w:spacing w:after="0" w:line="276" w:lineRule="auto"/>
        <w:rPr>
          <w:rFonts w:ascii="Arial" w:hAnsi="Arial" w:cs="Arial"/>
        </w:rPr>
      </w:pPr>
      <w:r w:rsidRPr="00CC5711">
        <w:rPr>
          <w:rFonts w:ascii="Arial" w:hAnsi="Arial" w:cs="Arial"/>
        </w:rPr>
        <w:lastRenderedPageBreak/>
        <w:t>d</w:t>
      </w:r>
      <w:r w:rsidR="00875DC6" w:rsidRPr="00CC5711">
        <w:rPr>
          <w:rFonts w:ascii="Arial" w:hAnsi="Arial" w:cs="Arial"/>
        </w:rPr>
        <w:t>o 20 000,00 zł –</w:t>
      </w:r>
      <w:r w:rsidR="00936907" w:rsidRPr="00CC5711">
        <w:rPr>
          <w:rFonts w:ascii="Arial" w:hAnsi="Arial" w:cs="Arial"/>
        </w:rPr>
        <w:t xml:space="preserve"> </w:t>
      </w:r>
      <w:r w:rsidR="00875DC6" w:rsidRPr="00CC5711">
        <w:rPr>
          <w:rFonts w:ascii="Arial" w:hAnsi="Arial" w:cs="Arial"/>
        </w:rPr>
        <w:t>o 20% przez okres 12 miesięcy</w:t>
      </w:r>
      <w:r w:rsidRPr="00CC5711">
        <w:rPr>
          <w:rFonts w:ascii="Arial" w:hAnsi="Arial" w:cs="Arial"/>
        </w:rPr>
        <w:t>;</w:t>
      </w:r>
    </w:p>
    <w:p w14:paraId="13C13DCE" w14:textId="5FC454CD" w:rsidR="00875DC6" w:rsidRPr="00CC5711" w:rsidRDefault="00713123" w:rsidP="008339D6">
      <w:pPr>
        <w:pStyle w:val="Tekstpodstawowy"/>
        <w:numPr>
          <w:ilvl w:val="0"/>
          <w:numId w:val="31"/>
        </w:numPr>
        <w:spacing w:after="0" w:line="276" w:lineRule="auto"/>
        <w:rPr>
          <w:rFonts w:ascii="Arial" w:hAnsi="Arial" w:cs="Arial"/>
        </w:rPr>
      </w:pPr>
      <w:r w:rsidRPr="00CC5711">
        <w:rPr>
          <w:rFonts w:ascii="Arial" w:hAnsi="Arial" w:cs="Arial"/>
        </w:rPr>
        <w:t>o</w:t>
      </w:r>
      <w:r w:rsidR="00875DC6" w:rsidRPr="00CC5711">
        <w:rPr>
          <w:rFonts w:ascii="Arial" w:hAnsi="Arial" w:cs="Arial"/>
        </w:rPr>
        <w:t>d 20 000,01 zł – 30 000,00 zł - o 30% przez okres</w:t>
      </w:r>
      <w:r w:rsidRPr="00CC5711">
        <w:rPr>
          <w:rFonts w:ascii="Arial" w:hAnsi="Arial" w:cs="Arial"/>
        </w:rPr>
        <w:t xml:space="preserve"> </w:t>
      </w:r>
      <w:r w:rsidR="00875DC6" w:rsidRPr="00CC5711">
        <w:rPr>
          <w:rFonts w:ascii="Arial" w:hAnsi="Arial" w:cs="Arial"/>
        </w:rPr>
        <w:t>12 miesięcy</w:t>
      </w:r>
      <w:r w:rsidRPr="00CC5711">
        <w:rPr>
          <w:rFonts w:ascii="Arial" w:hAnsi="Arial" w:cs="Arial"/>
        </w:rPr>
        <w:t>;</w:t>
      </w:r>
    </w:p>
    <w:p w14:paraId="776CB8D6" w14:textId="4E098F1E" w:rsidR="00875DC6" w:rsidRPr="00CC5711" w:rsidRDefault="00713123" w:rsidP="008339D6">
      <w:pPr>
        <w:pStyle w:val="Tekstpodstawowy"/>
        <w:numPr>
          <w:ilvl w:val="0"/>
          <w:numId w:val="31"/>
        </w:numPr>
        <w:spacing w:after="0" w:line="276" w:lineRule="auto"/>
        <w:rPr>
          <w:rFonts w:ascii="Arial" w:hAnsi="Arial" w:cs="Arial"/>
        </w:rPr>
      </w:pPr>
      <w:r w:rsidRPr="00CC5711">
        <w:rPr>
          <w:rFonts w:ascii="Arial" w:hAnsi="Arial" w:cs="Arial"/>
        </w:rPr>
        <w:t>o</w:t>
      </w:r>
      <w:r w:rsidR="00875DC6" w:rsidRPr="00CC5711">
        <w:rPr>
          <w:rFonts w:ascii="Arial" w:hAnsi="Arial" w:cs="Arial"/>
        </w:rPr>
        <w:t>d 30 000,01 zł – 40 000,00 zł - o 40% przez okres</w:t>
      </w:r>
      <w:r w:rsidRPr="00CC5711">
        <w:rPr>
          <w:rFonts w:ascii="Arial" w:hAnsi="Arial" w:cs="Arial"/>
        </w:rPr>
        <w:t xml:space="preserve"> </w:t>
      </w:r>
      <w:r w:rsidR="00875DC6" w:rsidRPr="00CC5711">
        <w:rPr>
          <w:rFonts w:ascii="Arial" w:hAnsi="Arial" w:cs="Arial"/>
        </w:rPr>
        <w:t>12 miesięcy</w:t>
      </w:r>
      <w:r w:rsidRPr="00CC5711">
        <w:rPr>
          <w:rFonts w:ascii="Arial" w:hAnsi="Arial" w:cs="Arial"/>
        </w:rPr>
        <w:t>;</w:t>
      </w:r>
    </w:p>
    <w:p w14:paraId="20FBE201" w14:textId="09F633B0" w:rsidR="00875DC6" w:rsidRPr="00CC5711" w:rsidRDefault="00713123" w:rsidP="008339D6">
      <w:pPr>
        <w:pStyle w:val="Tekstpodstawowy"/>
        <w:numPr>
          <w:ilvl w:val="0"/>
          <w:numId w:val="31"/>
        </w:numPr>
        <w:spacing w:after="0" w:line="276" w:lineRule="auto"/>
        <w:rPr>
          <w:rFonts w:ascii="Arial" w:hAnsi="Arial" w:cs="Arial"/>
        </w:rPr>
      </w:pPr>
      <w:r w:rsidRPr="00CC5711">
        <w:rPr>
          <w:rFonts w:ascii="Arial" w:hAnsi="Arial" w:cs="Arial"/>
        </w:rPr>
        <w:t>o</w:t>
      </w:r>
      <w:r w:rsidR="00875DC6" w:rsidRPr="00CC5711">
        <w:rPr>
          <w:rFonts w:ascii="Arial" w:hAnsi="Arial" w:cs="Arial"/>
        </w:rPr>
        <w:t>d 40 000,01 zł – 50 000,00 zł - o 50% przez okres</w:t>
      </w:r>
      <w:r w:rsidRPr="00CC5711">
        <w:rPr>
          <w:rFonts w:ascii="Arial" w:hAnsi="Arial" w:cs="Arial"/>
        </w:rPr>
        <w:t xml:space="preserve"> </w:t>
      </w:r>
      <w:r w:rsidR="00875DC6" w:rsidRPr="00CC5711">
        <w:rPr>
          <w:rFonts w:ascii="Arial" w:hAnsi="Arial" w:cs="Arial"/>
        </w:rPr>
        <w:t>12 miesięcy</w:t>
      </w:r>
      <w:r w:rsidRPr="00CC5711">
        <w:rPr>
          <w:rFonts w:ascii="Arial" w:hAnsi="Arial" w:cs="Arial"/>
        </w:rPr>
        <w:t>;</w:t>
      </w:r>
    </w:p>
    <w:p w14:paraId="7A1A085E" w14:textId="0C744F16" w:rsidR="00875DC6" w:rsidRPr="00CC5711" w:rsidRDefault="00713123" w:rsidP="008339D6">
      <w:pPr>
        <w:pStyle w:val="Tekstpodstawowy"/>
        <w:numPr>
          <w:ilvl w:val="0"/>
          <w:numId w:val="31"/>
        </w:numPr>
        <w:spacing w:after="0" w:line="276" w:lineRule="auto"/>
        <w:rPr>
          <w:rFonts w:ascii="Arial" w:hAnsi="Arial" w:cs="Arial"/>
        </w:rPr>
      </w:pPr>
      <w:r w:rsidRPr="00CC5711">
        <w:rPr>
          <w:rFonts w:ascii="Arial" w:hAnsi="Arial" w:cs="Arial"/>
        </w:rPr>
        <w:t>p</w:t>
      </w:r>
      <w:r w:rsidR="00875DC6" w:rsidRPr="00CC5711">
        <w:rPr>
          <w:rFonts w:ascii="Arial" w:hAnsi="Arial" w:cs="Arial"/>
        </w:rPr>
        <w:t>owyżej 50 000,00 zł - czynsz najmu wynosi 1,00 zł</w:t>
      </w:r>
      <w:r w:rsidR="00420ADD" w:rsidRPr="00CC5711">
        <w:rPr>
          <w:rFonts w:ascii="Arial" w:hAnsi="Arial" w:cs="Arial"/>
        </w:rPr>
        <w:t>/m</w:t>
      </w:r>
      <w:r w:rsidR="00420ADD" w:rsidRPr="00CC5711">
        <w:rPr>
          <w:rFonts w:ascii="Arial" w:hAnsi="Arial" w:cs="Arial"/>
          <w:vertAlign w:val="superscript"/>
        </w:rPr>
        <w:t>2</w:t>
      </w:r>
      <w:r w:rsidR="00875DC6" w:rsidRPr="00CC5711">
        <w:rPr>
          <w:rFonts w:ascii="Arial" w:hAnsi="Arial" w:cs="Arial"/>
          <w:vertAlign w:val="superscript"/>
        </w:rPr>
        <w:t xml:space="preserve"> </w:t>
      </w:r>
      <w:r w:rsidR="00875DC6" w:rsidRPr="00CC5711">
        <w:rPr>
          <w:rFonts w:ascii="Arial" w:hAnsi="Arial" w:cs="Arial"/>
        </w:rPr>
        <w:t>przez okres 12 miesięcy.</w:t>
      </w:r>
    </w:p>
    <w:p w14:paraId="53BFED57" w14:textId="157A9D15" w:rsidR="00875DC6" w:rsidRPr="00CC5711" w:rsidRDefault="00713123" w:rsidP="008339D6">
      <w:pPr>
        <w:spacing w:line="276" w:lineRule="auto"/>
        <w:rPr>
          <w:rFonts w:ascii="Arial" w:hAnsi="Arial" w:cs="Arial"/>
        </w:rPr>
      </w:pPr>
      <w:r w:rsidRPr="00CC5711">
        <w:rPr>
          <w:rFonts w:ascii="Arial" w:hAnsi="Arial" w:cs="Arial"/>
        </w:rPr>
        <w:t>4.</w:t>
      </w:r>
      <w:r w:rsidR="00875DC6" w:rsidRPr="00CC5711">
        <w:rPr>
          <w:rFonts w:ascii="Arial" w:hAnsi="Arial" w:cs="Arial"/>
        </w:rPr>
        <w:t xml:space="preserve"> Warunkiem zastosowania obniżki czynszu w lokalach wchodzących w skład mieszkaniowego zasobu Miast</w:t>
      </w:r>
      <w:r w:rsidRPr="00CC5711">
        <w:rPr>
          <w:rFonts w:ascii="Arial" w:hAnsi="Arial" w:cs="Arial"/>
        </w:rPr>
        <w:t>a</w:t>
      </w:r>
      <w:r w:rsidR="00875DC6" w:rsidRPr="00CC5711">
        <w:rPr>
          <w:rFonts w:ascii="Arial" w:hAnsi="Arial" w:cs="Arial"/>
        </w:rPr>
        <w:t xml:space="preserve"> Włocławek jest:</w:t>
      </w:r>
    </w:p>
    <w:p w14:paraId="050111BA" w14:textId="2ECDC844" w:rsidR="00875DC6" w:rsidRPr="00CC5711" w:rsidRDefault="00713123" w:rsidP="008339D6">
      <w:pPr>
        <w:pStyle w:val="Tekstpodstawowy"/>
        <w:numPr>
          <w:ilvl w:val="0"/>
          <w:numId w:val="32"/>
        </w:numPr>
        <w:spacing w:after="0" w:line="276" w:lineRule="auto"/>
        <w:rPr>
          <w:rFonts w:ascii="Arial" w:hAnsi="Arial" w:cs="Arial"/>
        </w:rPr>
      </w:pPr>
      <w:r w:rsidRPr="00CC5711">
        <w:rPr>
          <w:rFonts w:ascii="Arial" w:hAnsi="Arial" w:cs="Arial"/>
        </w:rPr>
        <w:t>z</w:t>
      </w:r>
      <w:r w:rsidR="00875DC6" w:rsidRPr="00CC5711">
        <w:rPr>
          <w:rFonts w:ascii="Arial" w:hAnsi="Arial" w:cs="Arial"/>
        </w:rPr>
        <w:t>łożenie przez najemcę stosownego wniosku</w:t>
      </w:r>
      <w:r w:rsidRPr="00CC5711">
        <w:rPr>
          <w:rFonts w:ascii="Arial" w:hAnsi="Arial" w:cs="Arial"/>
        </w:rPr>
        <w:t>;</w:t>
      </w:r>
    </w:p>
    <w:p w14:paraId="1511CE5C" w14:textId="0DABC17C" w:rsidR="00875DC6" w:rsidRPr="00CC5711" w:rsidRDefault="00713123" w:rsidP="008339D6">
      <w:pPr>
        <w:pStyle w:val="Tekstpodstawowy"/>
        <w:numPr>
          <w:ilvl w:val="0"/>
          <w:numId w:val="32"/>
        </w:numPr>
        <w:spacing w:after="0" w:line="276" w:lineRule="auto"/>
        <w:rPr>
          <w:rFonts w:ascii="Arial" w:hAnsi="Arial" w:cs="Arial"/>
        </w:rPr>
      </w:pPr>
      <w:r w:rsidRPr="00CC5711">
        <w:rPr>
          <w:rFonts w:ascii="Arial" w:hAnsi="Arial" w:cs="Arial"/>
        </w:rPr>
        <w:t>p</w:t>
      </w:r>
      <w:r w:rsidR="00875DC6" w:rsidRPr="00CC5711">
        <w:rPr>
          <w:rFonts w:ascii="Arial" w:hAnsi="Arial" w:cs="Arial"/>
        </w:rPr>
        <w:t>rzeprowadzenie prac remontowych, które powinny być zgodne z zakresem robót wykazanych przez Administrację Zasobów Komunalnych.</w:t>
      </w:r>
    </w:p>
    <w:p w14:paraId="112A6454" w14:textId="062535D6" w:rsidR="007638E2" w:rsidRPr="00CC5711" w:rsidRDefault="00936907" w:rsidP="008339D6">
      <w:pPr>
        <w:pStyle w:val="Tekstpodstawowy"/>
        <w:spacing w:after="0" w:line="276" w:lineRule="auto"/>
        <w:rPr>
          <w:rFonts w:ascii="Arial" w:hAnsi="Arial" w:cs="Arial"/>
        </w:rPr>
      </w:pPr>
      <w:r w:rsidRPr="00CC5711">
        <w:rPr>
          <w:rFonts w:ascii="Arial" w:hAnsi="Arial" w:cs="Arial"/>
          <w:color w:val="242424"/>
          <w:bdr w:val="none" w:sz="0" w:space="0" w:color="auto" w:frame="1"/>
          <w:shd w:val="clear" w:color="auto" w:fill="FFFFFF"/>
        </w:rPr>
        <w:t xml:space="preserve">5. </w:t>
      </w:r>
      <w:r w:rsidR="007638E2" w:rsidRPr="00CC5711">
        <w:rPr>
          <w:rFonts w:ascii="Arial" w:hAnsi="Arial" w:cs="Arial"/>
          <w:color w:val="242424"/>
          <w:bdr w:val="none" w:sz="0" w:space="0" w:color="auto" w:frame="1"/>
          <w:shd w:val="clear" w:color="auto" w:fill="FFFFFF"/>
        </w:rPr>
        <w:t>Najemcom, którzy realizują prace porządkowe na terenie nieruchomości lub pełnią funkcje dozoru nad mieniem wspólnym może zostać przyznana obniżka czynszu.</w:t>
      </w:r>
      <w:r w:rsidR="00CC5711">
        <w:rPr>
          <w:rFonts w:ascii="Arial" w:hAnsi="Arial" w:cs="Arial"/>
          <w:color w:val="242424"/>
          <w:bdr w:val="none" w:sz="0" w:space="0" w:color="auto" w:frame="1"/>
          <w:shd w:val="clear" w:color="auto" w:fill="FFFFFF"/>
        </w:rPr>
        <w:t xml:space="preserve"> </w:t>
      </w:r>
      <w:r w:rsidR="007638E2" w:rsidRPr="00CC5711">
        <w:rPr>
          <w:rFonts w:ascii="Arial" w:hAnsi="Arial" w:cs="Arial"/>
          <w:color w:val="242424"/>
          <w:bdr w:val="none" w:sz="0" w:space="0" w:color="auto" w:frame="1"/>
          <w:shd w:val="clear" w:color="auto" w:fill="FFFFFF"/>
        </w:rPr>
        <w:t xml:space="preserve">Szczegółowe warunki oraz wysokość obniżki ustalane </w:t>
      </w:r>
      <w:r w:rsidR="00401DD1" w:rsidRPr="00CC5711">
        <w:rPr>
          <w:rFonts w:ascii="Arial" w:hAnsi="Arial" w:cs="Arial"/>
          <w:color w:val="242424"/>
          <w:bdr w:val="none" w:sz="0" w:space="0" w:color="auto" w:frame="1"/>
          <w:shd w:val="clear" w:color="auto" w:fill="FFFFFF"/>
        </w:rPr>
        <w:t xml:space="preserve">będą </w:t>
      </w:r>
      <w:r w:rsidR="007638E2" w:rsidRPr="00CC5711">
        <w:rPr>
          <w:rFonts w:ascii="Arial" w:hAnsi="Arial" w:cs="Arial"/>
          <w:color w:val="242424"/>
          <w:bdr w:val="none" w:sz="0" w:space="0" w:color="auto" w:frame="1"/>
          <w:shd w:val="clear" w:color="auto" w:fill="FFFFFF"/>
        </w:rPr>
        <w:t>na podstawie zarządzenia Prezydenta Miasta Włocławek</w:t>
      </w:r>
      <w:r w:rsidR="007638E2" w:rsidRPr="00CC5711">
        <w:rPr>
          <w:rFonts w:ascii="Arial" w:hAnsi="Arial" w:cs="Arial"/>
          <w:color w:val="242424"/>
          <w:shd w:val="clear" w:color="auto" w:fill="FFFFFF"/>
        </w:rPr>
        <w:t>.</w:t>
      </w:r>
    </w:p>
    <w:p w14:paraId="2903284C" w14:textId="5CB00263" w:rsidR="00345000" w:rsidRPr="00CC5711" w:rsidRDefault="00713123" w:rsidP="008339D6">
      <w:pPr>
        <w:pStyle w:val="Tekstpodstawowy"/>
        <w:spacing w:after="0" w:line="276" w:lineRule="auto"/>
        <w:rPr>
          <w:rFonts w:ascii="Arial" w:hAnsi="Arial" w:cs="Arial"/>
        </w:rPr>
      </w:pPr>
      <w:r w:rsidRPr="00CC5711">
        <w:rPr>
          <w:rFonts w:ascii="Arial" w:hAnsi="Arial" w:cs="Arial"/>
          <w:bCs/>
        </w:rPr>
        <w:t xml:space="preserve">§ 11.1. </w:t>
      </w:r>
      <w:r w:rsidR="00FF0A76" w:rsidRPr="00CC5711">
        <w:rPr>
          <w:rFonts w:ascii="Arial" w:hAnsi="Arial" w:cs="Arial"/>
        </w:rPr>
        <w:t>Na wniosek najemcy</w:t>
      </w:r>
      <w:r w:rsidR="00FF0A76" w:rsidRPr="00CC5711">
        <w:rPr>
          <w:rFonts w:ascii="Arial" w:hAnsi="Arial" w:cs="Arial"/>
          <w:bCs/>
        </w:rPr>
        <w:t xml:space="preserve"> mieszkaniowego zasobu Miasta Włocławek</w:t>
      </w:r>
      <w:r w:rsidR="00FF0A76" w:rsidRPr="00CC5711">
        <w:rPr>
          <w:rFonts w:ascii="Arial" w:hAnsi="Arial" w:cs="Arial"/>
        </w:rPr>
        <w:t>, który zalega z opłatami wynikającymi z umowy najmu, wierzyciel może,</w:t>
      </w:r>
      <w:r w:rsidR="00FF0A76" w:rsidRPr="00CC5711">
        <w:rPr>
          <w:rFonts w:ascii="Arial" w:hAnsi="Arial" w:cs="Arial"/>
          <w:bCs/>
        </w:rPr>
        <w:t xml:space="preserve"> na mocy Uchwały nr</w:t>
      </w:r>
      <w:r w:rsidR="00FF0A76" w:rsidRPr="00CC5711">
        <w:rPr>
          <w:rFonts w:ascii="Arial" w:hAnsi="Arial" w:cs="Arial"/>
        </w:rPr>
        <w:t xml:space="preserve"> VII/67/2024 Rady Miasta Włocławek z dnia 27 sierpnia 2024 </w:t>
      </w:r>
      <w:r w:rsidR="007F00F5" w:rsidRPr="00CC5711">
        <w:rPr>
          <w:rFonts w:ascii="Arial" w:hAnsi="Arial" w:cs="Arial"/>
        </w:rPr>
        <w:t>r.</w:t>
      </w:r>
      <w:r w:rsidR="00FF0A76" w:rsidRPr="00CC5711">
        <w:rPr>
          <w:rFonts w:ascii="Arial" w:hAnsi="Arial" w:cs="Arial"/>
        </w:rPr>
        <w:t xml:space="preserve"> w sprawie określenia szczegółowych zasad, sposobu i trybu umarzania, odraczania terminu spłaty albo rozkładania na raty należności pieniężnych mających charakter cywilnoprawny, przypadających Gminie Miasto Włocławek, jak również jej jednostkom organizacyjnym, warunków dopuszczalności pomocy publicznej w przypadkach, w których ulga stanowić będzie pomoc publiczną oraz wskazania organu lub osób do tego uprawnionych, w przypadkach uzasadnionych względami społecznym</w:t>
      </w:r>
      <w:r w:rsidR="00D72A48" w:rsidRPr="00CC5711">
        <w:rPr>
          <w:rFonts w:ascii="Arial" w:hAnsi="Arial" w:cs="Arial"/>
        </w:rPr>
        <w:t>,</w:t>
      </w:r>
      <w:r w:rsidR="00CC5711">
        <w:rPr>
          <w:rFonts w:ascii="Arial" w:hAnsi="Arial" w:cs="Arial"/>
        </w:rPr>
        <w:t xml:space="preserve"> </w:t>
      </w:r>
      <w:r w:rsidR="00FF0A76" w:rsidRPr="00CC5711">
        <w:rPr>
          <w:rFonts w:ascii="Arial" w:hAnsi="Arial" w:cs="Arial"/>
        </w:rPr>
        <w:t xml:space="preserve">rozłożyć na raty płatność całości albo części należności pieniężnej oraz </w:t>
      </w:r>
      <w:bookmarkStart w:id="7" w:name="_Hlk211847600"/>
      <w:r w:rsidR="00FF0A76" w:rsidRPr="00CC5711">
        <w:rPr>
          <w:rFonts w:ascii="Arial" w:hAnsi="Arial" w:cs="Arial"/>
        </w:rPr>
        <w:t>odraczać terminy spłaty całości albo części należności pieniężnej.</w:t>
      </w:r>
      <w:r w:rsidR="00FF0A76" w:rsidRPr="00CC5711">
        <w:rPr>
          <w:rFonts w:ascii="Arial" w:hAnsi="Arial" w:cs="Arial"/>
        </w:rPr>
        <w:cr/>
      </w:r>
      <w:bookmarkEnd w:id="7"/>
      <w:r w:rsidR="00345000" w:rsidRPr="00CC5711">
        <w:rPr>
          <w:rFonts w:ascii="Arial" w:hAnsi="Arial" w:cs="Arial"/>
        </w:rPr>
        <w:t xml:space="preserve">2. </w:t>
      </w:r>
      <w:r w:rsidR="00B1609E" w:rsidRPr="00CC5711">
        <w:rPr>
          <w:rFonts w:ascii="Arial" w:hAnsi="Arial" w:cs="Arial"/>
        </w:rPr>
        <w:t>Najemcy i byli najemcy</w:t>
      </w:r>
      <w:r w:rsidR="00D16ED2" w:rsidRPr="00CC5711">
        <w:rPr>
          <w:rFonts w:ascii="Arial" w:hAnsi="Arial" w:cs="Arial"/>
        </w:rPr>
        <w:t xml:space="preserve"> mieszkaniowego zasobu Miasta Włocławek</w:t>
      </w:r>
      <w:r w:rsidR="00B1609E" w:rsidRPr="00CC5711">
        <w:rPr>
          <w:rFonts w:ascii="Arial" w:hAnsi="Arial" w:cs="Arial"/>
        </w:rPr>
        <w:t xml:space="preserve">, którzy posiadają </w:t>
      </w:r>
      <w:r w:rsidR="00D16ED2" w:rsidRPr="00CC5711">
        <w:rPr>
          <w:rFonts w:ascii="Arial" w:hAnsi="Arial" w:cs="Arial"/>
        </w:rPr>
        <w:t>co najmniej</w:t>
      </w:r>
      <w:r w:rsidR="00B1609E" w:rsidRPr="00CC5711">
        <w:rPr>
          <w:rFonts w:ascii="Arial" w:hAnsi="Arial" w:cs="Arial"/>
        </w:rPr>
        <w:t xml:space="preserve"> 3-miesięczne zadłużenie z tytułu czynszu, świadczeń, odsetek i kosztów postępowania sądowo- egzekucyjnego</w:t>
      </w:r>
      <w:r w:rsidR="00D16ED2" w:rsidRPr="00CC5711">
        <w:rPr>
          <w:rFonts w:ascii="Arial" w:hAnsi="Arial" w:cs="Arial"/>
        </w:rPr>
        <w:t>,</w:t>
      </w:r>
      <w:r w:rsidR="00B1609E" w:rsidRPr="00CC5711">
        <w:rPr>
          <w:rFonts w:ascii="Arial" w:hAnsi="Arial" w:cs="Arial"/>
        </w:rPr>
        <w:t xml:space="preserve"> znajdujący się w </w:t>
      </w:r>
      <w:bookmarkStart w:id="8" w:name="_Hlk208483418"/>
      <w:r w:rsidR="00B1609E" w:rsidRPr="00CC5711">
        <w:rPr>
          <w:rFonts w:ascii="Arial" w:hAnsi="Arial" w:cs="Arial"/>
        </w:rPr>
        <w:t>trudnej sytuacji życiowej i materialnej</w:t>
      </w:r>
      <w:r w:rsidR="007E10CD" w:rsidRPr="00CC5711">
        <w:rPr>
          <w:rFonts w:ascii="Arial" w:hAnsi="Arial" w:cs="Arial"/>
        </w:rPr>
        <w:t xml:space="preserve"> </w:t>
      </w:r>
      <w:bookmarkEnd w:id="8"/>
      <w:r w:rsidR="007E10CD" w:rsidRPr="00CC5711">
        <w:rPr>
          <w:rFonts w:ascii="Arial" w:hAnsi="Arial" w:cs="Arial"/>
        </w:rPr>
        <w:t xml:space="preserve">oraz zagrożeni utratą mieszkania w związku z zaległościami, </w:t>
      </w:r>
      <w:r w:rsidR="00B1609E" w:rsidRPr="00CC5711">
        <w:rPr>
          <w:rFonts w:ascii="Arial" w:hAnsi="Arial" w:cs="Arial"/>
        </w:rPr>
        <w:t>zgodnie z Uchwałą nr XVI/26/2025 Rady Miasta Włocławek z dnia 25 marca 2025</w:t>
      </w:r>
      <w:r w:rsidR="00704B51" w:rsidRPr="00CC5711">
        <w:rPr>
          <w:rFonts w:ascii="Arial" w:hAnsi="Arial" w:cs="Arial"/>
        </w:rPr>
        <w:t> </w:t>
      </w:r>
      <w:r w:rsidR="00936907" w:rsidRPr="00CC5711">
        <w:rPr>
          <w:rFonts w:ascii="Arial" w:hAnsi="Arial" w:cs="Arial"/>
        </w:rPr>
        <w:t>r</w:t>
      </w:r>
      <w:r w:rsidR="00B1609E" w:rsidRPr="00CC5711">
        <w:rPr>
          <w:rFonts w:ascii="Arial" w:hAnsi="Arial" w:cs="Arial"/>
        </w:rPr>
        <w:t xml:space="preserve">. w sprawie przyjęcia programu pn. „Wolontariat szansą na oddłużenie na lata 2025- 2030", </w:t>
      </w:r>
      <w:bookmarkStart w:id="9" w:name="_Hlk211847444"/>
      <w:r w:rsidR="00D16ED2" w:rsidRPr="00CC5711">
        <w:rPr>
          <w:rFonts w:ascii="Arial" w:hAnsi="Arial" w:cs="Arial"/>
        </w:rPr>
        <w:t xml:space="preserve">mogą poprzez świadczenia </w:t>
      </w:r>
      <w:proofErr w:type="spellStart"/>
      <w:r w:rsidR="00D16ED2" w:rsidRPr="00CC5711">
        <w:rPr>
          <w:rFonts w:ascii="Arial" w:hAnsi="Arial" w:cs="Arial"/>
        </w:rPr>
        <w:t>wolontarystyczne</w:t>
      </w:r>
      <w:proofErr w:type="spellEnd"/>
      <w:r w:rsidR="00D16ED2" w:rsidRPr="00CC5711">
        <w:rPr>
          <w:rFonts w:ascii="Arial" w:hAnsi="Arial" w:cs="Arial"/>
        </w:rPr>
        <w:t xml:space="preserve"> spłacać zadłużenie czynszowe oraz powrócić do aktywności społecznej i zawodowej.</w:t>
      </w:r>
    </w:p>
    <w:p w14:paraId="3544DDA0" w14:textId="189191FA" w:rsidR="00C11B0C" w:rsidRPr="00CC5711" w:rsidRDefault="00C11B0C" w:rsidP="008339D6">
      <w:pPr>
        <w:pStyle w:val="Tekstpodstawowy"/>
        <w:spacing w:after="0" w:line="276" w:lineRule="auto"/>
        <w:rPr>
          <w:rFonts w:ascii="Arial" w:hAnsi="Arial" w:cs="Arial"/>
          <w:color w:val="EE0000"/>
        </w:rPr>
      </w:pPr>
      <w:r w:rsidRPr="00CC5711">
        <w:rPr>
          <w:rFonts w:ascii="Arial" w:hAnsi="Arial" w:cs="Arial"/>
        </w:rPr>
        <w:t>3. W celu usprawnienia procesu dochodzenia należności oraz wsparcia najemców znajdujących się w trudnej sytuacji życiowej, zostaną podjęte działania zmierzające do wprowadzenia szczególnego trybu umarzania należności pieniężnych o charakterze cywilnoprawnym, dotyczących lokali mieszkalnych stanowiących własność lub pozostających w posiadaniu Gminy Miasto Włocławek, zarządzanych przez Administrację Zasobów Komunalnych. Szczegółowe zasady i warunki umarzania należności zostaną określone w odrębnej uchwale Rady Miasta Włocławek</w:t>
      </w:r>
      <w:r w:rsidRPr="00CC5711">
        <w:rPr>
          <w:rFonts w:ascii="Arial" w:hAnsi="Arial" w:cs="Arial"/>
          <w:color w:val="EE0000"/>
        </w:rPr>
        <w:t>.</w:t>
      </w:r>
    </w:p>
    <w:bookmarkEnd w:id="9"/>
    <w:p w14:paraId="77921EDE" w14:textId="4B51EC72" w:rsidR="00AD5527" w:rsidRPr="00CC5711" w:rsidRDefault="00AD5527" w:rsidP="008339D6">
      <w:pPr>
        <w:pStyle w:val="Tekstpodstawowy"/>
        <w:spacing w:before="240" w:after="0" w:line="276" w:lineRule="auto"/>
        <w:rPr>
          <w:rFonts w:ascii="Arial" w:hAnsi="Arial" w:cs="Arial"/>
        </w:rPr>
      </w:pPr>
      <w:r w:rsidRPr="00CC5711">
        <w:rPr>
          <w:rFonts w:ascii="Arial" w:hAnsi="Arial" w:cs="Arial"/>
        </w:rPr>
        <w:t>Rozdział 5</w:t>
      </w:r>
      <w:r w:rsidR="00BB08CE" w:rsidRPr="00CC5711">
        <w:rPr>
          <w:rFonts w:ascii="Arial" w:hAnsi="Arial" w:cs="Arial"/>
        </w:rPr>
        <w:t>.</w:t>
      </w:r>
    </w:p>
    <w:p w14:paraId="3092969D" w14:textId="116527B7" w:rsidR="00AD5527" w:rsidRPr="00CC5711" w:rsidRDefault="00AD5527" w:rsidP="008339D6">
      <w:pPr>
        <w:spacing w:after="120" w:line="276" w:lineRule="auto"/>
        <w:ind w:right="51"/>
        <w:rPr>
          <w:rFonts w:ascii="Arial" w:hAnsi="Arial" w:cs="Arial"/>
        </w:rPr>
      </w:pPr>
      <w:r w:rsidRPr="00CC5711">
        <w:rPr>
          <w:rFonts w:ascii="Arial" w:hAnsi="Arial" w:cs="Arial"/>
        </w:rPr>
        <w:t>Sposób i zasady zarządzania lokalami i budynkami wchodzącymi</w:t>
      </w:r>
      <w:r w:rsidR="00141179" w:rsidRPr="00CC5711">
        <w:rPr>
          <w:rFonts w:ascii="Arial" w:hAnsi="Arial" w:cs="Arial"/>
        </w:rPr>
        <w:t xml:space="preserve"> w skład mieszkaniowego zasobu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220719" w:rsidRPr="00CC5711">
        <w:rPr>
          <w:rFonts w:ascii="Arial" w:hAnsi="Arial" w:cs="Arial"/>
        </w:rPr>
        <w:t xml:space="preserve"> </w:t>
      </w:r>
      <w:r w:rsidRPr="00CC5711">
        <w:rPr>
          <w:rFonts w:ascii="Arial" w:hAnsi="Arial" w:cs="Arial"/>
        </w:rPr>
        <w:t xml:space="preserve">oraz przewidywane zmiany w zakresie zarządzania mieszkaniowym zasobem </w:t>
      </w:r>
      <w:r w:rsidR="00571A35" w:rsidRPr="00CC5711">
        <w:rPr>
          <w:rFonts w:ascii="Arial" w:hAnsi="Arial" w:cs="Arial"/>
        </w:rPr>
        <w:t>Miasta Włocławek</w:t>
      </w:r>
      <w:r w:rsidR="00565D89" w:rsidRPr="00CC5711">
        <w:rPr>
          <w:rFonts w:ascii="Arial" w:hAnsi="Arial" w:cs="Arial"/>
        </w:rPr>
        <w:t xml:space="preserve"> </w:t>
      </w:r>
      <w:r w:rsidRPr="00CC5711">
        <w:rPr>
          <w:rFonts w:ascii="Arial" w:hAnsi="Arial" w:cs="Arial"/>
        </w:rPr>
        <w:t>w kolejnych latach</w:t>
      </w:r>
    </w:p>
    <w:p w14:paraId="243E8041" w14:textId="6758654E" w:rsidR="00AD5527" w:rsidRPr="00CC5711" w:rsidRDefault="00961FAB" w:rsidP="008339D6">
      <w:pPr>
        <w:pStyle w:val="Tekstpodstawowy"/>
        <w:spacing w:after="0" w:line="276" w:lineRule="auto"/>
        <w:rPr>
          <w:rFonts w:ascii="Arial" w:hAnsi="Arial" w:cs="Arial"/>
        </w:rPr>
      </w:pPr>
      <w:r w:rsidRPr="00CC5711">
        <w:rPr>
          <w:rFonts w:ascii="Arial" w:hAnsi="Arial" w:cs="Arial"/>
          <w:bCs/>
        </w:rPr>
        <w:lastRenderedPageBreak/>
        <w:t>§</w:t>
      </w:r>
      <w:r w:rsidR="009E0016" w:rsidRPr="00CC5711">
        <w:rPr>
          <w:rFonts w:ascii="Arial" w:hAnsi="Arial" w:cs="Arial"/>
          <w:bCs/>
        </w:rPr>
        <w:t xml:space="preserve"> </w:t>
      </w:r>
      <w:r w:rsidRPr="00CC5711">
        <w:rPr>
          <w:rFonts w:ascii="Arial" w:hAnsi="Arial" w:cs="Arial"/>
          <w:bCs/>
        </w:rPr>
        <w:t>1</w:t>
      </w:r>
      <w:r w:rsidR="00713123" w:rsidRPr="00CC5711">
        <w:rPr>
          <w:rFonts w:ascii="Arial" w:hAnsi="Arial" w:cs="Arial"/>
          <w:bCs/>
        </w:rPr>
        <w:t>2</w:t>
      </w:r>
      <w:r w:rsidRPr="00CC5711">
        <w:rPr>
          <w:rFonts w:ascii="Arial" w:hAnsi="Arial" w:cs="Arial"/>
          <w:bCs/>
        </w:rPr>
        <w:t xml:space="preserve">.1. </w:t>
      </w:r>
      <w:r w:rsidR="00AD5527" w:rsidRPr="00CC5711">
        <w:rPr>
          <w:rFonts w:ascii="Arial" w:hAnsi="Arial" w:cs="Arial"/>
        </w:rPr>
        <w:t xml:space="preserve">Zarządzanie nieruchomościami i lokalami wchodzącymi w skład mieszkaniowego zasobu </w:t>
      </w:r>
      <w:r w:rsidR="00571A35" w:rsidRPr="00CC5711">
        <w:rPr>
          <w:rFonts w:ascii="Arial" w:hAnsi="Arial" w:cs="Arial"/>
        </w:rPr>
        <w:t>Miasta</w:t>
      </w:r>
      <w:r w:rsidR="00AD5527" w:rsidRPr="00CC5711">
        <w:rPr>
          <w:rFonts w:ascii="Arial" w:hAnsi="Arial" w:cs="Arial"/>
        </w:rPr>
        <w:t xml:space="preserve"> </w:t>
      </w:r>
      <w:r w:rsidR="00DA4A04" w:rsidRPr="00CC5711">
        <w:rPr>
          <w:rFonts w:ascii="Arial" w:hAnsi="Arial" w:cs="Arial"/>
        </w:rPr>
        <w:t xml:space="preserve">Włocławek </w:t>
      </w:r>
      <w:r w:rsidR="00AD5527" w:rsidRPr="00CC5711">
        <w:rPr>
          <w:rFonts w:ascii="Arial" w:hAnsi="Arial" w:cs="Arial"/>
        </w:rPr>
        <w:t>polega na podejmowaniu</w:t>
      </w:r>
      <w:r w:rsidR="0079554F" w:rsidRPr="00CC5711">
        <w:rPr>
          <w:rFonts w:ascii="Arial" w:hAnsi="Arial" w:cs="Arial"/>
        </w:rPr>
        <w:t xml:space="preserve"> wszelkich decyzji i dokonywaniu</w:t>
      </w:r>
      <w:r w:rsidR="00AD5527" w:rsidRPr="00CC5711">
        <w:rPr>
          <w:rFonts w:ascii="Arial" w:hAnsi="Arial" w:cs="Arial"/>
        </w:rPr>
        <w:t xml:space="preserve"> czynności</w:t>
      </w:r>
      <w:r w:rsidR="0035795B" w:rsidRPr="00CC5711">
        <w:rPr>
          <w:rFonts w:ascii="Arial" w:hAnsi="Arial" w:cs="Arial"/>
        </w:rPr>
        <w:t>,</w:t>
      </w:r>
      <w:r w:rsidR="00AD5527" w:rsidRPr="00CC5711">
        <w:rPr>
          <w:rFonts w:ascii="Arial" w:hAnsi="Arial" w:cs="Arial"/>
        </w:rPr>
        <w:t xml:space="preserve"> które mają na</w:t>
      </w:r>
      <w:r w:rsidR="00220719" w:rsidRPr="00CC5711">
        <w:rPr>
          <w:rFonts w:ascii="Arial" w:hAnsi="Arial" w:cs="Arial"/>
        </w:rPr>
        <w:t xml:space="preserve"> </w:t>
      </w:r>
      <w:r w:rsidR="00AD5527" w:rsidRPr="00CC5711">
        <w:rPr>
          <w:rFonts w:ascii="Arial" w:hAnsi="Arial" w:cs="Arial"/>
        </w:rPr>
        <w:t>celu w szczególności:</w:t>
      </w:r>
    </w:p>
    <w:p w14:paraId="7ACA1FC5" w14:textId="7DBE12A8" w:rsidR="00B305BD" w:rsidRPr="00CC5711" w:rsidRDefault="00EC2B9A" w:rsidP="008339D6">
      <w:pPr>
        <w:pStyle w:val="Akapitzlist"/>
        <w:numPr>
          <w:ilvl w:val="0"/>
          <w:numId w:val="8"/>
        </w:numPr>
        <w:autoSpaceDE/>
        <w:autoSpaceDN/>
        <w:adjustRightInd/>
        <w:spacing w:after="120" w:line="276" w:lineRule="auto"/>
        <w:rPr>
          <w:rFonts w:ascii="Arial" w:hAnsi="Arial" w:cs="Arial"/>
        </w:rPr>
      </w:pPr>
      <w:r w:rsidRPr="00CC5711">
        <w:rPr>
          <w:rFonts w:ascii="Arial" w:hAnsi="Arial" w:cs="Arial"/>
        </w:rPr>
        <w:t xml:space="preserve">zapewnienie bezpieczeństwa użytkowania </w:t>
      </w:r>
      <w:r w:rsidR="00B305BD" w:rsidRPr="00CC5711">
        <w:rPr>
          <w:rFonts w:ascii="Arial" w:hAnsi="Arial" w:cs="Arial"/>
        </w:rPr>
        <w:t>budynków i lokali</w:t>
      </w:r>
      <w:r w:rsidR="00DA4A04" w:rsidRPr="00CC5711">
        <w:rPr>
          <w:rFonts w:ascii="Arial" w:hAnsi="Arial" w:cs="Arial"/>
        </w:rPr>
        <w:t>;</w:t>
      </w:r>
    </w:p>
    <w:p w14:paraId="147DE8D9" w14:textId="4952B7F5" w:rsidR="00EC2B9A" w:rsidRPr="00CC5711" w:rsidRDefault="00EC2B9A" w:rsidP="008339D6">
      <w:pPr>
        <w:pStyle w:val="Akapitzlist"/>
        <w:numPr>
          <w:ilvl w:val="0"/>
          <w:numId w:val="8"/>
        </w:numPr>
        <w:spacing w:line="276" w:lineRule="auto"/>
        <w:rPr>
          <w:rFonts w:ascii="Arial" w:hAnsi="Arial" w:cs="Arial"/>
        </w:rPr>
      </w:pPr>
      <w:r w:rsidRPr="00CC5711">
        <w:rPr>
          <w:rFonts w:ascii="Arial" w:hAnsi="Arial" w:cs="Arial"/>
        </w:rPr>
        <w:t>prowadzenie gospodarki finansowej</w:t>
      </w:r>
      <w:r w:rsidR="00B305BD" w:rsidRPr="00CC5711">
        <w:rPr>
          <w:rFonts w:ascii="Arial" w:hAnsi="Arial" w:cs="Arial"/>
        </w:rPr>
        <w:t xml:space="preserve"> z uwzględnieniem właściwej eksploatacji nieruchomości oraz </w:t>
      </w:r>
      <w:r w:rsidRPr="00CC5711">
        <w:rPr>
          <w:rFonts w:ascii="Arial" w:hAnsi="Arial" w:cs="Arial"/>
        </w:rPr>
        <w:t>pomocy podmiotowej dla gospodarstw domowych o niskich dochodach</w:t>
      </w:r>
      <w:r w:rsidR="00B305BD" w:rsidRPr="00CC5711">
        <w:rPr>
          <w:rFonts w:ascii="Arial" w:hAnsi="Arial" w:cs="Arial"/>
        </w:rPr>
        <w:t xml:space="preserve"> oraz trudnej sytuacji życiowej i materialnej</w:t>
      </w:r>
      <w:r w:rsidR="00DA4A04" w:rsidRPr="00CC5711">
        <w:rPr>
          <w:rFonts w:ascii="Arial" w:hAnsi="Arial" w:cs="Arial"/>
        </w:rPr>
        <w:t>;</w:t>
      </w:r>
    </w:p>
    <w:p w14:paraId="3D5A901E" w14:textId="06C2EACE" w:rsidR="00EC2B9A" w:rsidRPr="00CC5711" w:rsidRDefault="00EC2B9A" w:rsidP="008339D6">
      <w:pPr>
        <w:pStyle w:val="Akapitzlist"/>
        <w:numPr>
          <w:ilvl w:val="0"/>
          <w:numId w:val="8"/>
        </w:numPr>
        <w:autoSpaceDE/>
        <w:autoSpaceDN/>
        <w:adjustRightInd/>
        <w:spacing w:after="120" w:line="276" w:lineRule="auto"/>
        <w:rPr>
          <w:rFonts w:ascii="Arial" w:hAnsi="Arial" w:cs="Arial"/>
        </w:rPr>
      </w:pPr>
      <w:r w:rsidRPr="00CC5711">
        <w:rPr>
          <w:rFonts w:ascii="Arial" w:hAnsi="Arial" w:cs="Arial"/>
        </w:rPr>
        <w:t>utrzymanie zasobu w odpowiednim stanie technicznym i funkcjonalnym poprzez działalność remontową</w:t>
      </w:r>
      <w:r w:rsidR="00B305BD" w:rsidRPr="00CC5711">
        <w:rPr>
          <w:rFonts w:ascii="Arial" w:hAnsi="Arial" w:cs="Arial"/>
        </w:rPr>
        <w:t xml:space="preserve">, </w:t>
      </w:r>
      <w:r w:rsidRPr="00CC5711">
        <w:rPr>
          <w:rFonts w:ascii="Arial" w:hAnsi="Arial" w:cs="Arial"/>
        </w:rPr>
        <w:t>modernizacyjną</w:t>
      </w:r>
      <w:r w:rsidR="00B305BD" w:rsidRPr="00CC5711">
        <w:rPr>
          <w:rFonts w:ascii="Arial" w:hAnsi="Arial" w:cs="Arial"/>
        </w:rPr>
        <w:t xml:space="preserve"> oraz przebudowę budynków i lokali</w:t>
      </w:r>
      <w:r w:rsidR="00DA4A04" w:rsidRPr="00CC5711">
        <w:rPr>
          <w:rFonts w:ascii="Arial" w:hAnsi="Arial" w:cs="Arial"/>
        </w:rPr>
        <w:t>;</w:t>
      </w:r>
    </w:p>
    <w:p w14:paraId="5657AD15" w14:textId="3C423FCC" w:rsidR="00EC2B9A" w:rsidRPr="00CC5711" w:rsidRDefault="00EC2B9A" w:rsidP="008339D6">
      <w:pPr>
        <w:pStyle w:val="Akapitzlist"/>
        <w:numPr>
          <w:ilvl w:val="0"/>
          <w:numId w:val="8"/>
        </w:numPr>
        <w:autoSpaceDE/>
        <w:autoSpaceDN/>
        <w:adjustRightInd/>
        <w:spacing w:after="120" w:line="276" w:lineRule="auto"/>
        <w:rPr>
          <w:rFonts w:ascii="Arial" w:hAnsi="Arial" w:cs="Arial"/>
        </w:rPr>
      </w:pPr>
      <w:r w:rsidRPr="00CC5711">
        <w:rPr>
          <w:rFonts w:ascii="Arial" w:hAnsi="Arial" w:cs="Arial"/>
        </w:rPr>
        <w:t>realizowanie właściwej gospodarki energetycznej poprzez działania termomodernizacyjne i wymianę źródeł ciepła</w:t>
      </w:r>
      <w:r w:rsidR="00DA4A04" w:rsidRPr="00CC5711">
        <w:rPr>
          <w:rFonts w:ascii="Arial" w:hAnsi="Arial" w:cs="Arial"/>
        </w:rPr>
        <w:t>;</w:t>
      </w:r>
    </w:p>
    <w:p w14:paraId="7C97E4D4" w14:textId="666C4C6B" w:rsidR="00EC2B9A" w:rsidRPr="00CC5711" w:rsidRDefault="00EC2B9A" w:rsidP="008339D6">
      <w:pPr>
        <w:pStyle w:val="Akapitzlist"/>
        <w:numPr>
          <w:ilvl w:val="0"/>
          <w:numId w:val="8"/>
        </w:numPr>
        <w:autoSpaceDE/>
        <w:autoSpaceDN/>
        <w:adjustRightInd/>
        <w:spacing w:line="276" w:lineRule="auto"/>
        <w:ind w:left="782" w:hanging="357"/>
        <w:rPr>
          <w:rFonts w:ascii="Arial" w:hAnsi="Arial" w:cs="Arial"/>
        </w:rPr>
      </w:pPr>
      <w:r w:rsidRPr="00CC5711">
        <w:rPr>
          <w:rFonts w:ascii="Arial" w:hAnsi="Arial" w:cs="Arial"/>
        </w:rPr>
        <w:t>tworzenie podaży lokali adekwatnej do potrzeb, prowadzenie zamian lokali, wskazywanie lokali zamiennych</w:t>
      </w:r>
      <w:r w:rsidR="00B305BD" w:rsidRPr="00CC5711">
        <w:rPr>
          <w:rFonts w:ascii="Arial" w:hAnsi="Arial" w:cs="Arial"/>
        </w:rPr>
        <w:t>, przywracanie do najmu pustostanów.</w:t>
      </w:r>
      <w:r w:rsidRPr="00CC5711">
        <w:rPr>
          <w:rFonts w:ascii="Arial" w:hAnsi="Arial" w:cs="Arial"/>
        </w:rPr>
        <w:t xml:space="preserve"> </w:t>
      </w:r>
    </w:p>
    <w:p w14:paraId="6F0F198B" w14:textId="2C47E30F" w:rsidR="002107A8" w:rsidRPr="00CC5711" w:rsidRDefault="00675432" w:rsidP="008339D6">
      <w:pPr>
        <w:pStyle w:val="Tekstpodstawowy"/>
        <w:spacing w:after="0" w:line="276" w:lineRule="auto"/>
        <w:rPr>
          <w:rFonts w:ascii="Arial" w:hAnsi="Arial" w:cs="Arial"/>
          <w:strike/>
          <w:color w:val="EE0000"/>
        </w:rPr>
      </w:pPr>
      <w:r w:rsidRPr="00CC5711">
        <w:rPr>
          <w:rFonts w:ascii="Arial" w:hAnsi="Arial" w:cs="Arial"/>
        </w:rPr>
        <w:t>2.</w:t>
      </w:r>
      <w:r w:rsidR="002107A8" w:rsidRPr="00CC5711">
        <w:rPr>
          <w:rFonts w:ascii="Arial" w:hAnsi="Arial" w:cs="Arial"/>
        </w:rPr>
        <w:t xml:space="preserve"> </w:t>
      </w:r>
      <w:r w:rsidR="0063783C" w:rsidRPr="00CC5711">
        <w:rPr>
          <w:rFonts w:ascii="Arial" w:hAnsi="Arial" w:cs="Arial"/>
        </w:rPr>
        <w:t>Proces</w:t>
      </w:r>
      <w:r w:rsidR="00782950" w:rsidRPr="00CC5711">
        <w:rPr>
          <w:rFonts w:ascii="Arial" w:hAnsi="Arial" w:cs="Arial"/>
        </w:rPr>
        <w:t xml:space="preserve"> zarządzania i </w:t>
      </w:r>
      <w:r w:rsidR="006133A1" w:rsidRPr="00CC5711">
        <w:rPr>
          <w:rFonts w:ascii="Arial" w:hAnsi="Arial" w:cs="Arial"/>
        </w:rPr>
        <w:t>eksploatacji zasobów pozostających w dyspozycji Prezydenta</w:t>
      </w:r>
      <w:r w:rsidR="009E0016" w:rsidRPr="00CC5711">
        <w:rPr>
          <w:rFonts w:ascii="Arial" w:hAnsi="Arial" w:cs="Arial"/>
        </w:rPr>
        <w:t xml:space="preserve"> Miasta</w:t>
      </w:r>
      <w:r w:rsidR="006133A1" w:rsidRPr="00CC5711">
        <w:rPr>
          <w:rFonts w:ascii="Arial" w:hAnsi="Arial" w:cs="Arial"/>
        </w:rPr>
        <w:t xml:space="preserve"> </w:t>
      </w:r>
      <w:r w:rsidR="00565D89" w:rsidRPr="00CC5711">
        <w:rPr>
          <w:rFonts w:ascii="Arial" w:hAnsi="Arial" w:cs="Arial"/>
        </w:rPr>
        <w:t>Włocław</w:t>
      </w:r>
      <w:r w:rsidR="009E0016" w:rsidRPr="00CC5711">
        <w:rPr>
          <w:rFonts w:ascii="Arial" w:hAnsi="Arial" w:cs="Arial"/>
        </w:rPr>
        <w:t xml:space="preserve">ek </w:t>
      </w:r>
      <w:r w:rsidR="006133A1" w:rsidRPr="00CC5711">
        <w:rPr>
          <w:rFonts w:ascii="Arial" w:hAnsi="Arial" w:cs="Arial"/>
        </w:rPr>
        <w:t xml:space="preserve">realizuje </w:t>
      </w:r>
      <w:r w:rsidR="008A275D" w:rsidRPr="00CC5711">
        <w:rPr>
          <w:rFonts w:ascii="Arial" w:hAnsi="Arial" w:cs="Arial"/>
        </w:rPr>
        <w:t>jednostk</w:t>
      </w:r>
      <w:r w:rsidR="00CB2870" w:rsidRPr="00CC5711">
        <w:rPr>
          <w:rFonts w:ascii="Arial" w:hAnsi="Arial" w:cs="Arial"/>
        </w:rPr>
        <w:t>a</w:t>
      </w:r>
      <w:r w:rsidR="008A275D" w:rsidRPr="00CC5711">
        <w:rPr>
          <w:rFonts w:ascii="Arial" w:hAnsi="Arial" w:cs="Arial"/>
        </w:rPr>
        <w:t xml:space="preserve"> organizacyjn</w:t>
      </w:r>
      <w:r w:rsidR="00CB2870" w:rsidRPr="00CC5711">
        <w:rPr>
          <w:rFonts w:ascii="Arial" w:hAnsi="Arial" w:cs="Arial"/>
        </w:rPr>
        <w:t>a</w:t>
      </w:r>
      <w:r w:rsidR="008A275D" w:rsidRPr="00CC5711">
        <w:rPr>
          <w:rFonts w:ascii="Arial" w:hAnsi="Arial" w:cs="Arial"/>
        </w:rPr>
        <w:t xml:space="preserve"> </w:t>
      </w:r>
      <w:r w:rsidR="00E427A1" w:rsidRPr="00CC5711">
        <w:rPr>
          <w:rFonts w:ascii="Arial" w:hAnsi="Arial" w:cs="Arial"/>
        </w:rPr>
        <w:t xml:space="preserve">lub inny podmiot wskazany przez Prezydenta Miasta Włocławek w zakresie odpowiedzialności wskazanego podmiotu. </w:t>
      </w:r>
    </w:p>
    <w:p w14:paraId="6C2F0A3F" w14:textId="5AA9E639" w:rsidR="00675432" w:rsidRPr="00CC5711" w:rsidRDefault="002107A8" w:rsidP="008339D6">
      <w:pPr>
        <w:pStyle w:val="Tekstpodstawowy"/>
        <w:spacing w:after="0" w:line="276" w:lineRule="auto"/>
        <w:rPr>
          <w:rFonts w:ascii="Arial" w:hAnsi="Arial" w:cs="Arial"/>
        </w:rPr>
      </w:pPr>
      <w:r w:rsidRPr="00CC5711">
        <w:rPr>
          <w:rFonts w:ascii="Arial" w:hAnsi="Arial" w:cs="Arial"/>
        </w:rPr>
        <w:t xml:space="preserve">3. </w:t>
      </w:r>
      <w:r w:rsidR="00675432" w:rsidRPr="00CC5711">
        <w:rPr>
          <w:rFonts w:ascii="Arial" w:hAnsi="Arial" w:cs="Arial"/>
        </w:rPr>
        <w:t xml:space="preserve">Przedmiotem działalności </w:t>
      </w:r>
      <w:r w:rsidRPr="00CC5711">
        <w:rPr>
          <w:rFonts w:ascii="Arial" w:hAnsi="Arial" w:cs="Arial"/>
        </w:rPr>
        <w:t>Administracj</w:t>
      </w:r>
      <w:r w:rsidR="00CB2870" w:rsidRPr="00CC5711">
        <w:rPr>
          <w:rFonts w:ascii="Arial" w:hAnsi="Arial" w:cs="Arial"/>
        </w:rPr>
        <w:t>i</w:t>
      </w:r>
      <w:r w:rsidRPr="00CC5711">
        <w:rPr>
          <w:rFonts w:ascii="Arial" w:hAnsi="Arial" w:cs="Arial"/>
        </w:rPr>
        <w:t xml:space="preserve"> Zasobów Komunalnych </w:t>
      </w:r>
      <w:r w:rsidR="00675432" w:rsidRPr="00CC5711">
        <w:rPr>
          <w:rFonts w:ascii="Arial" w:hAnsi="Arial" w:cs="Arial"/>
        </w:rPr>
        <w:t xml:space="preserve">jest </w:t>
      </w:r>
      <w:r w:rsidR="008A275D" w:rsidRPr="00CC5711">
        <w:rPr>
          <w:rFonts w:ascii="Arial" w:hAnsi="Arial" w:cs="Arial"/>
        </w:rPr>
        <w:t>zarządzanie powierzonym zasobem nieruchomości Gminy Miasto Włocławek i Skarbu Państwa obejmującym w szczególności: zasób mieszkaniowy i lokale użytkowe oraz nieruchomości gruntowe wraz z ich częściami składowymi, a także zarządzanie nieruchomościami, których właściciele lub spadkobiercy nie wystąpili o ich wydanie oraz wykonywanie usług na rzecz miejskich jednostek organizacyjnych.</w:t>
      </w:r>
    </w:p>
    <w:p w14:paraId="5BED03C5" w14:textId="45335D44" w:rsidR="00CF40EB" w:rsidRPr="00CC5711" w:rsidRDefault="002107A8" w:rsidP="008339D6">
      <w:pPr>
        <w:pStyle w:val="Tekstpodstawowy"/>
        <w:spacing w:after="0" w:line="276" w:lineRule="auto"/>
        <w:rPr>
          <w:rFonts w:ascii="Arial" w:hAnsi="Arial" w:cs="Arial"/>
        </w:rPr>
      </w:pPr>
      <w:r w:rsidRPr="00CC5711">
        <w:rPr>
          <w:rFonts w:ascii="Arial" w:hAnsi="Arial" w:cs="Arial"/>
        </w:rPr>
        <w:t>4. Z</w:t>
      </w:r>
      <w:r w:rsidR="00675432" w:rsidRPr="00CC5711">
        <w:rPr>
          <w:rFonts w:ascii="Arial" w:hAnsi="Arial" w:cs="Arial"/>
        </w:rPr>
        <w:t xml:space="preserve">akres kompetencji </w:t>
      </w:r>
      <w:r w:rsidRPr="00CC5711">
        <w:rPr>
          <w:rFonts w:ascii="Arial" w:hAnsi="Arial" w:cs="Arial"/>
        </w:rPr>
        <w:t>Administracj</w:t>
      </w:r>
      <w:r w:rsidR="00CB2870" w:rsidRPr="00CC5711">
        <w:rPr>
          <w:rFonts w:ascii="Arial" w:hAnsi="Arial" w:cs="Arial"/>
        </w:rPr>
        <w:t>i</w:t>
      </w:r>
      <w:r w:rsidRPr="00CC5711">
        <w:rPr>
          <w:rFonts w:ascii="Arial" w:hAnsi="Arial" w:cs="Arial"/>
        </w:rPr>
        <w:t xml:space="preserve"> Zasobów Komunalnych</w:t>
      </w:r>
      <w:r w:rsidR="00675432" w:rsidRPr="00CC5711">
        <w:rPr>
          <w:rFonts w:ascii="Arial" w:hAnsi="Arial" w:cs="Arial"/>
        </w:rPr>
        <w:t xml:space="preserve"> oraz sposób zarządzania zasobem komunalnym wynika z</w:t>
      </w:r>
      <w:r w:rsidR="00CC5711">
        <w:rPr>
          <w:rFonts w:ascii="Arial" w:hAnsi="Arial" w:cs="Arial"/>
        </w:rPr>
        <w:t xml:space="preserve"> </w:t>
      </w:r>
      <w:r w:rsidR="00675432" w:rsidRPr="00CC5711">
        <w:rPr>
          <w:rFonts w:ascii="Arial" w:hAnsi="Arial" w:cs="Arial"/>
        </w:rPr>
        <w:t>uchwały: nr VIII/54/11 Rady Miasta Włocławek z dnia 24 marca 2011 r. w sprawie utworzenia jednostki budżetowej pn. Administracja Zasobów Mieszkaniowych zmienionej uchwałą nr XXXVI/103/2013 Rady Miasta Włocławek z dnia 23 września 2013 r., zmienionej uchwałą nr XXXVIII/139/2013 Rady Miasta Włocławek z dnia 30 grudnia 2013 r., zmienionej uchwałą nr XIV/122/2015 Rady Miasta Włocławek z dnia</w:t>
      </w:r>
      <w:r w:rsidR="00D835F0" w:rsidRPr="00CC5711">
        <w:rPr>
          <w:rFonts w:ascii="Arial" w:hAnsi="Arial" w:cs="Arial"/>
        </w:rPr>
        <w:t xml:space="preserve"> </w:t>
      </w:r>
      <w:r w:rsidR="00675432" w:rsidRPr="00CC5711">
        <w:rPr>
          <w:rFonts w:ascii="Arial" w:hAnsi="Arial" w:cs="Arial"/>
        </w:rPr>
        <w:t>29 grudnia 2015 r., zmienion</w:t>
      </w:r>
      <w:r w:rsidRPr="00CC5711">
        <w:rPr>
          <w:rFonts w:ascii="Arial" w:hAnsi="Arial" w:cs="Arial"/>
        </w:rPr>
        <w:t>ej</w:t>
      </w:r>
      <w:r w:rsidR="00675432" w:rsidRPr="00CC5711">
        <w:rPr>
          <w:rFonts w:ascii="Arial" w:hAnsi="Arial" w:cs="Arial"/>
        </w:rPr>
        <w:t xml:space="preserve"> uchwałą</w:t>
      </w:r>
      <w:r w:rsidR="00CC5711">
        <w:rPr>
          <w:rFonts w:ascii="Arial" w:hAnsi="Arial" w:cs="Arial"/>
        </w:rPr>
        <w:t xml:space="preserve"> </w:t>
      </w:r>
      <w:r w:rsidR="00675432" w:rsidRPr="00CC5711">
        <w:rPr>
          <w:rFonts w:ascii="Arial" w:hAnsi="Arial" w:cs="Arial"/>
        </w:rPr>
        <w:t>nr VIII/86/2024 Rady Miasta Włocławek z dnia 24 września 2024 r. oraz zarządzenia</w:t>
      </w:r>
      <w:r w:rsidR="00CC5711">
        <w:rPr>
          <w:rFonts w:ascii="Arial" w:hAnsi="Arial" w:cs="Arial"/>
        </w:rPr>
        <w:t xml:space="preserve"> </w:t>
      </w:r>
      <w:r w:rsidR="00675432" w:rsidRPr="00CC5711">
        <w:rPr>
          <w:rFonts w:ascii="Arial" w:hAnsi="Arial" w:cs="Arial"/>
        </w:rPr>
        <w:t>nr 486/2024 Prezydenta Miasta Włocławek z dnia 23 grudnia 2024 r. w sprawie zatwierdzenia zmian w Regulaminie Organizacyjnym Administracji Zasobów Komunalnych we Włocławku.</w:t>
      </w:r>
    </w:p>
    <w:p w14:paraId="7ACCE7CB" w14:textId="5E8DE42D" w:rsidR="00C876FC" w:rsidRPr="00CC5711" w:rsidRDefault="002107A8" w:rsidP="008339D6">
      <w:pPr>
        <w:pStyle w:val="Tekstpodstawowy"/>
        <w:spacing w:after="0" w:line="276" w:lineRule="auto"/>
        <w:rPr>
          <w:rFonts w:ascii="Arial" w:hAnsi="Arial" w:cs="Arial"/>
        </w:rPr>
      </w:pPr>
      <w:r w:rsidRPr="00CC5711">
        <w:rPr>
          <w:rFonts w:ascii="Arial" w:hAnsi="Arial" w:cs="Arial"/>
        </w:rPr>
        <w:t xml:space="preserve">5. </w:t>
      </w:r>
      <w:r w:rsidR="00565D89" w:rsidRPr="00CC5711">
        <w:rPr>
          <w:rFonts w:ascii="Arial" w:hAnsi="Arial" w:cs="Arial"/>
        </w:rPr>
        <w:t>Zarządzanie zasobem mieszkaniowym Miast</w:t>
      </w:r>
      <w:r w:rsidR="00571A35" w:rsidRPr="00CC5711">
        <w:rPr>
          <w:rFonts w:ascii="Arial" w:hAnsi="Arial" w:cs="Arial"/>
        </w:rPr>
        <w:t>a</w:t>
      </w:r>
      <w:r w:rsidR="00565D89" w:rsidRPr="00CC5711">
        <w:rPr>
          <w:rFonts w:ascii="Arial" w:hAnsi="Arial" w:cs="Arial"/>
        </w:rPr>
        <w:t xml:space="preserve"> Włocławek prowadzone w sposób bezpośredni przez </w:t>
      </w:r>
      <w:r w:rsidR="00361B31" w:rsidRPr="00CC5711">
        <w:rPr>
          <w:rFonts w:ascii="Arial" w:hAnsi="Arial" w:cs="Arial"/>
        </w:rPr>
        <w:t xml:space="preserve">Miasto </w:t>
      </w:r>
      <w:r w:rsidRPr="00CC5711">
        <w:rPr>
          <w:rFonts w:ascii="Arial" w:hAnsi="Arial" w:cs="Arial"/>
        </w:rPr>
        <w:t xml:space="preserve">Włocławek </w:t>
      </w:r>
      <w:r w:rsidR="00565D89" w:rsidRPr="00CC5711">
        <w:rPr>
          <w:rFonts w:ascii="Arial" w:hAnsi="Arial" w:cs="Arial"/>
        </w:rPr>
        <w:t xml:space="preserve">jako właściciela zasobu, </w:t>
      </w:r>
      <w:r w:rsidR="00CB2870" w:rsidRPr="00CC5711">
        <w:rPr>
          <w:rFonts w:ascii="Arial" w:hAnsi="Arial" w:cs="Arial"/>
        </w:rPr>
        <w:t>umożliwia zachowanie</w:t>
      </w:r>
      <w:r w:rsidR="00565D89" w:rsidRPr="00CC5711">
        <w:rPr>
          <w:rFonts w:ascii="Arial" w:hAnsi="Arial" w:cs="Arial"/>
        </w:rPr>
        <w:t xml:space="preserve"> pełnego nadzoru nad gospodarowaniem zasobem i zapewnia pełne wykorzystanie funkcji właścicielskich</w:t>
      </w:r>
      <w:r w:rsidR="00E427A1" w:rsidRPr="00CC5711">
        <w:rPr>
          <w:rFonts w:ascii="Arial" w:hAnsi="Arial" w:cs="Arial"/>
        </w:rPr>
        <w:t>.</w:t>
      </w:r>
    </w:p>
    <w:p w14:paraId="7B23C83C" w14:textId="6B81C5A8" w:rsidR="0058070B" w:rsidRPr="00CC5711" w:rsidRDefault="00E427A1" w:rsidP="008339D6">
      <w:pPr>
        <w:pStyle w:val="Tekstpodstawowy"/>
        <w:spacing w:after="0" w:line="276" w:lineRule="auto"/>
        <w:rPr>
          <w:rFonts w:ascii="Arial" w:hAnsi="Arial" w:cs="Arial"/>
        </w:rPr>
      </w:pPr>
      <w:r w:rsidRPr="00CC5711">
        <w:rPr>
          <w:rFonts w:ascii="Arial" w:hAnsi="Arial" w:cs="Arial"/>
        </w:rPr>
        <w:t>6</w:t>
      </w:r>
      <w:r w:rsidR="0058070B" w:rsidRPr="00CC5711">
        <w:rPr>
          <w:rFonts w:ascii="Arial" w:hAnsi="Arial" w:cs="Arial"/>
        </w:rPr>
        <w:t>. O sposobie zarządu nieruchomością wspólną w budynkach wspólnot mieszkaniowych</w:t>
      </w:r>
      <w:r w:rsidR="00534506" w:rsidRPr="00CC5711">
        <w:rPr>
          <w:rFonts w:ascii="Arial" w:hAnsi="Arial" w:cs="Arial"/>
        </w:rPr>
        <w:t>, w których Miasto Włocławek ma udziały,</w:t>
      </w:r>
      <w:r w:rsidR="0058070B" w:rsidRPr="00CC5711">
        <w:rPr>
          <w:rFonts w:ascii="Arial" w:hAnsi="Arial" w:cs="Arial"/>
        </w:rPr>
        <w:t xml:space="preserve"> decydują właściciele lokali w formie uchwały wspólnoty mieszkaniowej, zgodnie z ustawą z dnia 24 czerwca 1994 r. o własności lokali.</w:t>
      </w:r>
    </w:p>
    <w:p w14:paraId="58AF0D0C" w14:textId="18A513D8" w:rsidR="0095139F" w:rsidRPr="00CC5711" w:rsidRDefault="00E427A1" w:rsidP="008339D6">
      <w:pPr>
        <w:pStyle w:val="NormalnyWeb"/>
        <w:spacing w:before="0" w:beforeAutospacing="0" w:after="0" w:line="276" w:lineRule="auto"/>
        <w:rPr>
          <w:rFonts w:ascii="Arial" w:hAnsi="Arial" w:cs="Arial"/>
        </w:rPr>
      </w:pPr>
      <w:r w:rsidRPr="00CC5711">
        <w:rPr>
          <w:rFonts w:ascii="Arial" w:hAnsi="Arial" w:cs="Arial"/>
        </w:rPr>
        <w:t>7</w:t>
      </w:r>
      <w:r w:rsidR="0095139F" w:rsidRPr="00CC5711">
        <w:rPr>
          <w:rFonts w:ascii="Arial" w:hAnsi="Arial" w:cs="Arial"/>
        </w:rPr>
        <w:t>. Na podstawie uchwały nr XXX/43/2017 Rady Miasta Włocławek z dnia 27 marca 2017 r. w sprawie utworzenia jednoosobowej spółki Gminy Miasto Włocławek pod nazwą „Miejskie Budownictwo Mieszkaniowe Spółka z o.o.”, zmienionej uchwałą nr XI/96/2019 Rady Miasta Włocławek z dnia 25 czerwca 2019 r., powołano spółkę, której przedmiotem działalności jest w szczególności realizacja zadań własnych gminy w zakresie budownictwa mieszkaniowego oraz budowa obiektów użyteczności publicznej.</w:t>
      </w:r>
      <w:r w:rsidR="00DA4A04" w:rsidRPr="00CC5711">
        <w:rPr>
          <w:rFonts w:ascii="Arial" w:hAnsi="Arial" w:cs="Arial"/>
        </w:rPr>
        <w:t xml:space="preserve"> </w:t>
      </w:r>
      <w:r w:rsidR="0095139F" w:rsidRPr="00CC5711">
        <w:rPr>
          <w:rFonts w:ascii="Arial" w:hAnsi="Arial" w:cs="Arial"/>
        </w:rPr>
        <w:t xml:space="preserve">Utworzenie spółki wynikało z potrzeby pozyskania nowych, pozabudżetowych źródeł finansowania </w:t>
      </w:r>
      <w:r w:rsidR="0095139F" w:rsidRPr="00CC5711">
        <w:rPr>
          <w:rFonts w:ascii="Arial" w:hAnsi="Arial" w:cs="Arial"/>
        </w:rPr>
        <w:lastRenderedPageBreak/>
        <w:t>inwestycji mieszkaniowych oraz zwiększenia efektywności realizacji przedsięwzięć inwestycyjnych Miasta</w:t>
      </w:r>
      <w:r w:rsidR="00DA4A04" w:rsidRPr="00CC5711">
        <w:rPr>
          <w:rFonts w:ascii="Arial" w:hAnsi="Arial" w:cs="Arial"/>
        </w:rPr>
        <w:t xml:space="preserve"> Włocławek</w:t>
      </w:r>
      <w:r w:rsidR="0095139F" w:rsidRPr="00CC5711">
        <w:rPr>
          <w:rFonts w:ascii="Arial" w:hAnsi="Arial" w:cs="Arial"/>
        </w:rPr>
        <w:t xml:space="preserve">. </w:t>
      </w:r>
      <w:r w:rsidR="00DA4A04" w:rsidRPr="00CC5711">
        <w:rPr>
          <w:rFonts w:ascii="Arial" w:hAnsi="Arial" w:cs="Arial"/>
        </w:rPr>
        <w:t>Miejskie Budownictwo Mieszkaniowe</w:t>
      </w:r>
      <w:r w:rsidR="0095139F" w:rsidRPr="00CC5711">
        <w:rPr>
          <w:rFonts w:ascii="Arial" w:hAnsi="Arial" w:cs="Arial"/>
        </w:rPr>
        <w:t xml:space="preserve"> Sp. z o.</w:t>
      </w:r>
      <w:r w:rsidR="00DA4A04" w:rsidRPr="00CC5711">
        <w:rPr>
          <w:rFonts w:ascii="Arial" w:hAnsi="Arial" w:cs="Arial"/>
        </w:rPr>
        <w:t xml:space="preserve"> </w:t>
      </w:r>
      <w:r w:rsidR="0095139F" w:rsidRPr="00CC5711">
        <w:rPr>
          <w:rFonts w:ascii="Arial" w:hAnsi="Arial" w:cs="Arial"/>
        </w:rPr>
        <w:t xml:space="preserve">o. realizuje inwestycje w oparciu o środki zewnętrzne, w tym kredyty długoterminowe, a także </w:t>
      </w:r>
      <w:r w:rsidR="00DA4A04" w:rsidRPr="00CC5711">
        <w:rPr>
          <w:rFonts w:ascii="Arial" w:hAnsi="Arial" w:cs="Arial"/>
        </w:rPr>
        <w:br/>
      </w:r>
      <w:r w:rsidR="0095139F" w:rsidRPr="00CC5711">
        <w:rPr>
          <w:rFonts w:ascii="Arial" w:hAnsi="Arial" w:cs="Arial"/>
        </w:rPr>
        <w:t>o nieruchomości gruntowe wnoszone do spółki aportem przez Miasto Włocławek, co umożliwia sukcesywne zwiększanie potencjału inwestycyjnego i pełną realizację programów mieszkaniowych.</w:t>
      </w:r>
      <w:r w:rsidR="00DA4A04" w:rsidRPr="00CC5711">
        <w:rPr>
          <w:rFonts w:ascii="Arial" w:hAnsi="Arial" w:cs="Arial"/>
        </w:rPr>
        <w:t xml:space="preserve"> </w:t>
      </w:r>
      <w:r w:rsidR="0095139F" w:rsidRPr="00CC5711">
        <w:rPr>
          <w:rFonts w:ascii="Arial" w:hAnsi="Arial" w:cs="Arial"/>
        </w:rPr>
        <w:t>W ramach przygotowań do realizacji programu rewitalizacji części staromiejskiej Włocławka, spółka została wskazana jako podmiot odpowiedzialny za budowę mieszkań na wynajem, oferujących stawki czynszowe niższe niż na wolnym rynku. Działanie to ma na celu odwrócenie procesów degradacji przestrzeni staromiejskiej oraz zwiększenie dostępności mieszkań dla osób o umiarkowanych dochodach.</w:t>
      </w:r>
      <w:r w:rsidR="00DA4A04" w:rsidRPr="00CC5711">
        <w:rPr>
          <w:rFonts w:ascii="Arial" w:hAnsi="Arial" w:cs="Arial"/>
        </w:rPr>
        <w:t xml:space="preserve"> </w:t>
      </w:r>
      <w:r w:rsidR="0095139F" w:rsidRPr="00CC5711">
        <w:rPr>
          <w:rFonts w:ascii="Arial" w:hAnsi="Arial" w:cs="Arial"/>
        </w:rPr>
        <w:t>Obecnie Miejskie Budownictwo Mieszkaniowe Sp. z o.</w:t>
      </w:r>
      <w:r w:rsidR="00DA4A04" w:rsidRPr="00CC5711">
        <w:rPr>
          <w:rFonts w:ascii="Arial" w:hAnsi="Arial" w:cs="Arial"/>
        </w:rPr>
        <w:t xml:space="preserve"> </w:t>
      </w:r>
      <w:r w:rsidR="0095139F" w:rsidRPr="00CC5711">
        <w:rPr>
          <w:rFonts w:ascii="Arial" w:hAnsi="Arial" w:cs="Arial"/>
        </w:rPr>
        <w:t>o. zarządza już nowo wybudowanym zasobem mieszkaniowym przy ulicy Celulozowej, stanowiącym własność Gminy Miasto Włocławek. W kolejnych latach spółka będzie obejmować zarządzaniem kolejne budynki powstające w ramach miejskich inwestycji mieszkaniowych, nie tylko zlokalizowane w obszarze rewitalizacji, ale również na innych terenach miasta.</w:t>
      </w:r>
      <w:r w:rsidR="00C64E67" w:rsidRPr="00CC5711">
        <w:rPr>
          <w:rFonts w:ascii="Arial" w:hAnsi="Arial" w:cs="Arial"/>
        </w:rPr>
        <w:t xml:space="preserve"> </w:t>
      </w:r>
      <w:r w:rsidR="0095139F" w:rsidRPr="00CC5711">
        <w:rPr>
          <w:rFonts w:ascii="Arial" w:hAnsi="Arial" w:cs="Arial"/>
        </w:rPr>
        <w:t xml:space="preserve">W latach 2026–2030 planuje się dalsze powierzanie </w:t>
      </w:r>
      <w:r w:rsidR="00C64E67" w:rsidRPr="00CC5711">
        <w:rPr>
          <w:rFonts w:ascii="Arial" w:hAnsi="Arial" w:cs="Arial"/>
        </w:rPr>
        <w:t>S</w:t>
      </w:r>
      <w:r w:rsidR="0095139F" w:rsidRPr="00CC5711">
        <w:rPr>
          <w:rFonts w:ascii="Arial" w:hAnsi="Arial" w:cs="Arial"/>
        </w:rPr>
        <w:t>półce zadań inwestycyjnych i zarządczych dotyczących nowo wybudowanych oraz przebudowywanych budynków komunalnych, co stanowi istotny element realizacji polityki mieszkaniowej Miasta Włocławek.</w:t>
      </w:r>
    </w:p>
    <w:p w14:paraId="0FF71592" w14:textId="49FA7B86" w:rsidR="000A5B05" w:rsidRPr="00CC5711" w:rsidRDefault="000A5B05" w:rsidP="008339D6">
      <w:pPr>
        <w:pStyle w:val="NormalnyWeb"/>
        <w:spacing w:before="0" w:beforeAutospacing="0" w:after="0" w:line="276" w:lineRule="auto"/>
        <w:rPr>
          <w:rFonts w:ascii="Arial" w:hAnsi="Arial" w:cs="Arial"/>
        </w:rPr>
      </w:pPr>
      <w:r w:rsidRPr="00CC5711">
        <w:rPr>
          <w:rFonts w:ascii="Arial" w:hAnsi="Arial" w:cs="Arial"/>
        </w:rPr>
        <w:t>8. W okresie obowiązywania Programu dopuszcza się zmiany organizacyjne w zakresie formy prawnej zarządzania mieszkaniowym zasobem Miasta Włocławek.</w:t>
      </w:r>
    </w:p>
    <w:p w14:paraId="7684B72D" w14:textId="6F91E6D8" w:rsidR="00AD5527" w:rsidRPr="00CC5711" w:rsidRDefault="00AD5527" w:rsidP="008339D6">
      <w:pPr>
        <w:pStyle w:val="Tekstpodstawowy"/>
        <w:tabs>
          <w:tab w:val="left" w:pos="3105"/>
        </w:tabs>
        <w:spacing w:before="240" w:after="0" w:line="276" w:lineRule="auto"/>
        <w:rPr>
          <w:rFonts w:ascii="Arial" w:hAnsi="Arial" w:cs="Arial"/>
        </w:rPr>
      </w:pPr>
      <w:r w:rsidRPr="00CC5711">
        <w:rPr>
          <w:rFonts w:ascii="Arial" w:hAnsi="Arial" w:cs="Arial"/>
        </w:rPr>
        <w:t>Rozdział 6</w:t>
      </w:r>
      <w:r w:rsidR="00BB08CE" w:rsidRPr="00CC5711">
        <w:rPr>
          <w:rFonts w:ascii="Arial" w:hAnsi="Arial" w:cs="Arial"/>
        </w:rPr>
        <w:t>.</w:t>
      </w:r>
    </w:p>
    <w:p w14:paraId="478AE268" w14:textId="69194931" w:rsidR="00AD5527" w:rsidRPr="00CC5711" w:rsidRDefault="00AD5527" w:rsidP="008339D6">
      <w:pPr>
        <w:spacing w:after="120" w:line="276" w:lineRule="auto"/>
        <w:ind w:left="57" w:right="57"/>
        <w:rPr>
          <w:rFonts w:ascii="Arial" w:hAnsi="Arial" w:cs="Arial"/>
        </w:rPr>
      </w:pPr>
      <w:r w:rsidRPr="00CC5711">
        <w:rPr>
          <w:rFonts w:ascii="Arial" w:hAnsi="Arial" w:cs="Arial"/>
        </w:rPr>
        <w:t>Źródła finansowania gospodarki mieszkaniowej w kolejnych latach</w:t>
      </w:r>
    </w:p>
    <w:p w14:paraId="7E517C05" w14:textId="6227701D" w:rsidR="00495897" w:rsidRPr="00CC5711" w:rsidRDefault="00961FAB" w:rsidP="008339D6">
      <w:pPr>
        <w:pStyle w:val="Tekstpodstawowy"/>
        <w:spacing w:after="0" w:line="276" w:lineRule="auto"/>
        <w:rPr>
          <w:rFonts w:ascii="Arial" w:hAnsi="Arial" w:cs="Arial"/>
        </w:rPr>
      </w:pPr>
      <w:r w:rsidRPr="00CC5711">
        <w:rPr>
          <w:rFonts w:ascii="Arial" w:hAnsi="Arial" w:cs="Arial"/>
          <w:bCs/>
        </w:rPr>
        <w:t>§ 1</w:t>
      </w:r>
      <w:r w:rsidR="00713123" w:rsidRPr="00CC5711">
        <w:rPr>
          <w:rFonts w:ascii="Arial" w:hAnsi="Arial" w:cs="Arial"/>
          <w:bCs/>
        </w:rPr>
        <w:t>3</w:t>
      </w:r>
      <w:r w:rsidRPr="00CC5711">
        <w:rPr>
          <w:rFonts w:ascii="Arial" w:hAnsi="Arial" w:cs="Arial"/>
          <w:bCs/>
        </w:rPr>
        <w:t xml:space="preserve">.1. </w:t>
      </w:r>
      <w:r w:rsidR="00B01683" w:rsidRPr="00CC5711">
        <w:rPr>
          <w:rFonts w:ascii="Arial" w:hAnsi="Arial" w:cs="Arial"/>
        </w:rPr>
        <w:t xml:space="preserve">Właściwe </w:t>
      </w:r>
      <w:r w:rsidR="00645984" w:rsidRPr="00CC5711">
        <w:rPr>
          <w:rFonts w:ascii="Arial" w:hAnsi="Arial" w:cs="Arial"/>
        </w:rPr>
        <w:t xml:space="preserve">gospodarowanie mieszkaniowym zasobem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645984" w:rsidRPr="00CC5711">
        <w:rPr>
          <w:rFonts w:ascii="Arial" w:hAnsi="Arial" w:cs="Arial"/>
        </w:rPr>
        <w:t xml:space="preserve"> oraz </w:t>
      </w:r>
      <w:r w:rsidR="00495897" w:rsidRPr="00CC5711">
        <w:rPr>
          <w:rFonts w:ascii="Arial" w:hAnsi="Arial" w:cs="Arial"/>
        </w:rPr>
        <w:t xml:space="preserve">realizacja założeń </w:t>
      </w:r>
      <w:r w:rsidR="00B01683" w:rsidRPr="00CC5711">
        <w:rPr>
          <w:rFonts w:ascii="Arial" w:hAnsi="Arial" w:cs="Arial"/>
        </w:rPr>
        <w:t xml:space="preserve">przyjętych </w:t>
      </w:r>
      <w:r w:rsidR="00B01683" w:rsidRPr="00CC5711">
        <w:rPr>
          <w:rFonts w:ascii="Arial" w:hAnsi="Arial" w:cs="Arial"/>
          <w:iCs/>
        </w:rPr>
        <w:t>Programem</w:t>
      </w:r>
      <w:r w:rsidR="00B01683" w:rsidRPr="00CC5711">
        <w:rPr>
          <w:rFonts w:ascii="Arial" w:hAnsi="Arial" w:cs="Arial"/>
        </w:rPr>
        <w:t xml:space="preserve"> </w:t>
      </w:r>
      <w:r w:rsidR="00495897" w:rsidRPr="00CC5711">
        <w:rPr>
          <w:rFonts w:ascii="Arial" w:hAnsi="Arial" w:cs="Arial"/>
        </w:rPr>
        <w:t xml:space="preserve">wymaga ponoszenia kosztów </w:t>
      </w:r>
      <w:r w:rsidR="00AD5527" w:rsidRPr="00CC5711">
        <w:rPr>
          <w:rFonts w:ascii="Arial" w:hAnsi="Arial" w:cs="Arial"/>
        </w:rPr>
        <w:t xml:space="preserve">związanych z gospodarką mieszkaniową </w:t>
      </w:r>
      <w:r w:rsidR="0063783C" w:rsidRPr="00CC5711">
        <w:rPr>
          <w:rFonts w:ascii="Arial" w:hAnsi="Arial" w:cs="Arial"/>
        </w:rPr>
        <w:t>i utrzymaniem zasobu,</w:t>
      </w:r>
      <w:r w:rsidR="00F25746" w:rsidRPr="00CC5711">
        <w:rPr>
          <w:rFonts w:ascii="Arial" w:hAnsi="Arial" w:cs="Arial"/>
        </w:rPr>
        <w:t xml:space="preserve"> </w:t>
      </w:r>
      <w:r w:rsidR="00495897" w:rsidRPr="00CC5711">
        <w:rPr>
          <w:rFonts w:ascii="Arial" w:hAnsi="Arial" w:cs="Arial"/>
        </w:rPr>
        <w:t xml:space="preserve">zarówno </w:t>
      </w:r>
      <w:r w:rsidR="00AD5527" w:rsidRPr="00CC5711">
        <w:rPr>
          <w:rFonts w:ascii="Arial" w:hAnsi="Arial" w:cs="Arial"/>
        </w:rPr>
        <w:t>w</w:t>
      </w:r>
      <w:r w:rsidR="00495897" w:rsidRPr="00CC5711">
        <w:rPr>
          <w:rFonts w:ascii="Arial" w:hAnsi="Arial" w:cs="Arial"/>
        </w:rPr>
        <w:t xml:space="preserve"> </w:t>
      </w:r>
      <w:r w:rsidR="00AD5527" w:rsidRPr="00CC5711">
        <w:rPr>
          <w:rFonts w:ascii="Arial" w:hAnsi="Arial" w:cs="Arial"/>
        </w:rPr>
        <w:t>nieruchomości</w:t>
      </w:r>
      <w:r w:rsidR="00F25746" w:rsidRPr="00CC5711">
        <w:rPr>
          <w:rFonts w:ascii="Arial" w:hAnsi="Arial" w:cs="Arial"/>
        </w:rPr>
        <w:t>ach</w:t>
      </w:r>
      <w:r w:rsidR="00141179" w:rsidRPr="00CC5711">
        <w:rPr>
          <w:rFonts w:ascii="Arial" w:hAnsi="Arial" w:cs="Arial"/>
        </w:rPr>
        <w:t>,</w:t>
      </w:r>
      <w:r w:rsidR="00495897" w:rsidRPr="00CC5711">
        <w:rPr>
          <w:rFonts w:ascii="Arial" w:hAnsi="Arial" w:cs="Arial"/>
        </w:rPr>
        <w:t xml:space="preserve"> </w:t>
      </w:r>
      <w:r w:rsidR="00141179" w:rsidRPr="00CC5711">
        <w:rPr>
          <w:rFonts w:ascii="Arial" w:hAnsi="Arial" w:cs="Arial"/>
        </w:rPr>
        <w:t xml:space="preserve">w których </w:t>
      </w:r>
      <w:r w:rsidR="00B01683" w:rsidRPr="00CC5711">
        <w:rPr>
          <w:rFonts w:ascii="Arial" w:hAnsi="Arial" w:cs="Arial"/>
        </w:rPr>
        <w:t xml:space="preserve">Miasto Włocławek </w:t>
      </w:r>
      <w:r w:rsidR="00AD5527" w:rsidRPr="00CC5711">
        <w:rPr>
          <w:rFonts w:ascii="Arial" w:hAnsi="Arial" w:cs="Arial"/>
        </w:rPr>
        <w:t>jest właścicielem</w:t>
      </w:r>
      <w:r w:rsidR="00495897" w:rsidRPr="00CC5711">
        <w:rPr>
          <w:rFonts w:ascii="Arial" w:hAnsi="Arial" w:cs="Arial"/>
        </w:rPr>
        <w:t xml:space="preserve">, </w:t>
      </w:r>
      <w:r w:rsidR="00F25746" w:rsidRPr="00CC5711">
        <w:rPr>
          <w:rFonts w:ascii="Arial" w:hAnsi="Arial" w:cs="Arial"/>
        </w:rPr>
        <w:t xml:space="preserve">jak i </w:t>
      </w:r>
      <w:r w:rsidR="001A34B2" w:rsidRPr="00CC5711">
        <w:rPr>
          <w:rFonts w:ascii="Arial" w:hAnsi="Arial" w:cs="Arial"/>
        </w:rPr>
        <w:t>w</w:t>
      </w:r>
      <w:r w:rsidR="00AD5527" w:rsidRPr="00CC5711">
        <w:rPr>
          <w:rFonts w:ascii="Arial" w:hAnsi="Arial" w:cs="Arial"/>
        </w:rPr>
        <w:t xml:space="preserve">spółwłaścicielem </w:t>
      </w:r>
      <w:r w:rsidR="00495897" w:rsidRPr="00CC5711">
        <w:rPr>
          <w:rFonts w:ascii="Arial" w:hAnsi="Arial" w:cs="Arial"/>
        </w:rPr>
        <w:t>nieruchomości lub lokali.</w:t>
      </w:r>
    </w:p>
    <w:p w14:paraId="170FBC96" w14:textId="2197705A" w:rsidR="007B33E7" w:rsidRPr="00CC5711" w:rsidRDefault="00B01683" w:rsidP="008339D6">
      <w:pPr>
        <w:pStyle w:val="Tekstpodstawowy"/>
        <w:numPr>
          <w:ilvl w:val="0"/>
          <w:numId w:val="1"/>
        </w:numPr>
        <w:spacing w:after="0" w:line="276" w:lineRule="auto"/>
        <w:rPr>
          <w:rFonts w:ascii="Arial" w:hAnsi="Arial" w:cs="Arial"/>
        </w:rPr>
      </w:pPr>
      <w:r w:rsidRPr="00CC5711">
        <w:rPr>
          <w:rFonts w:ascii="Arial" w:hAnsi="Arial" w:cs="Arial"/>
        </w:rPr>
        <w:t>K</w:t>
      </w:r>
      <w:r w:rsidR="00AD5527" w:rsidRPr="00CC5711">
        <w:rPr>
          <w:rFonts w:ascii="Arial" w:hAnsi="Arial" w:cs="Arial"/>
        </w:rPr>
        <w:t>oszty</w:t>
      </w:r>
      <w:r w:rsidR="00495897" w:rsidRPr="00CC5711">
        <w:rPr>
          <w:rFonts w:ascii="Arial" w:hAnsi="Arial" w:cs="Arial"/>
        </w:rPr>
        <w:t xml:space="preserve"> </w:t>
      </w:r>
      <w:r w:rsidR="00AD5527" w:rsidRPr="00CC5711">
        <w:rPr>
          <w:rFonts w:ascii="Arial" w:hAnsi="Arial" w:cs="Arial"/>
        </w:rPr>
        <w:t>utrzymania mieszkaniow</w:t>
      </w:r>
      <w:r w:rsidR="00F962A9" w:rsidRPr="00CC5711">
        <w:rPr>
          <w:rFonts w:ascii="Arial" w:hAnsi="Arial" w:cs="Arial"/>
        </w:rPr>
        <w:t>ego zasobu Miasta Włocławek</w:t>
      </w:r>
      <w:r w:rsidR="00495897" w:rsidRPr="00CC5711">
        <w:rPr>
          <w:rFonts w:ascii="Arial" w:hAnsi="Arial" w:cs="Arial"/>
        </w:rPr>
        <w:t xml:space="preserve"> </w:t>
      </w:r>
      <w:r w:rsidRPr="00CC5711">
        <w:rPr>
          <w:rFonts w:ascii="Arial" w:hAnsi="Arial" w:cs="Arial"/>
        </w:rPr>
        <w:t>to w</w:t>
      </w:r>
      <w:r w:rsidR="00AD5527" w:rsidRPr="00CC5711">
        <w:rPr>
          <w:rFonts w:ascii="Arial" w:hAnsi="Arial" w:cs="Arial"/>
        </w:rPr>
        <w:t xml:space="preserve"> szczególności:</w:t>
      </w:r>
    </w:p>
    <w:p w14:paraId="6ED6C33A" w14:textId="77777777" w:rsidR="00F84033" w:rsidRPr="00CC5711" w:rsidRDefault="00AD5527"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 xml:space="preserve">opłaty niezależne od właściciela </w:t>
      </w:r>
      <w:r w:rsidR="00E9300A" w:rsidRPr="00CC5711">
        <w:rPr>
          <w:rFonts w:ascii="Arial" w:hAnsi="Arial" w:cs="Arial"/>
        </w:rPr>
        <w:t>-</w:t>
      </w:r>
      <w:r w:rsidRPr="00CC5711">
        <w:rPr>
          <w:rFonts w:ascii="Arial" w:hAnsi="Arial" w:cs="Arial"/>
        </w:rPr>
        <w:t xml:space="preserve"> koszty dostawy usług </w:t>
      </w:r>
      <w:r w:rsidR="00495897" w:rsidRPr="00CC5711">
        <w:rPr>
          <w:rFonts w:ascii="Arial" w:hAnsi="Arial" w:cs="Arial"/>
        </w:rPr>
        <w:t xml:space="preserve">i mediów </w:t>
      </w:r>
      <w:r w:rsidRPr="00CC5711">
        <w:rPr>
          <w:rFonts w:ascii="Arial" w:hAnsi="Arial" w:cs="Arial"/>
        </w:rPr>
        <w:t>do nieruchomości i lokali</w:t>
      </w:r>
      <w:r w:rsidR="006F5521" w:rsidRPr="00CC5711">
        <w:rPr>
          <w:rFonts w:ascii="Arial" w:hAnsi="Arial" w:cs="Arial"/>
        </w:rPr>
        <w:t>;</w:t>
      </w:r>
    </w:p>
    <w:p w14:paraId="5BF5B340" w14:textId="4CA19004" w:rsidR="00F84033" w:rsidRPr="00CC5711" w:rsidRDefault="00AD5527"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 xml:space="preserve">koszty bieżącej eksploatacji zasobu, w tym związane </w:t>
      </w:r>
      <w:r w:rsidR="002C37AA" w:rsidRPr="00CC5711">
        <w:rPr>
          <w:rFonts w:ascii="Arial" w:hAnsi="Arial" w:cs="Arial"/>
        </w:rPr>
        <w:t>z</w:t>
      </w:r>
      <w:r w:rsidR="00F84033" w:rsidRPr="00CC5711">
        <w:rPr>
          <w:rFonts w:ascii="Arial" w:hAnsi="Arial" w:cs="Arial"/>
        </w:rPr>
        <w:t>:</w:t>
      </w:r>
      <w:r w:rsidR="002C37AA" w:rsidRPr="00CC5711">
        <w:rPr>
          <w:rFonts w:ascii="Arial" w:hAnsi="Arial" w:cs="Arial"/>
        </w:rPr>
        <w:t xml:space="preserve"> o</w:t>
      </w:r>
      <w:r w:rsidRPr="00CC5711">
        <w:rPr>
          <w:rFonts w:ascii="Arial" w:hAnsi="Arial" w:cs="Arial"/>
        </w:rPr>
        <w:t>bsług</w:t>
      </w:r>
      <w:r w:rsidR="002C37AA" w:rsidRPr="00CC5711">
        <w:rPr>
          <w:rFonts w:ascii="Arial" w:hAnsi="Arial" w:cs="Arial"/>
        </w:rPr>
        <w:t>ą</w:t>
      </w:r>
      <w:r w:rsidRPr="00CC5711">
        <w:rPr>
          <w:rFonts w:ascii="Arial" w:hAnsi="Arial" w:cs="Arial"/>
        </w:rPr>
        <w:t xml:space="preserve"> techniczn</w:t>
      </w:r>
      <w:r w:rsidR="002C37AA" w:rsidRPr="00CC5711">
        <w:rPr>
          <w:rFonts w:ascii="Arial" w:hAnsi="Arial" w:cs="Arial"/>
        </w:rPr>
        <w:t>ą (przegląd</w:t>
      </w:r>
      <w:r w:rsidR="00F84033" w:rsidRPr="00CC5711">
        <w:rPr>
          <w:rFonts w:ascii="Arial" w:hAnsi="Arial" w:cs="Arial"/>
        </w:rPr>
        <w:t>ami</w:t>
      </w:r>
      <w:r w:rsidR="002C37AA" w:rsidRPr="00CC5711">
        <w:rPr>
          <w:rFonts w:ascii="Arial" w:hAnsi="Arial" w:cs="Arial"/>
        </w:rPr>
        <w:t xml:space="preserve"> techniczny</w:t>
      </w:r>
      <w:r w:rsidR="00F84033" w:rsidRPr="00CC5711">
        <w:rPr>
          <w:rFonts w:ascii="Arial" w:hAnsi="Arial" w:cs="Arial"/>
        </w:rPr>
        <w:t>mi</w:t>
      </w:r>
      <w:r w:rsidR="002C37AA" w:rsidRPr="00CC5711">
        <w:rPr>
          <w:rFonts w:ascii="Arial" w:hAnsi="Arial" w:cs="Arial"/>
        </w:rPr>
        <w:t>, konserwacj</w:t>
      </w:r>
      <w:r w:rsidR="00F84033" w:rsidRPr="00CC5711">
        <w:rPr>
          <w:rFonts w:ascii="Arial" w:hAnsi="Arial" w:cs="Arial"/>
        </w:rPr>
        <w:t>ą</w:t>
      </w:r>
      <w:r w:rsidR="002C37AA" w:rsidRPr="00CC5711">
        <w:rPr>
          <w:rFonts w:ascii="Arial" w:hAnsi="Arial" w:cs="Arial"/>
        </w:rPr>
        <w:t xml:space="preserve"> i drobny</w:t>
      </w:r>
      <w:r w:rsidR="00F84033" w:rsidRPr="00CC5711">
        <w:rPr>
          <w:rFonts w:ascii="Arial" w:hAnsi="Arial" w:cs="Arial"/>
        </w:rPr>
        <w:t>mi</w:t>
      </w:r>
      <w:r w:rsidR="002C37AA" w:rsidRPr="00CC5711">
        <w:rPr>
          <w:rFonts w:ascii="Arial" w:hAnsi="Arial" w:cs="Arial"/>
        </w:rPr>
        <w:t xml:space="preserve"> napraw</w:t>
      </w:r>
      <w:r w:rsidR="00F84033" w:rsidRPr="00CC5711">
        <w:rPr>
          <w:rFonts w:ascii="Arial" w:hAnsi="Arial" w:cs="Arial"/>
        </w:rPr>
        <w:t>ami</w:t>
      </w:r>
      <w:r w:rsidR="002C37AA" w:rsidRPr="00CC5711">
        <w:rPr>
          <w:rFonts w:ascii="Arial" w:hAnsi="Arial" w:cs="Arial"/>
        </w:rPr>
        <w:t>, usuwani</w:t>
      </w:r>
      <w:r w:rsidR="00F84033" w:rsidRPr="00CC5711">
        <w:rPr>
          <w:rFonts w:ascii="Arial" w:hAnsi="Arial" w:cs="Arial"/>
        </w:rPr>
        <w:t>em</w:t>
      </w:r>
      <w:r w:rsidR="002C37AA" w:rsidRPr="00CC5711">
        <w:rPr>
          <w:rFonts w:ascii="Arial" w:hAnsi="Arial" w:cs="Arial"/>
        </w:rPr>
        <w:t xml:space="preserve"> awarii</w:t>
      </w:r>
      <w:r w:rsidR="00F84033" w:rsidRPr="00CC5711">
        <w:rPr>
          <w:rFonts w:ascii="Arial" w:hAnsi="Arial" w:cs="Arial"/>
        </w:rPr>
        <w:t>, usługami kominiarskimi</w:t>
      </w:r>
      <w:r w:rsidR="002C37AA" w:rsidRPr="00CC5711">
        <w:rPr>
          <w:rFonts w:ascii="Arial" w:hAnsi="Arial" w:cs="Arial"/>
        </w:rPr>
        <w:t xml:space="preserve">), </w:t>
      </w:r>
      <w:r w:rsidR="00F84033" w:rsidRPr="00CC5711">
        <w:rPr>
          <w:rFonts w:ascii="Arial" w:hAnsi="Arial" w:cs="Arial"/>
        </w:rPr>
        <w:t>podatkami</w:t>
      </w:r>
      <w:r w:rsidR="00CC5711">
        <w:rPr>
          <w:rFonts w:ascii="Arial" w:hAnsi="Arial" w:cs="Arial"/>
        </w:rPr>
        <w:t xml:space="preserve"> </w:t>
      </w:r>
      <w:r w:rsidR="00F84033" w:rsidRPr="00CC5711">
        <w:rPr>
          <w:rFonts w:ascii="Arial" w:hAnsi="Arial" w:cs="Arial"/>
        </w:rPr>
        <w:t>od nieruchomości, opłatami sądowymi, opłatami pocztowymi, ochroną mienia, ubezpieczeniem mienia, kosztami utrzymania czystości w częściach wspólnych nieruchomości w budynkach w 100% własności Miasta Włocławek, kosztami energii elektrycznej w częściach wspólnych nieruchomości, kosztami eksploatacji dźwigów osobowych i inne;</w:t>
      </w:r>
    </w:p>
    <w:p w14:paraId="33580881" w14:textId="758148CC" w:rsidR="002C37AA" w:rsidRPr="00CC5711" w:rsidRDefault="00AD5527"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 xml:space="preserve">koszty remontów budynków </w:t>
      </w:r>
      <w:r w:rsidR="002C37AA" w:rsidRPr="00CC5711">
        <w:rPr>
          <w:rFonts w:ascii="Arial" w:hAnsi="Arial" w:cs="Arial"/>
        </w:rPr>
        <w:t>w 100% własności Miasta Włocławek</w:t>
      </w:r>
      <w:r w:rsidR="00F962A9" w:rsidRPr="00CC5711">
        <w:rPr>
          <w:rFonts w:ascii="Arial" w:hAnsi="Arial" w:cs="Arial"/>
        </w:rPr>
        <w:t>;</w:t>
      </w:r>
    </w:p>
    <w:p w14:paraId="6D6CAB19" w14:textId="7BD2A9D3" w:rsidR="00AA2899" w:rsidRPr="00CC5711" w:rsidRDefault="00AA2899"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koszty remontów budynków we współwłasności Miasta Włocławek</w:t>
      </w:r>
      <w:r w:rsidR="00F962A9" w:rsidRPr="00CC5711">
        <w:rPr>
          <w:rFonts w:ascii="Arial" w:hAnsi="Arial" w:cs="Arial"/>
        </w:rPr>
        <w:t>;</w:t>
      </w:r>
    </w:p>
    <w:p w14:paraId="784EE3F7" w14:textId="4B7DBC51" w:rsidR="00AD5527" w:rsidRPr="00CC5711" w:rsidRDefault="002C37AA"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koszty remontów</w:t>
      </w:r>
      <w:r w:rsidR="00AD5527" w:rsidRPr="00CC5711">
        <w:rPr>
          <w:rFonts w:ascii="Arial" w:hAnsi="Arial" w:cs="Arial"/>
        </w:rPr>
        <w:t xml:space="preserve"> lokali</w:t>
      </w:r>
      <w:r w:rsidR="00F962A9" w:rsidRPr="00CC5711">
        <w:rPr>
          <w:rFonts w:ascii="Arial" w:hAnsi="Arial" w:cs="Arial"/>
        </w:rPr>
        <w:t>;</w:t>
      </w:r>
    </w:p>
    <w:p w14:paraId="70A26CAF" w14:textId="04B698F8" w:rsidR="002C37AA" w:rsidRPr="00CC5711" w:rsidRDefault="00AD5527"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 xml:space="preserve">koszty </w:t>
      </w:r>
      <w:r w:rsidR="00332AEC" w:rsidRPr="00CC5711">
        <w:rPr>
          <w:rFonts w:ascii="Arial" w:hAnsi="Arial" w:cs="Arial"/>
        </w:rPr>
        <w:t>przebudowy</w:t>
      </w:r>
      <w:r w:rsidR="002C37AA" w:rsidRPr="00CC5711">
        <w:rPr>
          <w:rFonts w:ascii="Arial" w:hAnsi="Arial" w:cs="Arial"/>
        </w:rPr>
        <w:t xml:space="preserve"> budynków</w:t>
      </w:r>
      <w:r w:rsidR="00F962A9" w:rsidRPr="00CC5711">
        <w:rPr>
          <w:rFonts w:ascii="Arial" w:hAnsi="Arial" w:cs="Arial"/>
        </w:rPr>
        <w:t>;</w:t>
      </w:r>
    </w:p>
    <w:p w14:paraId="50DA4E34" w14:textId="6C170622" w:rsidR="002C37AA" w:rsidRPr="00CC5711" w:rsidRDefault="002C37AA"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koszty modernizacji, w szczególności termomodernizacji</w:t>
      </w:r>
      <w:r w:rsidR="00F962A9" w:rsidRPr="00CC5711">
        <w:rPr>
          <w:rFonts w:ascii="Arial" w:hAnsi="Arial" w:cs="Arial"/>
        </w:rPr>
        <w:t>;</w:t>
      </w:r>
    </w:p>
    <w:p w14:paraId="7ACDDA50" w14:textId="4A532E5A" w:rsidR="002C37AA" w:rsidRPr="00CC5711" w:rsidRDefault="002C37AA"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t>koszty wymiany źródeł ciepła w budynkach i lokalach</w:t>
      </w:r>
      <w:r w:rsidR="00F962A9" w:rsidRPr="00CC5711">
        <w:rPr>
          <w:rFonts w:ascii="Arial" w:hAnsi="Arial" w:cs="Arial"/>
        </w:rPr>
        <w:t>;</w:t>
      </w:r>
    </w:p>
    <w:p w14:paraId="4A505C11" w14:textId="77777777" w:rsidR="00171F09" w:rsidRPr="00CC5711" w:rsidRDefault="002C37AA" w:rsidP="008339D6">
      <w:pPr>
        <w:pStyle w:val="Tekstpodstawowy"/>
        <w:numPr>
          <w:ilvl w:val="0"/>
          <w:numId w:val="9"/>
        </w:numPr>
        <w:spacing w:after="0" w:line="276" w:lineRule="auto"/>
        <w:ind w:left="709" w:hanging="283"/>
        <w:rPr>
          <w:rFonts w:ascii="Arial" w:hAnsi="Arial" w:cs="Arial"/>
        </w:rPr>
      </w:pPr>
      <w:r w:rsidRPr="00CC5711">
        <w:rPr>
          <w:rFonts w:ascii="Arial" w:hAnsi="Arial" w:cs="Arial"/>
        </w:rPr>
        <w:lastRenderedPageBreak/>
        <w:t>koszty zarządu nieruchomościami wspólnymi, w których Miasto Włocławek jest współwłaścicielem;</w:t>
      </w:r>
    </w:p>
    <w:p w14:paraId="022BEEB0" w14:textId="33792A16" w:rsidR="00AD5527" w:rsidRPr="00CC5711" w:rsidRDefault="00332AEC" w:rsidP="008339D6">
      <w:pPr>
        <w:pStyle w:val="Tekstpodstawowy"/>
        <w:numPr>
          <w:ilvl w:val="0"/>
          <w:numId w:val="9"/>
        </w:numPr>
        <w:spacing w:after="0" w:line="276" w:lineRule="auto"/>
        <w:rPr>
          <w:rFonts w:ascii="Arial" w:hAnsi="Arial" w:cs="Arial"/>
        </w:rPr>
      </w:pPr>
      <w:r w:rsidRPr="00CC5711">
        <w:rPr>
          <w:rFonts w:ascii="Arial" w:hAnsi="Arial" w:cs="Arial"/>
        </w:rPr>
        <w:t xml:space="preserve">koszty budownictwa </w:t>
      </w:r>
      <w:r w:rsidR="008316F8" w:rsidRPr="00CC5711">
        <w:rPr>
          <w:rFonts w:ascii="Arial" w:hAnsi="Arial" w:cs="Arial"/>
        </w:rPr>
        <w:t>mieszkaniowego</w:t>
      </w:r>
      <w:r w:rsidR="00AD5527" w:rsidRPr="00CC5711">
        <w:rPr>
          <w:rFonts w:ascii="Arial" w:hAnsi="Arial" w:cs="Arial"/>
        </w:rPr>
        <w:t>.</w:t>
      </w:r>
    </w:p>
    <w:p w14:paraId="6A707807" w14:textId="34AB15BA" w:rsidR="00AD5527" w:rsidRPr="00CC5711" w:rsidRDefault="00067FF1" w:rsidP="008339D6">
      <w:pPr>
        <w:pStyle w:val="Tekstpodstawowy"/>
        <w:spacing w:after="0" w:line="276" w:lineRule="auto"/>
        <w:rPr>
          <w:rFonts w:ascii="Arial" w:hAnsi="Arial" w:cs="Arial"/>
        </w:rPr>
      </w:pPr>
      <w:r w:rsidRPr="00CC5711">
        <w:rPr>
          <w:rFonts w:ascii="Arial" w:hAnsi="Arial" w:cs="Arial"/>
          <w:bCs/>
        </w:rPr>
        <w:t>3.</w:t>
      </w:r>
      <w:r w:rsidR="007253F8" w:rsidRPr="00CC5711">
        <w:rPr>
          <w:rFonts w:ascii="Arial" w:hAnsi="Arial" w:cs="Arial"/>
          <w:bCs/>
        </w:rPr>
        <w:t xml:space="preserve"> </w:t>
      </w:r>
      <w:r w:rsidR="00912ECB" w:rsidRPr="00CC5711">
        <w:rPr>
          <w:rFonts w:ascii="Arial" w:hAnsi="Arial" w:cs="Arial"/>
        </w:rPr>
        <w:t>Miasto</w:t>
      </w:r>
      <w:r w:rsidR="00B01683" w:rsidRPr="00CC5711">
        <w:rPr>
          <w:rFonts w:ascii="Arial" w:hAnsi="Arial" w:cs="Arial"/>
        </w:rPr>
        <w:t xml:space="preserve"> Włocławek </w:t>
      </w:r>
      <w:r w:rsidR="00DF04D0" w:rsidRPr="00CC5711">
        <w:rPr>
          <w:rFonts w:ascii="Arial" w:hAnsi="Arial" w:cs="Arial"/>
        </w:rPr>
        <w:t>jak</w:t>
      </w:r>
      <w:r w:rsidR="00802EF3" w:rsidRPr="00CC5711">
        <w:rPr>
          <w:rFonts w:ascii="Arial" w:hAnsi="Arial" w:cs="Arial"/>
        </w:rPr>
        <w:t>o</w:t>
      </w:r>
      <w:r w:rsidR="00DF04D0" w:rsidRPr="00CC5711">
        <w:rPr>
          <w:rFonts w:ascii="Arial" w:hAnsi="Arial" w:cs="Arial"/>
        </w:rPr>
        <w:t xml:space="preserve"> właściciel zasobu</w:t>
      </w:r>
      <w:r w:rsidR="00B01683" w:rsidRPr="00CC5711">
        <w:rPr>
          <w:rFonts w:ascii="Arial" w:hAnsi="Arial" w:cs="Arial"/>
        </w:rPr>
        <w:t xml:space="preserve"> </w:t>
      </w:r>
      <w:r w:rsidR="001A34B2" w:rsidRPr="00CC5711">
        <w:rPr>
          <w:rFonts w:ascii="Arial" w:hAnsi="Arial" w:cs="Arial"/>
        </w:rPr>
        <w:t xml:space="preserve">mieszkaniowego </w:t>
      </w:r>
      <w:r w:rsidR="00B01683" w:rsidRPr="00CC5711">
        <w:rPr>
          <w:rFonts w:ascii="Arial" w:hAnsi="Arial" w:cs="Arial"/>
        </w:rPr>
        <w:t>pok</w:t>
      </w:r>
      <w:r w:rsidR="00F962A9" w:rsidRPr="00CC5711">
        <w:rPr>
          <w:rFonts w:ascii="Arial" w:hAnsi="Arial" w:cs="Arial"/>
        </w:rPr>
        <w:t>rywa koszty utrzymania zasobu mieszkaniowego z następujących źródeł</w:t>
      </w:r>
      <w:r w:rsidR="00B01683" w:rsidRPr="00CC5711">
        <w:rPr>
          <w:rFonts w:ascii="Arial" w:hAnsi="Arial" w:cs="Arial"/>
        </w:rPr>
        <w:t>:</w:t>
      </w:r>
      <w:r w:rsidR="003E1168" w:rsidRPr="00CC5711">
        <w:rPr>
          <w:rFonts w:ascii="Arial" w:hAnsi="Arial" w:cs="Arial"/>
        </w:rPr>
        <w:t xml:space="preserve"> </w:t>
      </w:r>
    </w:p>
    <w:p w14:paraId="311FAC06" w14:textId="752217BC" w:rsidR="00591DCB" w:rsidRPr="00CC5711" w:rsidRDefault="00B01683" w:rsidP="008339D6">
      <w:pPr>
        <w:pStyle w:val="Tekstpodstawowy"/>
        <w:numPr>
          <w:ilvl w:val="0"/>
          <w:numId w:val="12"/>
        </w:numPr>
        <w:spacing w:after="0" w:line="276" w:lineRule="auto"/>
        <w:ind w:left="782" w:hanging="357"/>
        <w:rPr>
          <w:rFonts w:ascii="Arial" w:hAnsi="Arial" w:cs="Arial"/>
        </w:rPr>
      </w:pPr>
      <w:r w:rsidRPr="00CC5711">
        <w:rPr>
          <w:rFonts w:ascii="Arial" w:hAnsi="Arial" w:cs="Arial"/>
        </w:rPr>
        <w:t>budżet</w:t>
      </w:r>
      <w:r w:rsidR="00F962A9" w:rsidRPr="00CC5711">
        <w:rPr>
          <w:rFonts w:ascii="Arial" w:hAnsi="Arial" w:cs="Arial"/>
        </w:rPr>
        <w:t>u</w:t>
      </w:r>
      <w:r w:rsidR="00AD5527" w:rsidRPr="00CC5711">
        <w:rPr>
          <w:rFonts w:ascii="Arial" w:hAnsi="Arial" w:cs="Arial"/>
        </w:rPr>
        <w:t xml:space="preserve"> </w:t>
      </w:r>
      <w:r w:rsidR="00571A35" w:rsidRPr="00CC5711">
        <w:rPr>
          <w:rFonts w:ascii="Arial" w:hAnsi="Arial" w:cs="Arial"/>
        </w:rPr>
        <w:t>Miasta Włocławek</w:t>
      </w:r>
      <w:r w:rsidR="00AD5527" w:rsidRPr="00CC5711">
        <w:rPr>
          <w:rFonts w:ascii="Arial" w:hAnsi="Arial" w:cs="Arial"/>
        </w:rPr>
        <w:t>,</w:t>
      </w:r>
      <w:r w:rsidR="00A97818" w:rsidRPr="00CC5711">
        <w:rPr>
          <w:rFonts w:ascii="Arial" w:hAnsi="Arial" w:cs="Arial"/>
        </w:rPr>
        <w:t xml:space="preserve"> m.in. z wpływów osiągniętych z tytułu </w:t>
      </w:r>
      <w:r w:rsidR="00C24541" w:rsidRPr="00CC5711">
        <w:rPr>
          <w:rFonts w:ascii="Arial" w:hAnsi="Arial" w:cs="Arial"/>
        </w:rPr>
        <w:t>wy</w:t>
      </w:r>
      <w:r w:rsidR="00A97818" w:rsidRPr="00CC5711">
        <w:rPr>
          <w:rFonts w:ascii="Arial" w:hAnsi="Arial" w:cs="Arial"/>
        </w:rPr>
        <w:t>najmu lokali mieszkalnych</w:t>
      </w:r>
      <w:r w:rsidR="001A34B2" w:rsidRPr="00CC5711">
        <w:rPr>
          <w:rFonts w:ascii="Arial" w:hAnsi="Arial" w:cs="Arial"/>
        </w:rPr>
        <w:t xml:space="preserve"> i</w:t>
      </w:r>
      <w:r w:rsidR="00A97818" w:rsidRPr="00CC5711">
        <w:rPr>
          <w:rFonts w:ascii="Arial" w:hAnsi="Arial" w:cs="Arial"/>
        </w:rPr>
        <w:t xml:space="preserve"> najmu socjalnego</w:t>
      </w:r>
      <w:r w:rsidR="001A34B2" w:rsidRPr="00CC5711">
        <w:rPr>
          <w:rFonts w:ascii="Arial" w:hAnsi="Arial" w:cs="Arial"/>
        </w:rPr>
        <w:t xml:space="preserve"> lokali;</w:t>
      </w:r>
      <w:r w:rsidR="00591DCB" w:rsidRPr="00CC5711">
        <w:rPr>
          <w:rFonts w:ascii="Arial" w:hAnsi="Arial" w:cs="Arial"/>
        </w:rPr>
        <w:t xml:space="preserve"> odszkodowań za bezumowne korzystanie z lokali, opłat niezależnych</w:t>
      </w:r>
      <w:r w:rsidR="00CC5711">
        <w:rPr>
          <w:rFonts w:ascii="Arial" w:hAnsi="Arial" w:cs="Arial"/>
        </w:rPr>
        <w:t xml:space="preserve"> </w:t>
      </w:r>
      <w:r w:rsidR="00591DCB" w:rsidRPr="00CC5711">
        <w:rPr>
          <w:rFonts w:ascii="Arial" w:hAnsi="Arial" w:cs="Arial"/>
        </w:rPr>
        <w:t>od właściciela, odsetek za nieterminowe regulowanie zobowiązań</w:t>
      </w:r>
      <w:r w:rsidR="007A232C" w:rsidRPr="00CC5711">
        <w:rPr>
          <w:rFonts w:ascii="Arial" w:hAnsi="Arial" w:cs="Arial"/>
        </w:rPr>
        <w:t xml:space="preserve"> </w:t>
      </w:r>
      <w:r w:rsidR="00591DCB" w:rsidRPr="00CC5711">
        <w:rPr>
          <w:rFonts w:ascii="Arial" w:hAnsi="Arial" w:cs="Arial"/>
        </w:rPr>
        <w:t>oraz innych tytułów związanych z</w:t>
      </w:r>
      <w:r w:rsidR="00CC5711">
        <w:rPr>
          <w:rFonts w:ascii="Arial" w:hAnsi="Arial" w:cs="Arial"/>
        </w:rPr>
        <w:t xml:space="preserve"> </w:t>
      </w:r>
      <w:r w:rsidR="00591DCB" w:rsidRPr="00CC5711">
        <w:rPr>
          <w:rFonts w:ascii="Arial" w:hAnsi="Arial" w:cs="Arial"/>
        </w:rPr>
        <w:t xml:space="preserve">korzystaniem </w:t>
      </w:r>
      <w:r w:rsidR="00782E17" w:rsidRPr="00CC5711">
        <w:rPr>
          <w:rFonts w:ascii="Arial" w:hAnsi="Arial" w:cs="Arial"/>
        </w:rPr>
        <w:t>z zasobu mieszkaniowego Miasta Włocławek</w:t>
      </w:r>
      <w:r w:rsidR="00456D52" w:rsidRPr="00CC5711">
        <w:rPr>
          <w:rFonts w:ascii="Arial" w:hAnsi="Arial" w:cs="Arial"/>
        </w:rPr>
        <w:t>, sprzedaży lokali mieszkalnych z zasobu Miasta Włocławek</w:t>
      </w:r>
      <w:r w:rsidR="00F962A9" w:rsidRPr="00CC5711">
        <w:rPr>
          <w:rFonts w:ascii="Arial" w:hAnsi="Arial" w:cs="Arial"/>
        </w:rPr>
        <w:t>;</w:t>
      </w:r>
    </w:p>
    <w:p w14:paraId="71A3E617" w14:textId="37F58254" w:rsidR="00782E17" w:rsidRPr="00CC5711" w:rsidRDefault="00D13A9C" w:rsidP="008339D6">
      <w:pPr>
        <w:pStyle w:val="Tekstpodstawowy"/>
        <w:numPr>
          <w:ilvl w:val="0"/>
          <w:numId w:val="12"/>
        </w:numPr>
        <w:spacing w:after="0" w:line="276" w:lineRule="auto"/>
        <w:ind w:left="782" w:hanging="357"/>
        <w:rPr>
          <w:rFonts w:ascii="Arial" w:hAnsi="Arial" w:cs="Arial"/>
        </w:rPr>
      </w:pPr>
      <w:r w:rsidRPr="00CC5711">
        <w:rPr>
          <w:rFonts w:ascii="Arial" w:hAnsi="Arial" w:cs="Arial"/>
        </w:rPr>
        <w:t>pożycz</w:t>
      </w:r>
      <w:r w:rsidR="00F962A9" w:rsidRPr="00CC5711">
        <w:rPr>
          <w:rFonts w:ascii="Arial" w:hAnsi="Arial" w:cs="Arial"/>
        </w:rPr>
        <w:t>ek</w:t>
      </w:r>
      <w:r w:rsidRPr="00CC5711">
        <w:rPr>
          <w:rFonts w:ascii="Arial" w:hAnsi="Arial" w:cs="Arial"/>
        </w:rPr>
        <w:t xml:space="preserve"> i/lub dotacj</w:t>
      </w:r>
      <w:r w:rsidR="00F962A9" w:rsidRPr="00CC5711">
        <w:rPr>
          <w:rFonts w:ascii="Arial" w:hAnsi="Arial" w:cs="Arial"/>
        </w:rPr>
        <w:t>i</w:t>
      </w:r>
      <w:r w:rsidRPr="00CC5711">
        <w:rPr>
          <w:rFonts w:ascii="Arial" w:hAnsi="Arial" w:cs="Arial"/>
        </w:rPr>
        <w:t xml:space="preserve"> w ramach </w:t>
      </w:r>
      <w:r w:rsidR="00782E17" w:rsidRPr="00CC5711">
        <w:rPr>
          <w:rFonts w:ascii="Arial" w:hAnsi="Arial" w:cs="Arial"/>
        </w:rPr>
        <w:t>Program</w:t>
      </w:r>
      <w:r w:rsidRPr="00CC5711">
        <w:rPr>
          <w:rFonts w:ascii="Arial" w:hAnsi="Arial" w:cs="Arial"/>
        </w:rPr>
        <w:t>ów</w:t>
      </w:r>
      <w:r w:rsidR="00782E17" w:rsidRPr="00CC5711">
        <w:rPr>
          <w:rFonts w:ascii="Arial" w:hAnsi="Arial" w:cs="Arial"/>
        </w:rPr>
        <w:t xml:space="preserve"> i Fundusz</w:t>
      </w:r>
      <w:r w:rsidRPr="00CC5711">
        <w:rPr>
          <w:rFonts w:ascii="Arial" w:hAnsi="Arial" w:cs="Arial"/>
        </w:rPr>
        <w:t>y</w:t>
      </w:r>
      <w:r w:rsidR="00782E17" w:rsidRPr="00CC5711">
        <w:rPr>
          <w:rFonts w:ascii="Arial" w:hAnsi="Arial" w:cs="Arial"/>
        </w:rPr>
        <w:t xml:space="preserve"> oferowan</w:t>
      </w:r>
      <w:r w:rsidRPr="00CC5711">
        <w:rPr>
          <w:rFonts w:ascii="Arial" w:hAnsi="Arial" w:cs="Arial"/>
        </w:rPr>
        <w:t>ych</w:t>
      </w:r>
      <w:r w:rsidR="00782E17" w:rsidRPr="00CC5711">
        <w:rPr>
          <w:rFonts w:ascii="Arial" w:hAnsi="Arial" w:cs="Arial"/>
        </w:rPr>
        <w:t xml:space="preserve"> przez Bank Gospodarstwa Krajowego, </w:t>
      </w:r>
      <w:r w:rsidR="00465118" w:rsidRPr="00CC5711">
        <w:rPr>
          <w:rFonts w:ascii="Arial" w:hAnsi="Arial" w:cs="Arial"/>
        </w:rPr>
        <w:t>w szczególności bezzwrotne</w:t>
      </w:r>
      <w:r w:rsidR="00F962A9" w:rsidRPr="00CC5711">
        <w:rPr>
          <w:rFonts w:ascii="Arial" w:hAnsi="Arial" w:cs="Arial"/>
        </w:rPr>
        <w:t>go</w:t>
      </w:r>
      <w:r w:rsidR="00465118" w:rsidRPr="00CC5711">
        <w:rPr>
          <w:rFonts w:ascii="Arial" w:hAnsi="Arial" w:cs="Arial"/>
        </w:rPr>
        <w:t xml:space="preserve"> wsparci</w:t>
      </w:r>
      <w:r w:rsidR="00F962A9" w:rsidRPr="00CC5711">
        <w:rPr>
          <w:rFonts w:ascii="Arial" w:hAnsi="Arial" w:cs="Arial"/>
        </w:rPr>
        <w:t>a</w:t>
      </w:r>
      <w:r w:rsidR="00465118" w:rsidRPr="00CC5711">
        <w:rPr>
          <w:rFonts w:ascii="Arial" w:hAnsi="Arial" w:cs="Arial"/>
        </w:rPr>
        <w:t xml:space="preserve"> budownictwa z Funduszu Dopłat; pożycz</w:t>
      </w:r>
      <w:r w:rsidR="00F962A9" w:rsidRPr="00CC5711">
        <w:rPr>
          <w:rFonts w:ascii="Arial" w:hAnsi="Arial" w:cs="Arial"/>
        </w:rPr>
        <w:t>ek</w:t>
      </w:r>
      <w:r w:rsidR="00465118" w:rsidRPr="00CC5711">
        <w:rPr>
          <w:rFonts w:ascii="Arial" w:hAnsi="Arial" w:cs="Arial"/>
        </w:rPr>
        <w:t xml:space="preserve"> z Funduszu Dostępności</w:t>
      </w:r>
      <w:r w:rsidR="00F962A9" w:rsidRPr="00CC5711">
        <w:rPr>
          <w:rFonts w:ascii="Arial" w:hAnsi="Arial" w:cs="Arial"/>
        </w:rPr>
        <w:t>;</w:t>
      </w:r>
    </w:p>
    <w:p w14:paraId="1FACCECC" w14:textId="07808068" w:rsidR="00782E17" w:rsidRPr="00CC5711" w:rsidRDefault="00782E17" w:rsidP="008339D6">
      <w:pPr>
        <w:pStyle w:val="Tekstpodstawowy"/>
        <w:numPr>
          <w:ilvl w:val="0"/>
          <w:numId w:val="12"/>
        </w:numPr>
        <w:spacing w:after="0" w:line="276" w:lineRule="auto"/>
        <w:ind w:left="782" w:hanging="357"/>
        <w:rPr>
          <w:rFonts w:ascii="Arial" w:hAnsi="Arial" w:cs="Arial"/>
        </w:rPr>
      </w:pPr>
      <w:r w:rsidRPr="00CC5711">
        <w:rPr>
          <w:rFonts w:ascii="Arial" w:hAnsi="Arial" w:cs="Arial"/>
        </w:rPr>
        <w:t>pożycz</w:t>
      </w:r>
      <w:r w:rsidR="00F962A9" w:rsidRPr="00CC5711">
        <w:rPr>
          <w:rFonts w:ascii="Arial" w:hAnsi="Arial" w:cs="Arial"/>
        </w:rPr>
        <w:t>ek</w:t>
      </w:r>
      <w:r w:rsidRPr="00CC5711">
        <w:rPr>
          <w:rFonts w:ascii="Arial" w:hAnsi="Arial" w:cs="Arial"/>
        </w:rPr>
        <w:t xml:space="preserve"> i/lub dotacj</w:t>
      </w:r>
      <w:r w:rsidR="00F962A9" w:rsidRPr="00CC5711">
        <w:rPr>
          <w:rFonts w:ascii="Arial" w:hAnsi="Arial" w:cs="Arial"/>
        </w:rPr>
        <w:t>i</w:t>
      </w:r>
      <w:r w:rsidRPr="00CC5711">
        <w:rPr>
          <w:rFonts w:ascii="Arial" w:hAnsi="Arial" w:cs="Arial"/>
        </w:rPr>
        <w:t xml:space="preserve"> z </w:t>
      </w:r>
      <w:r w:rsidR="00D13A9C" w:rsidRPr="00CC5711">
        <w:rPr>
          <w:rFonts w:ascii="Arial" w:hAnsi="Arial" w:cs="Arial"/>
        </w:rPr>
        <w:t xml:space="preserve">Narodowego Funduszu Ochrony Środowiska i Gospodarki Wodnej oraz </w:t>
      </w:r>
      <w:r w:rsidRPr="00CC5711">
        <w:rPr>
          <w:rFonts w:ascii="Arial" w:hAnsi="Arial" w:cs="Arial"/>
        </w:rPr>
        <w:t>Wojewódzkiego Funduszu Ochrony Środowiska i Gospodarki Wodnej</w:t>
      </w:r>
      <w:r w:rsidR="00F962A9" w:rsidRPr="00CC5711">
        <w:rPr>
          <w:rFonts w:ascii="Arial" w:hAnsi="Arial" w:cs="Arial"/>
        </w:rPr>
        <w:t>;</w:t>
      </w:r>
    </w:p>
    <w:p w14:paraId="0BD57B13" w14:textId="6A30A5A8" w:rsidR="00994B5B" w:rsidRPr="00CC5711" w:rsidRDefault="008F3077" w:rsidP="008339D6">
      <w:pPr>
        <w:pStyle w:val="Akapitzlist"/>
        <w:spacing w:line="276" w:lineRule="auto"/>
        <w:ind w:left="426"/>
        <w:rPr>
          <w:rFonts w:ascii="Arial" w:hAnsi="Arial" w:cs="Arial"/>
        </w:rPr>
      </w:pPr>
      <w:r w:rsidRPr="00CC5711">
        <w:rPr>
          <w:rFonts w:ascii="Arial" w:hAnsi="Arial" w:cs="Arial"/>
        </w:rPr>
        <w:t>4)</w:t>
      </w:r>
      <w:r w:rsidR="00CC5711">
        <w:rPr>
          <w:rFonts w:ascii="Arial" w:hAnsi="Arial" w:cs="Arial"/>
        </w:rPr>
        <w:t xml:space="preserve"> </w:t>
      </w:r>
      <w:r w:rsidR="00D13A9C" w:rsidRPr="00CC5711">
        <w:rPr>
          <w:rFonts w:ascii="Arial" w:hAnsi="Arial" w:cs="Arial"/>
        </w:rPr>
        <w:t>środk</w:t>
      </w:r>
      <w:r w:rsidR="00F962A9" w:rsidRPr="00CC5711">
        <w:rPr>
          <w:rFonts w:ascii="Arial" w:hAnsi="Arial" w:cs="Arial"/>
        </w:rPr>
        <w:t>ów</w:t>
      </w:r>
      <w:r w:rsidR="00D13A9C" w:rsidRPr="00CC5711">
        <w:rPr>
          <w:rFonts w:ascii="Arial" w:hAnsi="Arial" w:cs="Arial"/>
        </w:rPr>
        <w:t xml:space="preserve"> z Funduszy Europejskich, w tym </w:t>
      </w:r>
      <w:r w:rsidR="00994B5B" w:rsidRPr="00CC5711">
        <w:rPr>
          <w:rFonts w:ascii="Arial" w:hAnsi="Arial" w:cs="Arial"/>
        </w:rPr>
        <w:t>Krajowego Planu Odbudowy, w szczególności z zakresie</w:t>
      </w:r>
      <w:r w:rsidR="00CC5711">
        <w:rPr>
          <w:rFonts w:ascii="Arial" w:hAnsi="Arial" w:cs="Arial"/>
        </w:rPr>
        <w:t xml:space="preserve"> </w:t>
      </w:r>
      <w:r w:rsidR="00994B5B" w:rsidRPr="00CC5711">
        <w:rPr>
          <w:rFonts w:ascii="Arial" w:hAnsi="Arial" w:cs="Arial"/>
        </w:rPr>
        <w:t>poprawy efektywności energetycznej w budynkach mieszkalnych wielorodzinnych.</w:t>
      </w:r>
    </w:p>
    <w:p w14:paraId="31FD9A68" w14:textId="6A99FEE6" w:rsidR="002C37AA" w:rsidRPr="00CC5711" w:rsidRDefault="007253F8" w:rsidP="008339D6">
      <w:pPr>
        <w:spacing w:line="276" w:lineRule="auto"/>
        <w:ind w:left="66"/>
        <w:rPr>
          <w:rFonts w:ascii="Arial" w:hAnsi="Arial" w:cs="Arial"/>
        </w:rPr>
      </w:pPr>
      <w:r w:rsidRPr="00CC5711">
        <w:rPr>
          <w:rFonts w:ascii="Arial" w:hAnsi="Arial" w:cs="Arial"/>
          <w:bCs/>
        </w:rPr>
        <w:t xml:space="preserve">4. </w:t>
      </w:r>
      <w:r w:rsidR="00696392" w:rsidRPr="00CC5711">
        <w:rPr>
          <w:rFonts w:ascii="Arial" w:hAnsi="Arial" w:cs="Arial"/>
        </w:rPr>
        <w:t xml:space="preserve">Z uwagi na obowiązujące przepisy, w szczególności ustawę </w:t>
      </w:r>
      <w:r w:rsidR="00696392" w:rsidRPr="00CC5711">
        <w:rPr>
          <w:rStyle w:val="st"/>
          <w:rFonts w:ascii="Arial" w:hAnsi="Arial" w:cs="Arial"/>
        </w:rPr>
        <w:t xml:space="preserve">z dnia 24 czerwca 1994 r. </w:t>
      </w:r>
      <w:r w:rsidR="00696392" w:rsidRPr="00CC5711">
        <w:rPr>
          <w:rFonts w:ascii="Arial" w:hAnsi="Arial" w:cs="Arial"/>
        </w:rPr>
        <w:t>o własności</w:t>
      </w:r>
      <w:r w:rsidR="00423FF7">
        <w:rPr>
          <w:rFonts w:ascii="Arial" w:hAnsi="Arial" w:cs="Arial"/>
        </w:rPr>
        <w:t xml:space="preserve"> </w:t>
      </w:r>
      <w:r w:rsidR="00696392" w:rsidRPr="00CC5711">
        <w:rPr>
          <w:rFonts w:ascii="Arial" w:hAnsi="Arial" w:cs="Arial"/>
        </w:rPr>
        <w:t xml:space="preserve">lokali, Miasto Włocławek ponosi koszty zarządu nieruchomością wspólną </w:t>
      </w:r>
      <w:r w:rsidR="00AA2899" w:rsidRPr="00CC5711">
        <w:rPr>
          <w:rFonts w:ascii="Arial" w:hAnsi="Arial" w:cs="Arial"/>
        </w:rPr>
        <w:t xml:space="preserve">oraz zaliczek na fundusz remontowy </w:t>
      </w:r>
      <w:r w:rsidR="00696392" w:rsidRPr="00CC5711">
        <w:rPr>
          <w:rFonts w:ascii="Arial" w:hAnsi="Arial" w:cs="Arial"/>
        </w:rPr>
        <w:t>nieruchomości stanowiących jej współwłasność wyłącznie do wysokości posiadanych udziałów w nieruchomości</w:t>
      </w:r>
      <w:r w:rsidR="00AA2899" w:rsidRPr="00CC5711">
        <w:rPr>
          <w:rFonts w:ascii="Arial" w:hAnsi="Arial" w:cs="Arial"/>
        </w:rPr>
        <w:t xml:space="preserve">, </w:t>
      </w:r>
      <w:r w:rsidR="00696392" w:rsidRPr="00CC5711">
        <w:rPr>
          <w:rFonts w:ascii="Arial" w:hAnsi="Arial" w:cs="Arial"/>
        </w:rPr>
        <w:t>w zakresie określonym uchwałami wspólnot mieszkaniowych</w:t>
      </w:r>
      <w:r w:rsidR="00AA2899" w:rsidRPr="00CC5711">
        <w:rPr>
          <w:rFonts w:ascii="Arial" w:hAnsi="Arial" w:cs="Arial"/>
        </w:rPr>
        <w:t xml:space="preserve">. </w:t>
      </w:r>
      <w:r w:rsidR="00696392" w:rsidRPr="00CC5711">
        <w:rPr>
          <w:rFonts w:ascii="Arial" w:hAnsi="Arial" w:cs="Arial"/>
        </w:rPr>
        <w:t>Ponieważ decyzje związane z wysokością kosztów niezbędnych do utrzymania nieruchomości wspólnej uzależnione są od decyzji współwłaścicieli nieruchomości</w:t>
      </w:r>
      <w:r w:rsidR="00F962A9" w:rsidRPr="00CC5711">
        <w:rPr>
          <w:rFonts w:ascii="Arial" w:hAnsi="Arial" w:cs="Arial"/>
        </w:rPr>
        <w:t xml:space="preserve">, </w:t>
      </w:r>
      <w:r w:rsidR="00696392" w:rsidRPr="00CC5711">
        <w:rPr>
          <w:rFonts w:ascii="Arial" w:hAnsi="Arial" w:cs="Arial"/>
        </w:rPr>
        <w:t xml:space="preserve">szacunek kosztów przypadających na Miasto Włocławek w kolejnych latach obowiązywania </w:t>
      </w:r>
      <w:r w:rsidR="00696392" w:rsidRPr="00CC5711">
        <w:rPr>
          <w:rFonts w:ascii="Arial" w:hAnsi="Arial" w:cs="Arial"/>
          <w:iCs/>
        </w:rPr>
        <w:t>Programu</w:t>
      </w:r>
      <w:r w:rsidR="00696392" w:rsidRPr="00CC5711">
        <w:rPr>
          <w:rFonts w:ascii="Arial" w:hAnsi="Arial" w:cs="Arial"/>
        </w:rPr>
        <w:t xml:space="preserve"> odnosi się do kosztów poniesionych w </w:t>
      </w:r>
      <w:r w:rsidR="002C37AA" w:rsidRPr="00CC5711">
        <w:rPr>
          <w:rFonts w:ascii="Arial" w:hAnsi="Arial" w:cs="Arial"/>
        </w:rPr>
        <w:t>I półroczu 2025 r.</w:t>
      </w:r>
    </w:p>
    <w:p w14:paraId="45E9E63A" w14:textId="712F23FE" w:rsidR="00AD5527" w:rsidRPr="00CC5711" w:rsidRDefault="00AD5527" w:rsidP="008339D6">
      <w:pPr>
        <w:spacing w:before="240" w:line="276" w:lineRule="auto"/>
        <w:ind w:right="181"/>
        <w:rPr>
          <w:rFonts w:ascii="Arial" w:hAnsi="Arial" w:cs="Arial"/>
        </w:rPr>
      </w:pPr>
      <w:r w:rsidRPr="00CC5711">
        <w:rPr>
          <w:rFonts w:ascii="Arial" w:hAnsi="Arial" w:cs="Arial"/>
        </w:rPr>
        <w:t>Rozdział 7</w:t>
      </w:r>
      <w:r w:rsidR="00BB08CE" w:rsidRPr="00CC5711">
        <w:rPr>
          <w:rFonts w:ascii="Arial" w:hAnsi="Arial" w:cs="Arial"/>
        </w:rPr>
        <w:t>.</w:t>
      </w:r>
    </w:p>
    <w:p w14:paraId="4F7952D5" w14:textId="41793FE6" w:rsidR="00AD5527" w:rsidRPr="00CC5711" w:rsidRDefault="00AD5527" w:rsidP="008339D6">
      <w:pPr>
        <w:spacing w:after="120" w:line="276" w:lineRule="auto"/>
        <w:ind w:left="176" w:right="181"/>
        <w:rPr>
          <w:rFonts w:ascii="Arial" w:hAnsi="Arial" w:cs="Arial"/>
        </w:rPr>
      </w:pPr>
      <w:r w:rsidRPr="00CC5711">
        <w:rPr>
          <w:rFonts w:ascii="Arial" w:hAnsi="Arial" w:cs="Arial"/>
        </w:rPr>
        <w:t xml:space="preserve">Wysokość kosztów w kolejnych latach, z podziałem na koszty bieżącej eksploatacji, koszty remontów oraz koszty modernizacji lokali i budynków wchodzących w skład mieszkaniowego zasobu </w:t>
      </w:r>
      <w:r w:rsidR="00EC44CF" w:rsidRPr="00CC5711">
        <w:rPr>
          <w:rFonts w:ascii="Arial" w:hAnsi="Arial" w:cs="Arial"/>
        </w:rPr>
        <w:t>Miasta Włocławek</w:t>
      </w:r>
      <w:r w:rsidRPr="00CC5711">
        <w:rPr>
          <w:rFonts w:ascii="Arial" w:hAnsi="Arial" w:cs="Arial"/>
        </w:rPr>
        <w:t xml:space="preserve">, koszty zarządu nieruchomościami wspólnymi, których </w:t>
      </w:r>
      <w:r w:rsidR="00EC44CF" w:rsidRPr="00CC5711">
        <w:rPr>
          <w:rFonts w:ascii="Arial" w:hAnsi="Arial" w:cs="Arial"/>
        </w:rPr>
        <w:t>Miasto</w:t>
      </w:r>
      <w:r w:rsidRPr="00CC5711">
        <w:rPr>
          <w:rFonts w:ascii="Arial" w:hAnsi="Arial" w:cs="Arial"/>
        </w:rPr>
        <w:t xml:space="preserve"> jest jednym</w:t>
      </w:r>
      <w:r w:rsidR="00171F09" w:rsidRPr="00CC5711">
        <w:rPr>
          <w:rFonts w:ascii="Arial" w:hAnsi="Arial" w:cs="Arial"/>
        </w:rPr>
        <w:t xml:space="preserve"> </w:t>
      </w:r>
      <w:r w:rsidRPr="00CC5711">
        <w:rPr>
          <w:rFonts w:ascii="Arial" w:hAnsi="Arial" w:cs="Arial"/>
        </w:rPr>
        <w:t>ze współwłaścicieli, a także koszty inwestycyjne</w:t>
      </w:r>
    </w:p>
    <w:p w14:paraId="47BDCDDB" w14:textId="54653213" w:rsidR="00E67981" w:rsidRPr="00CC5711" w:rsidRDefault="00961FAB" w:rsidP="008339D6">
      <w:pPr>
        <w:pStyle w:val="Tekstpodstawowy"/>
        <w:spacing w:after="0" w:line="276" w:lineRule="auto"/>
        <w:rPr>
          <w:rFonts w:ascii="Arial" w:hAnsi="Arial" w:cs="Arial"/>
        </w:rPr>
      </w:pPr>
      <w:r w:rsidRPr="00CC5711">
        <w:rPr>
          <w:rFonts w:ascii="Arial" w:hAnsi="Arial" w:cs="Arial"/>
          <w:bCs/>
        </w:rPr>
        <w:t>§ 1</w:t>
      </w:r>
      <w:r w:rsidR="00713123" w:rsidRPr="00CC5711">
        <w:rPr>
          <w:rFonts w:ascii="Arial" w:hAnsi="Arial" w:cs="Arial"/>
          <w:bCs/>
        </w:rPr>
        <w:t>4</w:t>
      </w:r>
      <w:r w:rsidRPr="00CC5711">
        <w:rPr>
          <w:rFonts w:ascii="Arial" w:hAnsi="Arial" w:cs="Arial"/>
          <w:bCs/>
        </w:rPr>
        <w:t xml:space="preserve">.1. </w:t>
      </w:r>
      <w:r w:rsidR="00E67981" w:rsidRPr="00CC5711">
        <w:rPr>
          <w:rFonts w:ascii="Arial" w:hAnsi="Arial" w:cs="Arial"/>
        </w:rPr>
        <w:t xml:space="preserve">Obecny </w:t>
      </w:r>
      <w:r w:rsidR="00A526C9" w:rsidRPr="00CC5711">
        <w:rPr>
          <w:rFonts w:ascii="Arial" w:hAnsi="Arial" w:cs="Arial"/>
        </w:rPr>
        <w:t>stan techniczny</w:t>
      </w:r>
      <w:r w:rsidR="00D03C26" w:rsidRPr="00CC5711">
        <w:rPr>
          <w:rFonts w:ascii="Arial" w:hAnsi="Arial" w:cs="Arial"/>
        </w:rPr>
        <w:t xml:space="preserve"> </w:t>
      </w:r>
      <w:r w:rsidR="00FD26AD" w:rsidRPr="00CC5711">
        <w:rPr>
          <w:rFonts w:ascii="Arial" w:hAnsi="Arial" w:cs="Arial"/>
        </w:rPr>
        <w:t xml:space="preserve">mieszkaniowego </w:t>
      </w:r>
      <w:r w:rsidR="00CB4B1E" w:rsidRPr="00CC5711">
        <w:rPr>
          <w:rFonts w:ascii="Arial" w:hAnsi="Arial" w:cs="Arial"/>
        </w:rPr>
        <w:t xml:space="preserve">zasobu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0B6E0D" w:rsidRPr="00CC5711">
        <w:rPr>
          <w:rFonts w:ascii="Arial" w:hAnsi="Arial" w:cs="Arial"/>
        </w:rPr>
        <w:t>,</w:t>
      </w:r>
      <w:r w:rsidR="00D85F6D" w:rsidRPr="00CC5711">
        <w:rPr>
          <w:rFonts w:ascii="Arial" w:hAnsi="Arial" w:cs="Arial"/>
        </w:rPr>
        <w:t xml:space="preserve"> wyn</w:t>
      </w:r>
      <w:r w:rsidR="00FD26AD" w:rsidRPr="00CC5711">
        <w:rPr>
          <w:rFonts w:ascii="Arial" w:hAnsi="Arial" w:cs="Arial"/>
        </w:rPr>
        <w:t xml:space="preserve">ikający </w:t>
      </w:r>
      <w:r w:rsidR="000B6E0D" w:rsidRPr="00CC5711">
        <w:rPr>
          <w:rFonts w:ascii="Arial" w:hAnsi="Arial" w:cs="Arial"/>
        </w:rPr>
        <w:t xml:space="preserve">z </w:t>
      </w:r>
      <w:r w:rsidR="004C3FDF" w:rsidRPr="00CC5711">
        <w:rPr>
          <w:rFonts w:ascii="Arial" w:hAnsi="Arial" w:cs="Arial"/>
        </w:rPr>
        <w:t>niewystarczającej</w:t>
      </w:r>
      <w:r w:rsidR="00CC5711">
        <w:rPr>
          <w:rFonts w:ascii="Arial" w:hAnsi="Arial" w:cs="Arial"/>
        </w:rPr>
        <w:t xml:space="preserve"> </w:t>
      </w:r>
      <w:r w:rsidR="00D03C26" w:rsidRPr="00CC5711">
        <w:rPr>
          <w:rFonts w:ascii="Arial" w:hAnsi="Arial" w:cs="Arial"/>
        </w:rPr>
        <w:t>skali prowadzonych działań remontowych</w:t>
      </w:r>
      <w:r w:rsidR="006F2485" w:rsidRPr="00CC5711">
        <w:rPr>
          <w:rFonts w:ascii="Arial" w:hAnsi="Arial" w:cs="Arial"/>
        </w:rPr>
        <w:t>,</w:t>
      </w:r>
      <w:r w:rsidR="00D03C26" w:rsidRPr="00CC5711">
        <w:rPr>
          <w:rFonts w:ascii="Arial" w:hAnsi="Arial" w:cs="Arial"/>
        </w:rPr>
        <w:t xml:space="preserve"> </w:t>
      </w:r>
      <w:r w:rsidR="004C3FDF" w:rsidRPr="00CC5711">
        <w:rPr>
          <w:rFonts w:ascii="Arial" w:hAnsi="Arial" w:cs="Arial"/>
        </w:rPr>
        <w:t>pomim</w:t>
      </w:r>
      <w:r w:rsidR="0033346E" w:rsidRPr="00CC5711">
        <w:rPr>
          <w:rFonts w:ascii="Arial" w:hAnsi="Arial" w:cs="Arial"/>
        </w:rPr>
        <w:t>o</w:t>
      </w:r>
      <w:r w:rsidR="004C3FDF" w:rsidRPr="00CC5711">
        <w:rPr>
          <w:rFonts w:ascii="Arial" w:hAnsi="Arial" w:cs="Arial"/>
        </w:rPr>
        <w:t xml:space="preserve"> że w okresie obowiązywania poprzedniego </w:t>
      </w:r>
      <w:r w:rsidR="004C3FDF" w:rsidRPr="00CC5711">
        <w:rPr>
          <w:rFonts w:ascii="Arial" w:hAnsi="Arial" w:cs="Arial"/>
          <w:iCs/>
        </w:rPr>
        <w:t>Programu</w:t>
      </w:r>
      <w:r w:rsidR="004C3FDF" w:rsidRPr="00CC5711">
        <w:rPr>
          <w:rFonts w:ascii="Arial" w:hAnsi="Arial" w:cs="Arial"/>
        </w:rPr>
        <w:t xml:space="preserve"> </w:t>
      </w:r>
      <w:r w:rsidR="00D85F6D" w:rsidRPr="00CC5711">
        <w:rPr>
          <w:rFonts w:ascii="Arial" w:hAnsi="Arial" w:cs="Arial"/>
        </w:rPr>
        <w:t>środk</w:t>
      </w:r>
      <w:r w:rsidR="004C3FDF" w:rsidRPr="00CC5711">
        <w:rPr>
          <w:rFonts w:ascii="Arial" w:hAnsi="Arial" w:cs="Arial"/>
        </w:rPr>
        <w:t>i</w:t>
      </w:r>
      <w:r w:rsidR="00D85F6D" w:rsidRPr="00CC5711">
        <w:rPr>
          <w:rFonts w:ascii="Arial" w:hAnsi="Arial" w:cs="Arial"/>
        </w:rPr>
        <w:t xml:space="preserve"> finansow</w:t>
      </w:r>
      <w:r w:rsidR="004C3FDF" w:rsidRPr="00CC5711">
        <w:rPr>
          <w:rFonts w:ascii="Arial" w:hAnsi="Arial" w:cs="Arial"/>
        </w:rPr>
        <w:t>e</w:t>
      </w:r>
      <w:r w:rsidR="00E67981" w:rsidRPr="00CC5711">
        <w:rPr>
          <w:rFonts w:ascii="Arial" w:hAnsi="Arial" w:cs="Arial"/>
        </w:rPr>
        <w:t xml:space="preserve"> </w:t>
      </w:r>
      <w:r w:rsidR="000B6E0D" w:rsidRPr="00CC5711">
        <w:rPr>
          <w:rFonts w:ascii="Arial" w:hAnsi="Arial" w:cs="Arial"/>
        </w:rPr>
        <w:t>na</w:t>
      </w:r>
      <w:r w:rsidR="00E67981" w:rsidRPr="00CC5711">
        <w:rPr>
          <w:rFonts w:ascii="Arial" w:hAnsi="Arial" w:cs="Arial"/>
        </w:rPr>
        <w:t xml:space="preserve"> cele remontowe zasobu </w:t>
      </w:r>
      <w:r w:rsidR="004C3FDF" w:rsidRPr="00CC5711">
        <w:rPr>
          <w:rFonts w:ascii="Arial" w:hAnsi="Arial" w:cs="Arial"/>
        </w:rPr>
        <w:t>były wyższe niż planowano</w:t>
      </w:r>
      <w:r w:rsidR="006F2485" w:rsidRPr="00CC5711">
        <w:rPr>
          <w:rFonts w:ascii="Arial" w:hAnsi="Arial" w:cs="Arial"/>
        </w:rPr>
        <w:t>,</w:t>
      </w:r>
      <w:r w:rsidR="004C3FDF" w:rsidRPr="00CC5711">
        <w:rPr>
          <w:rFonts w:ascii="Arial" w:hAnsi="Arial" w:cs="Arial"/>
        </w:rPr>
        <w:t xml:space="preserve"> jednak </w:t>
      </w:r>
      <w:r w:rsidR="006F2485" w:rsidRPr="00CC5711">
        <w:rPr>
          <w:rFonts w:ascii="Arial" w:hAnsi="Arial" w:cs="Arial"/>
        </w:rPr>
        <w:t xml:space="preserve">ich </w:t>
      </w:r>
      <w:r w:rsidR="004C3FDF" w:rsidRPr="00CC5711">
        <w:rPr>
          <w:rFonts w:ascii="Arial" w:hAnsi="Arial" w:cs="Arial"/>
        </w:rPr>
        <w:t xml:space="preserve">wysokość była </w:t>
      </w:r>
      <w:r w:rsidR="006F2485" w:rsidRPr="00CC5711">
        <w:rPr>
          <w:rFonts w:ascii="Arial" w:hAnsi="Arial" w:cs="Arial"/>
        </w:rPr>
        <w:t>niższa</w:t>
      </w:r>
      <w:r w:rsidR="00CC5711">
        <w:rPr>
          <w:rFonts w:ascii="Arial" w:hAnsi="Arial" w:cs="Arial"/>
        </w:rPr>
        <w:t xml:space="preserve"> </w:t>
      </w:r>
      <w:r w:rsidR="00812AEF" w:rsidRPr="00CC5711">
        <w:rPr>
          <w:rFonts w:ascii="Arial" w:hAnsi="Arial" w:cs="Arial"/>
        </w:rPr>
        <w:t>od</w:t>
      </w:r>
      <w:r w:rsidR="00E67981" w:rsidRPr="00CC5711">
        <w:rPr>
          <w:rFonts w:ascii="Arial" w:hAnsi="Arial" w:cs="Arial"/>
        </w:rPr>
        <w:t xml:space="preserve"> </w:t>
      </w:r>
      <w:r w:rsidR="008D4300" w:rsidRPr="00CC5711">
        <w:rPr>
          <w:rFonts w:ascii="Arial" w:hAnsi="Arial" w:cs="Arial"/>
        </w:rPr>
        <w:t xml:space="preserve">skumulowanych </w:t>
      </w:r>
      <w:r w:rsidR="00E67981" w:rsidRPr="00CC5711">
        <w:rPr>
          <w:rFonts w:ascii="Arial" w:hAnsi="Arial" w:cs="Arial"/>
        </w:rPr>
        <w:t>potrzeb</w:t>
      </w:r>
      <w:r w:rsidR="00812AEF" w:rsidRPr="00CC5711">
        <w:rPr>
          <w:rFonts w:ascii="Arial" w:hAnsi="Arial" w:cs="Arial"/>
        </w:rPr>
        <w:t>,</w:t>
      </w:r>
      <w:r w:rsidR="00A30181" w:rsidRPr="00CC5711">
        <w:rPr>
          <w:rFonts w:ascii="Arial" w:hAnsi="Arial" w:cs="Arial"/>
        </w:rPr>
        <w:t xml:space="preserve"> </w:t>
      </w:r>
      <w:r w:rsidR="004C3FDF" w:rsidRPr="00CC5711">
        <w:rPr>
          <w:rFonts w:ascii="Arial" w:hAnsi="Arial" w:cs="Arial"/>
        </w:rPr>
        <w:t xml:space="preserve">powoduje </w:t>
      </w:r>
      <w:r w:rsidR="00E67981" w:rsidRPr="00CC5711">
        <w:rPr>
          <w:rFonts w:ascii="Arial" w:hAnsi="Arial" w:cs="Arial"/>
        </w:rPr>
        <w:t xml:space="preserve">konieczność </w:t>
      </w:r>
      <w:r w:rsidR="00CB4B1E" w:rsidRPr="00CC5711">
        <w:rPr>
          <w:rFonts w:ascii="Arial" w:hAnsi="Arial" w:cs="Arial"/>
        </w:rPr>
        <w:t>podnoszenia standardu technicznego nieruchomości należących do Miasta Włocławek poprzez</w:t>
      </w:r>
      <w:r w:rsidR="00F31CC6" w:rsidRPr="00CC5711">
        <w:rPr>
          <w:rFonts w:ascii="Arial" w:hAnsi="Arial" w:cs="Arial"/>
        </w:rPr>
        <w:t xml:space="preserve"> remonty, modernizacje i </w:t>
      </w:r>
      <w:r w:rsidR="00CB4B1E" w:rsidRPr="00CC5711">
        <w:rPr>
          <w:rFonts w:ascii="Arial" w:hAnsi="Arial" w:cs="Arial"/>
        </w:rPr>
        <w:t>przebudowę</w:t>
      </w:r>
      <w:r w:rsidR="00F31CC6" w:rsidRPr="00CC5711">
        <w:rPr>
          <w:rFonts w:ascii="Arial" w:hAnsi="Arial" w:cs="Arial"/>
        </w:rPr>
        <w:t xml:space="preserve"> budynków</w:t>
      </w:r>
      <w:r w:rsidR="00CB4B1E" w:rsidRPr="00CC5711">
        <w:rPr>
          <w:rFonts w:ascii="Arial" w:hAnsi="Arial" w:cs="Arial"/>
        </w:rPr>
        <w:t>.</w:t>
      </w:r>
    </w:p>
    <w:p w14:paraId="578F34E1" w14:textId="4CCC168C" w:rsidR="00E67981" w:rsidRPr="00CC5711" w:rsidRDefault="00067FF1" w:rsidP="008339D6">
      <w:pPr>
        <w:pStyle w:val="Tekstpodstawowy"/>
        <w:spacing w:after="0" w:line="276" w:lineRule="auto"/>
        <w:rPr>
          <w:rFonts w:ascii="Arial" w:hAnsi="Arial" w:cs="Arial"/>
        </w:rPr>
      </w:pPr>
      <w:r w:rsidRPr="00CC5711">
        <w:rPr>
          <w:rFonts w:ascii="Arial" w:hAnsi="Arial" w:cs="Arial"/>
          <w:bCs/>
        </w:rPr>
        <w:t>2</w:t>
      </w:r>
      <w:r w:rsidRPr="00CC5711">
        <w:rPr>
          <w:rFonts w:ascii="Arial" w:hAnsi="Arial" w:cs="Arial"/>
        </w:rPr>
        <w:t>.</w:t>
      </w:r>
      <w:r w:rsidR="00314D1C" w:rsidRPr="00CC5711">
        <w:rPr>
          <w:rFonts w:ascii="Arial" w:hAnsi="Arial" w:cs="Arial"/>
        </w:rPr>
        <w:t xml:space="preserve"> </w:t>
      </w:r>
      <w:r w:rsidR="00E67981" w:rsidRPr="00CC5711">
        <w:rPr>
          <w:rFonts w:ascii="Arial" w:hAnsi="Arial" w:cs="Arial"/>
        </w:rPr>
        <w:t xml:space="preserve">Realizacja założeń przyjętych w </w:t>
      </w:r>
      <w:r w:rsidR="00E67981" w:rsidRPr="00CC5711">
        <w:rPr>
          <w:rFonts w:ascii="Arial" w:hAnsi="Arial" w:cs="Arial"/>
          <w:iCs/>
        </w:rPr>
        <w:t>Programie</w:t>
      </w:r>
      <w:r w:rsidR="00E67981" w:rsidRPr="00CC5711">
        <w:rPr>
          <w:rFonts w:ascii="Arial" w:hAnsi="Arial" w:cs="Arial"/>
        </w:rPr>
        <w:t>, dotyczących posiadania odpowiedniej do potrzeb mieszkaniowych liczby lokali, w tym lokali zamiennych i najmu socjalnego</w:t>
      </w:r>
      <w:r w:rsidR="00AD6331" w:rsidRPr="00CC5711">
        <w:rPr>
          <w:rFonts w:ascii="Arial" w:hAnsi="Arial" w:cs="Arial"/>
        </w:rPr>
        <w:t xml:space="preserve"> </w:t>
      </w:r>
      <w:r w:rsidR="00E67981" w:rsidRPr="00CC5711">
        <w:rPr>
          <w:rFonts w:ascii="Arial" w:hAnsi="Arial" w:cs="Arial"/>
        </w:rPr>
        <w:t xml:space="preserve">lokali, oraz odpowiadających oczekiwaniom społecznym i obowiązującym przepisom prawa </w:t>
      </w:r>
      <w:r w:rsidR="00E67981" w:rsidRPr="00CC5711">
        <w:rPr>
          <w:rFonts w:ascii="Arial" w:hAnsi="Arial" w:cs="Arial"/>
        </w:rPr>
        <w:lastRenderedPageBreak/>
        <w:t xml:space="preserve">standardu zasobu mieszkaniowego, wymaga systematycznego wzrostu </w:t>
      </w:r>
      <w:r w:rsidR="006F2485" w:rsidRPr="00CC5711">
        <w:rPr>
          <w:rFonts w:ascii="Arial" w:hAnsi="Arial" w:cs="Arial"/>
        </w:rPr>
        <w:t>przeznaczanych środków</w:t>
      </w:r>
      <w:r w:rsidR="00E67981" w:rsidRPr="00CC5711">
        <w:rPr>
          <w:rFonts w:ascii="Arial" w:hAnsi="Arial" w:cs="Arial"/>
        </w:rPr>
        <w:t xml:space="preserve"> na cele mieszkaniowe. </w:t>
      </w:r>
    </w:p>
    <w:p w14:paraId="2BEC9247" w14:textId="095153A2" w:rsidR="000B6E0D" w:rsidRPr="00CC5711" w:rsidRDefault="00067FF1" w:rsidP="008339D6">
      <w:pPr>
        <w:pStyle w:val="Tekstpodstawowy"/>
        <w:spacing w:after="0" w:line="276" w:lineRule="auto"/>
        <w:rPr>
          <w:rFonts w:ascii="Arial" w:hAnsi="Arial" w:cs="Arial"/>
        </w:rPr>
      </w:pPr>
      <w:r w:rsidRPr="00CC5711">
        <w:rPr>
          <w:rFonts w:ascii="Arial" w:hAnsi="Arial" w:cs="Arial"/>
          <w:bCs/>
        </w:rPr>
        <w:t xml:space="preserve">3. </w:t>
      </w:r>
      <w:r w:rsidR="000B6E0D" w:rsidRPr="00CC5711">
        <w:rPr>
          <w:rFonts w:ascii="Arial" w:hAnsi="Arial" w:cs="Arial"/>
        </w:rPr>
        <w:t>Wysokość kosztów związanych z gospodarką mieszkaniową uzależniona będzie od:</w:t>
      </w:r>
    </w:p>
    <w:p w14:paraId="2DB46EE8" w14:textId="77777777" w:rsidR="000B6E0D" w:rsidRPr="00CC5711" w:rsidRDefault="000B6E0D" w:rsidP="008339D6">
      <w:pPr>
        <w:pStyle w:val="Tekstpodstawowy"/>
        <w:numPr>
          <w:ilvl w:val="0"/>
          <w:numId w:val="4"/>
        </w:numPr>
        <w:autoSpaceDE/>
        <w:adjustRightInd/>
        <w:spacing w:after="0" w:line="276" w:lineRule="auto"/>
        <w:rPr>
          <w:rFonts w:ascii="Arial" w:hAnsi="Arial" w:cs="Arial"/>
        </w:rPr>
      </w:pPr>
      <w:r w:rsidRPr="00CC5711">
        <w:rPr>
          <w:rFonts w:ascii="Arial" w:hAnsi="Arial" w:cs="Arial"/>
        </w:rPr>
        <w:t>bieżących potrzeb w zakresie eksploatacji zasobu</w:t>
      </w:r>
      <w:r w:rsidR="003E1168" w:rsidRPr="00CC5711">
        <w:rPr>
          <w:rFonts w:ascii="Arial" w:hAnsi="Arial" w:cs="Arial"/>
        </w:rPr>
        <w:t>;</w:t>
      </w:r>
    </w:p>
    <w:p w14:paraId="7E0F8E33" w14:textId="726A9DB6" w:rsidR="000B6E0D" w:rsidRPr="00CC5711" w:rsidRDefault="000B6E0D" w:rsidP="008339D6">
      <w:pPr>
        <w:pStyle w:val="Tekstpodstawowy"/>
        <w:numPr>
          <w:ilvl w:val="0"/>
          <w:numId w:val="4"/>
        </w:numPr>
        <w:autoSpaceDE/>
        <w:adjustRightInd/>
        <w:spacing w:after="0" w:line="276" w:lineRule="auto"/>
        <w:rPr>
          <w:rFonts w:ascii="Arial" w:hAnsi="Arial" w:cs="Arial"/>
        </w:rPr>
      </w:pPr>
      <w:r w:rsidRPr="00CC5711">
        <w:rPr>
          <w:rFonts w:ascii="Arial" w:hAnsi="Arial" w:cs="Arial"/>
        </w:rPr>
        <w:t>zmieniającej się wielkości zasobu i struktury</w:t>
      </w:r>
      <w:r w:rsidR="00F31CC6" w:rsidRPr="00CC5711">
        <w:rPr>
          <w:rFonts w:ascii="Arial" w:hAnsi="Arial" w:cs="Arial"/>
        </w:rPr>
        <w:t xml:space="preserve"> umów najmu</w:t>
      </w:r>
      <w:r w:rsidR="003E1168" w:rsidRPr="00CC5711">
        <w:rPr>
          <w:rFonts w:ascii="Arial" w:hAnsi="Arial" w:cs="Arial"/>
        </w:rPr>
        <w:t>;</w:t>
      </w:r>
    </w:p>
    <w:p w14:paraId="35CF2527" w14:textId="0168324A" w:rsidR="000B6E0D" w:rsidRPr="00CC5711" w:rsidRDefault="00DC3017" w:rsidP="008339D6">
      <w:pPr>
        <w:pStyle w:val="Tekstpodstawowy"/>
        <w:numPr>
          <w:ilvl w:val="0"/>
          <w:numId w:val="4"/>
        </w:numPr>
        <w:autoSpaceDE/>
        <w:adjustRightInd/>
        <w:spacing w:after="0" w:line="276" w:lineRule="auto"/>
        <w:rPr>
          <w:rFonts w:ascii="Arial" w:hAnsi="Arial" w:cs="Arial"/>
        </w:rPr>
      </w:pPr>
      <w:r w:rsidRPr="00CC5711">
        <w:rPr>
          <w:rFonts w:ascii="Arial" w:hAnsi="Arial" w:cs="Arial"/>
        </w:rPr>
        <w:t xml:space="preserve">rzeczywistych </w:t>
      </w:r>
      <w:r w:rsidR="00F31CC6" w:rsidRPr="00CC5711">
        <w:rPr>
          <w:rFonts w:ascii="Arial" w:hAnsi="Arial" w:cs="Arial"/>
        </w:rPr>
        <w:t xml:space="preserve">kosztów </w:t>
      </w:r>
      <w:r w:rsidR="003E1168" w:rsidRPr="00CC5711">
        <w:rPr>
          <w:rFonts w:ascii="Arial" w:hAnsi="Arial" w:cs="Arial"/>
        </w:rPr>
        <w:t>remont</w:t>
      </w:r>
      <w:r w:rsidR="00F31CC6" w:rsidRPr="00CC5711">
        <w:rPr>
          <w:rFonts w:ascii="Arial" w:hAnsi="Arial" w:cs="Arial"/>
        </w:rPr>
        <w:t>ów budynków w 100% własności Miasta Włocławek</w:t>
      </w:r>
      <w:r w:rsidR="003E1168" w:rsidRPr="00CC5711">
        <w:rPr>
          <w:rFonts w:ascii="Arial" w:hAnsi="Arial" w:cs="Arial"/>
        </w:rPr>
        <w:t>;</w:t>
      </w:r>
      <w:r w:rsidR="00D03C26" w:rsidRPr="00CC5711">
        <w:rPr>
          <w:rFonts w:ascii="Arial" w:hAnsi="Arial" w:cs="Arial"/>
        </w:rPr>
        <w:t xml:space="preserve"> </w:t>
      </w:r>
    </w:p>
    <w:p w14:paraId="246EFD18" w14:textId="1D2CAF44" w:rsidR="00067FF1" w:rsidRPr="00CC5711" w:rsidRDefault="00F31CC6" w:rsidP="008339D6">
      <w:pPr>
        <w:pStyle w:val="Tekstpodstawowy"/>
        <w:numPr>
          <w:ilvl w:val="0"/>
          <w:numId w:val="4"/>
        </w:numPr>
        <w:autoSpaceDE/>
        <w:adjustRightInd/>
        <w:spacing w:after="0" w:line="276" w:lineRule="auto"/>
        <w:rPr>
          <w:rFonts w:ascii="Arial" w:hAnsi="Arial" w:cs="Arial"/>
        </w:rPr>
      </w:pPr>
      <w:r w:rsidRPr="00CC5711">
        <w:rPr>
          <w:rFonts w:ascii="Arial" w:hAnsi="Arial" w:cs="Arial"/>
        </w:rPr>
        <w:t xml:space="preserve">skali </w:t>
      </w:r>
      <w:r w:rsidR="000168CF" w:rsidRPr="00CC5711">
        <w:rPr>
          <w:rFonts w:ascii="Arial" w:hAnsi="Arial" w:cs="Arial"/>
        </w:rPr>
        <w:t xml:space="preserve">realizacji </w:t>
      </w:r>
      <w:r w:rsidR="00DC3017" w:rsidRPr="00CC5711">
        <w:rPr>
          <w:rFonts w:ascii="Arial" w:hAnsi="Arial" w:cs="Arial"/>
        </w:rPr>
        <w:t xml:space="preserve">i kosztów </w:t>
      </w:r>
      <w:r w:rsidR="000168CF" w:rsidRPr="00CC5711">
        <w:rPr>
          <w:rFonts w:ascii="Arial" w:hAnsi="Arial" w:cs="Arial"/>
        </w:rPr>
        <w:t>remontów</w:t>
      </w:r>
      <w:r w:rsidRPr="00CC5711">
        <w:rPr>
          <w:rFonts w:ascii="Arial" w:hAnsi="Arial" w:cs="Arial"/>
        </w:rPr>
        <w:t xml:space="preserve"> lokali, w tym</w:t>
      </w:r>
      <w:r w:rsidR="000168CF" w:rsidRPr="00CC5711">
        <w:rPr>
          <w:rFonts w:ascii="Arial" w:hAnsi="Arial" w:cs="Arial"/>
        </w:rPr>
        <w:t xml:space="preserve"> pustostanów</w:t>
      </w:r>
      <w:r w:rsidR="003E1168" w:rsidRPr="00CC5711">
        <w:rPr>
          <w:rFonts w:ascii="Arial" w:hAnsi="Arial" w:cs="Arial"/>
        </w:rPr>
        <w:t>;</w:t>
      </w:r>
    </w:p>
    <w:p w14:paraId="1870AEDA" w14:textId="585E9D8B" w:rsidR="00F31CC6" w:rsidRPr="00CC5711" w:rsidRDefault="00DC3017" w:rsidP="008339D6">
      <w:pPr>
        <w:pStyle w:val="Tekstpodstawowy"/>
        <w:numPr>
          <w:ilvl w:val="0"/>
          <w:numId w:val="4"/>
        </w:numPr>
        <w:spacing w:after="0" w:line="276" w:lineRule="auto"/>
        <w:rPr>
          <w:rFonts w:ascii="Arial" w:hAnsi="Arial" w:cs="Arial"/>
        </w:rPr>
      </w:pPr>
      <w:r w:rsidRPr="00CC5711">
        <w:rPr>
          <w:rFonts w:ascii="Arial" w:hAnsi="Arial" w:cs="Arial"/>
        </w:rPr>
        <w:t xml:space="preserve">rzeczywistych </w:t>
      </w:r>
      <w:r w:rsidR="00F31CC6" w:rsidRPr="00CC5711">
        <w:rPr>
          <w:rFonts w:ascii="Arial" w:hAnsi="Arial" w:cs="Arial"/>
        </w:rPr>
        <w:t>koszt</w:t>
      </w:r>
      <w:r w:rsidRPr="00CC5711">
        <w:rPr>
          <w:rFonts w:ascii="Arial" w:hAnsi="Arial" w:cs="Arial"/>
        </w:rPr>
        <w:t>ów</w:t>
      </w:r>
      <w:r w:rsidR="00F31CC6" w:rsidRPr="00CC5711">
        <w:rPr>
          <w:rFonts w:ascii="Arial" w:hAnsi="Arial" w:cs="Arial"/>
        </w:rPr>
        <w:t xml:space="preserve"> przebudowy budynków</w:t>
      </w:r>
      <w:r w:rsidRPr="00CC5711">
        <w:rPr>
          <w:rFonts w:ascii="Arial" w:hAnsi="Arial" w:cs="Arial"/>
        </w:rPr>
        <w:t>;</w:t>
      </w:r>
    </w:p>
    <w:p w14:paraId="35F09439" w14:textId="599ABF07" w:rsidR="00F31CC6" w:rsidRPr="00CC5711" w:rsidRDefault="00DC3017" w:rsidP="008339D6">
      <w:pPr>
        <w:pStyle w:val="Tekstpodstawowy"/>
        <w:numPr>
          <w:ilvl w:val="0"/>
          <w:numId w:val="4"/>
        </w:numPr>
        <w:spacing w:after="0" w:line="276" w:lineRule="auto"/>
        <w:rPr>
          <w:rFonts w:ascii="Arial" w:hAnsi="Arial" w:cs="Arial"/>
        </w:rPr>
      </w:pPr>
      <w:r w:rsidRPr="00CC5711">
        <w:rPr>
          <w:rFonts w:ascii="Arial" w:hAnsi="Arial" w:cs="Arial"/>
        </w:rPr>
        <w:t xml:space="preserve">rzeczywistych </w:t>
      </w:r>
      <w:r w:rsidR="00F31CC6" w:rsidRPr="00CC5711">
        <w:rPr>
          <w:rFonts w:ascii="Arial" w:hAnsi="Arial" w:cs="Arial"/>
        </w:rPr>
        <w:t>koszt</w:t>
      </w:r>
      <w:r w:rsidRPr="00CC5711">
        <w:rPr>
          <w:rFonts w:ascii="Arial" w:hAnsi="Arial" w:cs="Arial"/>
        </w:rPr>
        <w:t>ów</w:t>
      </w:r>
      <w:r w:rsidR="00F31CC6" w:rsidRPr="00CC5711">
        <w:rPr>
          <w:rFonts w:ascii="Arial" w:hAnsi="Arial" w:cs="Arial"/>
        </w:rPr>
        <w:t xml:space="preserve"> modernizacji, w szczególności termomodernizacji</w:t>
      </w:r>
      <w:r w:rsidRPr="00CC5711">
        <w:rPr>
          <w:rFonts w:ascii="Arial" w:hAnsi="Arial" w:cs="Arial"/>
        </w:rPr>
        <w:t>;</w:t>
      </w:r>
    </w:p>
    <w:p w14:paraId="69731CEE" w14:textId="172BBFF9" w:rsidR="00F31CC6" w:rsidRPr="00CC5711" w:rsidRDefault="00DC3017" w:rsidP="008339D6">
      <w:pPr>
        <w:pStyle w:val="Tekstpodstawowy"/>
        <w:numPr>
          <w:ilvl w:val="0"/>
          <w:numId w:val="4"/>
        </w:numPr>
        <w:spacing w:after="0" w:line="276" w:lineRule="auto"/>
        <w:rPr>
          <w:rFonts w:ascii="Arial" w:hAnsi="Arial" w:cs="Arial"/>
        </w:rPr>
      </w:pPr>
      <w:r w:rsidRPr="00CC5711">
        <w:rPr>
          <w:rFonts w:ascii="Arial" w:hAnsi="Arial" w:cs="Arial"/>
        </w:rPr>
        <w:t xml:space="preserve">skali realizacji i rzeczywistych </w:t>
      </w:r>
      <w:r w:rsidR="00F31CC6" w:rsidRPr="00CC5711">
        <w:rPr>
          <w:rFonts w:ascii="Arial" w:hAnsi="Arial" w:cs="Arial"/>
        </w:rPr>
        <w:t>koszt</w:t>
      </w:r>
      <w:r w:rsidRPr="00CC5711">
        <w:rPr>
          <w:rFonts w:ascii="Arial" w:hAnsi="Arial" w:cs="Arial"/>
        </w:rPr>
        <w:t>ów</w:t>
      </w:r>
      <w:r w:rsidR="00F31CC6" w:rsidRPr="00CC5711">
        <w:rPr>
          <w:rFonts w:ascii="Arial" w:hAnsi="Arial" w:cs="Arial"/>
        </w:rPr>
        <w:t xml:space="preserve"> wymiany źródeł ciepła w budynkach i lokalach</w:t>
      </w:r>
      <w:r w:rsidRPr="00CC5711">
        <w:rPr>
          <w:rFonts w:ascii="Arial" w:hAnsi="Arial" w:cs="Arial"/>
        </w:rPr>
        <w:t>;</w:t>
      </w:r>
    </w:p>
    <w:p w14:paraId="0029C895" w14:textId="744DB7A8" w:rsidR="00F31CC6" w:rsidRPr="00CC5711" w:rsidRDefault="00DC3017" w:rsidP="008339D6">
      <w:pPr>
        <w:pStyle w:val="Tekstpodstawowy"/>
        <w:numPr>
          <w:ilvl w:val="0"/>
          <w:numId w:val="4"/>
        </w:numPr>
        <w:spacing w:after="0" w:line="276" w:lineRule="auto"/>
        <w:rPr>
          <w:rFonts w:ascii="Arial" w:hAnsi="Arial" w:cs="Arial"/>
        </w:rPr>
      </w:pPr>
      <w:r w:rsidRPr="00CC5711">
        <w:rPr>
          <w:rFonts w:ascii="Arial" w:hAnsi="Arial" w:cs="Arial"/>
        </w:rPr>
        <w:t xml:space="preserve">uchwalonych zaliczek na </w:t>
      </w:r>
      <w:r w:rsidR="00F31CC6" w:rsidRPr="00CC5711">
        <w:rPr>
          <w:rFonts w:ascii="Arial" w:hAnsi="Arial" w:cs="Arial"/>
        </w:rPr>
        <w:t xml:space="preserve">koszty zarządu </w:t>
      </w:r>
      <w:r w:rsidRPr="00CC5711">
        <w:rPr>
          <w:rFonts w:ascii="Arial" w:hAnsi="Arial" w:cs="Arial"/>
        </w:rPr>
        <w:t xml:space="preserve">i fundusz remontowy </w:t>
      </w:r>
      <w:r w:rsidR="00F31CC6" w:rsidRPr="00CC5711">
        <w:rPr>
          <w:rFonts w:ascii="Arial" w:hAnsi="Arial" w:cs="Arial"/>
        </w:rPr>
        <w:t>nieruchomości wspólny</w:t>
      </w:r>
      <w:r w:rsidRPr="00CC5711">
        <w:rPr>
          <w:rFonts w:ascii="Arial" w:hAnsi="Arial" w:cs="Arial"/>
        </w:rPr>
        <w:t>ch</w:t>
      </w:r>
      <w:r w:rsidR="00F31CC6" w:rsidRPr="00CC5711">
        <w:rPr>
          <w:rFonts w:ascii="Arial" w:hAnsi="Arial" w:cs="Arial"/>
        </w:rPr>
        <w:t>, w których Miasto Włocławek jest współwłaścicielem;</w:t>
      </w:r>
    </w:p>
    <w:p w14:paraId="5E00A1BE" w14:textId="7EED6D0A" w:rsidR="00F31CC6" w:rsidRPr="00CC5711" w:rsidRDefault="00F31CC6" w:rsidP="008339D6">
      <w:pPr>
        <w:pStyle w:val="Tekstpodstawowy"/>
        <w:numPr>
          <w:ilvl w:val="0"/>
          <w:numId w:val="4"/>
        </w:numPr>
        <w:spacing w:after="0" w:line="276" w:lineRule="auto"/>
        <w:rPr>
          <w:rFonts w:ascii="Arial" w:hAnsi="Arial" w:cs="Arial"/>
        </w:rPr>
      </w:pPr>
      <w:r w:rsidRPr="00CC5711">
        <w:rPr>
          <w:rFonts w:ascii="Arial" w:hAnsi="Arial" w:cs="Arial"/>
        </w:rPr>
        <w:t>koszt</w:t>
      </w:r>
      <w:r w:rsidR="00DC3017" w:rsidRPr="00CC5711">
        <w:rPr>
          <w:rFonts w:ascii="Arial" w:hAnsi="Arial" w:cs="Arial"/>
        </w:rPr>
        <w:t>ów inwestycji w zakresie</w:t>
      </w:r>
      <w:r w:rsidRPr="00CC5711">
        <w:rPr>
          <w:rFonts w:ascii="Arial" w:hAnsi="Arial" w:cs="Arial"/>
        </w:rPr>
        <w:t xml:space="preserve"> budownictwa mieszkaniowego</w:t>
      </w:r>
      <w:r w:rsidR="00DC3017" w:rsidRPr="00CC5711">
        <w:rPr>
          <w:rFonts w:ascii="Arial" w:hAnsi="Arial" w:cs="Arial"/>
        </w:rPr>
        <w:t>;</w:t>
      </w:r>
    </w:p>
    <w:p w14:paraId="23B9154E" w14:textId="77777777" w:rsidR="00067FF1" w:rsidRPr="00CC5711" w:rsidRDefault="000B6E0D" w:rsidP="008339D6">
      <w:pPr>
        <w:pStyle w:val="Tekstpodstawowy"/>
        <w:numPr>
          <w:ilvl w:val="0"/>
          <w:numId w:val="4"/>
        </w:numPr>
        <w:autoSpaceDE/>
        <w:adjustRightInd/>
        <w:spacing w:after="0" w:line="276" w:lineRule="auto"/>
        <w:rPr>
          <w:rFonts w:ascii="Arial" w:hAnsi="Arial" w:cs="Arial"/>
        </w:rPr>
      </w:pPr>
      <w:r w:rsidRPr="00CC5711">
        <w:rPr>
          <w:rFonts w:ascii="Arial" w:hAnsi="Arial" w:cs="Arial"/>
        </w:rPr>
        <w:t xml:space="preserve">wysokości zmieniających się </w:t>
      </w:r>
      <w:r w:rsidR="00801854" w:rsidRPr="00CC5711">
        <w:rPr>
          <w:rFonts w:ascii="Arial" w:hAnsi="Arial" w:cs="Arial"/>
        </w:rPr>
        <w:t xml:space="preserve">cen </w:t>
      </w:r>
      <w:r w:rsidRPr="00CC5711">
        <w:rPr>
          <w:rFonts w:ascii="Arial" w:hAnsi="Arial" w:cs="Arial"/>
        </w:rPr>
        <w:t>usług i mediów</w:t>
      </w:r>
      <w:r w:rsidR="00FD26AD" w:rsidRPr="00CC5711">
        <w:rPr>
          <w:rFonts w:ascii="Arial" w:hAnsi="Arial" w:cs="Arial"/>
        </w:rPr>
        <w:t xml:space="preserve"> dostarczanych do zasobu</w:t>
      </w:r>
      <w:r w:rsidR="005D0EAD" w:rsidRPr="00CC5711">
        <w:rPr>
          <w:rFonts w:ascii="Arial" w:hAnsi="Arial" w:cs="Arial"/>
        </w:rPr>
        <w:t>;</w:t>
      </w:r>
    </w:p>
    <w:p w14:paraId="0461BA40" w14:textId="475DF8C9" w:rsidR="00F31CC6" w:rsidRPr="00CC5711" w:rsidRDefault="00DC3017" w:rsidP="008339D6">
      <w:pPr>
        <w:pStyle w:val="Tekstpodstawowy"/>
        <w:numPr>
          <w:ilvl w:val="0"/>
          <w:numId w:val="4"/>
        </w:numPr>
        <w:autoSpaceDE/>
        <w:adjustRightInd/>
        <w:spacing w:after="0" w:line="276" w:lineRule="auto"/>
        <w:ind w:left="782" w:hanging="357"/>
        <w:rPr>
          <w:rFonts w:ascii="Arial" w:hAnsi="Arial" w:cs="Arial"/>
        </w:rPr>
      </w:pPr>
      <w:r w:rsidRPr="00CC5711">
        <w:rPr>
          <w:rFonts w:ascii="Arial" w:hAnsi="Arial" w:cs="Arial"/>
        </w:rPr>
        <w:t xml:space="preserve">skali realizacji i rzeczywistych kosztów </w:t>
      </w:r>
      <w:r w:rsidR="005D0EAD" w:rsidRPr="00CC5711">
        <w:rPr>
          <w:rFonts w:ascii="Arial" w:hAnsi="Arial" w:cs="Arial"/>
        </w:rPr>
        <w:t>montażu instalacji odnawialnych źródeł energii</w:t>
      </w:r>
      <w:r w:rsidRPr="00CC5711">
        <w:rPr>
          <w:rFonts w:ascii="Arial" w:hAnsi="Arial" w:cs="Arial"/>
        </w:rPr>
        <w:t>;</w:t>
      </w:r>
    </w:p>
    <w:p w14:paraId="7B1E0431" w14:textId="30D4AF86" w:rsidR="00DC3017" w:rsidRPr="00CC5711" w:rsidRDefault="00DC3017" w:rsidP="008339D6">
      <w:pPr>
        <w:pStyle w:val="Tekstpodstawowy"/>
        <w:numPr>
          <w:ilvl w:val="0"/>
          <w:numId w:val="4"/>
        </w:numPr>
        <w:autoSpaceDE/>
        <w:adjustRightInd/>
        <w:spacing w:after="0" w:line="276" w:lineRule="auto"/>
        <w:ind w:left="782" w:hanging="357"/>
        <w:rPr>
          <w:rFonts w:ascii="Arial" w:hAnsi="Arial" w:cs="Arial"/>
        </w:rPr>
      </w:pPr>
      <w:r w:rsidRPr="00CC5711">
        <w:rPr>
          <w:rFonts w:ascii="Arial" w:hAnsi="Arial" w:cs="Arial"/>
        </w:rPr>
        <w:t>poziomu pozyskanych zewnętrznych źródeł finansowania działalności remontowej, modernizacyjnej i inwestycyjnej.</w:t>
      </w:r>
    </w:p>
    <w:p w14:paraId="57091A4F" w14:textId="0AD6F9DE" w:rsidR="000B6E0D" w:rsidRPr="00CC5711" w:rsidRDefault="00067FF1" w:rsidP="008339D6">
      <w:pPr>
        <w:pStyle w:val="Tekstpodstawowy"/>
        <w:spacing w:after="0" w:line="276" w:lineRule="auto"/>
        <w:rPr>
          <w:rFonts w:ascii="Arial" w:hAnsi="Arial" w:cs="Arial"/>
        </w:rPr>
      </w:pPr>
      <w:r w:rsidRPr="00CC5711">
        <w:rPr>
          <w:rFonts w:ascii="Arial" w:hAnsi="Arial" w:cs="Arial"/>
          <w:bCs/>
        </w:rPr>
        <w:t>4.</w:t>
      </w:r>
      <w:r w:rsidR="007253F8" w:rsidRPr="00CC5711">
        <w:rPr>
          <w:rFonts w:ascii="Arial" w:hAnsi="Arial" w:cs="Arial"/>
          <w:bCs/>
        </w:rPr>
        <w:t xml:space="preserve"> </w:t>
      </w:r>
      <w:r w:rsidR="00FB4CA0" w:rsidRPr="00CC5711">
        <w:rPr>
          <w:rFonts w:ascii="Arial" w:hAnsi="Arial" w:cs="Arial"/>
        </w:rPr>
        <w:t>Szacuje się, że k</w:t>
      </w:r>
      <w:r w:rsidR="000B6E0D" w:rsidRPr="00CC5711">
        <w:rPr>
          <w:rFonts w:ascii="Arial" w:hAnsi="Arial" w:cs="Arial"/>
        </w:rPr>
        <w:t xml:space="preserve">oszty związane z utrzymaniem mieszkaniowego zasobu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r w:rsidR="00FD26AD" w:rsidRPr="00CC5711">
        <w:rPr>
          <w:rFonts w:ascii="Arial" w:hAnsi="Arial" w:cs="Arial"/>
        </w:rPr>
        <w:t xml:space="preserve"> będą </w:t>
      </w:r>
      <w:r w:rsidR="000B6E0D" w:rsidRPr="00CC5711">
        <w:rPr>
          <w:rFonts w:ascii="Arial" w:hAnsi="Arial" w:cs="Arial"/>
        </w:rPr>
        <w:t xml:space="preserve">się kształtować na poziomie </w:t>
      </w:r>
      <w:r w:rsidR="00FB4CA0" w:rsidRPr="00CC5711">
        <w:rPr>
          <w:rFonts w:ascii="Arial" w:hAnsi="Arial" w:cs="Arial"/>
        </w:rPr>
        <w:t>zakładanym</w:t>
      </w:r>
      <w:r w:rsidR="008F6939" w:rsidRPr="00CC5711">
        <w:rPr>
          <w:rFonts w:ascii="Arial" w:hAnsi="Arial" w:cs="Arial"/>
        </w:rPr>
        <w:t xml:space="preserve"> w t</w:t>
      </w:r>
      <w:r w:rsidR="000B6E0D" w:rsidRPr="00CC5711">
        <w:rPr>
          <w:rFonts w:ascii="Arial" w:hAnsi="Arial" w:cs="Arial"/>
        </w:rPr>
        <w:t xml:space="preserve">abeli </w:t>
      </w:r>
      <w:r w:rsidR="00DC3017" w:rsidRPr="00CC5711">
        <w:rPr>
          <w:rFonts w:ascii="Arial" w:hAnsi="Arial" w:cs="Arial"/>
        </w:rPr>
        <w:t>1</w:t>
      </w:r>
      <w:r w:rsidR="00070AFD" w:rsidRPr="00CC5711">
        <w:rPr>
          <w:rFonts w:ascii="Arial" w:hAnsi="Arial" w:cs="Arial"/>
        </w:rPr>
        <w:t>1</w:t>
      </w:r>
      <w:r w:rsidR="000B6E0D" w:rsidRPr="00CC5711">
        <w:rPr>
          <w:rFonts w:ascii="Arial" w:hAnsi="Arial" w:cs="Arial"/>
        </w:rPr>
        <w:t xml:space="preserve"> z zastrzeżeniem</w:t>
      </w:r>
      <w:r w:rsidR="00576965" w:rsidRPr="00CC5711">
        <w:rPr>
          <w:rFonts w:ascii="Arial" w:hAnsi="Arial" w:cs="Arial"/>
        </w:rPr>
        <w:t>,</w:t>
      </w:r>
      <w:r w:rsidR="000B6E0D" w:rsidRPr="00CC5711">
        <w:rPr>
          <w:rFonts w:ascii="Arial" w:hAnsi="Arial" w:cs="Arial"/>
        </w:rPr>
        <w:t xml:space="preserve"> iż wszystkie podane wartości</w:t>
      </w:r>
      <w:r w:rsidR="00423FF7">
        <w:rPr>
          <w:rFonts w:ascii="Arial" w:hAnsi="Arial" w:cs="Arial"/>
        </w:rPr>
        <w:t xml:space="preserve"> </w:t>
      </w:r>
      <w:r w:rsidR="000B6E0D" w:rsidRPr="00CC5711">
        <w:rPr>
          <w:rFonts w:ascii="Arial" w:hAnsi="Arial" w:cs="Arial"/>
        </w:rPr>
        <w:t xml:space="preserve">są szacunkowe i w zależności od </w:t>
      </w:r>
      <w:r w:rsidR="00FB4CA0" w:rsidRPr="00CC5711">
        <w:rPr>
          <w:rFonts w:ascii="Arial" w:hAnsi="Arial" w:cs="Arial"/>
        </w:rPr>
        <w:t xml:space="preserve">faktycznych </w:t>
      </w:r>
      <w:r w:rsidR="000B6E0D" w:rsidRPr="00CC5711">
        <w:rPr>
          <w:rFonts w:ascii="Arial" w:hAnsi="Arial" w:cs="Arial"/>
        </w:rPr>
        <w:t>przychodów z czynszu</w:t>
      </w:r>
      <w:r w:rsidR="00FB4CA0" w:rsidRPr="00CC5711">
        <w:rPr>
          <w:rFonts w:ascii="Arial" w:hAnsi="Arial" w:cs="Arial"/>
        </w:rPr>
        <w:t xml:space="preserve">, wysokości środków </w:t>
      </w:r>
      <w:r w:rsidR="000B6E0D" w:rsidRPr="00CC5711">
        <w:rPr>
          <w:rFonts w:ascii="Arial" w:hAnsi="Arial" w:cs="Arial"/>
        </w:rPr>
        <w:t xml:space="preserve">z innych źródeł </w:t>
      </w:r>
      <w:r w:rsidR="00FB4CA0" w:rsidRPr="00CC5711">
        <w:rPr>
          <w:rFonts w:ascii="Arial" w:hAnsi="Arial" w:cs="Arial"/>
        </w:rPr>
        <w:t xml:space="preserve">przychodowych </w:t>
      </w:r>
      <w:r w:rsidR="00D03C26" w:rsidRPr="00CC5711">
        <w:rPr>
          <w:rFonts w:ascii="Arial" w:hAnsi="Arial" w:cs="Arial"/>
        </w:rPr>
        <w:t>budżetu</w:t>
      </w:r>
      <w:r w:rsidR="00FB4CA0" w:rsidRPr="00CC5711">
        <w:rPr>
          <w:rFonts w:ascii="Arial" w:hAnsi="Arial" w:cs="Arial"/>
        </w:rPr>
        <w:t xml:space="preserve"> </w:t>
      </w:r>
      <w:r w:rsidR="00EC44CF" w:rsidRPr="00CC5711">
        <w:rPr>
          <w:rFonts w:ascii="Arial" w:hAnsi="Arial" w:cs="Arial"/>
        </w:rPr>
        <w:t>Miasta Włocławek</w:t>
      </w:r>
      <w:r w:rsidR="000B6E0D" w:rsidRPr="00CC5711">
        <w:rPr>
          <w:rFonts w:ascii="Arial" w:hAnsi="Arial" w:cs="Arial"/>
        </w:rPr>
        <w:t xml:space="preserve"> oraz czynników zewnętrznych, m.in. takich jak zmiany przepisów prawa, sytuacj</w:t>
      </w:r>
      <w:r w:rsidR="006C59E3" w:rsidRPr="00CC5711">
        <w:rPr>
          <w:rFonts w:ascii="Arial" w:hAnsi="Arial" w:cs="Arial"/>
        </w:rPr>
        <w:t>i</w:t>
      </w:r>
      <w:r w:rsidR="000B6E0D" w:rsidRPr="00CC5711">
        <w:rPr>
          <w:rFonts w:ascii="Arial" w:hAnsi="Arial" w:cs="Arial"/>
        </w:rPr>
        <w:t xml:space="preserve"> finansow</w:t>
      </w:r>
      <w:r w:rsidR="006C59E3" w:rsidRPr="00CC5711">
        <w:rPr>
          <w:rFonts w:ascii="Arial" w:hAnsi="Arial" w:cs="Arial"/>
        </w:rPr>
        <w:t>ej</w:t>
      </w:r>
      <w:r w:rsidR="000B6E0D" w:rsidRPr="00CC5711">
        <w:rPr>
          <w:rFonts w:ascii="Arial" w:hAnsi="Arial" w:cs="Arial"/>
        </w:rPr>
        <w:t xml:space="preserve"> </w:t>
      </w:r>
      <w:r w:rsidR="00EC44CF" w:rsidRPr="00CC5711">
        <w:rPr>
          <w:rFonts w:ascii="Arial" w:hAnsi="Arial" w:cs="Arial"/>
        </w:rPr>
        <w:t>Miasta</w:t>
      </w:r>
      <w:r w:rsidR="006C59E3" w:rsidRPr="00CC5711">
        <w:rPr>
          <w:rFonts w:ascii="Arial" w:hAnsi="Arial" w:cs="Arial"/>
        </w:rPr>
        <w:t xml:space="preserve"> </w:t>
      </w:r>
      <w:r w:rsidR="00DC3017" w:rsidRPr="00CC5711">
        <w:rPr>
          <w:rFonts w:ascii="Arial" w:hAnsi="Arial" w:cs="Arial"/>
        </w:rPr>
        <w:t xml:space="preserve">Włocławek </w:t>
      </w:r>
      <w:r w:rsidR="00A30181" w:rsidRPr="00CC5711">
        <w:rPr>
          <w:rFonts w:ascii="Arial" w:hAnsi="Arial" w:cs="Arial"/>
        </w:rPr>
        <w:t>w danym roku budżetowym</w:t>
      </w:r>
      <w:r w:rsidR="000B6E0D" w:rsidRPr="00CC5711">
        <w:rPr>
          <w:rFonts w:ascii="Arial" w:hAnsi="Arial" w:cs="Arial"/>
        </w:rPr>
        <w:t>, dostępnoś</w:t>
      </w:r>
      <w:r w:rsidR="006C59E3" w:rsidRPr="00CC5711">
        <w:rPr>
          <w:rFonts w:ascii="Arial" w:hAnsi="Arial" w:cs="Arial"/>
        </w:rPr>
        <w:t>ci</w:t>
      </w:r>
      <w:r w:rsidR="000B6E0D" w:rsidRPr="00CC5711">
        <w:rPr>
          <w:rFonts w:ascii="Arial" w:hAnsi="Arial" w:cs="Arial"/>
        </w:rPr>
        <w:t xml:space="preserve"> środków zewnętrznych, mogą ulegać zmianie.</w:t>
      </w:r>
    </w:p>
    <w:p w14:paraId="0B236341" w14:textId="24628D92" w:rsidR="00B01390" w:rsidRPr="00CC5711" w:rsidRDefault="006C59E3" w:rsidP="008339D6">
      <w:pPr>
        <w:spacing w:before="120" w:line="276" w:lineRule="auto"/>
        <w:ind w:right="51"/>
        <w:rPr>
          <w:rFonts w:ascii="Arial" w:hAnsi="Arial" w:cs="Arial"/>
        </w:rPr>
      </w:pPr>
      <w:r w:rsidRPr="00CC5711">
        <w:rPr>
          <w:rFonts w:ascii="Arial" w:hAnsi="Arial" w:cs="Arial"/>
        </w:rPr>
        <w:t xml:space="preserve">Tabela </w:t>
      </w:r>
      <w:r w:rsidR="00DC3017" w:rsidRPr="00CC5711">
        <w:rPr>
          <w:rFonts w:ascii="Arial" w:hAnsi="Arial" w:cs="Arial"/>
        </w:rPr>
        <w:t>1</w:t>
      </w:r>
      <w:r w:rsidR="00070AFD" w:rsidRPr="00CC5711">
        <w:rPr>
          <w:rFonts w:ascii="Arial" w:hAnsi="Arial" w:cs="Arial"/>
        </w:rPr>
        <w:t>1</w:t>
      </w:r>
      <w:r w:rsidRPr="00CC5711">
        <w:rPr>
          <w:rFonts w:ascii="Arial" w:hAnsi="Arial" w:cs="Arial"/>
        </w:rPr>
        <w:t>. Zestawienie</w:t>
      </w:r>
      <w:r w:rsidR="00A57561" w:rsidRPr="00CC5711">
        <w:rPr>
          <w:rFonts w:ascii="Arial" w:hAnsi="Arial" w:cs="Arial"/>
        </w:rPr>
        <w:t xml:space="preserve"> szacunkowych</w:t>
      </w:r>
      <w:r w:rsidRPr="00CC5711">
        <w:rPr>
          <w:rFonts w:ascii="Arial" w:hAnsi="Arial" w:cs="Arial"/>
        </w:rPr>
        <w:t xml:space="preserve"> wysokości kosztów w kolejnych latach, z podziałem na koszty bieżącej eksploatacji, koszty remontów oraz koszty modernizacji lokali i budynków wchodzących w skład mieszkaniowego zasobu </w:t>
      </w:r>
      <w:r w:rsidR="00EC44CF" w:rsidRPr="00CC5711">
        <w:rPr>
          <w:rFonts w:ascii="Arial" w:hAnsi="Arial" w:cs="Arial"/>
        </w:rPr>
        <w:t>Miasta Włocławek</w:t>
      </w:r>
      <w:r w:rsidRPr="00CC5711">
        <w:rPr>
          <w:rFonts w:ascii="Arial" w:hAnsi="Arial" w:cs="Arial"/>
        </w:rPr>
        <w:t xml:space="preserve">, koszty zarządu nieruchomościami wspólnymi, których </w:t>
      </w:r>
      <w:r w:rsidR="00EC44CF" w:rsidRPr="00CC5711">
        <w:rPr>
          <w:rFonts w:ascii="Arial" w:hAnsi="Arial" w:cs="Arial"/>
        </w:rPr>
        <w:t>Miasto</w:t>
      </w:r>
      <w:r w:rsidR="00DC3017" w:rsidRPr="00CC5711">
        <w:rPr>
          <w:rFonts w:ascii="Arial" w:hAnsi="Arial" w:cs="Arial"/>
        </w:rPr>
        <w:t xml:space="preserve"> Włocławek</w:t>
      </w:r>
      <w:r w:rsidRPr="00CC5711">
        <w:rPr>
          <w:rFonts w:ascii="Arial" w:hAnsi="Arial" w:cs="Arial"/>
        </w:rPr>
        <w:t xml:space="preserve"> jest jednym</w:t>
      </w:r>
      <w:r w:rsidR="00CC5711">
        <w:rPr>
          <w:rFonts w:ascii="Arial" w:hAnsi="Arial" w:cs="Arial"/>
        </w:rPr>
        <w:t xml:space="preserve"> </w:t>
      </w:r>
      <w:r w:rsidRPr="00CC5711">
        <w:rPr>
          <w:rFonts w:ascii="Arial" w:hAnsi="Arial" w:cs="Arial"/>
        </w:rPr>
        <w:t>ze współwłaścicieli, a także koszty inwestycyjne</w:t>
      </w:r>
      <w:r w:rsidR="00CC5711">
        <w:rPr>
          <w:rFonts w:ascii="Arial" w:hAnsi="Arial" w:cs="Arial"/>
        </w:rPr>
        <w:t xml:space="preserve"> </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ela"/>
        <w:tblDescription w:val="Wyszczególnienie Lata&#10; 2026 2027 2028 2029 2030&#10;"/>
      </w:tblPr>
      <w:tblGrid>
        <w:gridCol w:w="3828"/>
        <w:gridCol w:w="1162"/>
        <w:gridCol w:w="1162"/>
        <w:gridCol w:w="1163"/>
        <w:gridCol w:w="1162"/>
        <w:gridCol w:w="1163"/>
      </w:tblGrid>
      <w:tr w:rsidR="00F14698" w:rsidRPr="00CC5711" w14:paraId="3F9DE6A7" w14:textId="77777777" w:rsidTr="00F14698">
        <w:trPr>
          <w:trHeight w:val="288"/>
        </w:trPr>
        <w:tc>
          <w:tcPr>
            <w:tcW w:w="3828" w:type="dxa"/>
            <w:vMerge w:val="restart"/>
            <w:shd w:val="clear" w:color="auto" w:fill="F2F2F2" w:themeFill="background1" w:themeFillShade="F2"/>
            <w:noWrap/>
            <w:vAlign w:val="center"/>
          </w:tcPr>
          <w:p w14:paraId="180AB8C6" w14:textId="4B8F7A8F" w:rsidR="00F14698" w:rsidRPr="00CC5711" w:rsidRDefault="00F14698" w:rsidP="008339D6">
            <w:pPr>
              <w:spacing w:line="276" w:lineRule="auto"/>
              <w:rPr>
                <w:rFonts w:ascii="Arial" w:hAnsi="Arial" w:cs="Arial"/>
                <w:color w:val="000000"/>
              </w:rPr>
            </w:pPr>
            <w:r w:rsidRPr="00CC5711">
              <w:rPr>
                <w:rFonts w:ascii="Arial" w:hAnsi="Arial" w:cs="Arial"/>
                <w:color w:val="000000"/>
              </w:rPr>
              <w:t>Wyszczególnienie</w:t>
            </w:r>
          </w:p>
        </w:tc>
        <w:tc>
          <w:tcPr>
            <w:tcW w:w="5812" w:type="dxa"/>
            <w:gridSpan w:val="5"/>
            <w:shd w:val="clear" w:color="auto" w:fill="F2F2F2" w:themeFill="background1" w:themeFillShade="F2"/>
            <w:noWrap/>
            <w:vAlign w:val="bottom"/>
          </w:tcPr>
          <w:p w14:paraId="63E7686C" w14:textId="462A6FCC" w:rsidR="00F14698" w:rsidRPr="00CC5711" w:rsidRDefault="00F14698" w:rsidP="008339D6">
            <w:pPr>
              <w:spacing w:line="276" w:lineRule="auto"/>
              <w:rPr>
                <w:rFonts w:ascii="Arial" w:hAnsi="Arial" w:cs="Arial"/>
                <w:color w:val="000000"/>
              </w:rPr>
            </w:pPr>
            <w:r w:rsidRPr="00CC5711">
              <w:rPr>
                <w:rFonts w:ascii="Arial" w:hAnsi="Arial" w:cs="Arial"/>
                <w:color w:val="000000"/>
              </w:rPr>
              <w:t>Lata</w:t>
            </w:r>
          </w:p>
        </w:tc>
      </w:tr>
      <w:tr w:rsidR="00F14698" w:rsidRPr="00CC5711" w14:paraId="74FA4ED1" w14:textId="77777777" w:rsidTr="004F7146">
        <w:trPr>
          <w:trHeight w:val="288"/>
        </w:trPr>
        <w:tc>
          <w:tcPr>
            <w:tcW w:w="3828" w:type="dxa"/>
            <w:vMerge/>
            <w:shd w:val="clear" w:color="auto" w:fill="F2F2F2" w:themeFill="background1" w:themeFillShade="F2"/>
            <w:noWrap/>
            <w:vAlign w:val="bottom"/>
            <w:hideMark/>
          </w:tcPr>
          <w:p w14:paraId="42726DC0" w14:textId="56530FBC" w:rsidR="00F14698" w:rsidRPr="00CC5711" w:rsidRDefault="00F14698" w:rsidP="008339D6">
            <w:pPr>
              <w:spacing w:line="276" w:lineRule="auto"/>
              <w:rPr>
                <w:rFonts w:ascii="Arial" w:hAnsi="Arial" w:cs="Arial"/>
                <w:color w:val="000000"/>
              </w:rPr>
            </w:pPr>
          </w:p>
        </w:tc>
        <w:tc>
          <w:tcPr>
            <w:tcW w:w="1162" w:type="dxa"/>
            <w:shd w:val="clear" w:color="auto" w:fill="F2F2F2" w:themeFill="background1" w:themeFillShade="F2"/>
            <w:noWrap/>
            <w:vAlign w:val="bottom"/>
            <w:hideMark/>
          </w:tcPr>
          <w:p w14:paraId="3AE9288E" w14:textId="77777777" w:rsidR="00F14698" w:rsidRPr="00CC5711" w:rsidRDefault="00F14698" w:rsidP="008339D6">
            <w:pPr>
              <w:spacing w:line="276" w:lineRule="auto"/>
              <w:rPr>
                <w:rFonts w:ascii="Arial" w:hAnsi="Arial" w:cs="Arial"/>
                <w:color w:val="000000"/>
              </w:rPr>
            </w:pPr>
            <w:r w:rsidRPr="00CC5711">
              <w:rPr>
                <w:rFonts w:ascii="Arial" w:hAnsi="Arial" w:cs="Arial"/>
                <w:color w:val="000000"/>
              </w:rPr>
              <w:t>2026</w:t>
            </w:r>
          </w:p>
        </w:tc>
        <w:tc>
          <w:tcPr>
            <w:tcW w:w="1162" w:type="dxa"/>
            <w:shd w:val="clear" w:color="auto" w:fill="F2F2F2" w:themeFill="background1" w:themeFillShade="F2"/>
            <w:noWrap/>
            <w:vAlign w:val="bottom"/>
            <w:hideMark/>
          </w:tcPr>
          <w:p w14:paraId="1DC5A635" w14:textId="77777777" w:rsidR="00F14698" w:rsidRPr="00CC5711" w:rsidRDefault="00F14698" w:rsidP="008339D6">
            <w:pPr>
              <w:spacing w:line="276" w:lineRule="auto"/>
              <w:rPr>
                <w:rFonts w:ascii="Arial" w:hAnsi="Arial" w:cs="Arial"/>
                <w:color w:val="000000"/>
              </w:rPr>
            </w:pPr>
            <w:r w:rsidRPr="00CC5711">
              <w:rPr>
                <w:rFonts w:ascii="Arial" w:hAnsi="Arial" w:cs="Arial"/>
                <w:color w:val="000000"/>
              </w:rPr>
              <w:t>2027</w:t>
            </w:r>
          </w:p>
        </w:tc>
        <w:tc>
          <w:tcPr>
            <w:tcW w:w="1163" w:type="dxa"/>
            <w:shd w:val="clear" w:color="auto" w:fill="F2F2F2" w:themeFill="background1" w:themeFillShade="F2"/>
            <w:noWrap/>
            <w:vAlign w:val="bottom"/>
            <w:hideMark/>
          </w:tcPr>
          <w:p w14:paraId="4285F1D5" w14:textId="77777777" w:rsidR="00F14698" w:rsidRPr="00CC5711" w:rsidRDefault="00F14698" w:rsidP="008339D6">
            <w:pPr>
              <w:spacing w:line="276" w:lineRule="auto"/>
              <w:rPr>
                <w:rFonts w:ascii="Arial" w:hAnsi="Arial" w:cs="Arial"/>
                <w:color w:val="000000"/>
              </w:rPr>
            </w:pPr>
            <w:r w:rsidRPr="00CC5711">
              <w:rPr>
                <w:rFonts w:ascii="Arial" w:hAnsi="Arial" w:cs="Arial"/>
                <w:color w:val="000000"/>
              </w:rPr>
              <w:t>2028</w:t>
            </w:r>
          </w:p>
        </w:tc>
        <w:tc>
          <w:tcPr>
            <w:tcW w:w="1162" w:type="dxa"/>
            <w:shd w:val="clear" w:color="auto" w:fill="F2F2F2" w:themeFill="background1" w:themeFillShade="F2"/>
            <w:noWrap/>
            <w:vAlign w:val="bottom"/>
            <w:hideMark/>
          </w:tcPr>
          <w:p w14:paraId="279B4329" w14:textId="77777777" w:rsidR="00F14698" w:rsidRPr="00CC5711" w:rsidRDefault="00F14698" w:rsidP="008339D6">
            <w:pPr>
              <w:spacing w:line="276" w:lineRule="auto"/>
              <w:rPr>
                <w:rFonts w:ascii="Arial" w:hAnsi="Arial" w:cs="Arial"/>
                <w:color w:val="000000"/>
              </w:rPr>
            </w:pPr>
            <w:r w:rsidRPr="00CC5711">
              <w:rPr>
                <w:rFonts w:ascii="Arial" w:hAnsi="Arial" w:cs="Arial"/>
                <w:color w:val="000000"/>
              </w:rPr>
              <w:t>2029</w:t>
            </w:r>
          </w:p>
        </w:tc>
        <w:tc>
          <w:tcPr>
            <w:tcW w:w="1163" w:type="dxa"/>
            <w:shd w:val="clear" w:color="auto" w:fill="F2F2F2" w:themeFill="background1" w:themeFillShade="F2"/>
            <w:noWrap/>
            <w:vAlign w:val="bottom"/>
            <w:hideMark/>
          </w:tcPr>
          <w:p w14:paraId="0A6C3A04" w14:textId="77777777" w:rsidR="00F14698" w:rsidRPr="00CC5711" w:rsidRDefault="00F14698" w:rsidP="008339D6">
            <w:pPr>
              <w:spacing w:line="276" w:lineRule="auto"/>
              <w:rPr>
                <w:rFonts w:ascii="Arial" w:hAnsi="Arial" w:cs="Arial"/>
                <w:color w:val="000000"/>
              </w:rPr>
            </w:pPr>
            <w:r w:rsidRPr="00CC5711">
              <w:rPr>
                <w:rFonts w:ascii="Arial" w:hAnsi="Arial" w:cs="Arial"/>
                <w:color w:val="000000"/>
              </w:rPr>
              <w:t>2030</w:t>
            </w:r>
          </w:p>
        </w:tc>
      </w:tr>
      <w:tr w:rsidR="00B01390" w:rsidRPr="00CC5711" w14:paraId="0901715F" w14:textId="77777777" w:rsidTr="004F7146">
        <w:trPr>
          <w:trHeight w:val="288"/>
        </w:trPr>
        <w:tc>
          <w:tcPr>
            <w:tcW w:w="3828" w:type="dxa"/>
            <w:noWrap/>
            <w:vAlign w:val="bottom"/>
            <w:hideMark/>
          </w:tcPr>
          <w:p w14:paraId="41AE9DF0" w14:textId="24812782" w:rsidR="00B01390" w:rsidRPr="00CC5711" w:rsidRDefault="00B01390" w:rsidP="008339D6">
            <w:pPr>
              <w:spacing w:line="276" w:lineRule="auto"/>
              <w:rPr>
                <w:rFonts w:ascii="Arial" w:hAnsi="Arial" w:cs="Arial"/>
                <w:color w:val="000000"/>
              </w:rPr>
            </w:pPr>
            <w:r w:rsidRPr="00CC5711">
              <w:rPr>
                <w:rFonts w:ascii="Arial" w:hAnsi="Arial" w:cs="Arial"/>
                <w:color w:val="000000"/>
              </w:rPr>
              <w:t>Koszty bieżącej eksploatacji w budynkach 100% własność Miasta</w:t>
            </w:r>
          </w:p>
        </w:tc>
        <w:tc>
          <w:tcPr>
            <w:tcW w:w="1162" w:type="dxa"/>
            <w:noWrap/>
            <w:vAlign w:val="center"/>
          </w:tcPr>
          <w:p w14:paraId="62EDDD52" w14:textId="5A767D0E" w:rsidR="00B01390" w:rsidRPr="00CC5711" w:rsidRDefault="00B01390" w:rsidP="008339D6">
            <w:pPr>
              <w:spacing w:line="276" w:lineRule="auto"/>
              <w:rPr>
                <w:rFonts w:ascii="Arial" w:hAnsi="Arial" w:cs="Arial"/>
                <w:color w:val="000000"/>
              </w:rPr>
            </w:pPr>
            <w:r w:rsidRPr="00CC5711">
              <w:rPr>
                <w:rFonts w:ascii="Arial" w:hAnsi="Arial" w:cs="Arial"/>
              </w:rPr>
              <w:t>3 0</w:t>
            </w:r>
            <w:r w:rsidR="007B1FD8" w:rsidRPr="00CC5711">
              <w:rPr>
                <w:rFonts w:ascii="Arial" w:hAnsi="Arial" w:cs="Arial"/>
              </w:rPr>
              <w:t>92</w:t>
            </w:r>
            <w:r w:rsidRPr="00CC5711">
              <w:rPr>
                <w:rFonts w:ascii="Arial" w:hAnsi="Arial" w:cs="Arial"/>
              </w:rPr>
              <w:t xml:space="preserve"> 000</w:t>
            </w:r>
          </w:p>
        </w:tc>
        <w:tc>
          <w:tcPr>
            <w:tcW w:w="1162" w:type="dxa"/>
            <w:noWrap/>
            <w:vAlign w:val="center"/>
          </w:tcPr>
          <w:p w14:paraId="5A508A86" w14:textId="32BCB2E8" w:rsidR="00B01390" w:rsidRPr="00CC5711" w:rsidRDefault="00B01390" w:rsidP="008339D6">
            <w:pPr>
              <w:spacing w:line="276" w:lineRule="auto"/>
              <w:rPr>
                <w:rFonts w:ascii="Arial" w:hAnsi="Arial" w:cs="Arial"/>
                <w:color w:val="000000"/>
              </w:rPr>
            </w:pPr>
            <w:r w:rsidRPr="00CC5711">
              <w:rPr>
                <w:rFonts w:ascii="Arial" w:hAnsi="Arial" w:cs="Arial"/>
              </w:rPr>
              <w:t>3 239 000</w:t>
            </w:r>
          </w:p>
        </w:tc>
        <w:tc>
          <w:tcPr>
            <w:tcW w:w="1163" w:type="dxa"/>
            <w:noWrap/>
            <w:vAlign w:val="center"/>
          </w:tcPr>
          <w:p w14:paraId="5EDF1A8F" w14:textId="7E9A937E" w:rsidR="00B01390" w:rsidRPr="00CC5711" w:rsidRDefault="00B01390" w:rsidP="008339D6">
            <w:pPr>
              <w:spacing w:line="276" w:lineRule="auto"/>
              <w:rPr>
                <w:rFonts w:ascii="Arial" w:hAnsi="Arial" w:cs="Arial"/>
                <w:color w:val="000000"/>
              </w:rPr>
            </w:pPr>
            <w:r w:rsidRPr="00CC5711">
              <w:rPr>
                <w:rFonts w:ascii="Arial" w:hAnsi="Arial" w:cs="Arial"/>
              </w:rPr>
              <w:t>3 563 000</w:t>
            </w:r>
          </w:p>
        </w:tc>
        <w:tc>
          <w:tcPr>
            <w:tcW w:w="1162" w:type="dxa"/>
            <w:noWrap/>
            <w:vAlign w:val="center"/>
          </w:tcPr>
          <w:p w14:paraId="300ABEA9" w14:textId="64760C1D" w:rsidR="00B01390" w:rsidRPr="00CC5711" w:rsidRDefault="00B01390" w:rsidP="008339D6">
            <w:pPr>
              <w:spacing w:line="276" w:lineRule="auto"/>
              <w:rPr>
                <w:rFonts w:ascii="Arial" w:hAnsi="Arial" w:cs="Arial"/>
                <w:color w:val="000000"/>
              </w:rPr>
            </w:pPr>
            <w:r w:rsidRPr="00CC5711">
              <w:rPr>
                <w:rFonts w:ascii="Arial" w:hAnsi="Arial" w:cs="Arial"/>
              </w:rPr>
              <w:t>3 888 000</w:t>
            </w:r>
          </w:p>
        </w:tc>
        <w:tc>
          <w:tcPr>
            <w:tcW w:w="1163" w:type="dxa"/>
            <w:noWrap/>
            <w:vAlign w:val="center"/>
          </w:tcPr>
          <w:p w14:paraId="274123A6" w14:textId="50D67488" w:rsidR="00B01390" w:rsidRPr="00CC5711" w:rsidRDefault="00B01390" w:rsidP="008339D6">
            <w:pPr>
              <w:spacing w:line="276" w:lineRule="auto"/>
              <w:rPr>
                <w:rFonts w:ascii="Arial" w:hAnsi="Arial" w:cs="Arial"/>
                <w:color w:val="000000"/>
              </w:rPr>
            </w:pPr>
            <w:r w:rsidRPr="00CC5711">
              <w:rPr>
                <w:rFonts w:ascii="Arial" w:hAnsi="Arial" w:cs="Arial"/>
              </w:rPr>
              <w:t>3 980 000</w:t>
            </w:r>
          </w:p>
        </w:tc>
      </w:tr>
      <w:tr w:rsidR="008E7177" w:rsidRPr="00CC5711" w14:paraId="69A7E735" w14:textId="77777777" w:rsidTr="004F7146">
        <w:trPr>
          <w:trHeight w:val="288"/>
        </w:trPr>
        <w:tc>
          <w:tcPr>
            <w:tcW w:w="3828" w:type="dxa"/>
            <w:noWrap/>
            <w:vAlign w:val="bottom"/>
            <w:hideMark/>
          </w:tcPr>
          <w:p w14:paraId="176709BA" w14:textId="77777777" w:rsidR="008E7177" w:rsidRPr="00CC5711" w:rsidRDefault="008E7177" w:rsidP="008339D6">
            <w:pPr>
              <w:spacing w:line="276" w:lineRule="auto"/>
              <w:rPr>
                <w:rFonts w:ascii="Arial" w:hAnsi="Arial" w:cs="Arial"/>
                <w:color w:val="000000"/>
              </w:rPr>
            </w:pPr>
            <w:r w:rsidRPr="00CC5711">
              <w:rPr>
                <w:rFonts w:ascii="Arial" w:hAnsi="Arial" w:cs="Arial"/>
                <w:color w:val="000000"/>
              </w:rPr>
              <w:t>Koszty remontów budynków stanowiących 100% własność Miasta</w:t>
            </w:r>
          </w:p>
        </w:tc>
        <w:tc>
          <w:tcPr>
            <w:tcW w:w="1162" w:type="dxa"/>
            <w:noWrap/>
            <w:vAlign w:val="center"/>
          </w:tcPr>
          <w:p w14:paraId="66ECF198" w14:textId="11B48092" w:rsidR="008E7177" w:rsidRPr="00CC5711" w:rsidRDefault="008E7177" w:rsidP="008339D6">
            <w:pPr>
              <w:spacing w:line="276" w:lineRule="auto"/>
              <w:rPr>
                <w:rFonts w:ascii="Arial" w:hAnsi="Arial" w:cs="Arial"/>
                <w:color w:val="000000"/>
              </w:rPr>
            </w:pPr>
            <w:r w:rsidRPr="00CC5711">
              <w:rPr>
                <w:rFonts w:ascii="Arial" w:hAnsi="Arial" w:cs="Arial"/>
                <w:color w:val="000000"/>
              </w:rPr>
              <w:t>6 920 000</w:t>
            </w:r>
          </w:p>
        </w:tc>
        <w:tc>
          <w:tcPr>
            <w:tcW w:w="1162" w:type="dxa"/>
            <w:noWrap/>
            <w:vAlign w:val="center"/>
          </w:tcPr>
          <w:p w14:paraId="2AFD49EF" w14:textId="402351AC" w:rsidR="008E7177" w:rsidRPr="00CC5711" w:rsidRDefault="008E7177" w:rsidP="008339D6">
            <w:pPr>
              <w:spacing w:line="276" w:lineRule="auto"/>
              <w:rPr>
                <w:rFonts w:ascii="Arial" w:hAnsi="Arial" w:cs="Arial"/>
                <w:color w:val="000000"/>
              </w:rPr>
            </w:pPr>
            <w:r w:rsidRPr="00CC5711">
              <w:rPr>
                <w:rFonts w:ascii="Arial" w:hAnsi="Arial" w:cs="Arial"/>
                <w:color w:val="000000"/>
              </w:rPr>
              <w:t>4 150 000</w:t>
            </w:r>
          </w:p>
        </w:tc>
        <w:tc>
          <w:tcPr>
            <w:tcW w:w="1163" w:type="dxa"/>
            <w:noWrap/>
            <w:vAlign w:val="center"/>
          </w:tcPr>
          <w:p w14:paraId="520A1703" w14:textId="0F5532C1" w:rsidR="008E7177" w:rsidRPr="00CC5711" w:rsidRDefault="008E7177" w:rsidP="008339D6">
            <w:pPr>
              <w:spacing w:line="276" w:lineRule="auto"/>
              <w:rPr>
                <w:rFonts w:ascii="Arial" w:hAnsi="Arial" w:cs="Arial"/>
                <w:color w:val="000000"/>
              </w:rPr>
            </w:pPr>
            <w:r w:rsidRPr="00CC5711">
              <w:rPr>
                <w:rFonts w:ascii="Arial" w:hAnsi="Arial" w:cs="Arial"/>
                <w:color w:val="000000"/>
              </w:rPr>
              <w:t>4 600 000</w:t>
            </w:r>
          </w:p>
        </w:tc>
        <w:tc>
          <w:tcPr>
            <w:tcW w:w="1162" w:type="dxa"/>
            <w:noWrap/>
            <w:vAlign w:val="center"/>
          </w:tcPr>
          <w:p w14:paraId="6821A8FA" w14:textId="63DE60B5" w:rsidR="008E7177" w:rsidRPr="00CC5711" w:rsidRDefault="008E7177" w:rsidP="008339D6">
            <w:pPr>
              <w:spacing w:line="276" w:lineRule="auto"/>
              <w:rPr>
                <w:rFonts w:ascii="Arial" w:hAnsi="Arial" w:cs="Arial"/>
                <w:color w:val="000000"/>
              </w:rPr>
            </w:pPr>
            <w:r w:rsidRPr="00CC5711">
              <w:rPr>
                <w:rFonts w:ascii="Arial" w:hAnsi="Arial" w:cs="Arial"/>
                <w:color w:val="000000"/>
              </w:rPr>
              <w:t>4 900 000</w:t>
            </w:r>
          </w:p>
        </w:tc>
        <w:tc>
          <w:tcPr>
            <w:tcW w:w="1163" w:type="dxa"/>
            <w:noWrap/>
            <w:vAlign w:val="center"/>
          </w:tcPr>
          <w:p w14:paraId="6E5C6552" w14:textId="21A1E528" w:rsidR="008E7177" w:rsidRPr="00CC5711" w:rsidRDefault="008E7177" w:rsidP="008339D6">
            <w:pPr>
              <w:spacing w:line="276" w:lineRule="auto"/>
              <w:rPr>
                <w:rFonts w:ascii="Arial" w:hAnsi="Arial" w:cs="Arial"/>
                <w:color w:val="000000"/>
              </w:rPr>
            </w:pPr>
            <w:r w:rsidRPr="00CC5711">
              <w:rPr>
                <w:rFonts w:ascii="Arial" w:hAnsi="Arial" w:cs="Arial"/>
                <w:color w:val="000000"/>
              </w:rPr>
              <w:t>5 350 000</w:t>
            </w:r>
          </w:p>
        </w:tc>
      </w:tr>
      <w:tr w:rsidR="008E7177" w:rsidRPr="00CC5711" w14:paraId="1B1692D9" w14:textId="77777777" w:rsidTr="004F7146">
        <w:trPr>
          <w:trHeight w:val="288"/>
        </w:trPr>
        <w:tc>
          <w:tcPr>
            <w:tcW w:w="3828" w:type="dxa"/>
            <w:noWrap/>
            <w:vAlign w:val="bottom"/>
            <w:hideMark/>
          </w:tcPr>
          <w:p w14:paraId="695DD629" w14:textId="09D5659F" w:rsidR="008E7177" w:rsidRPr="00CC5711" w:rsidRDefault="008E7177" w:rsidP="008339D6">
            <w:pPr>
              <w:spacing w:line="276" w:lineRule="auto"/>
              <w:rPr>
                <w:rFonts w:ascii="Arial" w:hAnsi="Arial" w:cs="Arial"/>
                <w:color w:val="000000"/>
              </w:rPr>
            </w:pPr>
            <w:r w:rsidRPr="00CC5711">
              <w:rPr>
                <w:rFonts w:ascii="Arial" w:hAnsi="Arial" w:cs="Arial"/>
                <w:color w:val="000000"/>
              </w:rPr>
              <w:t xml:space="preserve">Koszty modernizacji budynków w 100% własności Miasta - instalacje c.o. </w:t>
            </w:r>
            <w:r w:rsidRPr="00CC5711">
              <w:rPr>
                <w:rFonts w:ascii="Arial" w:hAnsi="Arial" w:cs="Arial"/>
                <w:color w:val="000000"/>
              </w:rPr>
              <w:br/>
              <w:t xml:space="preserve">i wymiana źródeł ciepła </w:t>
            </w:r>
          </w:p>
        </w:tc>
        <w:tc>
          <w:tcPr>
            <w:tcW w:w="1162" w:type="dxa"/>
            <w:noWrap/>
            <w:vAlign w:val="center"/>
          </w:tcPr>
          <w:p w14:paraId="4FEDD10A" w14:textId="014EEB72" w:rsidR="008E7177" w:rsidRPr="00CC5711" w:rsidRDefault="008E7177" w:rsidP="008339D6">
            <w:pPr>
              <w:spacing w:line="276" w:lineRule="auto"/>
              <w:rPr>
                <w:rFonts w:ascii="Arial" w:hAnsi="Arial" w:cs="Arial"/>
                <w:color w:val="000000"/>
              </w:rPr>
            </w:pPr>
            <w:r w:rsidRPr="00CC5711">
              <w:rPr>
                <w:rFonts w:ascii="Arial" w:hAnsi="Arial" w:cs="Arial"/>
                <w:color w:val="000000"/>
              </w:rPr>
              <w:t>6 000 000</w:t>
            </w:r>
          </w:p>
        </w:tc>
        <w:tc>
          <w:tcPr>
            <w:tcW w:w="1162" w:type="dxa"/>
            <w:noWrap/>
            <w:vAlign w:val="center"/>
          </w:tcPr>
          <w:p w14:paraId="717946EB" w14:textId="7E855A40" w:rsidR="008E7177" w:rsidRPr="00CC5711" w:rsidRDefault="008E7177" w:rsidP="008339D6">
            <w:pPr>
              <w:spacing w:line="276" w:lineRule="auto"/>
              <w:rPr>
                <w:rFonts w:ascii="Arial" w:hAnsi="Arial" w:cs="Arial"/>
                <w:color w:val="000000"/>
              </w:rPr>
            </w:pPr>
            <w:r w:rsidRPr="00CC5711">
              <w:rPr>
                <w:rFonts w:ascii="Arial" w:hAnsi="Arial" w:cs="Arial"/>
                <w:color w:val="000000"/>
              </w:rPr>
              <w:t>3 200 000</w:t>
            </w:r>
          </w:p>
        </w:tc>
        <w:tc>
          <w:tcPr>
            <w:tcW w:w="1163" w:type="dxa"/>
            <w:noWrap/>
            <w:vAlign w:val="center"/>
          </w:tcPr>
          <w:p w14:paraId="54A2A0DA" w14:textId="3C1981F1" w:rsidR="008E7177" w:rsidRPr="00CC5711" w:rsidRDefault="008E7177" w:rsidP="008339D6">
            <w:pPr>
              <w:spacing w:line="276" w:lineRule="auto"/>
              <w:rPr>
                <w:rFonts w:ascii="Arial" w:hAnsi="Arial" w:cs="Arial"/>
                <w:color w:val="000000"/>
              </w:rPr>
            </w:pPr>
            <w:r w:rsidRPr="00CC5711">
              <w:rPr>
                <w:rFonts w:ascii="Arial" w:hAnsi="Arial" w:cs="Arial"/>
                <w:color w:val="000000"/>
              </w:rPr>
              <w:t>6 000 000</w:t>
            </w:r>
          </w:p>
        </w:tc>
        <w:tc>
          <w:tcPr>
            <w:tcW w:w="1162" w:type="dxa"/>
            <w:noWrap/>
            <w:vAlign w:val="center"/>
          </w:tcPr>
          <w:p w14:paraId="7E01B238" w14:textId="0209C691" w:rsidR="008E7177" w:rsidRPr="00CC5711" w:rsidRDefault="008E7177" w:rsidP="008339D6">
            <w:pPr>
              <w:spacing w:line="276" w:lineRule="auto"/>
              <w:rPr>
                <w:rFonts w:ascii="Arial" w:hAnsi="Arial" w:cs="Arial"/>
                <w:color w:val="000000"/>
              </w:rPr>
            </w:pPr>
            <w:r w:rsidRPr="00CC5711">
              <w:rPr>
                <w:rFonts w:ascii="Arial" w:hAnsi="Arial" w:cs="Arial"/>
                <w:color w:val="000000"/>
              </w:rPr>
              <w:t>6 000 000</w:t>
            </w:r>
          </w:p>
        </w:tc>
        <w:tc>
          <w:tcPr>
            <w:tcW w:w="1163" w:type="dxa"/>
            <w:noWrap/>
            <w:vAlign w:val="center"/>
          </w:tcPr>
          <w:p w14:paraId="221F052F" w14:textId="1E27B151" w:rsidR="008E7177" w:rsidRPr="00CC5711" w:rsidRDefault="008E7177" w:rsidP="008339D6">
            <w:pPr>
              <w:spacing w:line="276" w:lineRule="auto"/>
              <w:rPr>
                <w:rFonts w:ascii="Arial" w:hAnsi="Arial" w:cs="Arial"/>
                <w:color w:val="000000"/>
              </w:rPr>
            </w:pPr>
            <w:r w:rsidRPr="00CC5711">
              <w:rPr>
                <w:rFonts w:ascii="Arial" w:hAnsi="Arial" w:cs="Arial"/>
                <w:color w:val="000000"/>
              </w:rPr>
              <w:t>3 500 000</w:t>
            </w:r>
          </w:p>
        </w:tc>
      </w:tr>
      <w:tr w:rsidR="008E7177" w:rsidRPr="00CC5711" w14:paraId="398E997B" w14:textId="77777777" w:rsidTr="004F7146">
        <w:trPr>
          <w:trHeight w:val="288"/>
        </w:trPr>
        <w:tc>
          <w:tcPr>
            <w:tcW w:w="3828" w:type="dxa"/>
            <w:noWrap/>
            <w:vAlign w:val="bottom"/>
            <w:hideMark/>
          </w:tcPr>
          <w:p w14:paraId="4C0C6034" w14:textId="7D4A58CA" w:rsidR="008E7177" w:rsidRPr="00CC5711" w:rsidRDefault="008E7177" w:rsidP="008339D6">
            <w:pPr>
              <w:spacing w:line="276" w:lineRule="auto"/>
              <w:rPr>
                <w:rFonts w:ascii="Arial" w:hAnsi="Arial" w:cs="Arial"/>
                <w:color w:val="000000"/>
              </w:rPr>
            </w:pPr>
            <w:r w:rsidRPr="00CC5711">
              <w:rPr>
                <w:rFonts w:ascii="Arial" w:hAnsi="Arial" w:cs="Arial"/>
                <w:color w:val="000000"/>
              </w:rPr>
              <w:t>Koszty termomodernizacji budynków</w:t>
            </w:r>
          </w:p>
        </w:tc>
        <w:tc>
          <w:tcPr>
            <w:tcW w:w="1162" w:type="dxa"/>
            <w:noWrap/>
            <w:vAlign w:val="center"/>
          </w:tcPr>
          <w:p w14:paraId="11D38EC6" w14:textId="3192EFC2" w:rsidR="008E7177" w:rsidRPr="00CC5711" w:rsidRDefault="008E7177" w:rsidP="008339D6">
            <w:pPr>
              <w:spacing w:line="276" w:lineRule="auto"/>
              <w:rPr>
                <w:rFonts w:ascii="Arial" w:hAnsi="Arial" w:cs="Arial"/>
                <w:color w:val="000000"/>
              </w:rPr>
            </w:pPr>
            <w:r w:rsidRPr="00CC5711">
              <w:rPr>
                <w:rFonts w:ascii="Arial" w:hAnsi="Arial" w:cs="Arial"/>
                <w:color w:val="000000"/>
              </w:rPr>
              <w:t>8 000 000</w:t>
            </w:r>
          </w:p>
        </w:tc>
        <w:tc>
          <w:tcPr>
            <w:tcW w:w="1162" w:type="dxa"/>
            <w:noWrap/>
            <w:vAlign w:val="center"/>
          </w:tcPr>
          <w:p w14:paraId="7C18FA46" w14:textId="66FBFCD3" w:rsidR="008E7177" w:rsidRPr="00CC5711" w:rsidRDefault="008E7177" w:rsidP="008339D6">
            <w:pPr>
              <w:spacing w:line="276" w:lineRule="auto"/>
              <w:rPr>
                <w:rFonts w:ascii="Arial" w:hAnsi="Arial" w:cs="Arial"/>
                <w:color w:val="000000"/>
              </w:rPr>
            </w:pPr>
            <w:r w:rsidRPr="00CC5711">
              <w:rPr>
                <w:rFonts w:ascii="Arial" w:hAnsi="Arial" w:cs="Arial"/>
                <w:color w:val="000000"/>
              </w:rPr>
              <w:t>10 000 000</w:t>
            </w:r>
          </w:p>
        </w:tc>
        <w:tc>
          <w:tcPr>
            <w:tcW w:w="1163" w:type="dxa"/>
            <w:noWrap/>
            <w:vAlign w:val="center"/>
          </w:tcPr>
          <w:p w14:paraId="6546400C" w14:textId="7FDC0656" w:rsidR="008E7177" w:rsidRPr="00CC5711" w:rsidRDefault="008E7177" w:rsidP="008339D6">
            <w:pPr>
              <w:spacing w:line="276" w:lineRule="auto"/>
              <w:rPr>
                <w:rFonts w:ascii="Arial" w:hAnsi="Arial" w:cs="Arial"/>
                <w:color w:val="000000"/>
              </w:rPr>
            </w:pPr>
            <w:r w:rsidRPr="00CC5711">
              <w:rPr>
                <w:rFonts w:ascii="Arial" w:hAnsi="Arial" w:cs="Arial"/>
                <w:color w:val="000000"/>
              </w:rPr>
              <w:t>8 000 000</w:t>
            </w:r>
          </w:p>
        </w:tc>
        <w:tc>
          <w:tcPr>
            <w:tcW w:w="1162" w:type="dxa"/>
            <w:noWrap/>
            <w:vAlign w:val="center"/>
          </w:tcPr>
          <w:p w14:paraId="5313E67F" w14:textId="167AB5CA" w:rsidR="008E7177" w:rsidRPr="00CC5711" w:rsidRDefault="008E7177" w:rsidP="008339D6">
            <w:pPr>
              <w:spacing w:line="276" w:lineRule="auto"/>
              <w:rPr>
                <w:rFonts w:ascii="Arial" w:hAnsi="Arial" w:cs="Arial"/>
                <w:color w:val="000000"/>
              </w:rPr>
            </w:pPr>
            <w:r w:rsidRPr="00CC5711">
              <w:rPr>
                <w:rFonts w:ascii="Arial" w:hAnsi="Arial" w:cs="Arial"/>
                <w:color w:val="000000"/>
              </w:rPr>
              <w:t>6 000 000</w:t>
            </w:r>
          </w:p>
        </w:tc>
        <w:tc>
          <w:tcPr>
            <w:tcW w:w="1163" w:type="dxa"/>
            <w:noWrap/>
            <w:vAlign w:val="center"/>
          </w:tcPr>
          <w:p w14:paraId="3D7E83AF" w14:textId="24259800" w:rsidR="008E7177" w:rsidRPr="00CC5711" w:rsidRDefault="008E7177" w:rsidP="008339D6">
            <w:pPr>
              <w:spacing w:line="276" w:lineRule="auto"/>
              <w:rPr>
                <w:rFonts w:ascii="Arial" w:hAnsi="Arial" w:cs="Arial"/>
                <w:color w:val="000000"/>
              </w:rPr>
            </w:pPr>
            <w:r w:rsidRPr="00CC5711">
              <w:rPr>
                <w:rFonts w:ascii="Arial" w:hAnsi="Arial" w:cs="Arial"/>
                <w:color w:val="000000"/>
              </w:rPr>
              <w:t>8 000 000</w:t>
            </w:r>
          </w:p>
        </w:tc>
      </w:tr>
      <w:tr w:rsidR="008E7177" w:rsidRPr="00CC5711" w14:paraId="72AA9F5E" w14:textId="77777777" w:rsidTr="004F7146">
        <w:trPr>
          <w:trHeight w:val="288"/>
        </w:trPr>
        <w:tc>
          <w:tcPr>
            <w:tcW w:w="3828" w:type="dxa"/>
            <w:noWrap/>
            <w:vAlign w:val="bottom"/>
            <w:hideMark/>
          </w:tcPr>
          <w:p w14:paraId="2EA2D369" w14:textId="77777777" w:rsidR="008E7177" w:rsidRPr="00CC5711" w:rsidRDefault="008E7177" w:rsidP="008339D6">
            <w:pPr>
              <w:spacing w:line="276" w:lineRule="auto"/>
              <w:rPr>
                <w:rFonts w:ascii="Arial" w:hAnsi="Arial" w:cs="Arial"/>
                <w:color w:val="000000"/>
              </w:rPr>
            </w:pPr>
            <w:r w:rsidRPr="00CC5711">
              <w:rPr>
                <w:rFonts w:ascii="Arial" w:hAnsi="Arial" w:cs="Arial"/>
                <w:color w:val="000000"/>
              </w:rPr>
              <w:t>Koszty remontów lokali</w:t>
            </w:r>
          </w:p>
        </w:tc>
        <w:tc>
          <w:tcPr>
            <w:tcW w:w="1162" w:type="dxa"/>
            <w:noWrap/>
            <w:vAlign w:val="center"/>
          </w:tcPr>
          <w:p w14:paraId="379520D0" w14:textId="5EFB971B" w:rsidR="008E7177" w:rsidRPr="00CC5711" w:rsidRDefault="008E7177" w:rsidP="008339D6">
            <w:pPr>
              <w:spacing w:line="276" w:lineRule="auto"/>
              <w:rPr>
                <w:rFonts w:ascii="Arial" w:hAnsi="Arial" w:cs="Arial"/>
                <w:color w:val="000000"/>
              </w:rPr>
            </w:pPr>
            <w:r w:rsidRPr="00CC5711">
              <w:rPr>
                <w:rFonts w:ascii="Arial" w:hAnsi="Arial" w:cs="Arial"/>
                <w:color w:val="000000"/>
              </w:rPr>
              <w:t>6 400 000</w:t>
            </w:r>
          </w:p>
        </w:tc>
        <w:tc>
          <w:tcPr>
            <w:tcW w:w="1162" w:type="dxa"/>
            <w:noWrap/>
            <w:vAlign w:val="center"/>
          </w:tcPr>
          <w:p w14:paraId="6F1891D8" w14:textId="72253A1B" w:rsidR="008E7177" w:rsidRPr="00CC5711" w:rsidRDefault="008E7177" w:rsidP="008339D6">
            <w:pPr>
              <w:spacing w:line="276" w:lineRule="auto"/>
              <w:rPr>
                <w:rFonts w:ascii="Arial" w:hAnsi="Arial" w:cs="Arial"/>
                <w:color w:val="000000"/>
              </w:rPr>
            </w:pPr>
            <w:r w:rsidRPr="00CC5711">
              <w:rPr>
                <w:rFonts w:ascii="Arial" w:hAnsi="Arial" w:cs="Arial"/>
                <w:color w:val="000000"/>
              </w:rPr>
              <w:t>6 450 000</w:t>
            </w:r>
          </w:p>
        </w:tc>
        <w:tc>
          <w:tcPr>
            <w:tcW w:w="1163" w:type="dxa"/>
            <w:noWrap/>
            <w:vAlign w:val="center"/>
          </w:tcPr>
          <w:p w14:paraId="1C9FF3D9" w14:textId="56B1C641" w:rsidR="008E7177" w:rsidRPr="00CC5711" w:rsidRDefault="008E7177" w:rsidP="008339D6">
            <w:pPr>
              <w:spacing w:line="276" w:lineRule="auto"/>
              <w:rPr>
                <w:rFonts w:ascii="Arial" w:hAnsi="Arial" w:cs="Arial"/>
                <w:color w:val="000000"/>
              </w:rPr>
            </w:pPr>
            <w:r w:rsidRPr="00CC5711">
              <w:rPr>
                <w:rFonts w:ascii="Arial" w:hAnsi="Arial" w:cs="Arial"/>
                <w:color w:val="000000"/>
              </w:rPr>
              <w:t>7 500 000</w:t>
            </w:r>
          </w:p>
        </w:tc>
        <w:tc>
          <w:tcPr>
            <w:tcW w:w="1162" w:type="dxa"/>
            <w:noWrap/>
            <w:vAlign w:val="center"/>
          </w:tcPr>
          <w:p w14:paraId="3F5A805B" w14:textId="572C2890" w:rsidR="008E7177" w:rsidRPr="00CC5711" w:rsidRDefault="008E7177" w:rsidP="008339D6">
            <w:pPr>
              <w:spacing w:line="276" w:lineRule="auto"/>
              <w:rPr>
                <w:rFonts w:ascii="Arial" w:hAnsi="Arial" w:cs="Arial"/>
                <w:color w:val="000000"/>
              </w:rPr>
            </w:pPr>
            <w:r w:rsidRPr="00CC5711">
              <w:rPr>
                <w:rFonts w:ascii="Arial" w:hAnsi="Arial" w:cs="Arial"/>
                <w:color w:val="000000"/>
              </w:rPr>
              <w:t>8 100 000</w:t>
            </w:r>
          </w:p>
        </w:tc>
        <w:tc>
          <w:tcPr>
            <w:tcW w:w="1163" w:type="dxa"/>
            <w:noWrap/>
            <w:vAlign w:val="center"/>
          </w:tcPr>
          <w:p w14:paraId="0DFB0990" w14:textId="76B740DA" w:rsidR="008E7177" w:rsidRPr="00CC5711" w:rsidRDefault="008E7177" w:rsidP="008339D6">
            <w:pPr>
              <w:spacing w:line="276" w:lineRule="auto"/>
              <w:rPr>
                <w:rFonts w:ascii="Arial" w:hAnsi="Arial" w:cs="Arial"/>
                <w:color w:val="000000"/>
              </w:rPr>
            </w:pPr>
            <w:r w:rsidRPr="00CC5711">
              <w:rPr>
                <w:rFonts w:ascii="Arial" w:hAnsi="Arial" w:cs="Arial"/>
                <w:color w:val="000000"/>
              </w:rPr>
              <w:t>8 600 000</w:t>
            </w:r>
          </w:p>
        </w:tc>
      </w:tr>
      <w:tr w:rsidR="008E7177" w:rsidRPr="00CC5711" w14:paraId="6A5C1AB7" w14:textId="77777777" w:rsidTr="004F7146">
        <w:trPr>
          <w:trHeight w:val="288"/>
        </w:trPr>
        <w:tc>
          <w:tcPr>
            <w:tcW w:w="3828" w:type="dxa"/>
            <w:noWrap/>
            <w:vAlign w:val="bottom"/>
            <w:hideMark/>
          </w:tcPr>
          <w:p w14:paraId="16B0D2FC" w14:textId="77777777" w:rsidR="008E7177" w:rsidRPr="00CC5711" w:rsidRDefault="008E7177" w:rsidP="008339D6">
            <w:pPr>
              <w:spacing w:line="276" w:lineRule="auto"/>
              <w:rPr>
                <w:rFonts w:ascii="Arial" w:hAnsi="Arial" w:cs="Arial"/>
                <w:color w:val="000000"/>
              </w:rPr>
            </w:pPr>
            <w:r w:rsidRPr="00CC5711">
              <w:rPr>
                <w:rFonts w:ascii="Arial" w:hAnsi="Arial" w:cs="Arial"/>
                <w:color w:val="000000"/>
              </w:rPr>
              <w:lastRenderedPageBreak/>
              <w:t>Koszty modernizacji lokali - wprowadzenie łazienek i toalet do lokali</w:t>
            </w:r>
          </w:p>
        </w:tc>
        <w:tc>
          <w:tcPr>
            <w:tcW w:w="1162" w:type="dxa"/>
            <w:noWrap/>
            <w:vAlign w:val="center"/>
          </w:tcPr>
          <w:p w14:paraId="189ACE83" w14:textId="034A6D64" w:rsidR="008E7177" w:rsidRPr="00CC5711" w:rsidRDefault="008E7177" w:rsidP="008339D6">
            <w:pPr>
              <w:spacing w:line="276" w:lineRule="auto"/>
              <w:rPr>
                <w:rFonts w:ascii="Arial" w:hAnsi="Arial" w:cs="Arial"/>
                <w:color w:val="000000"/>
              </w:rPr>
            </w:pPr>
            <w:r w:rsidRPr="00CC5711">
              <w:rPr>
                <w:rFonts w:ascii="Arial" w:hAnsi="Arial" w:cs="Arial"/>
                <w:color w:val="000000"/>
              </w:rPr>
              <w:t>400 000</w:t>
            </w:r>
          </w:p>
        </w:tc>
        <w:tc>
          <w:tcPr>
            <w:tcW w:w="1162" w:type="dxa"/>
            <w:noWrap/>
            <w:vAlign w:val="center"/>
          </w:tcPr>
          <w:p w14:paraId="05F13D94" w14:textId="6A4DE1D2" w:rsidR="008E7177" w:rsidRPr="00CC5711" w:rsidRDefault="008E7177" w:rsidP="008339D6">
            <w:pPr>
              <w:spacing w:line="276" w:lineRule="auto"/>
              <w:rPr>
                <w:rFonts w:ascii="Arial" w:hAnsi="Arial" w:cs="Arial"/>
                <w:color w:val="000000"/>
              </w:rPr>
            </w:pPr>
            <w:r w:rsidRPr="00CC5711">
              <w:rPr>
                <w:rFonts w:ascii="Arial" w:hAnsi="Arial" w:cs="Arial"/>
                <w:color w:val="000000"/>
              </w:rPr>
              <w:t>500 000</w:t>
            </w:r>
          </w:p>
        </w:tc>
        <w:tc>
          <w:tcPr>
            <w:tcW w:w="1163" w:type="dxa"/>
            <w:noWrap/>
            <w:vAlign w:val="center"/>
          </w:tcPr>
          <w:p w14:paraId="12D3FCE8" w14:textId="65748152" w:rsidR="008E7177" w:rsidRPr="00CC5711" w:rsidRDefault="008E7177" w:rsidP="008339D6">
            <w:pPr>
              <w:spacing w:line="276" w:lineRule="auto"/>
              <w:rPr>
                <w:rFonts w:ascii="Arial" w:hAnsi="Arial" w:cs="Arial"/>
                <w:color w:val="000000"/>
              </w:rPr>
            </w:pPr>
            <w:r w:rsidRPr="00CC5711">
              <w:rPr>
                <w:rFonts w:ascii="Arial" w:hAnsi="Arial" w:cs="Arial"/>
                <w:color w:val="000000"/>
              </w:rPr>
              <w:t>400 000</w:t>
            </w:r>
          </w:p>
        </w:tc>
        <w:tc>
          <w:tcPr>
            <w:tcW w:w="1162" w:type="dxa"/>
            <w:noWrap/>
            <w:vAlign w:val="center"/>
          </w:tcPr>
          <w:p w14:paraId="699A1537" w14:textId="1AB300B4" w:rsidR="008E7177" w:rsidRPr="00CC5711" w:rsidRDefault="008E7177" w:rsidP="008339D6">
            <w:pPr>
              <w:spacing w:line="276" w:lineRule="auto"/>
              <w:rPr>
                <w:rFonts w:ascii="Arial" w:hAnsi="Arial" w:cs="Arial"/>
                <w:color w:val="000000"/>
              </w:rPr>
            </w:pPr>
            <w:r w:rsidRPr="00CC5711">
              <w:rPr>
                <w:rFonts w:ascii="Arial" w:hAnsi="Arial" w:cs="Arial"/>
                <w:color w:val="000000"/>
              </w:rPr>
              <w:t>500 000</w:t>
            </w:r>
          </w:p>
        </w:tc>
        <w:tc>
          <w:tcPr>
            <w:tcW w:w="1163" w:type="dxa"/>
            <w:noWrap/>
            <w:vAlign w:val="center"/>
          </w:tcPr>
          <w:p w14:paraId="572CBD04" w14:textId="7C76521D" w:rsidR="008E7177" w:rsidRPr="00CC5711" w:rsidRDefault="008E7177" w:rsidP="008339D6">
            <w:pPr>
              <w:spacing w:line="276" w:lineRule="auto"/>
              <w:rPr>
                <w:rFonts w:ascii="Arial" w:hAnsi="Arial" w:cs="Arial"/>
                <w:color w:val="000000"/>
              </w:rPr>
            </w:pPr>
            <w:r w:rsidRPr="00CC5711">
              <w:rPr>
                <w:rFonts w:ascii="Arial" w:hAnsi="Arial" w:cs="Arial"/>
                <w:color w:val="000000"/>
              </w:rPr>
              <w:t>500 000</w:t>
            </w:r>
          </w:p>
        </w:tc>
      </w:tr>
      <w:tr w:rsidR="008E7177" w:rsidRPr="00CC5711" w14:paraId="5CFD48F4" w14:textId="77777777" w:rsidTr="004F7146">
        <w:trPr>
          <w:trHeight w:val="288"/>
        </w:trPr>
        <w:tc>
          <w:tcPr>
            <w:tcW w:w="3828" w:type="dxa"/>
            <w:noWrap/>
            <w:vAlign w:val="bottom"/>
            <w:hideMark/>
          </w:tcPr>
          <w:p w14:paraId="6A79DDA2" w14:textId="77777777" w:rsidR="008E7177" w:rsidRPr="00CC5711" w:rsidRDefault="008E7177" w:rsidP="008339D6">
            <w:pPr>
              <w:spacing w:line="276" w:lineRule="auto"/>
              <w:rPr>
                <w:rFonts w:ascii="Arial" w:hAnsi="Arial" w:cs="Arial"/>
                <w:color w:val="000000"/>
              </w:rPr>
            </w:pPr>
            <w:r w:rsidRPr="00CC5711">
              <w:rPr>
                <w:rFonts w:ascii="Arial" w:hAnsi="Arial" w:cs="Arial"/>
                <w:color w:val="000000"/>
              </w:rPr>
              <w:t>Koszty modernizacji lokali - wymiana źródeł ciepła w lokalu</w:t>
            </w:r>
          </w:p>
        </w:tc>
        <w:tc>
          <w:tcPr>
            <w:tcW w:w="1162" w:type="dxa"/>
            <w:noWrap/>
            <w:vAlign w:val="center"/>
          </w:tcPr>
          <w:p w14:paraId="6038730E" w14:textId="46580E93" w:rsidR="008E7177" w:rsidRPr="00CC5711" w:rsidRDefault="008E7177" w:rsidP="008339D6">
            <w:pPr>
              <w:spacing w:line="276" w:lineRule="auto"/>
              <w:rPr>
                <w:rFonts w:ascii="Arial" w:hAnsi="Arial" w:cs="Arial"/>
                <w:color w:val="000000"/>
              </w:rPr>
            </w:pPr>
            <w:r w:rsidRPr="00CC5711">
              <w:rPr>
                <w:rFonts w:ascii="Arial" w:hAnsi="Arial" w:cs="Arial"/>
                <w:color w:val="000000"/>
              </w:rPr>
              <w:t>3 500 000</w:t>
            </w:r>
          </w:p>
        </w:tc>
        <w:tc>
          <w:tcPr>
            <w:tcW w:w="1162" w:type="dxa"/>
            <w:noWrap/>
            <w:vAlign w:val="center"/>
          </w:tcPr>
          <w:p w14:paraId="70A2CCCE" w14:textId="546CEE03" w:rsidR="008E7177" w:rsidRPr="00CC5711" w:rsidRDefault="008E7177" w:rsidP="008339D6">
            <w:pPr>
              <w:spacing w:line="276" w:lineRule="auto"/>
              <w:rPr>
                <w:rFonts w:ascii="Arial" w:hAnsi="Arial" w:cs="Arial"/>
                <w:color w:val="000000"/>
              </w:rPr>
            </w:pPr>
            <w:r w:rsidRPr="00CC5711">
              <w:rPr>
                <w:rFonts w:ascii="Arial" w:hAnsi="Arial" w:cs="Arial"/>
                <w:color w:val="000000"/>
              </w:rPr>
              <w:t>2 650 000</w:t>
            </w:r>
          </w:p>
        </w:tc>
        <w:tc>
          <w:tcPr>
            <w:tcW w:w="1163" w:type="dxa"/>
            <w:noWrap/>
            <w:vAlign w:val="center"/>
          </w:tcPr>
          <w:p w14:paraId="3097EA2E" w14:textId="319DBE35" w:rsidR="008E7177" w:rsidRPr="00CC5711" w:rsidRDefault="008E7177" w:rsidP="008339D6">
            <w:pPr>
              <w:spacing w:line="276" w:lineRule="auto"/>
              <w:rPr>
                <w:rFonts w:ascii="Arial" w:hAnsi="Arial" w:cs="Arial"/>
                <w:color w:val="000000"/>
              </w:rPr>
            </w:pPr>
            <w:r w:rsidRPr="00CC5711">
              <w:rPr>
                <w:rFonts w:ascii="Arial" w:hAnsi="Arial" w:cs="Arial"/>
                <w:color w:val="000000"/>
              </w:rPr>
              <w:t>3 000 000</w:t>
            </w:r>
          </w:p>
        </w:tc>
        <w:tc>
          <w:tcPr>
            <w:tcW w:w="1162" w:type="dxa"/>
            <w:noWrap/>
            <w:vAlign w:val="center"/>
          </w:tcPr>
          <w:p w14:paraId="4EFFBD8D" w14:textId="348CCFA2" w:rsidR="008E7177" w:rsidRPr="00CC5711" w:rsidRDefault="008E7177" w:rsidP="008339D6">
            <w:pPr>
              <w:spacing w:line="276" w:lineRule="auto"/>
              <w:rPr>
                <w:rFonts w:ascii="Arial" w:hAnsi="Arial" w:cs="Arial"/>
                <w:color w:val="000000"/>
              </w:rPr>
            </w:pPr>
            <w:r w:rsidRPr="00CC5711">
              <w:rPr>
                <w:rFonts w:ascii="Arial" w:hAnsi="Arial" w:cs="Arial"/>
                <w:color w:val="000000"/>
              </w:rPr>
              <w:t>3 350 000</w:t>
            </w:r>
          </w:p>
        </w:tc>
        <w:tc>
          <w:tcPr>
            <w:tcW w:w="1163" w:type="dxa"/>
            <w:noWrap/>
            <w:vAlign w:val="center"/>
          </w:tcPr>
          <w:p w14:paraId="4417B811" w14:textId="2024DD3D" w:rsidR="008E7177" w:rsidRPr="00CC5711" w:rsidRDefault="008E7177" w:rsidP="008339D6">
            <w:pPr>
              <w:spacing w:line="276" w:lineRule="auto"/>
              <w:rPr>
                <w:rFonts w:ascii="Arial" w:hAnsi="Arial" w:cs="Arial"/>
                <w:color w:val="000000"/>
              </w:rPr>
            </w:pPr>
            <w:r w:rsidRPr="00CC5711">
              <w:rPr>
                <w:rFonts w:ascii="Arial" w:hAnsi="Arial" w:cs="Arial"/>
                <w:color w:val="000000"/>
              </w:rPr>
              <w:t>2 400 000</w:t>
            </w:r>
          </w:p>
        </w:tc>
      </w:tr>
      <w:tr w:rsidR="00484EA0" w:rsidRPr="00CC5711" w14:paraId="1C6AF5E1" w14:textId="77777777" w:rsidTr="004F7146">
        <w:trPr>
          <w:trHeight w:val="288"/>
        </w:trPr>
        <w:tc>
          <w:tcPr>
            <w:tcW w:w="3828" w:type="dxa"/>
            <w:noWrap/>
            <w:vAlign w:val="bottom"/>
            <w:hideMark/>
          </w:tcPr>
          <w:p w14:paraId="7BE49E3D" w14:textId="77777777" w:rsidR="00484EA0" w:rsidRPr="00CC5711" w:rsidRDefault="00484EA0" w:rsidP="008339D6">
            <w:pPr>
              <w:spacing w:line="276" w:lineRule="auto"/>
              <w:rPr>
                <w:rFonts w:ascii="Arial" w:hAnsi="Arial" w:cs="Arial"/>
                <w:color w:val="000000"/>
              </w:rPr>
            </w:pPr>
            <w:r w:rsidRPr="00CC5711">
              <w:rPr>
                <w:rFonts w:ascii="Arial" w:hAnsi="Arial" w:cs="Arial"/>
                <w:color w:val="000000"/>
              </w:rPr>
              <w:t>Koszty zarządzania i administrowania zasobem Miasta</w:t>
            </w:r>
          </w:p>
        </w:tc>
        <w:tc>
          <w:tcPr>
            <w:tcW w:w="1162" w:type="dxa"/>
            <w:noWrap/>
            <w:vAlign w:val="center"/>
          </w:tcPr>
          <w:p w14:paraId="0C97960E" w14:textId="0FBC3508" w:rsidR="00484EA0" w:rsidRPr="00CC5711" w:rsidRDefault="00484EA0" w:rsidP="008339D6">
            <w:pPr>
              <w:spacing w:line="276" w:lineRule="auto"/>
              <w:rPr>
                <w:rFonts w:ascii="Arial" w:hAnsi="Arial" w:cs="Arial"/>
                <w:color w:val="000000"/>
              </w:rPr>
            </w:pPr>
            <w:r w:rsidRPr="00CC5711">
              <w:rPr>
                <w:rFonts w:ascii="Arial" w:hAnsi="Arial" w:cs="Arial"/>
                <w:color w:val="000000"/>
              </w:rPr>
              <w:t>4 0</w:t>
            </w:r>
            <w:r w:rsidR="00767F3E" w:rsidRPr="00CC5711">
              <w:rPr>
                <w:rFonts w:ascii="Arial" w:hAnsi="Arial" w:cs="Arial"/>
                <w:color w:val="000000"/>
              </w:rPr>
              <w:t>82</w:t>
            </w:r>
            <w:r w:rsidRPr="00CC5711">
              <w:rPr>
                <w:rFonts w:ascii="Arial" w:hAnsi="Arial" w:cs="Arial"/>
                <w:color w:val="000000"/>
              </w:rPr>
              <w:t xml:space="preserve"> 000</w:t>
            </w:r>
          </w:p>
        </w:tc>
        <w:tc>
          <w:tcPr>
            <w:tcW w:w="1162" w:type="dxa"/>
            <w:noWrap/>
            <w:vAlign w:val="center"/>
          </w:tcPr>
          <w:p w14:paraId="2E644F5C" w14:textId="0A5795BF" w:rsidR="00484EA0" w:rsidRPr="00CC5711" w:rsidRDefault="00484EA0" w:rsidP="008339D6">
            <w:pPr>
              <w:spacing w:line="276" w:lineRule="auto"/>
              <w:rPr>
                <w:rFonts w:ascii="Arial" w:hAnsi="Arial" w:cs="Arial"/>
                <w:color w:val="000000"/>
              </w:rPr>
            </w:pPr>
            <w:r w:rsidRPr="00CC5711">
              <w:rPr>
                <w:rFonts w:ascii="Arial" w:hAnsi="Arial" w:cs="Arial"/>
                <w:color w:val="000000"/>
              </w:rPr>
              <w:t>4 231 000</w:t>
            </w:r>
          </w:p>
        </w:tc>
        <w:tc>
          <w:tcPr>
            <w:tcW w:w="1163" w:type="dxa"/>
            <w:noWrap/>
            <w:vAlign w:val="center"/>
          </w:tcPr>
          <w:p w14:paraId="59453FB5" w14:textId="763A80C6" w:rsidR="00484EA0" w:rsidRPr="00CC5711" w:rsidRDefault="00484EA0" w:rsidP="008339D6">
            <w:pPr>
              <w:spacing w:line="276" w:lineRule="auto"/>
              <w:rPr>
                <w:rFonts w:ascii="Arial" w:hAnsi="Arial" w:cs="Arial"/>
                <w:color w:val="000000"/>
              </w:rPr>
            </w:pPr>
            <w:r w:rsidRPr="00CC5711">
              <w:rPr>
                <w:rFonts w:ascii="Arial" w:hAnsi="Arial" w:cs="Arial"/>
                <w:color w:val="000000"/>
              </w:rPr>
              <w:t>4 457 000</w:t>
            </w:r>
          </w:p>
        </w:tc>
        <w:tc>
          <w:tcPr>
            <w:tcW w:w="1162" w:type="dxa"/>
            <w:noWrap/>
            <w:vAlign w:val="center"/>
          </w:tcPr>
          <w:p w14:paraId="50A9E0F0" w14:textId="508A9D6F" w:rsidR="00484EA0" w:rsidRPr="00CC5711" w:rsidRDefault="00484EA0" w:rsidP="008339D6">
            <w:pPr>
              <w:spacing w:line="276" w:lineRule="auto"/>
              <w:rPr>
                <w:rFonts w:ascii="Arial" w:hAnsi="Arial" w:cs="Arial"/>
                <w:color w:val="000000"/>
              </w:rPr>
            </w:pPr>
            <w:r w:rsidRPr="00CC5711">
              <w:rPr>
                <w:rFonts w:ascii="Arial" w:hAnsi="Arial" w:cs="Arial"/>
                <w:color w:val="000000"/>
              </w:rPr>
              <w:t>4 704 000</w:t>
            </w:r>
          </w:p>
        </w:tc>
        <w:tc>
          <w:tcPr>
            <w:tcW w:w="1163" w:type="dxa"/>
            <w:noWrap/>
            <w:vAlign w:val="center"/>
          </w:tcPr>
          <w:p w14:paraId="20273D64" w14:textId="32F6EE98" w:rsidR="00484EA0" w:rsidRPr="00CC5711" w:rsidRDefault="00484EA0" w:rsidP="008339D6">
            <w:pPr>
              <w:spacing w:line="276" w:lineRule="auto"/>
              <w:rPr>
                <w:rFonts w:ascii="Arial" w:hAnsi="Arial" w:cs="Arial"/>
                <w:color w:val="000000"/>
              </w:rPr>
            </w:pPr>
            <w:r w:rsidRPr="00CC5711">
              <w:rPr>
                <w:rFonts w:ascii="Arial" w:hAnsi="Arial" w:cs="Arial"/>
                <w:color w:val="000000"/>
              </w:rPr>
              <w:t>4 815 000</w:t>
            </w:r>
          </w:p>
        </w:tc>
      </w:tr>
      <w:tr w:rsidR="008E7177" w:rsidRPr="00CC5711" w14:paraId="505D9E78" w14:textId="77777777" w:rsidTr="004F7146">
        <w:trPr>
          <w:trHeight w:val="288"/>
        </w:trPr>
        <w:tc>
          <w:tcPr>
            <w:tcW w:w="3828" w:type="dxa"/>
            <w:noWrap/>
            <w:vAlign w:val="bottom"/>
            <w:hideMark/>
          </w:tcPr>
          <w:p w14:paraId="4E677654" w14:textId="77777777" w:rsidR="008E7177" w:rsidRPr="00CC5711" w:rsidRDefault="008E7177" w:rsidP="008339D6">
            <w:pPr>
              <w:spacing w:line="276" w:lineRule="auto"/>
              <w:rPr>
                <w:rFonts w:ascii="Arial" w:hAnsi="Arial" w:cs="Arial"/>
                <w:color w:val="000000"/>
              </w:rPr>
            </w:pPr>
            <w:r w:rsidRPr="00CC5711">
              <w:rPr>
                <w:rFonts w:ascii="Arial" w:hAnsi="Arial" w:cs="Arial"/>
                <w:color w:val="000000"/>
              </w:rPr>
              <w:t>Koszty najmu lokali w obcym zasobie</w:t>
            </w:r>
          </w:p>
        </w:tc>
        <w:tc>
          <w:tcPr>
            <w:tcW w:w="1162" w:type="dxa"/>
            <w:noWrap/>
            <w:vAlign w:val="center"/>
          </w:tcPr>
          <w:p w14:paraId="72335A31" w14:textId="28A49FBC" w:rsidR="008E7177" w:rsidRPr="00CC5711" w:rsidRDefault="008E7177" w:rsidP="008339D6">
            <w:pPr>
              <w:spacing w:line="276" w:lineRule="auto"/>
              <w:rPr>
                <w:rFonts w:ascii="Arial" w:hAnsi="Arial" w:cs="Arial"/>
                <w:color w:val="000000"/>
              </w:rPr>
            </w:pPr>
            <w:r w:rsidRPr="00CC5711">
              <w:rPr>
                <w:rFonts w:ascii="Arial" w:hAnsi="Arial" w:cs="Arial"/>
                <w:color w:val="000000"/>
              </w:rPr>
              <w:t>106 000</w:t>
            </w:r>
          </w:p>
        </w:tc>
        <w:tc>
          <w:tcPr>
            <w:tcW w:w="1162" w:type="dxa"/>
            <w:noWrap/>
            <w:vAlign w:val="center"/>
          </w:tcPr>
          <w:p w14:paraId="3717F64C" w14:textId="21EBC7A0" w:rsidR="008E7177" w:rsidRPr="00CC5711" w:rsidRDefault="008E7177" w:rsidP="008339D6">
            <w:pPr>
              <w:spacing w:line="276" w:lineRule="auto"/>
              <w:rPr>
                <w:rFonts w:ascii="Arial" w:hAnsi="Arial" w:cs="Arial"/>
                <w:color w:val="000000"/>
              </w:rPr>
            </w:pPr>
            <w:r w:rsidRPr="00CC5711">
              <w:rPr>
                <w:rFonts w:ascii="Arial" w:hAnsi="Arial" w:cs="Arial"/>
                <w:color w:val="000000"/>
              </w:rPr>
              <w:t>109 000</w:t>
            </w:r>
          </w:p>
        </w:tc>
        <w:tc>
          <w:tcPr>
            <w:tcW w:w="1163" w:type="dxa"/>
            <w:noWrap/>
            <w:vAlign w:val="center"/>
          </w:tcPr>
          <w:p w14:paraId="2D509C0D" w14:textId="16F554B2" w:rsidR="008E7177" w:rsidRPr="00CC5711" w:rsidRDefault="008E7177" w:rsidP="008339D6">
            <w:pPr>
              <w:spacing w:line="276" w:lineRule="auto"/>
              <w:rPr>
                <w:rFonts w:ascii="Arial" w:hAnsi="Arial" w:cs="Arial"/>
                <w:color w:val="000000"/>
              </w:rPr>
            </w:pPr>
            <w:r w:rsidRPr="00CC5711">
              <w:rPr>
                <w:rFonts w:ascii="Arial" w:hAnsi="Arial" w:cs="Arial"/>
                <w:color w:val="000000"/>
              </w:rPr>
              <w:t>112 000</w:t>
            </w:r>
          </w:p>
        </w:tc>
        <w:tc>
          <w:tcPr>
            <w:tcW w:w="1162" w:type="dxa"/>
            <w:noWrap/>
            <w:vAlign w:val="center"/>
          </w:tcPr>
          <w:p w14:paraId="087F5B6B" w14:textId="2595E479" w:rsidR="008E7177" w:rsidRPr="00CC5711" w:rsidRDefault="008E7177" w:rsidP="008339D6">
            <w:pPr>
              <w:spacing w:line="276" w:lineRule="auto"/>
              <w:rPr>
                <w:rFonts w:ascii="Arial" w:hAnsi="Arial" w:cs="Arial"/>
                <w:color w:val="000000"/>
              </w:rPr>
            </w:pPr>
            <w:r w:rsidRPr="00CC5711">
              <w:rPr>
                <w:rFonts w:ascii="Arial" w:hAnsi="Arial" w:cs="Arial"/>
                <w:color w:val="000000"/>
              </w:rPr>
              <w:t>115 000</w:t>
            </w:r>
          </w:p>
        </w:tc>
        <w:tc>
          <w:tcPr>
            <w:tcW w:w="1163" w:type="dxa"/>
            <w:noWrap/>
            <w:vAlign w:val="center"/>
          </w:tcPr>
          <w:p w14:paraId="18E2D04B" w14:textId="520C8C52" w:rsidR="008E7177" w:rsidRPr="00CC5711" w:rsidRDefault="008E7177" w:rsidP="008339D6">
            <w:pPr>
              <w:spacing w:line="276" w:lineRule="auto"/>
              <w:rPr>
                <w:rFonts w:ascii="Arial" w:hAnsi="Arial" w:cs="Arial"/>
                <w:color w:val="000000"/>
              </w:rPr>
            </w:pPr>
            <w:r w:rsidRPr="00CC5711">
              <w:rPr>
                <w:rFonts w:ascii="Arial" w:hAnsi="Arial" w:cs="Arial"/>
                <w:color w:val="000000"/>
              </w:rPr>
              <w:t>118 000</w:t>
            </w:r>
          </w:p>
        </w:tc>
      </w:tr>
      <w:tr w:rsidR="00484EA0" w:rsidRPr="00CC5711" w14:paraId="3126DDED" w14:textId="77777777" w:rsidTr="004F7146">
        <w:trPr>
          <w:trHeight w:val="288"/>
        </w:trPr>
        <w:tc>
          <w:tcPr>
            <w:tcW w:w="3828" w:type="dxa"/>
            <w:noWrap/>
            <w:vAlign w:val="bottom"/>
            <w:hideMark/>
          </w:tcPr>
          <w:p w14:paraId="3295378A" w14:textId="77777777" w:rsidR="00484EA0" w:rsidRPr="00CC5711" w:rsidRDefault="00484EA0" w:rsidP="008339D6">
            <w:pPr>
              <w:spacing w:line="276" w:lineRule="auto"/>
              <w:rPr>
                <w:rFonts w:ascii="Arial" w:hAnsi="Arial" w:cs="Arial"/>
                <w:color w:val="000000"/>
              </w:rPr>
            </w:pPr>
            <w:r w:rsidRPr="00CC5711">
              <w:rPr>
                <w:rFonts w:ascii="Arial" w:hAnsi="Arial" w:cs="Arial"/>
                <w:color w:val="000000"/>
              </w:rPr>
              <w:t>Koszty wynajmującego w budynkach stanowiących współwłasność Miasta</w:t>
            </w:r>
          </w:p>
        </w:tc>
        <w:tc>
          <w:tcPr>
            <w:tcW w:w="1162" w:type="dxa"/>
            <w:noWrap/>
            <w:vAlign w:val="center"/>
          </w:tcPr>
          <w:p w14:paraId="218069B9" w14:textId="0EC3AA55" w:rsidR="00484EA0" w:rsidRPr="00CC5711" w:rsidRDefault="00484EA0" w:rsidP="008339D6">
            <w:pPr>
              <w:spacing w:line="276" w:lineRule="auto"/>
              <w:rPr>
                <w:rFonts w:ascii="Arial" w:hAnsi="Arial" w:cs="Arial"/>
                <w:color w:val="000000"/>
              </w:rPr>
            </w:pPr>
            <w:r w:rsidRPr="00CC5711">
              <w:rPr>
                <w:rFonts w:ascii="Arial" w:hAnsi="Arial" w:cs="Arial"/>
                <w:color w:val="000000"/>
              </w:rPr>
              <w:t>2 80</w:t>
            </w:r>
            <w:r w:rsidR="00767F3E" w:rsidRPr="00CC5711">
              <w:rPr>
                <w:rFonts w:ascii="Arial" w:hAnsi="Arial" w:cs="Arial"/>
                <w:color w:val="000000"/>
              </w:rPr>
              <w:t>8</w:t>
            </w:r>
            <w:r w:rsidRPr="00CC5711">
              <w:rPr>
                <w:rFonts w:ascii="Arial" w:hAnsi="Arial" w:cs="Arial"/>
                <w:color w:val="000000"/>
              </w:rPr>
              <w:t xml:space="preserve"> 000</w:t>
            </w:r>
          </w:p>
        </w:tc>
        <w:tc>
          <w:tcPr>
            <w:tcW w:w="1162" w:type="dxa"/>
            <w:noWrap/>
            <w:vAlign w:val="center"/>
          </w:tcPr>
          <w:p w14:paraId="5664A7B6" w14:textId="3DFD331C" w:rsidR="00484EA0" w:rsidRPr="00CC5711" w:rsidRDefault="00484EA0" w:rsidP="008339D6">
            <w:pPr>
              <w:spacing w:line="276" w:lineRule="auto"/>
              <w:rPr>
                <w:rFonts w:ascii="Arial" w:hAnsi="Arial" w:cs="Arial"/>
                <w:color w:val="000000"/>
              </w:rPr>
            </w:pPr>
            <w:r w:rsidRPr="00CC5711">
              <w:rPr>
                <w:rFonts w:ascii="Arial" w:hAnsi="Arial" w:cs="Arial"/>
                <w:color w:val="000000"/>
              </w:rPr>
              <w:t>2 861 000</w:t>
            </w:r>
          </w:p>
        </w:tc>
        <w:tc>
          <w:tcPr>
            <w:tcW w:w="1163" w:type="dxa"/>
            <w:noWrap/>
            <w:vAlign w:val="center"/>
          </w:tcPr>
          <w:p w14:paraId="6E82D239" w14:textId="6FDD012E" w:rsidR="00484EA0" w:rsidRPr="00CC5711" w:rsidRDefault="00484EA0" w:rsidP="008339D6">
            <w:pPr>
              <w:spacing w:line="276" w:lineRule="auto"/>
              <w:rPr>
                <w:rFonts w:ascii="Arial" w:hAnsi="Arial" w:cs="Arial"/>
                <w:color w:val="000000"/>
              </w:rPr>
            </w:pPr>
            <w:r w:rsidRPr="00CC5711">
              <w:rPr>
                <w:rFonts w:ascii="Arial" w:hAnsi="Arial" w:cs="Arial"/>
                <w:color w:val="000000"/>
              </w:rPr>
              <w:t>2 925 000</w:t>
            </w:r>
          </w:p>
        </w:tc>
        <w:tc>
          <w:tcPr>
            <w:tcW w:w="1162" w:type="dxa"/>
            <w:noWrap/>
            <w:vAlign w:val="center"/>
          </w:tcPr>
          <w:p w14:paraId="2BC7BE22" w14:textId="5DF98667" w:rsidR="00484EA0" w:rsidRPr="00CC5711" w:rsidRDefault="00484EA0" w:rsidP="008339D6">
            <w:pPr>
              <w:spacing w:line="276" w:lineRule="auto"/>
              <w:rPr>
                <w:rFonts w:ascii="Arial" w:hAnsi="Arial" w:cs="Arial"/>
                <w:color w:val="000000"/>
              </w:rPr>
            </w:pPr>
            <w:r w:rsidRPr="00CC5711">
              <w:rPr>
                <w:rFonts w:ascii="Arial" w:hAnsi="Arial" w:cs="Arial"/>
                <w:color w:val="000000"/>
              </w:rPr>
              <w:t>2 991 000</w:t>
            </w:r>
          </w:p>
        </w:tc>
        <w:tc>
          <w:tcPr>
            <w:tcW w:w="1163" w:type="dxa"/>
            <w:noWrap/>
            <w:vAlign w:val="center"/>
          </w:tcPr>
          <w:p w14:paraId="28D5E7B5" w14:textId="47B627EA" w:rsidR="00484EA0" w:rsidRPr="00CC5711" w:rsidRDefault="00484EA0" w:rsidP="008339D6">
            <w:pPr>
              <w:spacing w:line="276" w:lineRule="auto"/>
              <w:rPr>
                <w:rFonts w:ascii="Arial" w:hAnsi="Arial" w:cs="Arial"/>
                <w:color w:val="000000"/>
              </w:rPr>
            </w:pPr>
            <w:r w:rsidRPr="00CC5711">
              <w:rPr>
                <w:rFonts w:ascii="Arial" w:hAnsi="Arial" w:cs="Arial"/>
                <w:color w:val="000000"/>
              </w:rPr>
              <w:t>3 058 000</w:t>
            </w:r>
          </w:p>
        </w:tc>
      </w:tr>
      <w:tr w:rsidR="00484EA0" w:rsidRPr="00CC5711" w14:paraId="6E38B7B7" w14:textId="77777777" w:rsidTr="004F7146">
        <w:trPr>
          <w:trHeight w:val="288"/>
        </w:trPr>
        <w:tc>
          <w:tcPr>
            <w:tcW w:w="3828" w:type="dxa"/>
            <w:noWrap/>
            <w:vAlign w:val="bottom"/>
            <w:hideMark/>
          </w:tcPr>
          <w:p w14:paraId="3B1C9867" w14:textId="3DC8892E" w:rsidR="00484EA0" w:rsidRPr="00CC5711" w:rsidRDefault="00484EA0" w:rsidP="008339D6">
            <w:pPr>
              <w:spacing w:line="276" w:lineRule="auto"/>
              <w:rPr>
                <w:rFonts w:ascii="Arial" w:hAnsi="Arial" w:cs="Arial"/>
                <w:color w:val="000000"/>
              </w:rPr>
            </w:pPr>
            <w:r w:rsidRPr="00CC5711">
              <w:rPr>
                <w:rFonts w:ascii="Arial" w:hAnsi="Arial" w:cs="Arial"/>
                <w:color w:val="000000"/>
              </w:rPr>
              <w:t xml:space="preserve">Koszty zarządu i fundusz remontowy </w:t>
            </w:r>
            <w:r w:rsidRPr="00CC5711">
              <w:rPr>
                <w:rFonts w:ascii="Arial" w:hAnsi="Arial" w:cs="Arial"/>
                <w:color w:val="000000"/>
              </w:rPr>
              <w:br/>
              <w:t>w nieruchomościach wspólnych, których Miasto jest jednym ze współwłaścicieli</w:t>
            </w:r>
          </w:p>
        </w:tc>
        <w:tc>
          <w:tcPr>
            <w:tcW w:w="1162" w:type="dxa"/>
            <w:noWrap/>
            <w:vAlign w:val="center"/>
          </w:tcPr>
          <w:p w14:paraId="530F6FF3" w14:textId="5B7F2F55" w:rsidR="00484EA0" w:rsidRPr="00CC5711" w:rsidRDefault="00484EA0" w:rsidP="008339D6">
            <w:pPr>
              <w:spacing w:line="276" w:lineRule="auto"/>
              <w:rPr>
                <w:rFonts w:ascii="Arial" w:hAnsi="Arial" w:cs="Arial"/>
                <w:color w:val="000000"/>
              </w:rPr>
            </w:pPr>
            <w:r w:rsidRPr="00CC5711">
              <w:rPr>
                <w:rFonts w:ascii="Arial" w:hAnsi="Arial" w:cs="Arial"/>
                <w:color w:val="000000"/>
              </w:rPr>
              <w:t>4 6</w:t>
            </w:r>
            <w:r w:rsidR="00767F3E" w:rsidRPr="00CC5711">
              <w:rPr>
                <w:rFonts w:ascii="Arial" w:hAnsi="Arial" w:cs="Arial"/>
                <w:color w:val="000000"/>
              </w:rPr>
              <w:t>52</w:t>
            </w:r>
            <w:r w:rsidRPr="00CC5711">
              <w:rPr>
                <w:rFonts w:ascii="Arial" w:hAnsi="Arial" w:cs="Arial"/>
                <w:color w:val="000000"/>
              </w:rPr>
              <w:t xml:space="preserve"> </w:t>
            </w:r>
            <w:r w:rsidR="00363DBF" w:rsidRPr="00CC5711">
              <w:rPr>
                <w:rFonts w:ascii="Arial" w:hAnsi="Arial" w:cs="Arial"/>
                <w:color w:val="000000"/>
              </w:rPr>
              <w:t>00</w:t>
            </w:r>
            <w:r w:rsidRPr="00CC5711">
              <w:rPr>
                <w:rFonts w:ascii="Arial" w:hAnsi="Arial" w:cs="Arial"/>
                <w:color w:val="000000"/>
              </w:rPr>
              <w:t>0</w:t>
            </w:r>
          </w:p>
        </w:tc>
        <w:tc>
          <w:tcPr>
            <w:tcW w:w="1162" w:type="dxa"/>
            <w:noWrap/>
            <w:vAlign w:val="center"/>
          </w:tcPr>
          <w:p w14:paraId="12469087" w14:textId="1758871D" w:rsidR="00484EA0" w:rsidRPr="00CC5711" w:rsidRDefault="00484EA0" w:rsidP="008339D6">
            <w:pPr>
              <w:spacing w:line="276" w:lineRule="auto"/>
              <w:rPr>
                <w:rFonts w:ascii="Arial" w:hAnsi="Arial" w:cs="Arial"/>
                <w:color w:val="000000"/>
              </w:rPr>
            </w:pPr>
            <w:r w:rsidRPr="00CC5711">
              <w:rPr>
                <w:rFonts w:ascii="Arial" w:hAnsi="Arial" w:cs="Arial"/>
                <w:color w:val="000000"/>
              </w:rPr>
              <w:t xml:space="preserve">4 740 </w:t>
            </w:r>
            <w:r w:rsidR="00363DBF" w:rsidRPr="00CC5711">
              <w:rPr>
                <w:rFonts w:ascii="Arial" w:hAnsi="Arial" w:cs="Arial"/>
                <w:color w:val="000000"/>
              </w:rPr>
              <w:t>000</w:t>
            </w:r>
          </w:p>
        </w:tc>
        <w:tc>
          <w:tcPr>
            <w:tcW w:w="1163" w:type="dxa"/>
            <w:noWrap/>
            <w:vAlign w:val="center"/>
          </w:tcPr>
          <w:p w14:paraId="382336F4" w14:textId="0CA4EB15" w:rsidR="00484EA0" w:rsidRPr="00CC5711" w:rsidRDefault="00484EA0" w:rsidP="008339D6">
            <w:pPr>
              <w:spacing w:line="276" w:lineRule="auto"/>
              <w:rPr>
                <w:rFonts w:ascii="Arial" w:hAnsi="Arial" w:cs="Arial"/>
                <w:color w:val="000000"/>
              </w:rPr>
            </w:pPr>
            <w:r w:rsidRPr="00CC5711">
              <w:rPr>
                <w:rFonts w:ascii="Arial" w:hAnsi="Arial" w:cs="Arial"/>
                <w:color w:val="000000"/>
              </w:rPr>
              <w:t>4</w:t>
            </w:r>
            <w:r w:rsidR="00363DBF" w:rsidRPr="00CC5711">
              <w:rPr>
                <w:rFonts w:ascii="Arial" w:hAnsi="Arial" w:cs="Arial"/>
                <w:color w:val="000000"/>
              </w:rPr>
              <w:t> </w:t>
            </w:r>
            <w:r w:rsidRPr="00CC5711">
              <w:rPr>
                <w:rFonts w:ascii="Arial" w:hAnsi="Arial" w:cs="Arial"/>
                <w:color w:val="000000"/>
              </w:rPr>
              <w:t>84</w:t>
            </w:r>
            <w:r w:rsidR="00363DBF" w:rsidRPr="00CC5711">
              <w:rPr>
                <w:rFonts w:ascii="Arial" w:hAnsi="Arial" w:cs="Arial"/>
                <w:color w:val="000000"/>
              </w:rPr>
              <w:t>7 000</w:t>
            </w:r>
          </w:p>
        </w:tc>
        <w:tc>
          <w:tcPr>
            <w:tcW w:w="1162" w:type="dxa"/>
            <w:noWrap/>
            <w:vAlign w:val="center"/>
          </w:tcPr>
          <w:p w14:paraId="39FFF30D" w14:textId="5A90FC70" w:rsidR="00484EA0" w:rsidRPr="00CC5711" w:rsidRDefault="00484EA0" w:rsidP="008339D6">
            <w:pPr>
              <w:spacing w:line="276" w:lineRule="auto"/>
              <w:rPr>
                <w:rFonts w:ascii="Arial" w:hAnsi="Arial" w:cs="Arial"/>
                <w:color w:val="000000"/>
              </w:rPr>
            </w:pPr>
            <w:r w:rsidRPr="00CC5711">
              <w:rPr>
                <w:rFonts w:ascii="Arial" w:hAnsi="Arial" w:cs="Arial"/>
                <w:color w:val="000000"/>
              </w:rPr>
              <w:t xml:space="preserve">4 955 </w:t>
            </w:r>
            <w:r w:rsidR="00363DBF" w:rsidRPr="00CC5711">
              <w:rPr>
                <w:rFonts w:ascii="Arial" w:hAnsi="Arial" w:cs="Arial"/>
                <w:color w:val="000000"/>
              </w:rPr>
              <w:t>000</w:t>
            </w:r>
          </w:p>
        </w:tc>
        <w:tc>
          <w:tcPr>
            <w:tcW w:w="1163" w:type="dxa"/>
            <w:noWrap/>
            <w:vAlign w:val="center"/>
          </w:tcPr>
          <w:p w14:paraId="2B1C0D58" w14:textId="2AB27DC5" w:rsidR="00484EA0" w:rsidRPr="00CC5711" w:rsidRDefault="00484EA0" w:rsidP="008339D6">
            <w:pPr>
              <w:spacing w:line="276" w:lineRule="auto"/>
              <w:rPr>
                <w:rFonts w:ascii="Arial" w:hAnsi="Arial" w:cs="Arial"/>
                <w:color w:val="000000"/>
              </w:rPr>
            </w:pPr>
            <w:r w:rsidRPr="00CC5711">
              <w:rPr>
                <w:rFonts w:ascii="Arial" w:hAnsi="Arial" w:cs="Arial"/>
                <w:color w:val="000000"/>
              </w:rPr>
              <w:t>5</w:t>
            </w:r>
            <w:r w:rsidR="00363DBF" w:rsidRPr="00CC5711">
              <w:rPr>
                <w:rFonts w:ascii="Arial" w:hAnsi="Arial" w:cs="Arial"/>
                <w:color w:val="000000"/>
              </w:rPr>
              <w:t> </w:t>
            </w:r>
            <w:r w:rsidRPr="00CC5711">
              <w:rPr>
                <w:rFonts w:ascii="Arial" w:hAnsi="Arial" w:cs="Arial"/>
                <w:color w:val="000000"/>
              </w:rPr>
              <w:t>06</w:t>
            </w:r>
            <w:r w:rsidR="00363DBF" w:rsidRPr="00CC5711">
              <w:rPr>
                <w:rFonts w:ascii="Arial" w:hAnsi="Arial" w:cs="Arial"/>
                <w:color w:val="000000"/>
              </w:rPr>
              <w:t>7 000</w:t>
            </w:r>
          </w:p>
        </w:tc>
      </w:tr>
      <w:tr w:rsidR="004F7146" w:rsidRPr="00CC5711" w14:paraId="416FC49F" w14:textId="77777777" w:rsidTr="004F7146">
        <w:trPr>
          <w:trHeight w:val="288"/>
        </w:trPr>
        <w:tc>
          <w:tcPr>
            <w:tcW w:w="3828" w:type="dxa"/>
            <w:shd w:val="clear" w:color="auto" w:fill="F2F2F2" w:themeFill="background1" w:themeFillShade="F2"/>
            <w:noWrap/>
            <w:vAlign w:val="bottom"/>
          </w:tcPr>
          <w:p w14:paraId="46E623C9" w14:textId="75DE0B65" w:rsidR="004F7146" w:rsidRPr="00CC5711" w:rsidRDefault="004F7146" w:rsidP="008339D6">
            <w:pPr>
              <w:spacing w:line="276" w:lineRule="auto"/>
              <w:rPr>
                <w:rFonts w:ascii="Arial" w:hAnsi="Arial" w:cs="Arial"/>
                <w:color w:val="000000"/>
              </w:rPr>
            </w:pPr>
            <w:r w:rsidRPr="00CC5711">
              <w:rPr>
                <w:rFonts w:ascii="Arial" w:hAnsi="Arial" w:cs="Arial"/>
                <w:color w:val="000000"/>
              </w:rPr>
              <w:t xml:space="preserve">Razem koszty </w:t>
            </w:r>
          </w:p>
        </w:tc>
        <w:tc>
          <w:tcPr>
            <w:tcW w:w="1162" w:type="dxa"/>
            <w:shd w:val="clear" w:color="000000" w:fill="F2F2F2"/>
            <w:noWrap/>
            <w:vAlign w:val="center"/>
          </w:tcPr>
          <w:p w14:paraId="05F7BE53" w14:textId="75C65CA1"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45 9</w:t>
            </w:r>
            <w:r w:rsidR="00767F3E" w:rsidRPr="00CC5711">
              <w:rPr>
                <w:rFonts w:ascii="Arial" w:hAnsi="Arial" w:cs="Arial"/>
                <w:bCs/>
                <w:color w:val="000000"/>
              </w:rPr>
              <w:t>60</w:t>
            </w:r>
            <w:r w:rsidRPr="00CC5711">
              <w:rPr>
                <w:rFonts w:ascii="Arial" w:hAnsi="Arial" w:cs="Arial"/>
                <w:bCs/>
                <w:color w:val="000000"/>
              </w:rPr>
              <w:t xml:space="preserve"> 000</w:t>
            </w:r>
          </w:p>
        </w:tc>
        <w:tc>
          <w:tcPr>
            <w:tcW w:w="1162" w:type="dxa"/>
            <w:shd w:val="clear" w:color="000000" w:fill="F2F2F2"/>
            <w:noWrap/>
            <w:vAlign w:val="center"/>
          </w:tcPr>
          <w:p w14:paraId="0C4D23A3" w14:textId="4997B888" w:rsidR="004F7146" w:rsidRPr="00CC5711" w:rsidRDefault="004F7146" w:rsidP="008339D6">
            <w:pPr>
              <w:spacing w:line="276" w:lineRule="auto"/>
              <w:rPr>
                <w:rFonts w:ascii="Arial" w:hAnsi="Arial" w:cs="Arial"/>
                <w:color w:val="000000"/>
              </w:rPr>
            </w:pPr>
            <w:r w:rsidRPr="00CC5711">
              <w:rPr>
                <w:rFonts w:ascii="Arial" w:hAnsi="Arial" w:cs="Arial"/>
                <w:bCs/>
                <w:color w:val="000000"/>
              </w:rPr>
              <w:t>42 130 000</w:t>
            </w:r>
          </w:p>
        </w:tc>
        <w:tc>
          <w:tcPr>
            <w:tcW w:w="1163" w:type="dxa"/>
            <w:shd w:val="clear" w:color="000000" w:fill="F2F2F2"/>
            <w:noWrap/>
            <w:vAlign w:val="center"/>
          </w:tcPr>
          <w:p w14:paraId="065CE183" w14:textId="75E56072"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45 404 000</w:t>
            </w:r>
          </w:p>
        </w:tc>
        <w:tc>
          <w:tcPr>
            <w:tcW w:w="1162" w:type="dxa"/>
            <w:shd w:val="clear" w:color="000000" w:fill="F2F2F2"/>
            <w:noWrap/>
            <w:vAlign w:val="center"/>
          </w:tcPr>
          <w:p w14:paraId="34440208" w14:textId="752B5FF0"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45 503 000</w:t>
            </w:r>
          </w:p>
        </w:tc>
        <w:tc>
          <w:tcPr>
            <w:tcW w:w="1163" w:type="dxa"/>
            <w:shd w:val="clear" w:color="000000" w:fill="F2F2F2"/>
            <w:noWrap/>
            <w:vAlign w:val="center"/>
          </w:tcPr>
          <w:p w14:paraId="300EC386" w14:textId="2513A7D6"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45 388 000</w:t>
            </w:r>
          </w:p>
        </w:tc>
      </w:tr>
      <w:tr w:rsidR="00994B5B" w:rsidRPr="00CC5711" w14:paraId="298B36FD" w14:textId="77777777" w:rsidTr="004F7146">
        <w:trPr>
          <w:trHeight w:val="288"/>
        </w:trPr>
        <w:tc>
          <w:tcPr>
            <w:tcW w:w="3828" w:type="dxa"/>
            <w:noWrap/>
            <w:vAlign w:val="bottom"/>
            <w:hideMark/>
          </w:tcPr>
          <w:p w14:paraId="10ECE404" w14:textId="22B7B81A" w:rsidR="00994B5B" w:rsidRPr="00CC5711" w:rsidRDefault="00994B5B" w:rsidP="008339D6">
            <w:pPr>
              <w:spacing w:line="276" w:lineRule="auto"/>
              <w:rPr>
                <w:rFonts w:ascii="Arial" w:hAnsi="Arial" w:cs="Arial"/>
                <w:color w:val="000000"/>
              </w:rPr>
            </w:pPr>
            <w:r w:rsidRPr="00CC5711">
              <w:rPr>
                <w:rFonts w:ascii="Arial" w:hAnsi="Arial" w:cs="Arial"/>
                <w:color w:val="000000"/>
              </w:rPr>
              <w:t xml:space="preserve">Koszty inwestycji – budownictwo </w:t>
            </w:r>
            <w:r w:rsidR="00C74CE8" w:rsidRPr="00CC5711">
              <w:rPr>
                <w:rFonts w:ascii="Arial" w:hAnsi="Arial" w:cs="Arial"/>
                <w:color w:val="000000"/>
              </w:rPr>
              <w:br/>
            </w:r>
            <w:r w:rsidRPr="00CC5711">
              <w:rPr>
                <w:rFonts w:ascii="Arial" w:hAnsi="Arial" w:cs="Arial"/>
                <w:color w:val="000000"/>
              </w:rPr>
              <w:t>i przebudowy budynków</w:t>
            </w:r>
          </w:p>
        </w:tc>
        <w:tc>
          <w:tcPr>
            <w:tcW w:w="1162" w:type="dxa"/>
            <w:noWrap/>
            <w:vAlign w:val="center"/>
          </w:tcPr>
          <w:p w14:paraId="6AF41CBB" w14:textId="1AD92E64" w:rsidR="00994B5B" w:rsidRPr="00CC5711" w:rsidRDefault="00994B5B" w:rsidP="008339D6">
            <w:pPr>
              <w:spacing w:line="276" w:lineRule="auto"/>
              <w:rPr>
                <w:rFonts w:ascii="Arial" w:hAnsi="Arial" w:cs="Arial"/>
                <w:color w:val="000000"/>
              </w:rPr>
            </w:pPr>
            <w:r w:rsidRPr="00CC5711">
              <w:rPr>
                <w:rFonts w:ascii="Arial" w:hAnsi="Arial" w:cs="Arial"/>
                <w:color w:val="000000"/>
              </w:rPr>
              <w:t>34 147 090</w:t>
            </w:r>
          </w:p>
        </w:tc>
        <w:tc>
          <w:tcPr>
            <w:tcW w:w="1162" w:type="dxa"/>
            <w:noWrap/>
            <w:vAlign w:val="center"/>
          </w:tcPr>
          <w:p w14:paraId="31FF2360" w14:textId="2EDD4195" w:rsidR="00994B5B" w:rsidRPr="00CC5711" w:rsidRDefault="00994B5B" w:rsidP="008339D6">
            <w:pPr>
              <w:spacing w:line="276" w:lineRule="auto"/>
              <w:rPr>
                <w:rFonts w:ascii="Arial" w:hAnsi="Arial" w:cs="Arial"/>
                <w:color w:val="000000"/>
              </w:rPr>
            </w:pPr>
            <w:r w:rsidRPr="00CC5711">
              <w:rPr>
                <w:rFonts w:ascii="Arial" w:hAnsi="Arial" w:cs="Arial"/>
              </w:rPr>
              <w:t>15 703 845</w:t>
            </w:r>
          </w:p>
        </w:tc>
        <w:tc>
          <w:tcPr>
            <w:tcW w:w="1163" w:type="dxa"/>
            <w:noWrap/>
            <w:vAlign w:val="center"/>
          </w:tcPr>
          <w:p w14:paraId="23FCF404" w14:textId="53CF5897" w:rsidR="00994B5B" w:rsidRPr="00CC5711" w:rsidRDefault="00994B5B" w:rsidP="008339D6">
            <w:pPr>
              <w:spacing w:line="276" w:lineRule="auto"/>
              <w:rPr>
                <w:rFonts w:ascii="Arial" w:hAnsi="Arial" w:cs="Arial"/>
                <w:color w:val="000000"/>
              </w:rPr>
            </w:pPr>
            <w:r w:rsidRPr="00CC5711">
              <w:rPr>
                <w:rFonts w:ascii="Arial" w:hAnsi="Arial" w:cs="Arial"/>
              </w:rPr>
              <w:t>137 320 236</w:t>
            </w:r>
          </w:p>
        </w:tc>
        <w:tc>
          <w:tcPr>
            <w:tcW w:w="1162" w:type="dxa"/>
            <w:noWrap/>
            <w:vAlign w:val="center"/>
          </w:tcPr>
          <w:p w14:paraId="3A2A04A3" w14:textId="1C3D5716" w:rsidR="00994B5B" w:rsidRPr="00CC5711" w:rsidRDefault="00994B5B" w:rsidP="008339D6">
            <w:pPr>
              <w:spacing w:line="276" w:lineRule="auto"/>
              <w:rPr>
                <w:rFonts w:ascii="Arial" w:hAnsi="Arial" w:cs="Arial"/>
                <w:color w:val="000000"/>
              </w:rPr>
            </w:pPr>
            <w:r w:rsidRPr="00CC5711">
              <w:rPr>
                <w:rFonts w:ascii="Arial" w:hAnsi="Arial" w:cs="Arial"/>
                <w:color w:val="000000"/>
              </w:rPr>
              <w:t>0</w:t>
            </w:r>
          </w:p>
        </w:tc>
        <w:tc>
          <w:tcPr>
            <w:tcW w:w="1163" w:type="dxa"/>
            <w:noWrap/>
            <w:vAlign w:val="center"/>
          </w:tcPr>
          <w:p w14:paraId="7900AA1E" w14:textId="2D60A873" w:rsidR="00994B5B" w:rsidRPr="00CC5711" w:rsidRDefault="00994B5B" w:rsidP="008339D6">
            <w:pPr>
              <w:spacing w:line="276" w:lineRule="auto"/>
              <w:rPr>
                <w:rFonts w:ascii="Arial" w:hAnsi="Arial" w:cs="Arial"/>
                <w:color w:val="000000"/>
              </w:rPr>
            </w:pPr>
            <w:r w:rsidRPr="00CC5711">
              <w:rPr>
                <w:rFonts w:ascii="Arial" w:hAnsi="Arial" w:cs="Arial"/>
                <w:color w:val="000000"/>
              </w:rPr>
              <w:t>0</w:t>
            </w:r>
          </w:p>
        </w:tc>
      </w:tr>
      <w:tr w:rsidR="004F7146" w:rsidRPr="00CC5711" w14:paraId="5D2F59EB" w14:textId="77777777" w:rsidTr="004F7146">
        <w:trPr>
          <w:trHeight w:val="288"/>
        </w:trPr>
        <w:tc>
          <w:tcPr>
            <w:tcW w:w="3828" w:type="dxa"/>
            <w:shd w:val="clear" w:color="auto" w:fill="F2F2F2" w:themeFill="background1" w:themeFillShade="F2"/>
            <w:noWrap/>
            <w:vAlign w:val="bottom"/>
            <w:hideMark/>
          </w:tcPr>
          <w:p w14:paraId="5CC94593" w14:textId="23DA6FFD" w:rsidR="004F7146" w:rsidRPr="00CC5711" w:rsidRDefault="004F7146" w:rsidP="008339D6">
            <w:pPr>
              <w:spacing w:line="276" w:lineRule="auto"/>
              <w:rPr>
                <w:rFonts w:ascii="Arial" w:hAnsi="Arial" w:cs="Arial"/>
                <w:color w:val="000000"/>
              </w:rPr>
            </w:pPr>
            <w:r w:rsidRPr="00CC5711">
              <w:rPr>
                <w:rFonts w:ascii="Arial" w:hAnsi="Arial" w:cs="Arial"/>
                <w:color w:val="000000"/>
              </w:rPr>
              <w:t xml:space="preserve">Razem koszty z inwestycjami </w:t>
            </w:r>
          </w:p>
        </w:tc>
        <w:tc>
          <w:tcPr>
            <w:tcW w:w="1162" w:type="dxa"/>
            <w:shd w:val="clear" w:color="000000" w:fill="F2F2F2"/>
            <w:noWrap/>
            <w:vAlign w:val="center"/>
          </w:tcPr>
          <w:p w14:paraId="307F050D" w14:textId="2809CD83" w:rsidR="004F7146" w:rsidRPr="00CC5711" w:rsidRDefault="004F7146" w:rsidP="008339D6">
            <w:pPr>
              <w:spacing w:line="276" w:lineRule="auto"/>
              <w:rPr>
                <w:rFonts w:ascii="Arial" w:hAnsi="Arial" w:cs="Arial"/>
                <w:color w:val="000000"/>
              </w:rPr>
            </w:pPr>
            <w:r w:rsidRPr="00CC5711">
              <w:rPr>
                <w:rFonts w:ascii="Arial" w:hAnsi="Arial" w:cs="Arial"/>
                <w:bCs/>
                <w:color w:val="000000"/>
              </w:rPr>
              <w:t xml:space="preserve">80 </w:t>
            </w:r>
            <w:r w:rsidR="00767F3E" w:rsidRPr="00CC5711">
              <w:rPr>
                <w:rFonts w:ascii="Arial" w:hAnsi="Arial" w:cs="Arial"/>
                <w:bCs/>
                <w:color w:val="000000"/>
              </w:rPr>
              <w:t>107</w:t>
            </w:r>
            <w:r w:rsidRPr="00CC5711">
              <w:rPr>
                <w:rFonts w:ascii="Arial" w:hAnsi="Arial" w:cs="Arial"/>
                <w:bCs/>
                <w:color w:val="000000"/>
              </w:rPr>
              <w:t xml:space="preserve"> 090</w:t>
            </w:r>
          </w:p>
        </w:tc>
        <w:tc>
          <w:tcPr>
            <w:tcW w:w="1162" w:type="dxa"/>
            <w:shd w:val="clear" w:color="000000" w:fill="F2F2F2"/>
            <w:noWrap/>
            <w:vAlign w:val="center"/>
          </w:tcPr>
          <w:p w14:paraId="13F185BD" w14:textId="4A9AC286" w:rsidR="004F7146" w:rsidRPr="00CC5711" w:rsidRDefault="00994B5B" w:rsidP="008339D6">
            <w:pPr>
              <w:spacing w:line="276" w:lineRule="auto"/>
              <w:rPr>
                <w:rFonts w:ascii="Arial" w:hAnsi="Arial" w:cs="Arial"/>
                <w:color w:val="000000"/>
              </w:rPr>
            </w:pPr>
            <w:r w:rsidRPr="00CC5711">
              <w:rPr>
                <w:rFonts w:ascii="Arial" w:hAnsi="Arial" w:cs="Arial"/>
                <w:color w:val="000000"/>
              </w:rPr>
              <w:t>57 833 845</w:t>
            </w:r>
          </w:p>
        </w:tc>
        <w:tc>
          <w:tcPr>
            <w:tcW w:w="1163" w:type="dxa"/>
            <w:shd w:val="clear" w:color="000000" w:fill="F2F2F2"/>
            <w:noWrap/>
            <w:vAlign w:val="center"/>
          </w:tcPr>
          <w:p w14:paraId="33A4581C" w14:textId="34E6D8A1" w:rsidR="004F7146" w:rsidRPr="00CC5711" w:rsidRDefault="00994B5B" w:rsidP="008339D6">
            <w:pPr>
              <w:spacing w:line="276" w:lineRule="auto"/>
              <w:rPr>
                <w:rFonts w:ascii="Arial" w:hAnsi="Arial" w:cs="Arial"/>
                <w:color w:val="000000"/>
              </w:rPr>
            </w:pPr>
            <w:r w:rsidRPr="00CC5711">
              <w:rPr>
                <w:rFonts w:ascii="Arial" w:hAnsi="Arial" w:cs="Arial"/>
                <w:color w:val="000000"/>
              </w:rPr>
              <w:t>182 724 236</w:t>
            </w:r>
          </w:p>
        </w:tc>
        <w:tc>
          <w:tcPr>
            <w:tcW w:w="1162" w:type="dxa"/>
            <w:shd w:val="clear" w:color="auto" w:fill="F2F2F2" w:themeFill="background1" w:themeFillShade="F2"/>
            <w:noWrap/>
            <w:vAlign w:val="center"/>
          </w:tcPr>
          <w:p w14:paraId="42D509B5" w14:textId="2BCBE48A"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45 503 000</w:t>
            </w:r>
          </w:p>
        </w:tc>
        <w:tc>
          <w:tcPr>
            <w:tcW w:w="1163" w:type="dxa"/>
            <w:shd w:val="clear" w:color="auto" w:fill="F2F2F2" w:themeFill="background1" w:themeFillShade="F2"/>
            <w:noWrap/>
            <w:vAlign w:val="center"/>
          </w:tcPr>
          <w:p w14:paraId="01E22EF0" w14:textId="480B4EDC" w:rsidR="004F7146" w:rsidRPr="00CC5711" w:rsidRDefault="004F7146" w:rsidP="008339D6">
            <w:pPr>
              <w:spacing w:line="276" w:lineRule="auto"/>
              <w:rPr>
                <w:rFonts w:ascii="Arial" w:hAnsi="Arial" w:cs="Arial"/>
                <w:color w:val="000000"/>
              </w:rPr>
            </w:pPr>
            <w:r w:rsidRPr="00CC5711">
              <w:rPr>
                <w:rFonts w:ascii="Arial" w:hAnsi="Arial" w:cs="Arial"/>
                <w:bCs/>
                <w:color w:val="000000"/>
              </w:rPr>
              <w:t>45 388 000</w:t>
            </w:r>
          </w:p>
        </w:tc>
      </w:tr>
    </w:tbl>
    <w:p w14:paraId="28425703" w14:textId="786EA243" w:rsidR="00AD5527" w:rsidRPr="00CC5711" w:rsidRDefault="00AD5527" w:rsidP="008339D6">
      <w:pPr>
        <w:spacing w:before="240" w:line="276" w:lineRule="auto"/>
        <w:ind w:left="56" w:right="51" w:hanging="11"/>
        <w:rPr>
          <w:rFonts w:ascii="Arial" w:hAnsi="Arial" w:cs="Arial"/>
        </w:rPr>
      </w:pPr>
      <w:r w:rsidRPr="00CC5711">
        <w:rPr>
          <w:rFonts w:ascii="Arial" w:hAnsi="Arial" w:cs="Arial"/>
        </w:rPr>
        <w:t>Rozdział 8</w:t>
      </w:r>
      <w:r w:rsidR="00BB08CE" w:rsidRPr="00CC5711">
        <w:rPr>
          <w:rFonts w:ascii="Arial" w:hAnsi="Arial" w:cs="Arial"/>
        </w:rPr>
        <w:t>.</w:t>
      </w:r>
      <w:r w:rsidRPr="00CC5711">
        <w:rPr>
          <w:rFonts w:ascii="Arial" w:hAnsi="Arial" w:cs="Arial"/>
        </w:rPr>
        <w:t xml:space="preserve"> </w:t>
      </w:r>
    </w:p>
    <w:p w14:paraId="1410D1FA" w14:textId="58E7AFA5" w:rsidR="003E1168" w:rsidRPr="00CC5711" w:rsidRDefault="00AD5527" w:rsidP="008339D6">
      <w:pPr>
        <w:spacing w:after="120" w:line="276" w:lineRule="auto"/>
        <w:ind w:left="57" w:right="51"/>
        <w:rPr>
          <w:rFonts w:ascii="Arial" w:hAnsi="Arial" w:cs="Arial"/>
        </w:rPr>
      </w:pPr>
      <w:r w:rsidRPr="00CC5711">
        <w:rPr>
          <w:rFonts w:ascii="Arial" w:hAnsi="Arial" w:cs="Arial"/>
        </w:rPr>
        <w:t>Opis innych działań mających na celu poprawę wykorzystania i racjonalizację gospod</w:t>
      </w:r>
      <w:r w:rsidR="00A526C9" w:rsidRPr="00CC5711">
        <w:rPr>
          <w:rFonts w:ascii="Arial" w:hAnsi="Arial" w:cs="Arial"/>
        </w:rPr>
        <w:t xml:space="preserve">arowania mieszkaniowym zasobem </w:t>
      </w:r>
      <w:r w:rsidR="00691125" w:rsidRPr="00CC5711">
        <w:rPr>
          <w:rFonts w:ascii="Arial" w:hAnsi="Arial" w:cs="Arial"/>
        </w:rPr>
        <w:t>Miast</w:t>
      </w:r>
      <w:r w:rsidR="007B79D7" w:rsidRPr="00CC5711">
        <w:rPr>
          <w:rFonts w:ascii="Arial" w:hAnsi="Arial" w:cs="Arial"/>
        </w:rPr>
        <w:t>a</w:t>
      </w:r>
      <w:r w:rsidR="00691125" w:rsidRPr="00CC5711">
        <w:rPr>
          <w:rFonts w:ascii="Arial" w:hAnsi="Arial" w:cs="Arial"/>
        </w:rPr>
        <w:t xml:space="preserve"> Włocławek</w:t>
      </w:r>
    </w:p>
    <w:p w14:paraId="0CD5070A" w14:textId="0AD84003" w:rsidR="003A58A6" w:rsidRPr="00CC5711" w:rsidRDefault="00961FAB" w:rsidP="008339D6">
      <w:pPr>
        <w:pStyle w:val="Tekstpodstawowy"/>
        <w:spacing w:after="0" w:line="276" w:lineRule="auto"/>
        <w:rPr>
          <w:rFonts w:ascii="Arial" w:hAnsi="Arial" w:cs="Arial"/>
          <w:bCs/>
        </w:rPr>
      </w:pPr>
      <w:r w:rsidRPr="00CC5711">
        <w:rPr>
          <w:rFonts w:ascii="Arial" w:hAnsi="Arial" w:cs="Arial"/>
          <w:bCs/>
        </w:rPr>
        <w:t>§ 1</w:t>
      </w:r>
      <w:r w:rsidR="00713123" w:rsidRPr="00CC5711">
        <w:rPr>
          <w:rFonts w:ascii="Arial" w:hAnsi="Arial" w:cs="Arial"/>
          <w:bCs/>
        </w:rPr>
        <w:t>5</w:t>
      </w:r>
      <w:r w:rsidRPr="00CC5711">
        <w:rPr>
          <w:rFonts w:ascii="Arial" w:hAnsi="Arial" w:cs="Arial"/>
          <w:bCs/>
        </w:rPr>
        <w:t xml:space="preserve">.1. </w:t>
      </w:r>
      <w:r w:rsidR="00151CF0" w:rsidRPr="00CC5711">
        <w:rPr>
          <w:rFonts w:ascii="Arial" w:hAnsi="Arial" w:cs="Arial"/>
          <w:bCs/>
        </w:rPr>
        <w:t xml:space="preserve">Miasto Włocławek, dążąc do optymalizacji wykorzystania </w:t>
      </w:r>
      <w:r w:rsidR="00FE26FD" w:rsidRPr="00CC5711">
        <w:rPr>
          <w:rFonts w:ascii="Arial" w:hAnsi="Arial" w:cs="Arial"/>
          <w:bCs/>
        </w:rPr>
        <w:t xml:space="preserve">istniejących </w:t>
      </w:r>
      <w:r w:rsidR="00151CF0" w:rsidRPr="00CC5711">
        <w:rPr>
          <w:rFonts w:ascii="Arial" w:hAnsi="Arial" w:cs="Arial"/>
          <w:bCs/>
        </w:rPr>
        <w:t>zasobów mieszkaniowych</w:t>
      </w:r>
      <w:r w:rsidR="00CC5711">
        <w:rPr>
          <w:rFonts w:ascii="Arial" w:hAnsi="Arial" w:cs="Arial"/>
          <w:bCs/>
        </w:rPr>
        <w:t xml:space="preserve"> </w:t>
      </w:r>
      <w:r w:rsidR="00151CF0" w:rsidRPr="00CC5711">
        <w:rPr>
          <w:rFonts w:ascii="Arial" w:hAnsi="Arial" w:cs="Arial"/>
          <w:bCs/>
        </w:rPr>
        <w:t xml:space="preserve">na terenie miasta, </w:t>
      </w:r>
      <w:r w:rsidR="00FE26FD" w:rsidRPr="00CC5711">
        <w:rPr>
          <w:rFonts w:ascii="Arial" w:hAnsi="Arial" w:cs="Arial"/>
          <w:bCs/>
        </w:rPr>
        <w:t>t</w:t>
      </w:r>
      <w:r w:rsidR="00950E0A" w:rsidRPr="00CC5711">
        <w:rPr>
          <w:rFonts w:ascii="Arial" w:hAnsi="Arial" w:cs="Arial"/>
          <w:bCs/>
        </w:rPr>
        <w:t>worzenie warunków do zaspokajania potrzeb mieszkaniowych wspólnoty samorządowej</w:t>
      </w:r>
      <w:r w:rsidR="00151CF0" w:rsidRPr="00CC5711">
        <w:rPr>
          <w:rFonts w:ascii="Arial" w:hAnsi="Arial" w:cs="Arial"/>
          <w:bCs/>
        </w:rPr>
        <w:t xml:space="preserve"> </w:t>
      </w:r>
      <w:r w:rsidR="00950E0A" w:rsidRPr="00CC5711">
        <w:rPr>
          <w:rFonts w:ascii="Arial" w:hAnsi="Arial" w:cs="Arial"/>
          <w:bCs/>
        </w:rPr>
        <w:t xml:space="preserve">będzie realizować </w:t>
      </w:r>
      <w:r w:rsidR="00FE26FD" w:rsidRPr="00CC5711">
        <w:rPr>
          <w:rFonts w:ascii="Arial" w:hAnsi="Arial" w:cs="Arial"/>
          <w:bCs/>
        </w:rPr>
        <w:t xml:space="preserve">z wykorzystaniem nowego instrumentu polityki mieszkaniowej - </w:t>
      </w:r>
      <w:r w:rsidR="009F7452" w:rsidRPr="00CC5711">
        <w:rPr>
          <w:rFonts w:ascii="Arial" w:hAnsi="Arial" w:cs="Arial"/>
          <w:bCs/>
        </w:rPr>
        <w:t>S</w:t>
      </w:r>
      <w:r w:rsidR="00950E0A" w:rsidRPr="00CC5711">
        <w:rPr>
          <w:rFonts w:ascii="Arial" w:hAnsi="Arial" w:cs="Arial"/>
          <w:bCs/>
        </w:rPr>
        <w:t xml:space="preserve">połecznej </w:t>
      </w:r>
      <w:r w:rsidR="009F7452" w:rsidRPr="00CC5711">
        <w:rPr>
          <w:rFonts w:ascii="Arial" w:hAnsi="Arial" w:cs="Arial"/>
          <w:bCs/>
        </w:rPr>
        <w:t>A</w:t>
      </w:r>
      <w:r w:rsidR="00950E0A" w:rsidRPr="00CC5711">
        <w:rPr>
          <w:rFonts w:ascii="Arial" w:hAnsi="Arial" w:cs="Arial"/>
          <w:bCs/>
        </w:rPr>
        <w:t xml:space="preserve">gencji </w:t>
      </w:r>
      <w:r w:rsidR="009F7452" w:rsidRPr="00CC5711">
        <w:rPr>
          <w:rFonts w:ascii="Arial" w:hAnsi="Arial" w:cs="Arial"/>
          <w:bCs/>
        </w:rPr>
        <w:t>N</w:t>
      </w:r>
      <w:r w:rsidR="00950E0A" w:rsidRPr="00CC5711">
        <w:rPr>
          <w:rFonts w:ascii="Arial" w:hAnsi="Arial" w:cs="Arial"/>
          <w:bCs/>
        </w:rPr>
        <w:t>ajmu, o której mowa w art. 22a ust.</w:t>
      </w:r>
      <w:r w:rsidR="00CC5711">
        <w:rPr>
          <w:rFonts w:ascii="Arial" w:hAnsi="Arial" w:cs="Arial"/>
          <w:bCs/>
        </w:rPr>
        <w:t xml:space="preserve"> </w:t>
      </w:r>
      <w:r w:rsidR="00950E0A" w:rsidRPr="00CC5711">
        <w:rPr>
          <w:rFonts w:ascii="Arial" w:hAnsi="Arial" w:cs="Arial"/>
          <w:bCs/>
        </w:rPr>
        <w:t>1 ustawy z dnia 26 października 1995 r. o społecznych formach rozwoju mieszkalnictwa</w:t>
      </w:r>
      <w:r w:rsidR="003A58A6" w:rsidRPr="00CC5711">
        <w:rPr>
          <w:rFonts w:ascii="Arial" w:hAnsi="Arial" w:cs="Arial"/>
          <w:bCs/>
        </w:rPr>
        <w:t>.</w:t>
      </w:r>
      <w:r w:rsidR="007638E2" w:rsidRPr="00CC5711">
        <w:rPr>
          <w:rFonts w:ascii="Arial" w:hAnsi="Arial" w:cs="Arial"/>
          <w:bCs/>
        </w:rPr>
        <w:t xml:space="preserve"> </w:t>
      </w:r>
    </w:p>
    <w:p w14:paraId="510CCE92" w14:textId="525F91E3" w:rsidR="00950E0A" w:rsidRPr="00CC5711" w:rsidRDefault="00D621C1" w:rsidP="008339D6">
      <w:pPr>
        <w:pStyle w:val="Tekstpodstawowy"/>
        <w:spacing w:after="0" w:line="276" w:lineRule="auto"/>
        <w:rPr>
          <w:rFonts w:ascii="Arial" w:hAnsi="Arial" w:cs="Arial"/>
          <w:bCs/>
        </w:rPr>
      </w:pPr>
      <w:r w:rsidRPr="00CC5711">
        <w:rPr>
          <w:rFonts w:ascii="Arial" w:hAnsi="Arial" w:cs="Arial"/>
          <w:bCs/>
        </w:rPr>
        <w:t xml:space="preserve">2. </w:t>
      </w:r>
      <w:r w:rsidR="0043211C" w:rsidRPr="00CC5711">
        <w:rPr>
          <w:rFonts w:ascii="Arial" w:hAnsi="Arial" w:cs="Arial"/>
          <w:bCs/>
        </w:rPr>
        <w:t xml:space="preserve">Realizacja zadań w ramach </w:t>
      </w:r>
      <w:r w:rsidR="0052799B" w:rsidRPr="00CC5711">
        <w:rPr>
          <w:rFonts w:ascii="Arial" w:hAnsi="Arial" w:cs="Arial"/>
          <w:bCs/>
        </w:rPr>
        <w:t>S</w:t>
      </w:r>
      <w:r w:rsidR="0043211C" w:rsidRPr="00CC5711">
        <w:rPr>
          <w:rFonts w:ascii="Arial" w:hAnsi="Arial" w:cs="Arial"/>
          <w:bCs/>
        </w:rPr>
        <w:t xml:space="preserve">połecznej </w:t>
      </w:r>
      <w:r w:rsidR="0052799B" w:rsidRPr="00CC5711">
        <w:rPr>
          <w:rFonts w:ascii="Arial" w:hAnsi="Arial" w:cs="Arial"/>
          <w:bCs/>
        </w:rPr>
        <w:t>A</w:t>
      </w:r>
      <w:r w:rsidR="0043211C" w:rsidRPr="00CC5711">
        <w:rPr>
          <w:rFonts w:ascii="Arial" w:hAnsi="Arial" w:cs="Arial"/>
          <w:bCs/>
        </w:rPr>
        <w:t xml:space="preserve">gencji </w:t>
      </w:r>
      <w:r w:rsidR="0052799B" w:rsidRPr="00CC5711">
        <w:rPr>
          <w:rFonts w:ascii="Arial" w:hAnsi="Arial" w:cs="Arial"/>
          <w:bCs/>
        </w:rPr>
        <w:t>N</w:t>
      </w:r>
      <w:r w:rsidR="0043211C" w:rsidRPr="00CC5711">
        <w:rPr>
          <w:rFonts w:ascii="Arial" w:hAnsi="Arial" w:cs="Arial"/>
          <w:bCs/>
        </w:rPr>
        <w:t>ajmu powierzona została spółce miejskiej Miejskie Budownictwo Mieszkaniowe Sp. z o.</w:t>
      </w:r>
      <w:r w:rsidR="0052799B" w:rsidRPr="00CC5711">
        <w:rPr>
          <w:rFonts w:ascii="Arial" w:hAnsi="Arial" w:cs="Arial"/>
          <w:bCs/>
        </w:rPr>
        <w:t xml:space="preserve"> </w:t>
      </w:r>
      <w:r w:rsidR="0043211C" w:rsidRPr="00CC5711">
        <w:rPr>
          <w:rFonts w:ascii="Arial" w:hAnsi="Arial" w:cs="Arial"/>
          <w:bCs/>
        </w:rPr>
        <w:t>o</w:t>
      </w:r>
      <w:r w:rsidR="00950E0A" w:rsidRPr="00CC5711">
        <w:rPr>
          <w:rFonts w:ascii="Arial" w:hAnsi="Arial" w:cs="Arial"/>
          <w:bCs/>
        </w:rPr>
        <w:t>.</w:t>
      </w:r>
      <w:r w:rsidR="0043211C" w:rsidRPr="00CC5711">
        <w:rPr>
          <w:rFonts w:ascii="Arial" w:hAnsi="Arial" w:cs="Arial"/>
          <w:bCs/>
        </w:rPr>
        <w:t>, która odpowiadać będzie za najem i zarządzanie lokalami objętymi programem, zgodnie z zasadami określonymi w umowie powierzenia oraz przepisami ustawy z dnia 26 października 1995 r. o społecznych formach rozwoju mieszkalnictwa.</w:t>
      </w:r>
    </w:p>
    <w:p w14:paraId="7E1BEAE2" w14:textId="20BA3295" w:rsidR="00D010E5" w:rsidRPr="00CC5711" w:rsidRDefault="00D621C1" w:rsidP="008339D6">
      <w:pPr>
        <w:pStyle w:val="Tekstpodstawowy"/>
        <w:spacing w:after="0" w:line="276" w:lineRule="auto"/>
        <w:rPr>
          <w:rFonts w:ascii="Arial" w:hAnsi="Arial" w:cs="Arial"/>
        </w:rPr>
      </w:pPr>
      <w:r w:rsidRPr="00CC5711">
        <w:rPr>
          <w:rFonts w:ascii="Arial" w:hAnsi="Arial" w:cs="Arial"/>
          <w:bCs/>
        </w:rPr>
        <w:t xml:space="preserve">§ 16.1. </w:t>
      </w:r>
      <w:r w:rsidR="00D010E5" w:rsidRPr="00CC5711">
        <w:rPr>
          <w:rFonts w:ascii="Arial" w:hAnsi="Arial" w:cs="Arial"/>
        </w:rPr>
        <w:t xml:space="preserve">W celu poprawy wykorzystania i racjonalizacji gospodarowania mieszkaniowym zasobem </w:t>
      </w:r>
      <w:r w:rsidR="00916427" w:rsidRPr="00CC5711">
        <w:rPr>
          <w:rFonts w:ascii="Arial" w:hAnsi="Arial" w:cs="Arial"/>
        </w:rPr>
        <w:t>Miast</w:t>
      </w:r>
      <w:r w:rsidR="007B79D7" w:rsidRPr="00CC5711">
        <w:rPr>
          <w:rFonts w:ascii="Arial" w:hAnsi="Arial" w:cs="Arial"/>
        </w:rPr>
        <w:t>a</w:t>
      </w:r>
      <w:r w:rsidR="00916427" w:rsidRPr="00CC5711">
        <w:rPr>
          <w:rFonts w:ascii="Arial" w:hAnsi="Arial" w:cs="Arial"/>
        </w:rPr>
        <w:t xml:space="preserve"> Włocławek </w:t>
      </w:r>
      <w:r w:rsidR="00D010E5" w:rsidRPr="00CC5711">
        <w:rPr>
          <w:rFonts w:ascii="Arial" w:hAnsi="Arial" w:cs="Arial"/>
        </w:rPr>
        <w:t xml:space="preserve">w okresie obowiązywania niniejszego </w:t>
      </w:r>
      <w:r w:rsidR="00916427" w:rsidRPr="00CC5711">
        <w:rPr>
          <w:rFonts w:ascii="Arial" w:hAnsi="Arial" w:cs="Arial"/>
          <w:iCs/>
        </w:rPr>
        <w:t>P</w:t>
      </w:r>
      <w:r w:rsidR="00D010E5" w:rsidRPr="00CC5711">
        <w:rPr>
          <w:rFonts w:ascii="Arial" w:hAnsi="Arial" w:cs="Arial"/>
          <w:iCs/>
        </w:rPr>
        <w:t>rogramu</w:t>
      </w:r>
      <w:r w:rsidR="00FE26FD" w:rsidRPr="00CC5711">
        <w:rPr>
          <w:rFonts w:ascii="Arial" w:hAnsi="Arial" w:cs="Arial"/>
          <w:iCs/>
        </w:rPr>
        <w:t xml:space="preserve"> będą </w:t>
      </w:r>
      <w:r w:rsidR="001006A3" w:rsidRPr="00CC5711">
        <w:rPr>
          <w:rFonts w:ascii="Arial" w:hAnsi="Arial" w:cs="Arial"/>
          <w:iCs/>
        </w:rPr>
        <w:t xml:space="preserve">podejmowane </w:t>
      </w:r>
      <w:r w:rsidR="00FE26FD" w:rsidRPr="00CC5711">
        <w:rPr>
          <w:rFonts w:ascii="Arial" w:hAnsi="Arial" w:cs="Arial"/>
          <w:iCs/>
        </w:rPr>
        <w:t>działania</w:t>
      </w:r>
      <w:r w:rsidR="00D010E5" w:rsidRPr="00CC5711">
        <w:rPr>
          <w:rFonts w:ascii="Arial" w:hAnsi="Arial" w:cs="Arial"/>
        </w:rPr>
        <w:t>:</w:t>
      </w:r>
    </w:p>
    <w:p w14:paraId="100EE0E8" w14:textId="37B42B5D" w:rsidR="00D010E5" w:rsidRPr="00CC5711" w:rsidRDefault="00FE26FD" w:rsidP="008339D6">
      <w:pPr>
        <w:pStyle w:val="Tekstpodstawowy"/>
        <w:numPr>
          <w:ilvl w:val="0"/>
          <w:numId w:val="6"/>
        </w:numPr>
        <w:spacing w:after="0" w:line="276" w:lineRule="auto"/>
        <w:rPr>
          <w:rFonts w:ascii="Arial" w:hAnsi="Arial" w:cs="Arial"/>
        </w:rPr>
      </w:pPr>
      <w:r w:rsidRPr="00CC5711">
        <w:rPr>
          <w:rFonts w:ascii="Arial" w:hAnsi="Arial" w:cs="Arial"/>
        </w:rPr>
        <w:t>monitorowani</w:t>
      </w:r>
      <w:r w:rsidR="001006A3" w:rsidRPr="00CC5711">
        <w:rPr>
          <w:rFonts w:ascii="Arial" w:hAnsi="Arial" w:cs="Arial"/>
        </w:rPr>
        <w:t>a</w:t>
      </w:r>
      <w:r w:rsidRPr="00CC5711">
        <w:rPr>
          <w:rFonts w:ascii="Arial" w:hAnsi="Arial" w:cs="Arial"/>
        </w:rPr>
        <w:t xml:space="preserve"> i weryfikowani</w:t>
      </w:r>
      <w:r w:rsidR="001006A3" w:rsidRPr="00CC5711">
        <w:rPr>
          <w:rFonts w:ascii="Arial" w:hAnsi="Arial" w:cs="Arial"/>
        </w:rPr>
        <w:t>a</w:t>
      </w:r>
      <w:r w:rsidRPr="00CC5711">
        <w:rPr>
          <w:rFonts w:ascii="Arial" w:hAnsi="Arial" w:cs="Arial"/>
        </w:rPr>
        <w:t xml:space="preserve"> zawartych </w:t>
      </w:r>
      <w:r w:rsidR="00D010E5" w:rsidRPr="00CC5711">
        <w:rPr>
          <w:rFonts w:ascii="Arial" w:hAnsi="Arial" w:cs="Arial"/>
        </w:rPr>
        <w:t>umów najmu</w:t>
      </w:r>
      <w:r w:rsidR="003E1168" w:rsidRPr="00CC5711">
        <w:rPr>
          <w:rFonts w:ascii="Arial" w:hAnsi="Arial" w:cs="Arial"/>
        </w:rPr>
        <w:t>;</w:t>
      </w:r>
    </w:p>
    <w:p w14:paraId="25D6E10D" w14:textId="292FE9DD" w:rsidR="00D010E5" w:rsidRPr="00CC5711" w:rsidRDefault="00F307FA" w:rsidP="008339D6">
      <w:pPr>
        <w:pStyle w:val="Tekstpodstawowy"/>
        <w:numPr>
          <w:ilvl w:val="0"/>
          <w:numId w:val="6"/>
        </w:numPr>
        <w:spacing w:after="0" w:line="276" w:lineRule="auto"/>
        <w:rPr>
          <w:rFonts w:ascii="Arial" w:hAnsi="Arial" w:cs="Arial"/>
        </w:rPr>
      </w:pPr>
      <w:r w:rsidRPr="00CC5711">
        <w:rPr>
          <w:rFonts w:ascii="Arial" w:hAnsi="Arial" w:cs="Arial"/>
        </w:rPr>
        <w:t>zamian lokali mieszkalnych w celu</w:t>
      </w:r>
      <w:r w:rsidR="00D010E5" w:rsidRPr="00CC5711">
        <w:rPr>
          <w:rFonts w:ascii="Arial" w:hAnsi="Arial" w:cs="Arial"/>
        </w:rPr>
        <w:t>:</w:t>
      </w:r>
    </w:p>
    <w:p w14:paraId="3F846F1D" w14:textId="6C38E395" w:rsidR="00D010E5" w:rsidRPr="00CC5711" w:rsidRDefault="00D010E5" w:rsidP="008339D6">
      <w:pPr>
        <w:pStyle w:val="Tekstpodstawowy"/>
        <w:numPr>
          <w:ilvl w:val="0"/>
          <w:numId w:val="11"/>
        </w:numPr>
        <w:spacing w:after="0" w:line="276" w:lineRule="auto"/>
        <w:rPr>
          <w:rFonts w:ascii="Arial" w:hAnsi="Arial" w:cs="Arial"/>
        </w:rPr>
      </w:pPr>
      <w:r w:rsidRPr="00CC5711">
        <w:rPr>
          <w:rFonts w:ascii="Arial" w:hAnsi="Arial" w:cs="Arial"/>
        </w:rPr>
        <w:t>racjonalne</w:t>
      </w:r>
      <w:r w:rsidR="00F307FA" w:rsidRPr="00CC5711">
        <w:rPr>
          <w:rFonts w:ascii="Arial" w:hAnsi="Arial" w:cs="Arial"/>
        </w:rPr>
        <w:t>go</w:t>
      </w:r>
      <w:r w:rsidRPr="00CC5711">
        <w:rPr>
          <w:rFonts w:ascii="Arial" w:hAnsi="Arial" w:cs="Arial"/>
        </w:rPr>
        <w:t xml:space="preserve"> przeprowadzani</w:t>
      </w:r>
      <w:r w:rsidR="00F307FA" w:rsidRPr="00CC5711">
        <w:rPr>
          <w:rFonts w:ascii="Arial" w:hAnsi="Arial" w:cs="Arial"/>
        </w:rPr>
        <w:t>a</w:t>
      </w:r>
      <w:r w:rsidRPr="00CC5711">
        <w:rPr>
          <w:rFonts w:ascii="Arial" w:hAnsi="Arial" w:cs="Arial"/>
        </w:rPr>
        <w:t xml:space="preserve"> remontów lokali mieszkalnych </w:t>
      </w:r>
      <w:r w:rsidR="0040243B" w:rsidRPr="00CC5711">
        <w:rPr>
          <w:rFonts w:ascii="Arial" w:hAnsi="Arial" w:cs="Arial"/>
        </w:rPr>
        <w:t xml:space="preserve">oraz podnoszenia ich stanu technicznego </w:t>
      </w:r>
      <w:r w:rsidRPr="00CC5711">
        <w:rPr>
          <w:rFonts w:ascii="Arial" w:hAnsi="Arial" w:cs="Arial"/>
        </w:rPr>
        <w:t>poprzez dostarczenie lokal</w:t>
      </w:r>
      <w:r w:rsidR="00F307FA" w:rsidRPr="00CC5711">
        <w:rPr>
          <w:rFonts w:ascii="Arial" w:hAnsi="Arial" w:cs="Arial"/>
        </w:rPr>
        <w:t>u</w:t>
      </w:r>
      <w:r w:rsidRPr="00CC5711">
        <w:rPr>
          <w:rFonts w:ascii="Arial" w:hAnsi="Arial" w:cs="Arial"/>
        </w:rPr>
        <w:t xml:space="preserve"> zamienn</w:t>
      </w:r>
      <w:r w:rsidR="00F307FA" w:rsidRPr="00CC5711">
        <w:rPr>
          <w:rFonts w:ascii="Arial" w:hAnsi="Arial" w:cs="Arial"/>
        </w:rPr>
        <w:t>ego</w:t>
      </w:r>
      <w:r w:rsidRPr="00CC5711">
        <w:rPr>
          <w:rFonts w:ascii="Arial" w:hAnsi="Arial" w:cs="Arial"/>
        </w:rPr>
        <w:t xml:space="preserve"> najemcy w </w:t>
      </w:r>
      <w:r w:rsidRPr="00CC5711">
        <w:rPr>
          <w:rFonts w:ascii="Arial" w:hAnsi="Arial" w:cs="Arial"/>
        </w:rPr>
        <w:lastRenderedPageBreak/>
        <w:t xml:space="preserve">każdym przypadku, gdy rodzaj </w:t>
      </w:r>
      <w:r w:rsidR="0040243B" w:rsidRPr="00CC5711">
        <w:rPr>
          <w:rFonts w:ascii="Arial" w:hAnsi="Arial" w:cs="Arial"/>
        </w:rPr>
        <w:t xml:space="preserve">prowadzonej </w:t>
      </w:r>
      <w:r w:rsidR="000465B8" w:rsidRPr="00CC5711">
        <w:rPr>
          <w:rFonts w:ascii="Arial" w:hAnsi="Arial" w:cs="Arial"/>
        </w:rPr>
        <w:t>inwestycji</w:t>
      </w:r>
      <w:r w:rsidR="0040243B" w:rsidRPr="00CC5711">
        <w:rPr>
          <w:rFonts w:ascii="Arial" w:hAnsi="Arial" w:cs="Arial"/>
        </w:rPr>
        <w:t xml:space="preserve"> na czas jej trwania </w:t>
      </w:r>
      <w:r w:rsidRPr="00CC5711">
        <w:rPr>
          <w:rFonts w:ascii="Arial" w:hAnsi="Arial" w:cs="Arial"/>
        </w:rPr>
        <w:t xml:space="preserve">wymaga przeniesienia </w:t>
      </w:r>
      <w:r w:rsidR="0040243B" w:rsidRPr="00CC5711">
        <w:rPr>
          <w:rFonts w:ascii="Arial" w:hAnsi="Arial" w:cs="Arial"/>
        </w:rPr>
        <w:t xml:space="preserve">najemcy </w:t>
      </w:r>
      <w:r w:rsidRPr="00CC5711">
        <w:rPr>
          <w:rFonts w:ascii="Arial" w:hAnsi="Arial" w:cs="Arial"/>
        </w:rPr>
        <w:t>do lokalu zamiennego,</w:t>
      </w:r>
    </w:p>
    <w:p w14:paraId="56A778A3" w14:textId="77777777" w:rsidR="00D010E5" w:rsidRPr="00CC5711" w:rsidRDefault="00D010E5" w:rsidP="008339D6">
      <w:pPr>
        <w:pStyle w:val="Tekstpodstawowy"/>
        <w:numPr>
          <w:ilvl w:val="0"/>
          <w:numId w:val="11"/>
        </w:numPr>
        <w:spacing w:after="0" w:line="276" w:lineRule="auto"/>
        <w:rPr>
          <w:rFonts w:ascii="Arial" w:hAnsi="Arial" w:cs="Arial"/>
        </w:rPr>
      </w:pPr>
      <w:r w:rsidRPr="00CC5711">
        <w:rPr>
          <w:rFonts w:ascii="Arial" w:hAnsi="Arial" w:cs="Arial"/>
        </w:rPr>
        <w:t>likwidacj</w:t>
      </w:r>
      <w:r w:rsidR="00F307FA" w:rsidRPr="00CC5711">
        <w:rPr>
          <w:rFonts w:ascii="Arial" w:hAnsi="Arial" w:cs="Arial"/>
        </w:rPr>
        <w:t>i</w:t>
      </w:r>
      <w:r w:rsidRPr="00CC5711">
        <w:rPr>
          <w:rFonts w:ascii="Arial" w:hAnsi="Arial" w:cs="Arial"/>
        </w:rPr>
        <w:t xml:space="preserve"> dysproporcji między powierzchnią lokali </w:t>
      </w:r>
      <w:r w:rsidR="00F307FA" w:rsidRPr="00CC5711">
        <w:rPr>
          <w:rFonts w:ascii="Arial" w:hAnsi="Arial" w:cs="Arial"/>
        </w:rPr>
        <w:t>mieszkalnych zajmowanych przez najemców</w:t>
      </w:r>
      <w:r w:rsidRPr="00CC5711">
        <w:rPr>
          <w:rFonts w:ascii="Arial" w:hAnsi="Arial" w:cs="Arial"/>
        </w:rPr>
        <w:t xml:space="preserve"> zasobów komunalnych, </w:t>
      </w:r>
      <w:r w:rsidR="00F307FA" w:rsidRPr="00CC5711">
        <w:rPr>
          <w:rFonts w:ascii="Arial" w:hAnsi="Arial" w:cs="Arial"/>
        </w:rPr>
        <w:t>liczbą</w:t>
      </w:r>
      <w:r w:rsidRPr="00CC5711">
        <w:rPr>
          <w:rFonts w:ascii="Arial" w:hAnsi="Arial" w:cs="Arial"/>
        </w:rPr>
        <w:t xml:space="preserve"> osób w nich zamieszkałych</w:t>
      </w:r>
      <w:r w:rsidR="003E1168" w:rsidRPr="00CC5711">
        <w:rPr>
          <w:rFonts w:ascii="Arial" w:hAnsi="Arial" w:cs="Arial"/>
        </w:rPr>
        <w:t xml:space="preserve"> </w:t>
      </w:r>
      <w:r w:rsidRPr="00CC5711">
        <w:rPr>
          <w:rFonts w:ascii="Arial" w:hAnsi="Arial" w:cs="Arial"/>
        </w:rPr>
        <w:t xml:space="preserve">a dochodami </w:t>
      </w:r>
      <w:r w:rsidR="00F307FA" w:rsidRPr="00CC5711">
        <w:rPr>
          <w:rFonts w:ascii="Arial" w:hAnsi="Arial" w:cs="Arial"/>
        </w:rPr>
        <w:t>tych</w:t>
      </w:r>
      <w:r w:rsidRPr="00CC5711">
        <w:rPr>
          <w:rFonts w:ascii="Arial" w:hAnsi="Arial" w:cs="Arial"/>
        </w:rPr>
        <w:t xml:space="preserve"> gospodarstw domowych i możliwościami bieżącego regulowania opłat związanych</w:t>
      </w:r>
      <w:r w:rsidR="00146415" w:rsidRPr="00CC5711">
        <w:rPr>
          <w:rFonts w:ascii="Arial" w:hAnsi="Arial" w:cs="Arial"/>
        </w:rPr>
        <w:t xml:space="preserve"> </w:t>
      </w:r>
      <w:r w:rsidRPr="00CC5711">
        <w:rPr>
          <w:rFonts w:ascii="Arial" w:hAnsi="Arial" w:cs="Arial"/>
        </w:rPr>
        <w:t>z najmem lok</w:t>
      </w:r>
      <w:r w:rsidR="00801854" w:rsidRPr="00CC5711">
        <w:rPr>
          <w:rFonts w:ascii="Arial" w:hAnsi="Arial" w:cs="Arial"/>
        </w:rPr>
        <w:t>alu (czynsz, opłaty niezależne);</w:t>
      </w:r>
    </w:p>
    <w:p w14:paraId="34B1D3D6" w14:textId="55833C7C" w:rsidR="00D010E5" w:rsidRPr="00CC5711" w:rsidRDefault="00EF6D49" w:rsidP="008339D6">
      <w:pPr>
        <w:pStyle w:val="Tekstpodstawowy"/>
        <w:numPr>
          <w:ilvl w:val="0"/>
          <w:numId w:val="6"/>
        </w:numPr>
        <w:spacing w:after="0" w:line="276" w:lineRule="auto"/>
        <w:rPr>
          <w:rFonts w:ascii="Arial" w:hAnsi="Arial" w:cs="Arial"/>
        </w:rPr>
      </w:pPr>
      <w:r w:rsidRPr="00CC5711">
        <w:rPr>
          <w:rFonts w:ascii="Arial" w:hAnsi="Arial" w:cs="Arial"/>
        </w:rPr>
        <w:t>regulowani</w:t>
      </w:r>
      <w:r w:rsidR="001006A3" w:rsidRPr="00CC5711">
        <w:rPr>
          <w:rFonts w:ascii="Arial" w:hAnsi="Arial" w:cs="Arial"/>
        </w:rPr>
        <w:t>a</w:t>
      </w:r>
      <w:r w:rsidRPr="00CC5711">
        <w:rPr>
          <w:rFonts w:ascii="Arial" w:hAnsi="Arial" w:cs="Arial"/>
        </w:rPr>
        <w:t xml:space="preserve"> stanów prawnych nieruchomości lokalowych i gruntowych ze szczególnym uwzględnieniem terenów objętych </w:t>
      </w:r>
      <w:r w:rsidR="00916427" w:rsidRPr="00CC5711">
        <w:rPr>
          <w:rFonts w:ascii="Arial" w:hAnsi="Arial" w:cs="Arial"/>
        </w:rPr>
        <w:t xml:space="preserve">Gminnym </w:t>
      </w:r>
      <w:r w:rsidRPr="00CC5711">
        <w:rPr>
          <w:rFonts w:ascii="Arial" w:hAnsi="Arial" w:cs="Arial"/>
        </w:rPr>
        <w:t>Programem Rewitalizacji oraz możliwością pozyskania nieruchomości gruntowych pod nowe inwestycje mieszkaniowe</w:t>
      </w:r>
      <w:r w:rsidR="003E1168" w:rsidRPr="00CC5711">
        <w:rPr>
          <w:rFonts w:ascii="Arial" w:hAnsi="Arial" w:cs="Arial"/>
        </w:rPr>
        <w:t>;</w:t>
      </w:r>
    </w:p>
    <w:p w14:paraId="25189415" w14:textId="0F8069D6" w:rsidR="00CC681B" w:rsidRPr="00CC5711" w:rsidRDefault="00CC681B" w:rsidP="008339D6">
      <w:pPr>
        <w:pStyle w:val="Tekstpodstawowy"/>
        <w:numPr>
          <w:ilvl w:val="0"/>
          <w:numId w:val="6"/>
        </w:numPr>
        <w:spacing w:after="0" w:line="276" w:lineRule="auto"/>
        <w:rPr>
          <w:rFonts w:ascii="Arial" w:hAnsi="Arial" w:cs="Arial"/>
        </w:rPr>
      </w:pPr>
      <w:r w:rsidRPr="00CC5711">
        <w:rPr>
          <w:rFonts w:ascii="Arial" w:hAnsi="Arial" w:cs="Arial"/>
        </w:rPr>
        <w:t>rozbudowywani</w:t>
      </w:r>
      <w:r w:rsidR="001006A3" w:rsidRPr="00CC5711">
        <w:rPr>
          <w:rFonts w:ascii="Arial" w:hAnsi="Arial" w:cs="Arial"/>
        </w:rPr>
        <w:t>a</w:t>
      </w:r>
      <w:r w:rsidRPr="00CC5711">
        <w:rPr>
          <w:rFonts w:ascii="Arial" w:hAnsi="Arial" w:cs="Arial"/>
        </w:rPr>
        <w:t xml:space="preserve"> i ujednoliceni</w:t>
      </w:r>
      <w:r w:rsidR="001006A3" w:rsidRPr="00CC5711">
        <w:rPr>
          <w:rFonts w:ascii="Arial" w:hAnsi="Arial" w:cs="Arial"/>
        </w:rPr>
        <w:t>a</w:t>
      </w:r>
      <w:r w:rsidRPr="00CC5711">
        <w:rPr>
          <w:rFonts w:ascii="Arial" w:hAnsi="Arial" w:cs="Arial"/>
        </w:rPr>
        <w:t xml:space="preserve"> bazy danych dotyczących obiektów</w:t>
      </w:r>
      <w:r w:rsidR="003E1168" w:rsidRPr="00CC5711">
        <w:rPr>
          <w:rFonts w:ascii="Arial" w:hAnsi="Arial" w:cs="Arial"/>
        </w:rPr>
        <w:t>;</w:t>
      </w:r>
    </w:p>
    <w:p w14:paraId="7E02EAAC" w14:textId="4BFF6CB6" w:rsidR="00BE3EA1" w:rsidRPr="00CC5711" w:rsidRDefault="001006A3" w:rsidP="008339D6">
      <w:pPr>
        <w:pStyle w:val="Tekstpodstawowy"/>
        <w:numPr>
          <w:ilvl w:val="0"/>
          <w:numId w:val="6"/>
        </w:numPr>
        <w:spacing w:after="0" w:line="276" w:lineRule="auto"/>
        <w:rPr>
          <w:rFonts w:ascii="Arial" w:hAnsi="Arial" w:cs="Arial"/>
        </w:rPr>
      </w:pPr>
      <w:r w:rsidRPr="00CC5711">
        <w:rPr>
          <w:rFonts w:ascii="Arial" w:hAnsi="Arial" w:cs="Arial"/>
        </w:rPr>
        <w:t xml:space="preserve">windykacji </w:t>
      </w:r>
      <w:r w:rsidR="001F3D23" w:rsidRPr="00CC5711">
        <w:rPr>
          <w:rFonts w:ascii="Arial" w:hAnsi="Arial" w:cs="Arial"/>
        </w:rPr>
        <w:t>należności z tytułu opłat czynszowych, odszkodowań</w:t>
      </w:r>
      <w:r w:rsidR="0014139B" w:rsidRPr="00CC5711">
        <w:rPr>
          <w:rFonts w:ascii="Arial" w:hAnsi="Arial" w:cs="Arial"/>
        </w:rPr>
        <w:t xml:space="preserve"> </w:t>
      </w:r>
      <w:r w:rsidR="001F3D23" w:rsidRPr="00CC5711">
        <w:rPr>
          <w:rFonts w:ascii="Arial" w:hAnsi="Arial" w:cs="Arial"/>
        </w:rPr>
        <w:t>i innych opłat niezależnych</w:t>
      </w:r>
      <w:r w:rsidR="00CC5711">
        <w:rPr>
          <w:rFonts w:ascii="Arial" w:hAnsi="Arial" w:cs="Arial"/>
        </w:rPr>
        <w:t xml:space="preserve"> </w:t>
      </w:r>
      <w:r w:rsidR="001F3D23" w:rsidRPr="00CC5711">
        <w:rPr>
          <w:rFonts w:ascii="Arial" w:hAnsi="Arial" w:cs="Arial"/>
        </w:rPr>
        <w:t>od właściciela</w:t>
      </w:r>
      <w:r w:rsidR="003E1168" w:rsidRPr="00CC5711">
        <w:rPr>
          <w:rFonts w:ascii="Arial" w:hAnsi="Arial" w:cs="Arial"/>
        </w:rPr>
        <w:t>;</w:t>
      </w:r>
      <w:r w:rsidR="00BE3EA1" w:rsidRPr="00CC5711">
        <w:rPr>
          <w:rFonts w:ascii="Arial" w:hAnsi="Arial" w:cs="Arial"/>
        </w:rPr>
        <w:t xml:space="preserve"> </w:t>
      </w:r>
    </w:p>
    <w:p w14:paraId="2DFA4858" w14:textId="617EA355" w:rsidR="00E7041C" w:rsidRPr="00CC5711" w:rsidRDefault="001F3D23" w:rsidP="008339D6">
      <w:pPr>
        <w:pStyle w:val="Tekstpodstawowy"/>
        <w:numPr>
          <w:ilvl w:val="0"/>
          <w:numId w:val="6"/>
        </w:numPr>
        <w:spacing w:after="0" w:line="276" w:lineRule="auto"/>
        <w:rPr>
          <w:rFonts w:ascii="Arial" w:hAnsi="Arial" w:cs="Arial"/>
        </w:rPr>
      </w:pPr>
      <w:r w:rsidRPr="00CC5711">
        <w:rPr>
          <w:rFonts w:ascii="Arial" w:hAnsi="Arial" w:cs="Arial"/>
        </w:rPr>
        <w:t>rozkładani</w:t>
      </w:r>
      <w:r w:rsidR="001006A3" w:rsidRPr="00CC5711">
        <w:rPr>
          <w:rFonts w:ascii="Arial" w:hAnsi="Arial" w:cs="Arial"/>
        </w:rPr>
        <w:t>a</w:t>
      </w:r>
      <w:r w:rsidRPr="00CC5711">
        <w:rPr>
          <w:rFonts w:ascii="Arial" w:hAnsi="Arial" w:cs="Arial"/>
        </w:rPr>
        <w:t xml:space="preserve"> </w:t>
      </w:r>
      <w:r w:rsidR="001006A3" w:rsidRPr="00CC5711">
        <w:rPr>
          <w:rFonts w:ascii="Arial" w:hAnsi="Arial" w:cs="Arial"/>
        </w:rPr>
        <w:t>należności</w:t>
      </w:r>
      <w:r w:rsidRPr="00CC5711">
        <w:rPr>
          <w:rFonts w:ascii="Arial" w:hAnsi="Arial" w:cs="Arial"/>
        </w:rPr>
        <w:t xml:space="preserve"> na raty, </w:t>
      </w:r>
      <w:r w:rsidR="00F6445C" w:rsidRPr="00CC5711">
        <w:rPr>
          <w:rFonts w:ascii="Arial" w:hAnsi="Arial" w:cs="Arial"/>
        </w:rPr>
        <w:t xml:space="preserve">umarzania należności, </w:t>
      </w:r>
      <w:r w:rsidR="00E7041C" w:rsidRPr="00CC5711">
        <w:rPr>
          <w:rFonts w:ascii="Arial" w:hAnsi="Arial" w:cs="Arial"/>
        </w:rPr>
        <w:t>odraczania terminu spłaty całości albo części należności pieniężnej, proponowania</w:t>
      </w:r>
      <w:r w:rsidR="001006A3" w:rsidRPr="00CC5711">
        <w:rPr>
          <w:rFonts w:ascii="Arial" w:hAnsi="Arial" w:cs="Arial"/>
        </w:rPr>
        <w:t xml:space="preserve"> świadcze</w:t>
      </w:r>
      <w:r w:rsidR="00E7041C" w:rsidRPr="00CC5711">
        <w:rPr>
          <w:rFonts w:ascii="Arial" w:hAnsi="Arial" w:cs="Arial"/>
        </w:rPr>
        <w:t>ń</w:t>
      </w:r>
      <w:r w:rsidR="001006A3" w:rsidRPr="00CC5711">
        <w:rPr>
          <w:rFonts w:ascii="Arial" w:hAnsi="Arial" w:cs="Arial"/>
        </w:rPr>
        <w:t xml:space="preserve"> </w:t>
      </w:r>
      <w:proofErr w:type="spellStart"/>
      <w:r w:rsidR="001006A3" w:rsidRPr="00CC5711">
        <w:rPr>
          <w:rFonts w:ascii="Arial" w:hAnsi="Arial" w:cs="Arial"/>
        </w:rPr>
        <w:t>wolontarystyczn</w:t>
      </w:r>
      <w:r w:rsidR="00E7041C" w:rsidRPr="00CC5711">
        <w:rPr>
          <w:rFonts w:ascii="Arial" w:hAnsi="Arial" w:cs="Arial"/>
        </w:rPr>
        <w:t>ych</w:t>
      </w:r>
      <w:proofErr w:type="spellEnd"/>
      <w:r w:rsidR="001006A3" w:rsidRPr="00CC5711">
        <w:rPr>
          <w:rFonts w:ascii="Arial" w:hAnsi="Arial" w:cs="Arial"/>
        </w:rPr>
        <w:t xml:space="preserve"> </w:t>
      </w:r>
      <w:r w:rsidR="00E7041C" w:rsidRPr="00CC5711">
        <w:rPr>
          <w:rFonts w:ascii="Arial" w:hAnsi="Arial" w:cs="Arial"/>
        </w:rPr>
        <w:t xml:space="preserve">w celu </w:t>
      </w:r>
      <w:r w:rsidR="001006A3" w:rsidRPr="00CC5711">
        <w:rPr>
          <w:rFonts w:ascii="Arial" w:hAnsi="Arial" w:cs="Arial"/>
        </w:rPr>
        <w:t>spła</w:t>
      </w:r>
      <w:r w:rsidR="00E7041C" w:rsidRPr="00CC5711">
        <w:rPr>
          <w:rFonts w:ascii="Arial" w:hAnsi="Arial" w:cs="Arial"/>
        </w:rPr>
        <w:t>ty</w:t>
      </w:r>
      <w:r w:rsidR="001006A3" w:rsidRPr="00CC5711">
        <w:rPr>
          <w:rFonts w:ascii="Arial" w:hAnsi="Arial" w:cs="Arial"/>
        </w:rPr>
        <w:t xml:space="preserve"> zadłużeni</w:t>
      </w:r>
      <w:r w:rsidR="00E7041C" w:rsidRPr="00CC5711">
        <w:rPr>
          <w:rFonts w:ascii="Arial" w:hAnsi="Arial" w:cs="Arial"/>
        </w:rPr>
        <w:t>a</w:t>
      </w:r>
      <w:r w:rsidR="001006A3" w:rsidRPr="00CC5711">
        <w:rPr>
          <w:rFonts w:ascii="Arial" w:hAnsi="Arial" w:cs="Arial"/>
        </w:rPr>
        <w:t xml:space="preserve"> czynszowe</w:t>
      </w:r>
      <w:r w:rsidR="00E7041C" w:rsidRPr="00CC5711">
        <w:rPr>
          <w:rFonts w:ascii="Arial" w:hAnsi="Arial" w:cs="Arial"/>
        </w:rPr>
        <w:t>go;</w:t>
      </w:r>
      <w:r w:rsidR="001006A3" w:rsidRPr="00CC5711">
        <w:rPr>
          <w:rFonts w:ascii="Arial" w:hAnsi="Arial" w:cs="Arial"/>
        </w:rPr>
        <w:t xml:space="preserve"> </w:t>
      </w:r>
    </w:p>
    <w:p w14:paraId="5F044F13" w14:textId="7F2645F3" w:rsidR="00A94B96" w:rsidRPr="00CC5711" w:rsidRDefault="00585DBB" w:rsidP="008339D6">
      <w:pPr>
        <w:pStyle w:val="Tekstpodstawowy"/>
        <w:numPr>
          <w:ilvl w:val="0"/>
          <w:numId w:val="6"/>
        </w:numPr>
        <w:tabs>
          <w:tab w:val="left" w:pos="993"/>
        </w:tabs>
        <w:autoSpaceDE/>
        <w:adjustRightInd/>
        <w:spacing w:after="0" w:line="276" w:lineRule="auto"/>
        <w:rPr>
          <w:rFonts w:ascii="Arial" w:hAnsi="Arial" w:cs="Arial"/>
        </w:rPr>
      </w:pPr>
      <w:r w:rsidRPr="00CC5711">
        <w:rPr>
          <w:rFonts w:ascii="Arial" w:hAnsi="Arial" w:cs="Arial"/>
        </w:rPr>
        <w:t>przebudowy, modernizacji</w:t>
      </w:r>
      <w:r w:rsidR="00E7041C" w:rsidRPr="00CC5711">
        <w:rPr>
          <w:rFonts w:ascii="Arial" w:hAnsi="Arial" w:cs="Arial"/>
        </w:rPr>
        <w:t xml:space="preserve"> budynków z </w:t>
      </w:r>
      <w:r w:rsidR="004A1DFD" w:rsidRPr="00CC5711">
        <w:rPr>
          <w:rFonts w:ascii="Arial" w:hAnsi="Arial" w:cs="Arial"/>
        </w:rPr>
        <w:t>uwzględnieniem zagospodarowywania</w:t>
      </w:r>
      <w:r w:rsidR="00A94B96" w:rsidRPr="00CC5711">
        <w:rPr>
          <w:rFonts w:ascii="Arial" w:hAnsi="Arial" w:cs="Arial"/>
        </w:rPr>
        <w:t xml:space="preserve"> podwór</w:t>
      </w:r>
      <w:r w:rsidR="00C17904" w:rsidRPr="00CC5711">
        <w:rPr>
          <w:rFonts w:ascii="Arial" w:hAnsi="Arial" w:cs="Arial"/>
        </w:rPr>
        <w:t>ek</w:t>
      </w:r>
      <w:r w:rsidR="00871386" w:rsidRPr="00CC5711">
        <w:rPr>
          <w:rFonts w:ascii="Arial" w:hAnsi="Arial" w:cs="Arial"/>
        </w:rPr>
        <w:t>, skwerów, placów</w:t>
      </w:r>
      <w:r w:rsidR="00C30653" w:rsidRPr="00CC5711">
        <w:rPr>
          <w:rFonts w:ascii="Arial" w:hAnsi="Arial" w:cs="Arial"/>
        </w:rPr>
        <w:t>, parków kieszonkowych</w:t>
      </w:r>
      <w:r w:rsidR="00871386" w:rsidRPr="00CC5711">
        <w:rPr>
          <w:rFonts w:ascii="Arial" w:hAnsi="Arial" w:cs="Arial"/>
        </w:rPr>
        <w:t xml:space="preserve"> oraz innych przestrzeni publicznych bezpośrednio przylegających</w:t>
      </w:r>
      <w:r w:rsidR="00CC5711">
        <w:rPr>
          <w:rFonts w:ascii="Arial" w:hAnsi="Arial" w:cs="Arial"/>
        </w:rPr>
        <w:t xml:space="preserve"> </w:t>
      </w:r>
      <w:r w:rsidR="00871386" w:rsidRPr="00CC5711">
        <w:rPr>
          <w:rFonts w:ascii="Arial" w:hAnsi="Arial" w:cs="Arial"/>
        </w:rPr>
        <w:t>do nieruchomości tworzących mieszkaniowy zasób Miasta Włocławek</w:t>
      </w:r>
      <w:r w:rsidR="004A1DFD" w:rsidRPr="00CC5711">
        <w:rPr>
          <w:rFonts w:ascii="Arial" w:hAnsi="Arial" w:cs="Arial"/>
        </w:rPr>
        <w:t>;</w:t>
      </w:r>
    </w:p>
    <w:p w14:paraId="191F597C" w14:textId="4EEC64EF" w:rsidR="008D6DBC" w:rsidRPr="00CC5711" w:rsidRDefault="008D6DBC" w:rsidP="008339D6">
      <w:pPr>
        <w:pStyle w:val="Tekstpodstawowy"/>
        <w:numPr>
          <w:ilvl w:val="0"/>
          <w:numId w:val="6"/>
        </w:numPr>
        <w:spacing w:after="0" w:line="276" w:lineRule="auto"/>
        <w:ind w:left="714" w:hanging="357"/>
        <w:rPr>
          <w:rFonts w:ascii="Arial" w:hAnsi="Arial" w:cs="Arial"/>
        </w:rPr>
      </w:pPr>
      <w:r w:rsidRPr="00CC5711">
        <w:rPr>
          <w:rFonts w:ascii="Arial" w:hAnsi="Arial" w:cs="Arial"/>
        </w:rPr>
        <w:t>wprowadzania toalet i łazienek do lokali;</w:t>
      </w:r>
    </w:p>
    <w:p w14:paraId="523CA7F5" w14:textId="7FFB11E9" w:rsidR="008D6DBC" w:rsidRPr="00CC5711" w:rsidRDefault="008D6DBC" w:rsidP="008339D6">
      <w:pPr>
        <w:pStyle w:val="Tekstpodstawowy"/>
        <w:numPr>
          <w:ilvl w:val="0"/>
          <w:numId w:val="6"/>
        </w:numPr>
        <w:spacing w:after="0" w:line="276" w:lineRule="auto"/>
        <w:ind w:left="714" w:hanging="357"/>
        <w:rPr>
          <w:rFonts w:ascii="Arial" w:hAnsi="Arial" w:cs="Arial"/>
        </w:rPr>
      </w:pPr>
      <w:r w:rsidRPr="00CC5711">
        <w:rPr>
          <w:rFonts w:ascii="Arial" w:hAnsi="Arial" w:cs="Arial"/>
        </w:rPr>
        <w:t>zagospodarowani</w:t>
      </w:r>
      <w:r w:rsidR="00CA1287" w:rsidRPr="00CC5711">
        <w:rPr>
          <w:rFonts w:ascii="Arial" w:hAnsi="Arial" w:cs="Arial"/>
        </w:rPr>
        <w:t>a</w:t>
      </w:r>
      <w:r w:rsidRPr="00CC5711">
        <w:rPr>
          <w:rFonts w:ascii="Arial" w:hAnsi="Arial" w:cs="Arial"/>
        </w:rPr>
        <w:t xml:space="preserve"> pustostanów do ponownego wynajęcia</w:t>
      </w:r>
      <w:r w:rsidR="00CA1287" w:rsidRPr="00CC5711">
        <w:rPr>
          <w:rFonts w:ascii="Arial" w:hAnsi="Arial" w:cs="Arial"/>
        </w:rPr>
        <w:t>;</w:t>
      </w:r>
      <w:r w:rsidRPr="00CC5711">
        <w:rPr>
          <w:rFonts w:ascii="Arial" w:hAnsi="Arial" w:cs="Arial"/>
        </w:rPr>
        <w:t xml:space="preserve"> </w:t>
      </w:r>
    </w:p>
    <w:p w14:paraId="5DEB0197" w14:textId="615BBF13" w:rsidR="00CA1287" w:rsidRPr="00CC5711" w:rsidRDefault="00CA1287" w:rsidP="008339D6">
      <w:pPr>
        <w:pStyle w:val="Tekstpodstawowy"/>
        <w:numPr>
          <w:ilvl w:val="0"/>
          <w:numId w:val="6"/>
        </w:numPr>
        <w:spacing w:after="0" w:line="276" w:lineRule="auto"/>
        <w:ind w:left="714" w:hanging="357"/>
        <w:rPr>
          <w:rFonts w:ascii="Arial" w:hAnsi="Arial" w:cs="Arial"/>
        </w:rPr>
      </w:pPr>
      <w:r w:rsidRPr="00CC5711">
        <w:rPr>
          <w:rFonts w:ascii="Arial" w:hAnsi="Arial" w:cs="Arial"/>
        </w:rPr>
        <w:t>regulowania stanu prawnego lokali zajmowanych bezumownie;</w:t>
      </w:r>
    </w:p>
    <w:p w14:paraId="57104ADE" w14:textId="5D4A21AF" w:rsidR="008D6DBC" w:rsidRPr="00CC5711" w:rsidRDefault="008D6DBC" w:rsidP="008339D6">
      <w:pPr>
        <w:pStyle w:val="Tekstpodstawowy"/>
        <w:numPr>
          <w:ilvl w:val="0"/>
          <w:numId w:val="6"/>
        </w:numPr>
        <w:spacing w:after="0" w:line="276" w:lineRule="auto"/>
        <w:ind w:left="714" w:hanging="357"/>
        <w:rPr>
          <w:rFonts w:ascii="Arial" w:hAnsi="Arial" w:cs="Arial"/>
        </w:rPr>
      </w:pPr>
      <w:r w:rsidRPr="00CC5711">
        <w:rPr>
          <w:rFonts w:ascii="Arial" w:hAnsi="Arial" w:cs="Arial"/>
        </w:rPr>
        <w:t>wprowadzani</w:t>
      </w:r>
      <w:r w:rsidR="00CA1287" w:rsidRPr="00CC5711">
        <w:rPr>
          <w:rFonts w:ascii="Arial" w:hAnsi="Arial" w:cs="Arial"/>
        </w:rPr>
        <w:t>a</w:t>
      </w:r>
      <w:r w:rsidRPr="00CC5711">
        <w:rPr>
          <w:rFonts w:ascii="Arial" w:hAnsi="Arial" w:cs="Arial"/>
        </w:rPr>
        <w:t xml:space="preserve"> do zasobu instalacji odnawialnych źródeł energii</w:t>
      </w:r>
      <w:r w:rsidR="00CA1287" w:rsidRPr="00CC5711">
        <w:rPr>
          <w:rFonts w:ascii="Arial" w:hAnsi="Arial" w:cs="Arial"/>
        </w:rPr>
        <w:t>;</w:t>
      </w:r>
    </w:p>
    <w:p w14:paraId="663BA016" w14:textId="1DD5DDAB" w:rsidR="00D010E5" w:rsidRPr="00CC5711" w:rsidRDefault="00E7041C" w:rsidP="008339D6">
      <w:pPr>
        <w:pStyle w:val="Tekstpodstawowy"/>
        <w:numPr>
          <w:ilvl w:val="0"/>
          <w:numId w:val="6"/>
        </w:numPr>
        <w:spacing w:after="0" w:line="276" w:lineRule="auto"/>
        <w:ind w:left="714" w:hanging="357"/>
        <w:rPr>
          <w:rFonts w:ascii="Arial" w:hAnsi="Arial" w:cs="Arial"/>
        </w:rPr>
      </w:pPr>
      <w:r w:rsidRPr="00CC5711">
        <w:rPr>
          <w:rFonts w:ascii="Arial" w:hAnsi="Arial" w:cs="Arial"/>
        </w:rPr>
        <w:t xml:space="preserve">udzielania </w:t>
      </w:r>
      <w:r w:rsidR="001A2791" w:rsidRPr="00CC5711">
        <w:rPr>
          <w:rFonts w:ascii="Arial" w:hAnsi="Arial" w:cs="Arial"/>
        </w:rPr>
        <w:t>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r w:rsidR="0034288D" w:rsidRPr="00CC5711">
        <w:rPr>
          <w:rFonts w:ascii="Arial" w:hAnsi="Arial" w:cs="Arial"/>
        </w:rPr>
        <w:t xml:space="preserve"> według zasad</w:t>
      </w:r>
      <w:r w:rsidR="001A2791" w:rsidRPr="00CC5711">
        <w:rPr>
          <w:rFonts w:ascii="Arial" w:hAnsi="Arial" w:cs="Arial"/>
        </w:rPr>
        <w:t xml:space="preserve"> określon</w:t>
      </w:r>
      <w:r w:rsidR="0034288D" w:rsidRPr="00CC5711">
        <w:rPr>
          <w:rFonts w:ascii="Arial" w:hAnsi="Arial" w:cs="Arial"/>
        </w:rPr>
        <w:t>ych</w:t>
      </w:r>
      <w:r w:rsidR="001A2791" w:rsidRPr="00CC5711">
        <w:rPr>
          <w:rFonts w:ascii="Arial" w:hAnsi="Arial" w:cs="Arial"/>
        </w:rPr>
        <w:t xml:space="preserve"> w Załączniku do uchwały Nr VIII/57/2019 Rady Miasta Włocławek z dnia 9 kwietnia 2019 r. w sprawie ustanowienia Specjalnej Strefy Rewitalizacji na obszarze rewitalizacji Miasta Włocławek</w:t>
      </w:r>
      <w:r w:rsidR="00CA1287" w:rsidRPr="00CC5711">
        <w:rPr>
          <w:rFonts w:ascii="Arial" w:hAnsi="Arial" w:cs="Arial"/>
        </w:rPr>
        <w:t>.</w:t>
      </w:r>
    </w:p>
    <w:p w14:paraId="18795904" w14:textId="774BD59A" w:rsidR="00D010E5" w:rsidRPr="00CC5711" w:rsidRDefault="00067FF1" w:rsidP="008339D6">
      <w:pPr>
        <w:pStyle w:val="Tekstpodstawowy"/>
        <w:spacing w:after="0" w:line="276" w:lineRule="auto"/>
        <w:rPr>
          <w:rFonts w:ascii="Arial" w:hAnsi="Arial" w:cs="Arial"/>
        </w:rPr>
      </w:pPr>
      <w:r w:rsidRPr="00CC5711">
        <w:rPr>
          <w:rFonts w:ascii="Arial" w:hAnsi="Arial" w:cs="Arial"/>
          <w:bCs/>
        </w:rPr>
        <w:t>2.</w:t>
      </w:r>
      <w:r w:rsidR="007253F8" w:rsidRPr="00CC5711">
        <w:rPr>
          <w:rFonts w:ascii="Arial" w:hAnsi="Arial" w:cs="Arial"/>
          <w:bCs/>
        </w:rPr>
        <w:t xml:space="preserve"> </w:t>
      </w:r>
      <w:r w:rsidR="00D010E5" w:rsidRPr="00CC5711">
        <w:rPr>
          <w:rFonts w:ascii="Arial" w:hAnsi="Arial" w:cs="Arial"/>
        </w:rPr>
        <w:t>W celu</w:t>
      </w:r>
      <w:r w:rsidR="00146415" w:rsidRPr="00CC5711">
        <w:rPr>
          <w:rFonts w:ascii="Arial" w:hAnsi="Arial" w:cs="Arial"/>
        </w:rPr>
        <w:t xml:space="preserve"> </w:t>
      </w:r>
      <w:r w:rsidR="004440F8" w:rsidRPr="00CC5711">
        <w:rPr>
          <w:rFonts w:ascii="Arial" w:hAnsi="Arial" w:cs="Arial"/>
        </w:rPr>
        <w:t>zwiększenia dostępności lokali mieszkalnych we Włocławku</w:t>
      </w:r>
      <w:r w:rsidR="00F307FA" w:rsidRPr="00CC5711">
        <w:rPr>
          <w:rFonts w:ascii="Arial" w:hAnsi="Arial" w:cs="Arial"/>
        </w:rPr>
        <w:t xml:space="preserve"> podejmowane będą działania</w:t>
      </w:r>
      <w:r w:rsidR="00E7041C" w:rsidRPr="00CC5711">
        <w:rPr>
          <w:rFonts w:ascii="Arial" w:hAnsi="Arial" w:cs="Arial"/>
        </w:rPr>
        <w:t>:</w:t>
      </w:r>
      <w:r w:rsidR="00D010E5" w:rsidRPr="00CC5711">
        <w:rPr>
          <w:rFonts w:ascii="Arial" w:hAnsi="Arial" w:cs="Arial"/>
        </w:rPr>
        <w:t xml:space="preserve"> </w:t>
      </w:r>
    </w:p>
    <w:p w14:paraId="4102081F" w14:textId="638AD995" w:rsidR="006102E1" w:rsidRPr="00CC5711" w:rsidRDefault="006102E1" w:rsidP="008339D6">
      <w:pPr>
        <w:pStyle w:val="Tekstpodstawowy"/>
        <w:numPr>
          <w:ilvl w:val="0"/>
          <w:numId w:val="5"/>
        </w:numPr>
        <w:spacing w:after="0" w:line="276" w:lineRule="auto"/>
        <w:ind w:left="714" w:hanging="357"/>
        <w:rPr>
          <w:rFonts w:ascii="Arial" w:hAnsi="Arial" w:cs="Arial"/>
        </w:rPr>
      </w:pPr>
      <w:r w:rsidRPr="00CC5711">
        <w:rPr>
          <w:rFonts w:ascii="Arial" w:hAnsi="Arial" w:cs="Arial"/>
        </w:rPr>
        <w:t>budowy lokali mieszkalnych na tani wynajem;</w:t>
      </w:r>
    </w:p>
    <w:p w14:paraId="05FE55B9" w14:textId="3014FA88" w:rsidR="006102E1" w:rsidRPr="00CC5711" w:rsidRDefault="006102E1" w:rsidP="008339D6">
      <w:pPr>
        <w:pStyle w:val="Tekstpodstawowy"/>
        <w:numPr>
          <w:ilvl w:val="0"/>
          <w:numId w:val="5"/>
        </w:numPr>
        <w:spacing w:after="0" w:line="276" w:lineRule="auto"/>
        <w:ind w:left="714" w:hanging="357"/>
        <w:rPr>
          <w:rFonts w:ascii="Arial" w:hAnsi="Arial" w:cs="Arial"/>
        </w:rPr>
      </w:pPr>
      <w:r w:rsidRPr="00CC5711">
        <w:rPr>
          <w:rFonts w:ascii="Arial" w:hAnsi="Arial" w:cs="Arial"/>
        </w:rPr>
        <w:t>budowy lokali na najem socjalny;</w:t>
      </w:r>
    </w:p>
    <w:p w14:paraId="65F934AB" w14:textId="387641A0" w:rsidR="00D010E5" w:rsidRPr="00CC5711" w:rsidRDefault="00F307FA" w:rsidP="008339D6">
      <w:pPr>
        <w:pStyle w:val="Tekstpodstawowy"/>
        <w:numPr>
          <w:ilvl w:val="0"/>
          <w:numId w:val="5"/>
        </w:numPr>
        <w:spacing w:after="0" w:line="276" w:lineRule="auto"/>
        <w:ind w:left="714" w:hanging="357"/>
        <w:rPr>
          <w:rFonts w:ascii="Arial" w:hAnsi="Arial" w:cs="Arial"/>
        </w:rPr>
      </w:pPr>
      <w:r w:rsidRPr="00CC5711">
        <w:rPr>
          <w:rFonts w:ascii="Arial" w:hAnsi="Arial" w:cs="Arial"/>
        </w:rPr>
        <w:t>najmowania</w:t>
      </w:r>
      <w:r w:rsidR="00D010E5" w:rsidRPr="00CC5711">
        <w:rPr>
          <w:rFonts w:ascii="Arial" w:hAnsi="Arial" w:cs="Arial"/>
        </w:rPr>
        <w:t xml:space="preserve"> </w:t>
      </w:r>
      <w:r w:rsidR="004440F8" w:rsidRPr="00CC5711">
        <w:rPr>
          <w:rFonts w:ascii="Arial" w:hAnsi="Arial" w:cs="Arial"/>
        </w:rPr>
        <w:t xml:space="preserve">przez Miasto Włocławek </w:t>
      </w:r>
      <w:r w:rsidR="00D010E5" w:rsidRPr="00CC5711">
        <w:rPr>
          <w:rFonts w:ascii="Arial" w:hAnsi="Arial" w:cs="Arial"/>
        </w:rPr>
        <w:t>lokali mieszkalnych od różnych podmiotów dysponujących mieszkaniami</w:t>
      </w:r>
      <w:r w:rsidR="004440F8" w:rsidRPr="00CC5711">
        <w:rPr>
          <w:rFonts w:ascii="Arial" w:hAnsi="Arial" w:cs="Arial"/>
        </w:rPr>
        <w:t xml:space="preserve"> z prawem podnajmu</w:t>
      </w:r>
      <w:r w:rsidR="0068625E" w:rsidRPr="00CC5711">
        <w:rPr>
          <w:rFonts w:ascii="Arial" w:hAnsi="Arial" w:cs="Arial"/>
        </w:rPr>
        <w:t>;</w:t>
      </w:r>
    </w:p>
    <w:p w14:paraId="6657635A" w14:textId="7C27A949" w:rsidR="00585DBB" w:rsidRPr="00CC5711" w:rsidRDefault="009522B3" w:rsidP="008339D6">
      <w:pPr>
        <w:pStyle w:val="Tekstpodstawowy"/>
        <w:numPr>
          <w:ilvl w:val="0"/>
          <w:numId w:val="5"/>
        </w:numPr>
        <w:spacing w:after="0" w:line="276" w:lineRule="auto"/>
        <w:rPr>
          <w:rFonts w:ascii="Arial" w:hAnsi="Arial" w:cs="Arial"/>
        </w:rPr>
      </w:pPr>
      <w:r w:rsidRPr="00CC5711">
        <w:rPr>
          <w:rFonts w:ascii="Arial" w:hAnsi="Arial" w:cs="Arial"/>
        </w:rPr>
        <w:t>partycypacji</w:t>
      </w:r>
      <w:r w:rsidR="00D010E5" w:rsidRPr="00CC5711">
        <w:rPr>
          <w:rFonts w:ascii="Arial" w:hAnsi="Arial" w:cs="Arial"/>
        </w:rPr>
        <w:t xml:space="preserve"> i </w:t>
      </w:r>
      <w:r w:rsidR="00F307FA" w:rsidRPr="00CC5711">
        <w:rPr>
          <w:rFonts w:ascii="Arial" w:hAnsi="Arial" w:cs="Arial"/>
        </w:rPr>
        <w:t>na</w:t>
      </w:r>
      <w:r w:rsidRPr="00CC5711">
        <w:rPr>
          <w:rFonts w:ascii="Arial" w:hAnsi="Arial" w:cs="Arial"/>
        </w:rPr>
        <w:t>j</w:t>
      </w:r>
      <w:r w:rsidR="00D52DE7" w:rsidRPr="00CC5711">
        <w:rPr>
          <w:rFonts w:ascii="Arial" w:hAnsi="Arial" w:cs="Arial"/>
        </w:rPr>
        <w:t>mu</w:t>
      </w:r>
      <w:r w:rsidR="00D010E5" w:rsidRPr="00CC5711">
        <w:rPr>
          <w:rFonts w:ascii="Arial" w:hAnsi="Arial" w:cs="Arial"/>
        </w:rPr>
        <w:t xml:space="preserve"> </w:t>
      </w:r>
      <w:r w:rsidR="00F307FA" w:rsidRPr="00CC5711">
        <w:rPr>
          <w:rFonts w:ascii="Arial" w:hAnsi="Arial" w:cs="Arial"/>
        </w:rPr>
        <w:t xml:space="preserve">lokali </w:t>
      </w:r>
      <w:r w:rsidR="00D010E5" w:rsidRPr="00CC5711">
        <w:rPr>
          <w:rFonts w:ascii="Arial" w:hAnsi="Arial" w:cs="Arial"/>
        </w:rPr>
        <w:t xml:space="preserve">w </w:t>
      </w:r>
      <w:r w:rsidR="00585DBB" w:rsidRPr="00CC5711">
        <w:rPr>
          <w:rFonts w:ascii="Arial" w:hAnsi="Arial" w:cs="Arial"/>
        </w:rPr>
        <w:t>Miejskim Towarzystw</w:t>
      </w:r>
      <w:r w:rsidR="0052799B" w:rsidRPr="00CC5711">
        <w:rPr>
          <w:rFonts w:ascii="Arial" w:hAnsi="Arial" w:cs="Arial"/>
        </w:rPr>
        <w:t>ie</w:t>
      </w:r>
      <w:r w:rsidR="00585DBB" w:rsidRPr="00CC5711">
        <w:rPr>
          <w:rFonts w:ascii="Arial" w:hAnsi="Arial" w:cs="Arial"/>
        </w:rPr>
        <w:t xml:space="preserve"> Budownictwa Społecznego Sp. z o. o.</w:t>
      </w:r>
      <w:r w:rsidR="004440F8" w:rsidRPr="00CC5711">
        <w:rPr>
          <w:rFonts w:ascii="Arial" w:hAnsi="Arial" w:cs="Arial"/>
        </w:rPr>
        <w:t xml:space="preserve"> z prawem podnajmu</w:t>
      </w:r>
      <w:r w:rsidR="00585DBB" w:rsidRPr="00CC5711">
        <w:rPr>
          <w:rFonts w:ascii="Arial" w:hAnsi="Arial" w:cs="Arial"/>
        </w:rPr>
        <w:t>;</w:t>
      </w:r>
    </w:p>
    <w:p w14:paraId="354936EB" w14:textId="4A7C7591" w:rsidR="004440F8" w:rsidRPr="00CC5711" w:rsidRDefault="0059674F" w:rsidP="008339D6">
      <w:pPr>
        <w:pStyle w:val="Tekstpodstawowy"/>
        <w:numPr>
          <w:ilvl w:val="0"/>
          <w:numId w:val="5"/>
        </w:numPr>
        <w:spacing w:after="0" w:line="276" w:lineRule="auto"/>
        <w:ind w:hanging="357"/>
        <w:rPr>
          <w:rFonts w:ascii="Arial" w:hAnsi="Arial" w:cs="Arial"/>
        </w:rPr>
      </w:pPr>
      <w:r w:rsidRPr="00CC5711">
        <w:rPr>
          <w:rFonts w:ascii="Arial" w:hAnsi="Arial" w:cs="Arial"/>
        </w:rPr>
        <w:t>społecznego budownictwa czynszowego realizowanego w szczególności w Specjalnej Strefie Rewitalizacji w następujących lokalizacjach</w:t>
      </w:r>
      <w:r w:rsidR="00D52DE7" w:rsidRPr="00CC5711">
        <w:rPr>
          <w:rFonts w:ascii="Arial" w:hAnsi="Arial" w:cs="Arial"/>
        </w:rPr>
        <w:t>:</w:t>
      </w:r>
    </w:p>
    <w:p w14:paraId="339F7B50" w14:textId="39324721" w:rsidR="00950E0A" w:rsidRPr="00CC5711" w:rsidRDefault="00950E0A" w:rsidP="008339D6">
      <w:pPr>
        <w:pStyle w:val="Tekstpodstawowy"/>
        <w:numPr>
          <w:ilvl w:val="1"/>
          <w:numId w:val="5"/>
        </w:numPr>
        <w:spacing w:after="0" w:line="276" w:lineRule="auto"/>
        <w:ind w:hanging="357"/>
        <w:rPr>
          <w:rFonts w:ascii="Arial" w:hAnsi="Arial" w:cs="Arial"/>
        </w:rPr>
      </w:pPr>
      <w:r w:rsidRPr="00CC5711">
        <w:rPr>
          <w:rFonts w:ascii="Arial" w:hAnsi="Arial" w:cs="Arial"/>
        </w:rPr>
        <w:t>kwartał ulic Cyganka, 3 Maja, Żabia, Brzeska;</w:t>
      </w:r>
    </w:p>
    <w:p w14:paraId="54CCB4FB" w14:textId="084A6D41"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obszar pomiędzy ulicami Bulwary, Bednarska, Gdańska</w:t>
      </w:r>
      <w:r w:rsidR="00D52DE7" w:rsidRPr="00CC5711">
        <w:rPr>
          <w:rFonts w:ascii="Arial" w:hAnsi="Arial" w:cs="Arial"/>
        </w:rPr>
        <w:t>;</w:t>
      </w:r>
    </w:p>
    <w:p w14:paraId="4C47D255" w14:textId="2A4E0B24"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 xml:space="preserve">kwartał ulic Bulwary, Maślana, </w:t>
      </w:r>
      <w:proofErr w:type="spellStart"/>
      <w:r w:rsidRPr="00CC5711">
        <w:rPr>
          <w:rFonts w:ascii="Arial" w:hAnsi="Arial" w:cs="Arial"/>
        </w:rPr>
        <w:t>Zamcza</w:t>
      </w:r>
      <w:proofErr w:type="spellEnd"/>
      <w:r w:rsidRPr="00CC5711">
        <w:rPr>
          <w:rFonts w:ascii="Arial" w:hAnsi="Arial" w:cs="Arial"/>
        </w:rPr>
        <w:t>, Wiślana</w:t>
      </w:r>
      <w:r w:rsidR="00D52DE7" w:rsidRPr="00CC5711">
        <w:rPr>
          <w:rFonts w:ascii="Arial" w:hAnsi="Arial" w:cs="Arial"/>
        </w:rPr>
        <w:t>;</w:t>
      </w:r>
    </w:p>
    <w:p w14:paraId="7A5CD5DA" w14:textId="0F0E2438"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 xml:space="preserve">kwartał ulic </w:t>
      </w:r>
      <w:proofErr w:type="spellStart"/>
      <w:r w:rsidRPr="00CC5711">
        <w:rPr>
          <w:rFonts w:ascii="Arial" w:hAnsi="Arial" w:cs="Arial"/>
        </w:rPr>
        <w:t>Zamcza</w:t>
      </w:r>
      <w:proofErr w:type="spellEnd"/>
      <w:r w:rsidRPr="00CC5711">
        <w:rPr>
          <w:rFonts w:ascii="Arial" w:hAnsi="Arial" w:cs="Arial"/>
        </w:rPr>
        <w:t>, Stary Rynek, Tumska i Wiślana</w:t>
      </w:r>
      <w:r w:rsidR="00D52DE7" w:rsidRPr="00CC5711">
        <w:rPr>
          <w:rFonts w:ascii="Arial" w:hAnsi="Arial" w:cs="Arial"/>
        </w:rPr>
        <w:t>;</w:t>
      </w:r>
    </w:p>
    <w:p w14:paraId="5684F744" w14:textId="2C903E67"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 xml:space="preserve">kwartał ulic </w:t>
      </w:r>
      <w:proofErr w:type="spellStart"/>
      <w:r w:rsidRPr="00CC5711">
        <w:rPr>
          <w:rFonts w:ascii="Arial" w:hAnsi="Arial" w:cs="Arial"/>
        </w:rPr>
        <w:t>Szpichlerna</w:t>
      </w:r>
      <w:proofErr w:type="spellEnd"/>
      <w:r w:rsidRPr="00CC5711">
        <w:rPr>
          <w:rFonts w:ascii="Arial" w:hAnsi="Arial" w:cs="Arial"/>
        </w:rPr>
        <w:t xml:space="preserve">, Browarna, </w:t>
      </w:r>
      <w:proofErr w:type="spellStart"/>
      <w:r w:rsidRPr="00CC5711">
        <w:rPr>
          <w:rFonts w:ascii="Arial" w:hAnsi="Arial" w:cs="Arial"/>
        </w:rPr>
        <w:t>Łęgska</w:t>
      </w:r>
      <w:proofErr w:type="spellEnd"/>
      <w:r w:rsidRPr="00CC5711">
        <w:rPr>
          <w:rFonts w:ascii="Arial" w:hAnsi="Arial" w:cs="Arial"/>
        </w:rPr>
        <w:t xml:space="preserve"> i Stary Rynek</w:t>
      </w:r>
      <w:r w:rsidR="00D52DE7" w:rsidRPr="00CC5711">
        <w:rPr>
          <w:rFonts w:ascii="Arial" w:hAnsi="Arial" w:cs="Arial"/>
        </w:rPr>
        <w:t>;</w:t>
      </w:r>
    </w:p>
    <w:p w14:paraId="460EDB45" w14:textId="34B6C8E4" w:rsidR="004440F8" w:rsidRPr="00CC5711" w:rsidRDefault="00D52DE7" w:rsidP="008339D6">
      <w:pPr>
        <w:pStyle w:val="Tekstpodstawowy"/>
        <w:numPr>
          <w:ilvl w:val="1"/>
          <w:numId w:val="5"/>
        </w:numPr>
        <w:spacing w:after="0" w:line="276" w:lineRule="auto"/>
        <w:ind w:hanging="357"/>
        <w:rPr>
          <w:rFonts w:ascii="Arial" w:hAnsi="Arial" w:cs="Arial"/>
        </w:rPr>
      </w:pPr>
      <w:r w:rsidRPr="00CC5711">
        <w:rPr>
          <w:rFonts w:ascii="Arial" w:hAnsi="Arial" w:cs="Arial"/>
        </w:rPr>
        <w:lastRenderedPageBreak/>
        <w:t>u</w:t>
      </w:r>
      <w:r w:rsidR="004440F8" w:rsidRPr="00CC5711">
        <w:rPr>
          <w:rFonts w:ascii="Arial" w:hAnsi="Arial" w:cs="Arial"/>
        </w:rPr>
        <w:t>l</w:t>
      </w:r>
      <w:r w:rsidRPr="00CC5711">
        <w:rPr>
          <w:rFonts w:ascii="Arial" w:hAnsi="Arial" w:cs="Arial"/>
        </w:rPr>
        <w:t>.</w:t>
      </w:r>
      <w:r w:rsidR="004440F8" w:rsidRPr="00CC5711">
        <w:rPr>
          <w:rFonts w:ascii="Arial" w:hAnsi="Arial" w:cs="Arial"/>
        </w:rPr>
        <w:t xml:space="preserve"> Kowalska, </w:t>
      </w:r>
      <w:proofErr w:type="spellStart"/>
      <w:r w:rsidR="004440F8" w:rsidRPr="00CC5711">
        <w:rPr>
          <w:rFonts w:ascii="Arial" w:hAnsi="Arial" w:cs="Arial"/>
        </w:rPr>
        <w:t>Łęgska</w:t>
      </w:r>
      <w:proofErr w:type="spellEnd"/>
      <w:r w:rsidRPr="00CC5711">
        <w:rPr>
          <w:rFonts w:ascii="Arial" w:hAnsi="Arial" w:cs="Arial"/>
        </w:rPr>
        <w:t>;</w:t>
      </w:r>
    </w:p>
    <w:p w14:paraId="42FED1AA" w14:textId="634593A4"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 xml:space="preserve">obszar pomiędzy ulicami </w:t>
      </w:r>
      <w:proofErr w:type="spellStart"/>
      <w:r w:rsidRPr="00CC5711">
        <w:rPr>
          <w:rFonts w:ascii="Arial" w:hAnsi="Arial" w:cs="Arial"/>
        </w:rPr>
        <w:t>Łęgską</w:t>
      </w:r>
      <w:proofErr w:type="spellEnd"/>
      <w:r w:rsidRPr="00CC5711">
        <w:rPr>
          <w:rFonts w:ascii="Arial" w:hAnsi="Arial" w:cs="Arial"/>
        </w:rPr>
        <w:t>, 3 Maja i Cyganka</w:t>
      </w:r>
      <w:r w:rsidR="00D52DE7" w:rsidRPr="00CC5711">
        <w:rPr>
          <w:rFonts w:ascii="Arial" w:hAnsi="Arial" w:cs="Arial"/>
        </w:rPr>
        <w:t>;</w:t>
      </w:r>
    </w:p>
    <w:p w14:paraId="44BE3A4E" w14:textId="7F3DD8FC"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obszar pomiędzy ulicą Cyganką, 3 Maja</w:t>
      </w:r>
      <w:r w:rsidR="00D52DE7" w:rsidRPr="00CC5711">
        <w:rPr>
          <w:rFonts w:ascii="Arial" w:hAnsi="Arial" w:cs="Arial"/>
        </w:rPr>
        <w:t>;</w:t>
      </w:r>
    </w:p>
    <w:p w14:paraId="50CF8A1E" w14:textId="02BA36A8" w:rsidR="004440F8" w:rsidRPr="00CC5711" w:rsidRDefault="00D52DE7" w:rsidP="008339D6">
      <w:pPr>
        <w:pStyle w:val="Tekstpodstawowy"/>
        <w:numPr>
          <w:ilvl w:val="1"/>
          <w:numId w:val="5"/>
        </w:numPr>
        <w:spacing w:after="0" w:line="276" w:lineRule="auto"/>
        <w:ind w:hanging="357"/>
        <w:rPr>
          <w:rFonts w:ascii="Arial" w:hAnsi="Arial" w:cs="Arial"/>
        </w:rPr>
      </w:pPr>
      <w:r w:rsidRPr="00CC5711">
        <w:rPr>
          <w:rFonts w:ascii="Arial" w:hAnsi="Arial" w:cs="Arial"/>
        </w:rPr>
        <w:t>u</w:t>
      </w:r>
      <w:r w:rsidR="004440F8" w:rsidRPr="00CC5711">
        <w:rPr>
          <w:rFonts w:ascii="Arial" w:hAnsi="Arial" w:cs="Arial"/>
        </w:rPr>
        <w:t>l</w:t>
      </w:r>
      <w:r w:rsidRPr="00CC5711">
        <w:rPr>
          <w:rFonts w:ascii="Arial" w:hAnsi="Arial" w:cs="Arial"/>
        </w:rPr>
        <w:t>.</w:t>
      </w:r>
      <w:r w:rsidR="004440F8" w:rsidRPr="00CC5711">
        <w:rPr>
          <w:rFonts w:ascii="Arial" w:hAnsi="Arial" w:cs="Arial"/>
        </w:rPr>
        <w:t xml:space="preserve"> Brzesk</w:t>
      </w:r>
      <w:r w:rsidRPr="00CC5711">
        <w:rPr>
          <w:rFonts w:ascii="Arial" w:hAnsi="Arial" w:cs="Arial"/>
        </w:rPr>
        <w:t>a;</w:t>
      </w:r>
    </w:p>
    <w:p w14:paraId="44F27B30" w14:textId="3CCF8F4B"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kwartał ulic Zapiecek, 3 Maja, Piekarska, Brzeska</w:t>
      </w:r>
      <w:r w:rsidR="00D52DE7" w:rsidRPr="00CC5711">
        <w:rPr>
          <w:rFonts w:ascii="Arial" w:hAnsi="Arial" w:cs="Arial"/>
        </w:rPr>
        <w:t>;</w:t>
      </w:r>
    </w:p>
    <w:p w14:paraId="256CB58F" w14:textId="01B8F5F0"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kwartał ulic Królewiecka, Piekarska, 3 Maja, Żabia</w:t>
      </w:r>
      <w:r w:rsidR="00D52DE7" w:rsidRPr="00CC5711">
        <w:rPr>
          <w:rFonts w:ascii="Arial" w:hAnsi="Arial" w:cs="Arial"/>
        </w:rPr>
        <w:t>;</w:t>
      </w:r>
    </w:p>
    <w:p w14:paraId="567DEF9C" w14:textId="2FBF9975" w:rsidR="004440F8" w:rsidRPr="00CC5711" w:rsidRDefault="004440F8" w:rsidP="008339D6">
      <w:pPr>
        <w:pStyle w:val="Tekstpodstawowy"/>
        <w:numPr>
          <w:ilvl w:val="1"/>
          <w:numId w:val="5"/>
        </w:numPr>
        <w:spacing w:after="0" w:line="276" w:lineRule="auto"/>
        <w:ind w:hanging="357"/>
        <w:rPr>
          <w:rFonts w:ascii="Arial" w:hAnsi="Arial" w:cs="Arial"/>
        </w:rPr>
      </w:pPr>
      <w:r w:rsidRPr="00CC5711">
        <w:rPr>
          <w:rFonts w:ascii="Arial" w:hAnsi="Arial" w:cs="Arial"/>
        </w:rPr>
        <w:t>obszar pomiędzy ulicami Zduńską i Placem Wolności.</w:t>
      </w:r>
    </w:p>
    <w:p w14:paraId="68F7EAB7" w14:textId="7C67715A" w:rsidR="00CA1287" w:rsidRPr="00CC5711" w:rsidRDefault="00CA1287" w:rsidP="008339D6">
      <w:pPr>
        <w:pStyle w:val="Akapitzlist"/>
        <w:numPr>
          <w:ilvl w:val="0"/>
          <w:numId w:val="5"/>
        </w:numPr>
        <w:spacing w:line="276" w:lineRule="auto"/>
        <w:rPr>
          <w:rFonts w:ascii="Arial" w:hAnsi="Arial" w:cs="Arial"/>
        </w:rPr>
      </w:pPr>
      <w:r w:rsidRPr="00CC5711">
        <w:rPr>
          <w:rFonts w:ascii="Arial" w:hAnsi="Arial" w:cs="Arial"/>
        </w:rPr>
        <w:t>dzierżawienia lokali społecznej agencji najmu;</w:t>
      </w:r>
    </w:p>
    <w:p w14:paraId="5420BD71" w14:textId="17BE2C26" w:rsidR="00F32665" w:rsidRPr="00CC5711" w:rsidRDefault="00F32665" w:rsidP="008339D6">
      <w:pPr>
        <w:pStyle w:val="Tekstpodstawowy"/>
        <w:numPr>
          <w:ilvl w:val="0"/>
          <w:numId w:val="5"/>
        </w:numPr>
        <w:spacing w:after="0" w:line="276" w:lineRule="auto"/>
        <w:rPr>
          <w:rFonts w:ascii="Arial" w:hAnsi="Arial" w:cs="Arial"/>
        </w:rPr>
      </w:pPr>
      <w:r w:rsidRPr="00CC5711">
        <w:rPr>
          <w:rFonts w:ascii="Arial" w:hAnsi="Arial" w:cs="Arial"/>
        </w:rPr>
        <w:t>tworzenia warunków do rozwoju budownictwa mieszkaniowego, m.in. przez regulowanie dostępności gruntów przeznaczonych na cele mieszkaniowe w planach miejscowych (zapewnienie rezerwy terenowej dla budownictwa mieszkaniowego) oraz programowanie zmiany w standardach zamieszkan</w:t>
      </w:r>
      <w:r w:rsidR="0068625E" w:rsidRPr="00CC5711">
        <w:rPr>
          <w:rFonts w:ascii="Arial" w:hAnsi="Arial" w:cs="Arial"/>
        </w:rPr>
        <w:t>ia w dokumentach strategicznych;</w:t>
      </w:r>
    </w:p>
    <w:p w14:paraId="071079FC" w14:textId="77777777" w:rsidR="00004500" w:rsidRPr="00CC5711" w:rsidRDefault="00D010E5" w:rsidP="008339D6">
      <w:pPr>
        <w:pStyle w:val="Tekstpodstawowy"/>
        <w:numPr>
          <w:ilvl w:val="0"/>
          <w:numId w:val="5"/>
        </w:numPr>
        <w:spacing w:after="0" w:line="276" w:lineRule="auto"/>
        <w:rPr>
          <w:rFonts w:ascii="Arial" w:hAnsi="Arial" w:cs="Arial"/>
        </w:rPr>
      </w:pPr>
      <w:r w:rsidRPr="00CC5711">
        <w:rPr>
          <w:rFonts w:ascii="Arial" w:hAnsi="Arial" w:cs="Arial"/>
        </w:rPr>
        <w:t>inwestowani</w:t>
      </w:r>
      <w:r w:rsidR="00004500" w:rsidRPr="00CC5711">
        <w:rPr>
          <w:rFonts w:ascii="Arial" w:hAnsi="Arial" w:cs="Arial"/>
        </w:rPr>
        <w:t>a</w:t>
      </w:r>
      <w:r w:rsidRPr="00CC5711">
        <w:rPr>
          <w:rFonts w:ascii="Arial" w:hAnsi="Arial" w:cs="Arial"/>
        </w:rPr>
        <w:t xml:space="preserve"> w uzbrojenie terenów przeznaczanych pod budownictwo mieszkaniowe</w:t>
      </w:r>
      <w:r w:rsidR="0068625E" w:rsidRPr="00CC5711">
        <w:rPr>
          <w:rFonts w:ascii="Arial" w:hAnsi="Arial" w:cs="Arial"/>
        </w:rPr>
        <w:t>;</w:t>
      </w:r>
    </w:p>
    <w:p w14:paraId="7969B558" w14:textId="77777777" w:rsidR="00585DBB" w:rsidRPr="00CC5711" w:rsidRDefault="00585DBB" w:rsidP="008339D6">
      <w:pPr>
        <w:pStyle w:val="Tekstpodstawowy"/>
        <w:numPr>
          <w:ilvl w:val="0"/>
          <w:numId w:val="5"/>
        </w:numPr>
        <w:spacing w:after="0" w:line="276" w:lineRule="auto"/>
        <w:rPr>
          <w:rFonts w:ascii="Arial" w:hAnsi="Arial" w:cs="Arial"/>
        </w:rPr>
      </w:pPr>
      <w:r w:rsidRPr="00CC5711">
        <w:rPr>
          <w:rFonts w:ascii="Arial" w:hAnsi="Arial" w:cs="Arial"/>
        </w:rPr>
        <w:t>pozyskania zewnętrznych środków finansowych na budownictwo komunalne;</w:t>
      </w:r>
    </w:p>
    <w:p w14:paraId="47EE74CE" w14:textId="782A1DD7" w:rsidR="00E8724D" w:rsidRPr="00423FF7" w:rsidRDefault="00004500" w:rsidP="0093196B">
      <w:pPr>
        <w:pStyle w:val="Tekstpodstawowy"/>
        <w:numPr>
          <w:ilvl w:val="0"/>
          <w:numId w:val="5"/>
        </w:numPr>
        <w:spacing w:after="0" w:line="276" w:lineRule="auto"/>
        <w:rPr>
          <w:rFonts w:ascii="Arial" w:hAnsi="Arial" w:cs="Arial"/>
          <w:bCs/>
        </w:rPr>
      </w:pPr>
      <w:r w:rsidRPr="00423FF7">
        <w:rPr>
          <w:rFonts w:ascii="Arial" w:hAnsi="Arial" w:cs="Arial"/>
        </w:rPr>
        <w:t xml:space="preserve">aktywizowania inwestorów do realizacji inwestycji budownictwa mieszkaniowego na terenie </w:t>
      </w:r>
      <w:r w:rsidR="000F65C9" w:rsidRPr="00423FF7">
        <w:rPr>
          <w:rFonts w:ascii="Arial" w:hAnsi="Arial" w:cs="Arial"/>
        </w:rPr>
        <w:t>m</w:t>
      </w:r>
      <w:r w:rsidR="00F63C07" w:rsidRPr="00423FF7">
        <w:rPr>
          <w:rFonts w:ascii="Arial" w:hAnsi="Arial" w:cs="Arial"/>
        </w:rPr>
        <w:t>iasta</w:t>
      </w:r>
      <w:r w:rsidR="00916427" w:rsidRPr="00423FF7">
        <w:rPr>
          <w:rFonts w:ascii="Arial" w:hAnsi="Arial" w:cs="Arial"/>
        </w:rPr>
        <w:t>,</w:t>
      </w:r>
      <w:r w:rsidR="00425E60" w:rsidRPr="00423FF7">
        <w:rPr>
          <w:rFonts w:ascii="Arial" w:hAnsi="Arial" w:cs="Arial"/>
        </w:rPr>
        <w:t xml:space="preserve"> w tym </w:t>
      </w:r>
      <w:r w:rsidR="00CA1287" w:rsidRPr="00423FF7">
        <w:rPr>
          <w:rFonts w:ascii="Arial" w:hAnsi="Arial" w:cs="Arial"/>
        </w:rPr>
        <w:t>zbywanie</w:t>
      </w:r>
      <w:r w:rsidR="00425E60" w:rsidRPr="00423FF7">
        <w:rPr>
          <w:rFonts w:ascii="Arial" w:hAnsi="Arial" w:cs="Arial"/>
        </w:rPr>
        <w:t xml:space="preserve"> nieruchomości </w:t>
      </w:r>
      <w:r w:rsidR="00F63C07" w:rsidRPr="00423FF7">
        <w:rPr>
          <w:rFonts w:ascii="Arial" w:hAnsi="Arial" w:cs="Arial"/>
        </w:rPr>
        <w:t>Miasta Włocławek</w:t>
      </w:r>
      <w:r w:rsidR="000F65C9" w:rsidRPr="00423FF7">
        <w:rPr>
          <w:rFonts w:ascii="Arial" w:hAnsi="Arial" w:cs="Arial"/>
        </w:rPr>
        <w:t xml:space="preserve"> </w:t>
      </w:r>
      <w:r w:rsidR="00425E60" w:rsidRPr="00423FF7">
        <w:rPr>
          <w:rFonts w:ascii="Arial" w:hAnsi="Arial" w:cs="Arial"/>
        </w:rPr>
        <w:t>z przeznaczeniem na cele inwestycyjne z częściowym rozliczeniem lokalami mieszkalnym</w:t>
      </w:r>
      <w:r w:rsidR="00916427" w:rsidRPr="00423FF7">
        <w:rPr>
          <w:rFonts w:ascii="Arial" w:hAnsi="Arial" w:cs="Arial"/>
        </w:rPr>
        <w:t>i</w:t>
      </w:r>
      <w:bookmarkStart w:id="10" w:name="_GoBack"/>
      <w:bookmarkEnd w:id="10"/>
      <w:r w:rsidR="00E8724D" w:rsidRPr="00423FF7">
        <w:rPr>
          <w:rFonts w:ascii="Arial" w:hAnsi="Arial" w:cs="Arial"/>
        </w:rPr>
        <w:t xml:space="preserve">3. </w:t>
      </w:r>
      <w:r w:rsidR="00E8724D" w:rsidRPr="00423FF7">
        <w:rPr>
          <w:rFonts w:ascii="Arial" w:hAnsi="Arial" w:cs="Arial"/>
          <w:bCs/>
        </w:rPr>
        <w:t>W latach 2026-2030 planuje się sprzedaż</w:t>
      </w:r>
      <w:r w:rsidR="00D82193" w:rsidRPr="00423FF7">
        <w:rPr>
          <w:rFonts w:ascii="Arial" w:hAnsi="Arial" w:cs="Arial"/>
          <w:bCs/>
        </w:rPr>
        <w:t xml:space="preserve"> lokali zgodnie z § 5.</w:t>
      </w:r>
    </w:p>
    <w:p w14:paraId="123F8DAC" w14:textId="6C962176" w:rsidR="00E8724D" w:rsidRPr="00CC5711" w:rsidRDefault="00E8724D" w:rsidP="008339D6">
      <w:pPr>
        <w:pStyle w:val="Tekstpodstawowy"/>
        <w:spacing w:after="0" w:line="276" w:lineRule="auto"/>
        <w:rPr>
          <w:rFonts w:ascii="Arial" w:hAnsi="Arial" w:cs="Arial"/>
          <w:color w:val="000000" w:themeColor="text1"/>
        </w:rPr>
      </w:pPr>
      <w:r w:rsidRPr="00CC5711">
        <w:rPr>
          <w:rFonts w:ascii="Arial" w:hAnsi="Arial" w:cs="Arial"/>
          <w:color w:val="000000" w:themeColor="text1"/>
        </w:rPr>
        <w:t>4.</w:t>
      </w:r>
      <w:r w:rsidR="005A4FB0" w:rsidRPr="00CC5711">
        <w:rPr>
          <w:rFonts w:ascii="Arial" w:hAnsi="Arial" w:cs="Arial"/>
          <w:color w:val="000000" w:themeColor="text1"/>
        </w:rPr>
        <w:t xml:space="preserve"> </w:t>
      </w:r>
      <w:r w:rsidRPr="00CC5711">
        <w:rPr>
          <w:rFonts w:ascii="Arial" w:hAnsi="Arial" w:cs="Arial"/>
          <w:color w:val="000000" w:themeColor="text1"/>
        </w:rPr>
        <w:t>W</w:t>
      </w:r>
      <w:r w:rsidR="005A4FB0" w:rsidRPr="00CC5711">
        <w:rPr>
          <w:rFonts w:ascii="Arial" w:hAnsi="Arial" w:cs="Arial"/>
          <w:color w:val="000000" w:themeColor="text1"/>
        </w:rPr>
        <w:t xml:space="preserve"> </w:t>
      </w:r>
      <w:r w:rsidR="00E763A8" w:rsidRPr="00CC5711">
        <w:rPr>
          <w:rFonts w:ascii="Arial" w:hAnsi="Arial" w:cs="Arial"/>
          <w:color w:val="000000" w:themeColor="text1"/>
        </w:rPr>
        <w:t>latach</w:t>
      </w:r>
      <w:r w:rsidR="005A4FB0" w:rsidRPr="00CC5711">
        <w:rPr>
          <w:rFonts w:ascii="Arial" w:hAnsi="Arial" w:cs="Arial"/>
          <w:color w:val="000000" w:themeColor="text1"/>
        </w:rPr>
        <w:t xml:space="preserve"> </w:t>
      </w:r>
      <w:r w:rsidR="00E763A8" w:rsidRPr="00CC5711">
        <w:rPr>
          <w:rFonts w:ascii="Arial" w:hAnsi="Arial" w:cs="Arial"/>
          <w:color w:val="000000" w:themeColor="text1"/>
        </w:rPr>
        <w:t>2026-2030</w:t>
      </w:r>
      <w:r w:rsidRPr="00CC5711">
        <w:rPr>
          <w:rFonts w:ascii="Arial" w:hAnsi="Arial" w:cs="Arial"/>
          <w:color w:val="000000" w:themeColor="text1"/>
        </w:rPr>
        <w:t xml:space="preserve"> niezbęd</w:t>
      </w:r>
      <w:r w:rsidR="00887D35" w:rsidRPr="00CC5711">
        <w:rPr>
          <w:rFonts w:ascii="Arial" w:hAnsi="Arial" w:cs="Arial"/>
          <w:color w:val="000000" w:themeColor="text1"/>
        </w:rPr>
        <w:t>ny będzie następujący</w:t>
      </w:r>
      <w:r w:rsidR="005A4FB0" w:rsidRPr="00CC5711">
        <w:rPr>
          <w:rFonts w:ascii="Arial" w:hAnsi="Arial" w:cs="Arial"/>
          <w:color w:val="000000" w:themeColor="text1"/>
        </w:rPr>
        <w:t xml:space="preserve"> </w:t>
      </w:r>
      <w:r w:rsidR="00887D35" w:rsidRPr="00CC5711">
        <w:rPr>
          <w:rFonts w:ascii="Arial" w:hAnsi="Arial" w:cs="Arial"/>
          <w:color w:val="000000" w:themeColor="text1"/>
        </w:rPr>
        <w:t>zakres zamian lokali związanych z remontami</w:t>
      </w:r>
      <w:r w:rsidR="005A4FB0" w:rsidRPr="00CC5711">
        <w:rPr>
          <w:rFonts w:ascii="Arial" w:hAnsi="Arial" w:cs="Arial"/>
          <w:color w:val="000000" w:themeColor="text1"/>
        </w:rPr>
        <w:t xml:space="preserve"> </w:t>
      </w:r>
      <w:r w:rsidR="00887D35" w:rsidRPr="00CC5711">
        <w:rPr>
          <w:rFonts w:ascii="Arial" w:hAnsi="Arial" w:cs="Arial"/>
          <w:color w:val="000000" w:themeColor="text1"/>
        </w:rPr>
        <w:t>budynków i lokali</w:t>
      </w:r>
      <w:r w:rsidRPr="00CC5711">
        <w:rPr>
          <w:rFonts w:ascii="Arial" w:hAnsi="Arial" w:cs="Arial"/>
          <w:color w:val="000000" w:themeColor="text1"/>
        </w:rPr>
        <w:t xml:space="preserve">: </w:t>
      </w:r>
      <w:r w:rsidR="00887D35" w:rsidRPr="00CC5711">
        <w:rPr>
          <w:rFonts w:ascii="Arial" w:hAnsi="Arial" w:cs="Arial"/>
          <w:color w:val="000000" w:themeColor="text1"/>
        </w:rPr>
        <w:t>8</w:t>
      </w:r>
      <w:r w:rsidRPr="00CC5711">
        <w:rPr>
          <w:rFonts w:ascii="Arial" w:hAnsi="Arial" w:cs="Arial"/>
          <w:color w:val="000000" w:themeColor="text1"/>
        </w:rPr>
        <w:t xml:space="preserve"> lokali zamiennych w 2026 r., </w:t>
      </w:r>
      <w:r w:rsidR="00887D35" w:rsidRPr="00CC5711">
        <w:rPr>
          <w:rFonts w:ascii="Arial" w:hAnsi="Arial" w:cs="Arial"/>
          <w:color w:val="000000" w:themeColor="text1"/>
        </w:rPr>
        <w:t xml:space="preserve">6 </w:t>
      </w:r>
      <w:r w:rsidRPr="00CC5711">
        <w:rPr>
          <w:rFonts w:ascii="Arial" w:hAnsi="Arial" w:cs="Arial"/>
          <w:color w:val="000000" w:themeColor="text1"/>
        </w:rPr>
        <w:t xml:space="preserve">lokali zamiennych w 2027 r., </w:t>
      </w:r>
      <w:r w:rsidR="00887D35" w:rsidRPr="00CC5711">
        <w:rPr>
          <w:rFonts w:ascii="Arial" w:hAnsi="Arial" w:cs="Arial"/>
          <w:color w:val="000000" w:themeColor="text1"/>
        </w:rPr>
        <w:t>9</w:t>
      </w:r>
      <w:r w:rsidRPr="00CC5711">
        <w:rPr>
          <w:rFonts w:ascii="Arial" w:hAnsi="Arial" w:cs="Arial"/>
          <w:color w:val="000000" w:themeColor="text1"/>
        </w:rPr>
        <w:t xml:space="preserve"> lokali zamiennych</w:t>
      </w:r>
      <w:r w:rsidR="00D82193" w:rsidRPr="00CC5711">
        <w:rPr>
          <w:rFonts w:ascii="Arial" w:hAnsi="Arial" w:cs="Arial"/>
          <w:color w:val="000000" w:themeColor="text1"/>
        </w:rPr>
        <w:t xml:space="preserve"> </w:t>
      </w:r>
      <w:r w:rsidRPr="00CC5711">
        <w:rPr>
          <w:rFonts w:ascii="Arial" w:hAnsi="Arial" w:cs="Arial"/>
          <w:color w:val="000000" w:themeColor="text1"/>
        </w:rPr>
        <w:t xml:space="preserve">w 2028 r., </w:t>
      </w:r>
      <w:r w:rsidR="00E763A8" w:rsidRPr="00CC5711">
        <w:rPr>
          <w:rFonts w:ascii="Arial" w:hAnsi="Arial" w:cs="Arial"/>
          <w:color w:val="000000" w:themeColor="text1"/>
        </w:rPr>
        <w:t>9</w:t>
      </w:r>
      <w:r w:rsidRPr="00CC5711">
        <w:rPr>
          <w:rFonts w:ascii="Arial" w:hAnsi="Arial" w:cs="Arial"/>
          <w:color w:val="000000" w:themeColor="text1"/>
        </w:rPr>
        <w:t xml:space="preserve"> lokali zamiennych w 2029 r. oraz </w:t>
      </w:r>
      <w:r w:rsidR="00E763A8" w:rsidRPr="00CC5711">
        <w:rPr>
          <w:rFonts w:ascii="Arial" w:hAnsi="Arial" w:cs="Arial"/>
          <w:color w:val="000000" w:themeColor="text1"/>
        </w:rPr>
        <w:t xml:space="preserve">10 </w:t>
      </w:r>
      <w:r w:rsidRPr="00CC5711">
        <w:rPr>
          <w:rFonts w:ascii="Arial" w:hAnsi="Arial" w:cs="Arial"/>
          <w:color w:val="000000" w:themeColor="text1"/>
        </w:rPr>
        <w:t>lokali zamiennych w 2030 r.</w:t>
      </w:r>
    </w:p>
    <w:sectPr w:rsidR="00E8724D" w:rsidRPr="00CC5711" w:rsidSect="00A91AFA">
      <w:footerReference w:type="default" r:id="rId8"/>
      <w:pgSz w:w="11906" w:h="16838"/>
      <w:pgMar w:top="99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B25D" w14:textId="77777777" w:rsidR="007A7E59" w:rsidRDefault="007A7E59" w:rsidP="00451F1D">
      <w:r>
        <w:separator/>
      </w:r>
    </w:p>
  </w:endnote>
  <w:endnote w:type="continuationSeparator" w:id="0">
    <w:p w14:paraId="04A27BED" w14:textId="77777777" w:rsidR="007A7E59" w:rsidRDefault="007A7E59" w:rsidP="004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E512" w14:textId="77777777" w:rsidR="007A7E59" w:rsidRDefault="007A7E59">
    <w:pPr>
      <w:pStyle w:val="Stopka"/>
    </w:pPr>
  </w:p>
  <w:p w14:paraId="5FE1CB50" w14:textId="77777777" w:rsidR="007A7E59" w:rsidRDefault="007A7E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80F2" w14:textId="77777777" w:rsidR="007A7E59" w:rsidRDefault="007A7E59" w:rsidP="00451F1D">
      <w:r>
        <w:separator/>
      </w:r>
    </w:p>
  </w:footnote>
  <w:footnote w:type="continuationSeparator" w:id="0">
    <w:p w14:paraId="4EF4E1CC" w14:textId="77777777" w:rsidR="007A7E59" w:rsidRDefault="007A7E59" w:rsidP="0045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CFA"/>
    <w:multiLevelType w:val="hybridMultilevel"/>
    <w:tmpl w:val="9E1C0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D0251"/>
    <w:multiLevelType w:val="hybridMultilevel"/>
    <w:tmpl w:val="1F7E9A3E"/>
    <w:lvl w:ilvl="0" w:tplc="B6F66D1E">
      <w:start w:val="1"/>
      <w:numFmt w:val="decimal"/>
      <w:lvlText w:val="%1)"/>
      <w:lvlJc w:val="left"/>
      <w:pPr>
        <w:ind w:left="786" w:hanging="360"/>
      </w:pPr>
      <w:rPr>
        <w:rFonts w:ascii="Arial Narrow" w:hAnsi="Arial Narrow" w:cstheme="minorHAnsi"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51207D"/>
    <w:multiLevelType w:val="hybridMultilevel"/>
    <w:tmpl w:val="E46EE462"/>
    <w:lvl w:ilvl="0" w:tplc="15DACCF8">
      <w:start w:val="1"/>
      <w:numFmt w:val="decimal"/>
      <w:lvlText w:val="%1)"/>
      <w:lvlJc w:val="left"/>
      <w:pPr>
        <w:ind w:left="786" w:hanging="360"/>
      </w:pPr>
      <w:rPr>
        <w:rFonts w:ascii="Arial Narrow" w:hAnsi="Arial Narrow" w:cstheme="minorHAnsi"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7E438B"/>
    <w:multiLevelType w:val="hybridMultilevel"/>
    <w:tmpl w:val="6346DAA0"/>
    <w:lvl w:ilvl="0" w:tplc="BEFC634C">
      <w:start w:val="1"/>
      <w:numFmt w:val="decimal"/>
      <w:lvlText w:val="%1)"/>
      <w:lvlJc w:val="left"/>
      <w:pPr>
        <w:ind w:left="786" w:hanging="360"/>
      </w:pPr>
      <w:rPr>
        <w:rFonts w:ascii="Arial Narrow" w:hAnsi="Arial Narrow" w:cstheme="minorHAnsi" w:hint="default"/>
        <w:b w:val="0"/>
        <w:sz w:val="24"/>
        <w:szCs w:val="24"/>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4" w15:restartNumberingAfterBreak="0">
    <w:nsid w:val="100C5FFD"/>
    <w:multiLevelType w:val="hybridMultilevel"/>
    <w:tmpl w:val="5C2EEE46"/>
    <w:lvl w:ilvl="0" w:tplc="9CF01592">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C21ED2"/>
    <w:multiLevelType w:val="hybridMultilevel"/>
    <w:tmpl w:val="F38CE7B2"/>
    <w:lvl w:ilvl="0" w:tplc="3B9655E0">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81F1B39"/>
    <w:multiLevelType w:val="hybridMultilevel"/>
    <w:tmpl w:val="5A748418"/>
    <w:lvl w:ilvl="0" w:tplc="0A3CE054">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8CF7971"/>
    <w:multiLevelType w:val="hybridMultilevel"/>
    <w:tmpl w:val="5C2EEE46"/>
    <w:lvl w:ilvl="0" w:tplc="9CF01592">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8F05C6"/>
    <w:multiLevelType w:val="hybridMultilevel"/>
    <w:tmpl w:val="3C5C05A4"/>
    <w:lvl w:ilvl="0" w:tplc="0B3E9648">
      <w:start w:val="1"/>
      <w:numFmt w:val="decimal"/>
      <w:lvlText w:val="%1."/>
      <w:lvlJc w:val="left"/>
      <w:pPr>
        <w:ind w:left="360" w:hanging="360"/>
      </w:pPr>
      <w:rPr>
        <w:b/>
        <w:bCs/>
        <w:color w:val="auto"/>
      </w:rPr>
    </w:lvl>
    <w:lvl w:ilvl="1" w:tplc="A71082C2">
      <w:start w:val="1"/>
      <w:numFmt w:val="decimal"/>
      <w:lvlText w:val="%2)"/>
      <w:lvlJc w:val="left"/>
      <w:pPr>
        <w:ind w:left="786" w:hanging="360"/>
      </w:pPr>
      <w:rPr>
        <w:rFonts w:ascii="Arial Narrow" w:hAnsi="Arial Narrow" w:cstheme="minorHAnsi" w:hint="default"/>
        <w:b w:val="0"/>
        <w:i w:val="0"/>
        <w:strike w:val="0"/>
        <w:sz w:val="24"/>
        <w:szCs w:val="24"/>
      </w:rPr>
    </w:lvl>
    <w:lvl w:ilvl="2" w:tplc="9448FC18">
      <w:start w:val="462"/>
      <w:numFmt w:val="bullet"/>
      <w:lvlText w:val=""/>
      <w:lvlJc w:val="left"/>
      <w:pPr>
        <w:ind w:left="1980" w:hanging="360"/>
      </w:pPr>
      <w:rPr>
        <w:rFonts w:ascii="Symbol" w:eastAsia="Times New Roman" w:hAnsi="Symbol"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E00EAE"/>
    <w:multiLevelType w:val="hybridMultilevel"/>
    <w:tmpl w:val="B666F6B0"/>
    <w:lvl w:ilvl="0" w:tplc="87401D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2345C21"/>
    <w:multiLevelType w:val="hybridMultilevel"/>
    <w:tmpl w:val="0D224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981006"/>
    <w:multiLevelType w:val="hybridMultilevel"/>
    <w:tmpl w:val="5C2EEE46"/>
    <w:lvl w:ilvl="0" w:tplc="9CF01592">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234D7"/>
    <w:multiLevelType w:val="hybridMultilevel"/>
    <w:tmpl w:val="D2D02F22"/>
    <w:lvl w:ilvl="0" w:tplc="A0706D2C">
      <w:start w:val="1"/>
      <w:numFmt w:val="decimal"/>
      <w:lvlText w:val="%1)"/>
      <w:lvlJc w:val="left"/>
      <w:pPr>
        <w:ind w:left="786" w:hanging="360"/>
      </w:pPr>
      <w:rPr>
        <w:rFonts w:ascii="Arial Narrow" w:hAnsi="Arial Narrow" w:cstheme="minorHAnsi"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7C361F"/>
    <w:multiLevelType w:val="hybridMultilevel"/>
    <w:tmpl w:val="1F7E9A3E"/>
    <w:lvl w:ilvl="0" w:tplc="B6F66D1E">
      <w:start w:val="1"/>
      <w:numFmt w:val="decimal"/>
      <w:lvlText w:val="%1)"/>
      <w:lvlJc w:val="left"/>
      <w:pPr>
        <w:ind w:left="786" w:hanging="360"/>
      </w:pPr>
      <w:rPr>
        <w:rFonts w:ascii="Arial Narrow" w:hAnsi="Arial Narrow" w:cstheme="minorHAnsi"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64EE1"/>
    <w:multiLevelType w:val="hybridMultilevel"/>
    <w:tmpl w:val="0D224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270A59"/>
    <w:multiLevelType w:val="hybridMultilevel"/>
    <w:tmpl w:val="0D224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EF6854"/>
    <w:multiLevelType w:val="hybridMultilevel"/>
    <w:tmpl w:val="F38CE7B2"/>
    <w:lvl w:ilvl="0" w:tplc="3B9655E0">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EB33ABE"/>
    <w:multiLevelType w:val="hybridMultilevel"/>
    <w:tmpl w:val="847E7E70"/>
    <w:lvl w:ilvl="0" w:tplc="F9721B44">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57F62"/>
    <w:multiLevelType w:val="hybridMultilevel"/>
    <w:tmpl w:val="5C2EEE46"/>
    <w:lvl w:ilvl="0" w:tplc="9CF01592">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55341A"/>
    <w:multiLevelType w:val="hybridMultilevel"/>
    <w:tmpl w:val="9E1C0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FB48EA"/>
    <w:multiLevelType w:val="hybridMultilevel"/>
    <w:tmpl w:val="73C25B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8A307F6"/>
    <w:multiLevelType w:val="hybridMultilevel"/>
    <w:tmpl w:val="F38CE7B2"/>
    <w:lvl w:ilvl="0" w:tplc="3B9655E0">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8F00D60"/>
    <w:multiLevelType w:val="hybridMultilevel"/>
    <w:tmpl w:val="7C600B54"/>
    <w:lvl w:ilvl="0" w:tplc="D64E295E">
      <w:start w:val="1"/>
      <w:numFmt w:val="lowerLetter"/>
      <w:lvlText w:val="%1)"/>
      <w:lvlJc w:val="left"/>
      <w:pPr>
        <w:ind w:left="1211" w:hanging="360"/>
      </w:pPr>
      <w:rPr>
        <w:rFonts w:ascii="Arial Narrow" w:hAnsi="Arial Narrow" w:cs="Times New Roman" w:hint="default"/>
        <w:b w:val="0"/>
      </w:rPr>
    </w:lvl>
    <w:lvl w:ilvl="1" w:tplc="04150019">
      <w:start w:val="1"/>
      <w:numFmt w:val="lowerLetter"/>
      <w:lvlText w:val="%2."/>
      <w:lvlJc w:val="left"/>
      <w:pPr>
        <w:ind w:left="1931" w:hanging="360"/>
      </w:pPr>
      <w:rPr>
        <w:rFonts w:ascii="Times New Roman" w:hAnsi="Times New Roman" w:cs="Times New Roman"/>
      </w:rPr>
    </w:lvl>
    <w:lvl w:ilvl="2" w:tplc="0415001B">
      <w:start w:val="1"/>
      <w:numFmt w:val="lowerRoman"/>
      <w:lvlText w:val="%3."/>
      <w:lvlJc w:val="right"/>
      <w:pPr>
        <w:ind w:left="2651" w:hanging="180"/>
      </w:pPr>
      <w:rPr>
        <w:rFonts w:ascii="Times New Roman" w:hAnsi="Times New Roman" w:cs="Times New Roman"/>
      </w:rPr>
    </w:lvl>
    <w:lvl w:ilvl="3" w:tplc="0415000F">
      <w:start w:val="1"/>
      <w:numFmt w:val="decimal"/>
      <w:lvlText w:val="%4."/>
      <w:lvlJc w:val="left"/>
      <w:pPr>
        <w:ind w:left="3371" w:hanging="360"/>
      </w:pPr>
      <w:rPr>
        <w:rFonts w:ascii="Times New Roman" w:hAnsi="Times New Roman" w:cs="Times New Roman"/>
      </w:rPr>
    </w:lvl>
    <w:lvl w:ilvl="4" w:tplc="04150019">
      <w:start w:val="1"/>
      <w:numFmt w:val="lowerLetter"/>
      <w:lvlText w:val="%5."/>
      <w:lvlJc w:val="left"/>
      <w:pPr>
        <w:ind w:left="4091" w:hanging="360"/>
      </w:pPr>
      <w:rPr>
        <w:rFonts w:ascii="Times New Roman" w:hAnsi="Times New Roman" w:cs="Times New Roman"/>
      </w:rPr>
    </w:lvl>
    <w:lvl w:ilvl="5" w:tplc="0415001B">
      <w:start w:val="1"/>
      <w:numFmt w:val="lowerRoman"/>
      <w:lvlText w:val="%6."/>
      <w:lvlJc w:val="right"/>
      <w:pPr>
        <w:ind w:left="4811" w:hanging="180"/>
      </w:pPr>
      <w:rPr>
        <w:rFonts w:ascii="Times New Roman" w:hAnsi="Times New Roman" w:cs="Times New Roman"/>
      </w:rPr>
    </w:lvl>
    <w:lvl w:ilvl="6" w:tplc="0415000F">
      <w:start w:val="1"/>
      <w:numFmt w:val="decimal"/>
      <w:lvlText w:val="%7."/>
      <w:lvlJc w:val="left"/>
      <w:pPr>
        <w:ind w:left="5531" w:hanging="360"/>
      </w:pPr>
      <w:rPr>
        <w:rFonts w:ascii="Times New Roman" w:hAnsi="Times New Roman" w:cs="Times New Roman"/>
      </w:rPr>
    </w:lvl>
    <w:lvl w:ilvl="7" w:tplc="04150019">
      <w:start w:val="1"/>
      <w:numFmt w:val="lowerLetter"/>
      <w:lvlText w:val="%8."/>
      <w:lvlJc w:val="left"/>
      <w:pPr>
        <w:ind w:left="6251" w:hanging="360"/>
      </w:pPr>
      <w:rPr>
        <w:rFonts w:ascii="Times New Roman" w:hAnsi="Times New Roman" w:cs="Times New Roman"/>
      </w:rPr>
    </w:lvl>
    <w:lvl w:ilvl="8" w:tplc="0415001B">
      <w:start w:val="1"/>
      <w:numFmt w:val="lowerRoman"/>
      <w:lvlText w:val="%9."/>
      <w:lvlJc w:val="right"/>
      <w:pPr>
        <w:ind w:left="6971" w:hanging="180"/>
      </w:pPr>
      <w:rPr>
        <w:rFonts w:ascii="Times New Roman" w:hAnsi="Times New Roman" w:cs="Times New Roman"/>
      </w:rPr>
    </w:lvl>
  </w:abstractNum>
  <w:abstractNum w:abstractNumId="23" w15:restartNumberingAfterBreak="0">
    <w:nsid w:val="395659AC"/>
    <w:multiLevelType w:val="hybridMultilevel"/>
    <w:tmpl w:val="7D409302"/>
    <w:lvl w:ilvl="0" w:tplc="4BAEC07A">
      <w:start w:val="1"/>
      <w:numFmt w:val="decimal"/>
      <w:lvlText w:val="%1)"/>
      <w:lvlJc w:val="left"/>
      <w:pPr>
        <w:ind w:left="786" w:hanging="360"/>
      </w:pPr>
      <w:rPr>
        <w:rFonts w:ascii="Arial Narrow" w:hAnsi="Arial Narrow" w:cstheme="minorHAnsi"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D4CA7"/>
    <w:multiLevelType w:val="hybridMultilevel"/>
    <w:tmpl w:val="93EA07D6"/>
    <w:lvl w:ilvl="0" w:tplc="FA8E9F56">
      <w:start w:val="1"/>
      <w:numFmt w:val="decimal"/>
      <w:lvlText w:val="%1)"/>
      <w:lvlJc w:val="left"/>
      <w:pPr>
        <w:ind w:left="786" w:hanging="360"/>
      </w:pPr>
      <w:rPr>
        <w:rFonts w:ascii="Arial Narrow" w:hAnsi="Arial Narrow" w:cstheme="minorHAnsi" w:hint="default"/>
        <w:i w:val="0"/>
        <w:color w:val="auto"/>
      </w:rPr>
    </w:lvl>
    <w:lvl w:ilvl="1" w:tplc="04150019">
      <w:start w:val="1"/>
      <w:numFmt w:val="lowerLetter"/>
      <w:lvlText w:val="%2."/>
      <w:lvlJc w:val="left"/>
      <w:pPr>
        <w:ind w:left="2071" w:hanging="360"/>
      </w:pPr>
      <w:rPr>
        <w:rFonts w:ascii="Times New Roman" w:hAnsi="Times New Roman" w:cs="Times New Roman"/>
      </w:rPr>
    </w:lvl>
    <w:lvl w:ilvl="2" w:tplc="0415001B">
      <w:start w:val="1"/>
      <w:numFmt w:val="lowerRoman"/>
      <w:lvlText w:val="%3."/>
      <w:lvlJc w:val="right"/>
      <w:pPr>
        <w:ind w:left="2791" w:hanging="180"/>
      </w:pPr>
      <w:rPr>
        <w:rFonts w:ascii="Times New Roman" w:hAnsi="Times New Roman" w:cs="Times New Roman"/>
      </w:rPr>
    </w:lvl>
    <w:lvl w:ilvl="3" w:tplc="0415000F">
      <w:start w:val="1"/>
      <w:numFmt w:val="decimal"/>
      <w:lvlText w:val="%4."/>
      <w:lvlJc w:val="left"/>
      <w:pPr>
        <w:ind w:left="3511" w:hanging="360"/>
      </w:pPr>
      <w:rPr>
        <w:rFonts w:ascii="Times New Roman" w:hAnsi="Times New Roman" w:cs="Times New Roman"/>
      </w:rPr>
    </w:lvl>
    <w:lvl w:ilvl="4" w:tplc="04150019">
      <w:start w:val="1"/>
      <w:numFmt w:val="lowerLetter"/>
      <w:lvlText w:val="%5."/>
      <w:lvlJc w:val="left"/>
      <w:pPr>
        <w:ind w:left="4231" w:hanging="360"/>
      </w:pPr>
      <w:rPr>
        <w:rFonts w:ascii="Times New Roman" w:hAnsi="Times New Roman" w:cs="Times New Roman"/>
      </w:rPr>
    </w:lvl>
    <w:lvl w:ilvl="5" w:tplc="0415001B">
      <w:start w:val="1"/>
      <w:numFmt w:val="lowerRoman"/>
      <w:lvlText w:val="%6."/>
      <w:lvlJc w:val="right"/>
      <w:pPr>
        <w:ind w:left="4951" w:hanging="180"/>
      </w:pPr>
      <w:rPr>
        <w:rFonts w:ascii="Times New Roman" w:hAnsi="Times New Roman" w:cs="Times New Roman"/>
      </w:rPr>
    </w:lvl>
    <w:lvl w:ilvl="6" w:tplc="0415000F">
      <w:start w:val="1"/>
      <w:numFmt w:val="decimal"/>
      <w:lvlText w:val="%7."/>
      <w:lvlJc w:val="left"/>
      <w:pPr>
        <w:ind w:left="5671" w:hanging="360"/>
      </w:pPr>
      <w:rPr>
        <w:rFonts w:ascii="Times New Roman" w:hAnsi="Times New Roman" w:cs="Times New Roman"/>
      </w:rPr>
    </w:lvl>
    <w:lvl w:ilvl="7" w:tplc="04150019">
      <w:start w:val="1"/>
      <w:numFmt w:val="lowerLetter"/>
      <w:lvlText w:val="%8."/>
      <w:lvlJc w:val="left"/>
      <w:pPr>
        <w:ind w:left="6391" w:hanging="360"/>
      </w:pPr>
      <w:rPr>
        <w:rFonts w:ascii="Times New Roman" w:hAnsi="Times New Roman" w:cs="Times New Roman"/>
      </w:rPr>
    </w:lvl>
    <w:lvl w:ilvl="8" w:tplc="0415001B">
      <w:start w:val="1"/>
      <w:numFmt w:val="lowerRoman"/>
      <w:lvlText w:val="%9."/>
      <w:lvlJc w:val="right"/>
      <w:pPr>
        <w:ind w:left="7111" w:hanging="180"/>
      </w:pPr>
      <w:rPr>
        <w:rFonts w:ascii="Times New Roman" w:hAnsi="Times New Roman" w:cs="Times New Roman"/>
      </w:rPr>
    </w:lvl>
  </w:abstractNum>
  <w:abstractNum w:abstractNumId="25" w15:restartNumberingAfterBreak="0">
    <w:nsid w:val="42C25198"/>
    <w:multiLevelType w:val="hybridMultilevel"/>
    <w:tmpl w:val="969A0B1E"/>
    <w:lvl w:ilvl="0" w:tplc="E61C3E72">
      <w:start w:val="1"/>
      <w:numFmt w:val="decimal"/>
      <w:lvlText w:val="%1)"/>
      <w:lvlJc w:val="left"/>
      <w:pPr>
        <w:ind w:left="786" w:hanging="360"/>
      </w:pPr>
      <w:rPr>
        <w:rFonts w:ascii="Arial Narrow" w:hAnsi="Arial Narrow" w:cstheme="minorHAnsi" w:hint="default"/>
        <w:b w:val="0"/>
        <w:sz w:val="24"/>
        <w:szCs w:val="24"/>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6" w15:restartNumberingAfterBreak="0">
    <w:nsid w:val="46BA0185"/>
    <w:multiLevelType w:val="hybridMultilevel"/>
    <w:tmpl w:val="39B67C68"/>
    <w:lvl w:ilvl="0" w:tplc="111469D4">
      <w:start w:val="1"/>
      <w:numFmt w:val="lowerLetter"/>
      <w:lvlText w:val="%1)"/>
      <w:lvlJc w:val="left"/>
      <w:pPr>
        <w:tabs>
          <w:tab w:val="num" w:pos="1068"/>
        </w:tabs>
        <w:ind w:left="1068" w:hanging="360"/>
      </w:pPr>
      <w:rPr>
        <w:rFonts w:asciiTheme="minorHAnsi" w:hAnsiTheme="minorHAnsi" w:cstheme="minorHAnsi" w:hint="default"/>
        <w:b w:val="0"/>
        <w:i w:val="0"/>
        <w:sz w:val="24"/>
        <w:szCs w:val="24"/>
      </w:rPr>
    </w:lvl>
    <w:lvl w:ilvl="1" w:tplc="F6A826E6">
      <w:start w:val="1"/>
      <w:numFmt w:val="lowerLetter"/>
      <w:lvlText w:val="%2)"/>
      <w:lvlJc w:val="left"/>
      <w:pPr>
        <w:tabs>
          <w:tab w:val="num" w:pos="1788"/>
        </w:tabs>
        <w:ind w:left="1788" w:hanging="360"/>
      </w:pPr>
      <w:rPr>
        <w:rFonts w:ascii="Times New Roman" w:eastAsia="Times New Roman" w:hAnsi="Times New Roman" w:cs="Times New Roman" w:hint="default"/>
      </w:rPr>
    </w:lvl>
    <w:lvl w:ilvl="2" w:tplc="0415000F">
      <w:start w:val="1"/>
      <w:numFmt w:val="decimal"/>
      <w:lvlText w:val="%3."/>
      <w:lvlJc w:val="left"/>
      <w:pPr>
        <w:tabs>
          <w:tab w:val="num" w:pos="2688"/>
        </w:tabs>
        <w:ind w:left="268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27" w15:restartNumberingAfterBreak="0">
    <w:nsid w:val="49B02D5F"/>
    <w:multiLevelType w:val="hybridMultilevel"/>
    <w:tmpl w:val="80D84B9A"/>
    <w:lvl w:ilvl="0" w:tplc="A7B674DA">
      <w:start w:val="1"/>
      <w:numFmt w:val="decimal"/>
      <w:lvlText w:val="%1)"/>
      <w:lvlJc w:val="left"/>
      <w:pPr>
        <w:tabs>
          <w:tab w:val="num" w:pos="720"/>
        </w:tabs>
        <w:ind w:left="720" w:hanging="360"/>
      </w:pPr>
      <w:rPr>
        <w:rFonts w:ascii="Arial Narrow" w:eastAsia="Times New Roman" w:hAnsi="Arial Narrow" w:cstheme="minorHAnsi" w:hint="default"/>
      </w:rPr>
    </w:lvl>
    <w:lvl w:ilvl="1" w:tplc="F6A826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D9B686E"/>
    <w:multiLevelType w:val="hybridMultilevel"/>
    <w:tmpl w:val="E54632E2"/>
    <w:lvl w:ilvl="0" w:tplc="5CFA7BC4">
      <w:start w:val="1"/>
      <w:numFmt w:val="decimal"/>
      <w:lvlText w:val="%1)"/>
      <w:lvlJc w:val="left"/>
      <w:pPr>
        <w:ind w:left="786" w:hanging="360"/>
      </w:pPr>
      <w:rPr>
        <w:rFonts w:ascii="Arial Narrow" w:hAnsi="Arial Narrow" w:cstheme="minorHAnsi" w:hint="default"/>
        <w:b w:val="0"/>
        <w:sz w:val="24"/>
        <w:szCs w:val="24"/>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9" w15:restartNumberingAfterBreak="0">
    <w:nsid w:val="4DAC7A2C"/>
    <w:multiLevelType w:val="hybridMultilevel"/>
    <w:tmpl w:val="6AAA7972"/>
    <w:lvl w:ilvl="0" w:tplc="8F0E92CE">
      <w:start w:val="1"/>
      <w:numFmt w:val="decimal"/>
      <w:lvlText w:val="%1)"/>
      <w:lvlJc w:val="left"/>
      <w:pPr>
        <w:ind w:left="786" w:hanging="360"/>
      </w:pPr>
      <w:rPr>
        <w:rFonts w:ascii="Arial Narrow" w:hAnsi="Arial Narrow" w:cstheme="minorHAnsi" w:hint="default"/>
        <w:b w:val="0"/>
        <w:sz w:val="24"/>
        <w:szCs w:val="24"/>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30" w15:restartNumberingAfterBreak="0">
    <w:nsid w:val="4F360655"/>
    <w:multiLevelType w:val="hybridMultilevel"/>
    <w:tmpl w:val="B3A2CCA4"/>
    <w:lvl w:ilvl="0" w:tplc="51B64AD0">
      <w:start w:val="1"/>
      <w:numFmt w:val="decimal"/>
      <w:lvlText w:val="%1)"/>
      <w:lvlJc w:val="left"/>
      <w:pPr>
        <w:ind w:left="786" w:hanging="360"/>
      </w:pPr>
      <w:rPr>
        <w:rFonts w:ascii="Arial Narrow" w:hAnsi="Arial Narrow" w:cstheme="minorHAnsi" w:hint="default"/>
        <w:b w:val="0"/>
        <w:sz w:val="24"/>
        <w:szCs w:val="24"/>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31" w15:restartNumberingAfterBreak="0">
    <w:nsid w:val="5B366DB5"/>
    <w:multiLevelType w:val="hybridMultilevel"/>
    <w:tmpl w:val="F53EFAEA"/>
    <w:lvl w:ilvl="0" w:tplc="6D0E19DC">
      <w:start w:val="1"/>
      <w:numFmt w:val="lowerLetter"/>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CDD4188"/>
    <w:multiLevelType w:val="hybridMultilevel"/>
    <w:tmpl w:val="5C2EEE46"/>
    <w:lvl w:ilvl="0" w:tplc="9CF01592">
      <w:start w:val="1"/>
      <w:numFmt w:val="decimal"/>
      <w:lvlText w:val="%1)"/>
      <w:lvlJc w:val="left"/>
      <w:pPr>
        <w:ind w:left="786" w:hanging="360"/>
      </w:pPr>
      <w:rPr>
        <w:rFonts w:ascii="Arial Narrow" w:hAnsi="Arial Narrow" w:cstheme="minorHAnsi" w:hint="default"/>
        <w:b w:val="0"/>
        <w:i w:val="0"/>
        <w:strike w:val="0"/>
        <w:sz w:val="24"/>
        <w:szCs w:val="24"/>
      </w:rPr>
    </w:lvl>
    <w:lvl w:ilvl="1" w:tplc="FDE875C8">
      <w:numFmt w:val="bullet"/>
      <w:lvlText w:val="•"/>
      <w:lvlJc w:val="left"/>
      <w:pPr>
        <w:ind w:left="1788" w:hanging="708"/>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0F5EE3"/>
    <w:multiLevelType w:val="hybridMultilevel"/>
    <w:tmpl w:val="F38CE7B2"/>
    <w:lvl w:ilvl="0" w:tplc="3B9655E0">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D1666EC"/>
    <w:multiLevelType w:val="hybridMultilevel"/>
    <w:tmpl w:val="B666F6B0"/>
    <w:lvl w:ilvl="0" w:tplc="87401D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204116"/>
    <w:multiLevelType w:val="hybridMultilevel"/>
    <w:tmpl w:val="0834FA28"/>
    <w:lvl w:ilvl="0" w:tplc="5B60CA18">
      <w:start w:val="1"/>
      <w:numFmt w:val="decimal"/>
      <w:lvlText w:val="%1)"/>
      <w:lvlJc w:val="left"/>
      <w:pPr>
        <w:ind w:left="786" w:hanging="360"/>
      </w:pPr>
      <w:rPr>
        <w:rFonts w:ascii="Arial Narrow" w:hAnsi="Arial Narrow" w:cstheme="minorHAnsi"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356E77"/>
    <w:multiLevelType w:val="hybridMultilevel"/>
    <w:tmpl w:val="C9EC0BAA"/>
    <w:lvl w:ilvl="0" w:tplc="E1DE90D4">
      <w:start w:val="1"/>
      <w:numFmt w:val="decimal"/>
      <w:lvlText w:val="%1)"/>
      <w:lvlJc w:val="left"/>
      <w:pPr>
        <w:ind w:left="786" w:hanging="360"/>
      </w:pPr>
      <w:rPr>
        <w:rFonts w:ascii="Arial Narrow" w:hAnsi="Arial Narrow" w:cstheme="minorHAnsi" w:hint="default"/>
        <w:i w:val="0"/>
        <w:color w:val="auto"/>
      </w:rPr>
    </w:lvl>
    <w:lvl w:ilvl="1" w:tplc="04150019">
      <w:start w:val="1"/>
      <w:numFmt w:val="lowerLetter"/>
      <w:lvlText w:val="%2."/>
      <w:lvlJc w:val="left"/>
      <w:pPr>
        <w:ind w:left="2071" w:hanging="360"/>
      </w:pPr>
      <w:rPr>
        <w:rFonts w:ascii="Times New Roman" w:hAnsi="Times New Roman" w:cs="Times New Roman"/>
      </w:rPr>
    </w:lvl>
    <w:lvl w:ilvl="2" w:tplc="0415001B">
      <w:start w:val="1"/>
      <w:numFmt w:val="lowerRoman"/>
      <w:lvlText w:val="%3."/>
      <w:lvlJc w:val="right"/>
      <w:pPr>
        <w:ind w:left="2791" w:hanging="180"/>
      </w:pPr>
      <w:rPr>
        <w:rFonts w:ascii="Times New Roman" w:hAnsi="Times New Roman" w:cs="Times New Roman"/>
      </w:rPr>
    </w:lvl>
    <w:lvl w:ilvl="3" w:tplc="0415000F">
      <w:start w:val="1"/>
      <w:numFmt w:val="decimal"/>
      <w:lvlText w:val="%4."/>
      <w:lvlJc w:val="left"/>
      <w:pPr>
        <w:ind w:left="3511" w:hanging="360"/>
      </w:pPr>
      <w:rPr>
        <w:rFonts w:ascii="Times New Roman" w:hAnsi="Times New Roman" w:cs="Times New Roman"/>
      </w:rPr>
    </w:lvl>
    <w:lvl w:ilvl="4" w:tplc="04150019">
      <w:start w:val="1"/>
      <w:numFmt w:val="lowerLetter"/>
      <w:lvlText w:val="%5."/>
      <w:lvlJc w:val="left"/>
      <w:pPr>
        <w:ind w:left="4231" w:hanging="360"/>
      </w:pPr>
      <w:rPr>
        <w:rFonts w:ascii="Times New Roman" w:hAnsi="Times New Roman" w:cs="Times New Roman"/>
      </w:rPr>
    </w:lvl>
    <w:lvl w:ilvl="5" w:tplc="0415001B">
      <w:start w:val="1"/>
      <w:numFmt w:val="lowerRoman"/>
      <w:lvlText w:val="%6."/>
      <w:lvlJc w:val="right"/>
      <w:pPr>
        <w:ind w:left="4951" w:hanging="180"/>
      </w:pPr>
      <w:rPr>
        <w:rFonts w:ascii="Times New Roman" w:hAnsi="Times New Roman" w:cs="Times New Roman"/>
      </w:rPr>
    </w:lvl>
    <w:lvl w:ilvl="6" w:tplc="0415000F">
      <w:start w:val="1"/>
      <w:numFmt w:val="decimal"/>
      <w:lvlText w:val="%7."/>
      <w:lvlJc w:val="left"/>
      <w:pPr>
        <w:ind w:left="5671" w:hanging="360"/>
      </w:pPr>
      <w:rPr>
        <w:rFonts w:ascii="Times New Roman" w:hAnsi="Times New Roman" w:cs="Times New Roman"/>
      </w:rPr>
    </w:lvl>
    <w:lvl w:ilvl="7" w:tplc="04150019">
      <w:start w:val="1"/>
      <w:numFmt w:val="lowerLetter"/>
      <w:lvlText w:val="%8."/>
      <w:lvlJc w:val="left"/>
      <w:pPr>
        <w:ind w:left="6391" w:hanging="360"/>
      </w:pPr>
      <w:rPr>
        <w:rFonts w:ascii="Times New Roman" w:hAnsi="Times New Roman" w:cs="Times New Roman"/>
      </w:rPr>
    </w:lvl>
    <w:lvl w:ilvl="8" w:tplc="0415001B">
      <w:start w:val="1"/>
      <w:numFmt w:val="lowerRoman"/>
      <w:lvlText w:val="%9."/>
      <w:lvlJc w:val="right"/>
      <w:pPr>
        <w:ind w:left="7111" w:hanging="180"/>
      </w:pPr>
      <w:rPr>
        <w:rFonts w:ascii="Times New Roman" w:hAnsi="Times New Roman" w:cs="Times New Roman"/>
      </w:rPr>
    </w:lvl>
  </w:abstractNum>
  <w:abstractNum w:abstractNumId="37" w15:restartNumberingAfterBreak="0">
    <w:nsid w:val="6DBD3D5D"/>
    <w:multiLevelType w:val="hybridMultilevel"/>
    <w:tmpl w:val="1F7E9A3E"/>
    <w:lvl w:ilvl="0" w:tplc="B6F66D1E">
      <w:start w:val="1"/>
      <w:numFmt w:val="decimal"/>
      <w:lvlText w:val="%1)"/>
      <w:lvlJc w:val="left"/>
      <w:pPr>
        <w:ind w:left="786" w:hanging="360"/>
      </w:pPr>
      <w:rPr>
        <w:rFonts w:ascii="Arial Narrow" w:hAnsi="Arial Narrow" w:cstheme="minorHAnsi"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447C6F"/>
    <w:multiLevelType w:val="hybridMultilevel"/>
    <w:tmpl w:val="5DE211A6"/>
    <w:lvl w:ilvl="0" w:tplc="4A9A4678">
      <w:start w:val="1"/>
      <w:numFmt w:val="decimal"/>
      <w:lvlText w:val="%1)"/>
      <w:lvlJc w:val="left"/>
      <w:pPr>
        <w:ind w:left="720" w:hanging="360"/>
      </w:pPr>
      <w:rPr>
        <w:rFonts w:ascii="Arial Narrow" w:hAnsi="Arial Narrow" w:cstheme="minorHAnsi" w:hint="default"/>
        <w:i w:val="0"/>
        <w:iCs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1FD4013"/>
    <w:multiLevelType w:val="hybridMultilevel"/>
    <w:tmpl w:val="F38CE7B2"/>
    <w:lvl w:ilvl="0" w:tplc="3B9655E0">
      <w:start w:val="1"/>
      <w:numFmt w:val="decimal"/>
      <w:lvlText w:val="%1)"/>
      <w:lvlJc w:val="left"/>
      <w:pPr>
        <w:ind w:left="786" w:hanging="360"/>
      </w:pPr>
      <w:rPr>
        <w:rFonts w:ascii="Arial Narrow" w:hAnsi="Arial Narrow"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30146A7"/>
    <w:multiLevelType w:val="hybridMultilevel"/>
    <w:tmpl w:val="1F7E9A3E"/>
    <w:lvl w:ilvl="0" w:tplc="B6F66D1E">
      <w:start w:val="1"/>
      <w:numFmt w:val="decimal"/>
      <w:lvlText w:val="%1)"/>
      <w:lvlJc w:val="left"/>
      <w:pPr>
        <w:ind w:left="786" w:hanging="360"/>
      </w:pPr>
      <w:rPr>
        <w:rFonts w:ascii="Arial Narrow" w:hAnsi="Arial Narrow" w:cstheme="minorHAnsi"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B64B1C"/>
    <w:multiLevelType w:val="hybridMultilevel"/>
    <w:tmpl w:val="73C25B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62417C6"/>
    <w:multiLevelType w:val="hybridMultilevel"/>
    <w:tmpl w:val="B666F6B0"/>
    <w:lvl w:ilvl="0" w:tplc="87401D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63F0FCB"/>
    <w:multiLevelType w:val="hybridMultilevel"/>
    <w:tmpl w:val="F2C872F8"/>
    <w:lvl w:ilvl="0" w:tplc="152A3DE2">
      <w:start w:val="1"/>
      <w:numFmt w:val="decimal"/>
      <w:lvlText w:val="%1)"/>
      <w:lvlJc w:val="left"/>
      <w:pPr>
        <w:ind w:left="720" w:hanging="360"/>
      </w:pPr>
      <w:rPr>
        <w:rFonts w:ascii="Arial Narrow" w:hAnsi="Arial Narrow" w:cstheme="minorHAnsi" w:hint="default"/>
        <w:b w:val="0"/>
        <w:i w:val="0"/>
        <w:sz w:val="24"/>
        <w:szCs w:val="24"/>
      </w:rPr>
    </w:lvl>
    <w:lvl w:ilvl="1" w:tplc="E9A2848E">
      <w:start w:val="1"/>
      <w:numFmt w:val="decimal"/>
      <w:lvlText w:val="%2)"/>
      <w:lvlJc w:val="left"/>
      <w:pPr>
        <w:ind w:left="1440" w:hanging="360"/>
      </w:pPr>
      <w:rPr>
        <w:rFonts w:ascii="Times New Roman" w:hAnsi="Times New Roman" w:hint="default"/>
        <w:b w:val="0"/>
        <w:i w:val="0"/>
        <w:sz w:val="24"/>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76865284"/>
    <w:multiLevelType w:val="hybridMultilevel"/>
    <w:tmpl w:val="BAF6DE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D3499B"/>
    <w:multiLevelType w:val="hybridMultilevel"/>
    <w:tmpl w:val="F1D07444"/>
    <w:lvl w:ilvl="0" w:tplc="EEC6D42E">
      <w:start w:val="1"/>
      <w:numFmt w:val="decimal"/>
      <w:lvlText w:val="%1)"/>
      <w:lvlJc w:val="left"/>
      <w:pPr>
        <w:tabs>
          <w:tab w:val="num" w:pos="786"/>
        </w:tabs>
        <w:ind w:left="786" w:hanging="360"/>
      </w:pPr>
      <w:rPr>
        <w:rFonts w:ascii="Arial Narrow" w:eastAsia="Times New Roman" w:hAnsi="Arial Narrow" w:cstheme="minorHAnsi" w:hint="default"/>
      </w:rPr>
    </w:lvl>
    <w:lvl w:ilvl="1" w:tplc="F6A826E6">
      <w:start w:val="1"/>
      <w:numFmt w:val="lowerLetter"/>
      <w:lvlText w:val="%2)"/>
      <w:lvlJc w:val="left"/>
      <w:pPr>
        <w:tabs>
          <w:tab w:val="num" w:pos="1506"/>
        </w:tabs>
        <w:ind w:left="1506" w:hanging="360"/>
      </w:pPr>
      <w:rPr>
        <w:rFonts w:ascii="Times New Roman" w:eastAsia="Times New Roman" w:hAnsi="Times New Roman" w:cs="Times New Roman" w:hint="default"/>
      </w:rPr>
    </w:lvl>
    <w:lvl w:ilvl="2" w:tplc="0415000F">
      <w:start w:val="1"/>
      <w:numFmt w:val="decimal"/>
      <w:lvlText w:val="%3."/>
      <w:lvlJc w:val="left"/>
      <w:pPr>
        <w:tabs>
          <w:tab w:val="num" w:pos="2406"/>
        </w:tabs>
        <w:ind w:left="240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46" w15:restartNumberingAfterBreak="0">
    <w:nsid w:val="7C7913ED"/>
    <w:multiLevelType w:val="hybridMultilevel"/>
    <w:tmpl w:val="117ACBBC"/>
    <w:lvl w:ilvl="0" w:tplc="8174C0D4">
      <w:start w:val="1"/>
      <w:numFmt w:val="decimal"/>
      <w:lvlText w:val="%1)"/>
      <w:lvlJc w:val="left"/>
      <w:pPr>
        <w:ind w:left="786" w:hanging="360"/>
      </w:pPr>
      <w:rPr>
        <w:rFonts w:ascii="Arial Narrow" w:hAnsi="Arial Narrow" w:cstheme="minorHAnsi" w:hint="default"/>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47" w15:restartNumberingAfterBreak="0">
    <w:nsid w:val="7DD51812"/>
    <w:multiLevelType w:val="hybridMultilevel"/>
    <w:tmpl w:val="BCBADA5C"/>
    <w:lvl w:ilvl="0" w:tplc="887A580C">
      <w:start w:val="1"/>
      <w:numFmt w:val="decimal"/>
      <w:lvlText w:val="%1)"/>
      <w:lvlJc w:val="left"/>
      <w:pPr>
        <w:ind w:left="786" w:hanging="360"/>
      </w:pPr>
      <w:rPr>
        <w:rFonts w:ascii="Arial Narrow" w:hAnsi="Arial Narrow" w:cstheme="minorHAnsi"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D15BCD"/>
    <w:multiLevelType w:val="hybridMultilevel"/>
    <w:tmpl w:val="0FD016B4"/>
    <w:lvl w:ilvl="0" w:tplc="5C34C304">
      <w:start w:val="1"/>
      <w:numFmt w:val="decimal"/>
      <w:lvlText w:val="%1)"/>
      <w:lvlJc w:val="left"/>
      <w:pPr>
        <w:ind w:left="786" w:hanging="360"/>
      </w:pPr>
      <w:rPr>
        <w:rFonts w:ascii="Arial Narrow" w:hAnsi="Arial Narrow" w:cstheme="minorHAnsi"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1"/>
  </w:num>
  <w:num w:numId="3">
    <w:abstractNumId w:val="46"/>
  </w:num>
  <w:num w:numId="4">
    <w:abstractNumId w:val="45"/>
  </w:num>
  <w:num w:numId="5">
    <w:abstractNumId w:val="38"/>
  </w:num>
  <w:num w:numId="6">
    <w:abstractNumId w:val="27"/>
  </w:num>
  <w:num w:numId="7">
    <w:abstractNumId w:val="6"/>
  </w:num>
  <w:num w:numId="8">
    <w:abstractNumId w:val="24"/>
  </w:num>
  <w:num w:numId="9">
    <w:abstractNumId w:val="48"/>
  </w:num>
  <w:num w:numId="10">
    <w:abstractNumId w:val="43"/>
  </w:num>
  <w:num w:numId="11">
    <w:abstractNumId w:val="26"/>
  </w:num>
  <w:num w:numId="12">
    <w:abstractNumId w:val="47"/>
  </w:num>
  <w:num w:numId="13">
    <w:abstractNumId w:val="9"/>
  </w:num>
  <w:num w:numId="14">
    <w:abstractNumId w:val="35"/>
  </w:num>
  <w:num w:numId="15">
    <w:abstractNumId w:val="12"/>
  </w:num>
  <w:num w:numId="16">
    <w:abstractNumId w:val="23"/>
  </w:num>
  <w:num w:numId="17">
    <w:abstractNumId w:val="2"/>
  </w:num>
  <w:num w:numId="18">
    <w:abstractNumId w:val="13"/>
  </w:num>
  <w:num w:numId="19">
    <w:abstractNumId w:val="17"/>
  </w:num>
  <w:num w:numId="20">
    <w:abstractNumId w:val="0"/>
  </w:num>
  <w:num w:numId="21">
    <w:abstractNumId w:val="14"/>
  </w:num>
  <w:num w:numId="22">
    <w:abstractNumId w:val="10"/>
  </w:num>
  <w:num w:numId="23">
    <w:abstractNumId w:val="15"/>
  </w:num>
  <w:num w:numId="24">
    <w:abstractNumId w:val="21"/>
  </w:num>
  <w:num w:numId="25">
    <w:abstractNumId w:val="20"/>
  </w:num>
  <w:num w:numId="26">
    <w:abstractNumId w:val="25"/>
  </w:num>
  <w:num w:numId="27">
    <w:abstractNumId w:val="36"/>
  </w:num>
  <w:num w:numId="28">
    <w:abstractNumId w:val="22"/>
  </w:num>
  <w:num w:numId="29">
    <w:abstractNumId w:val="30"/>
  </w:num>
  <w:num w:numId="30">
    <w:abstractNumId w:val="29"/>
  </w:num>
  <w:num w:numId="31">
    <w:abstractNumId w:val="28"/>
  </w:num>
  <w:num w:numId="32">
    <w:abstractNumId w:val="3"/>
  </w:num>
  <w:num w:numId="33">
    <w:abstractNumId w:val="44"/>
  </w:num>
  <w:num w:numId="34">
    <w:abstractNumId w:val="19"/>
  </w:num>
  <w:num w:numId="35">
    <w:abstractNumId w:val="4"/>
  </w:num>
  <w:num w:numId="36">
    <w:abstractNumId w:val="31"/>
  </w:num>
  <w:num w:numId="37">
    <w:abstractNumId w:val="42"/>
  </w:num>
  <w:num w:numId="38">
    <w:abstractNumId w:val="34"/>
  </w:num>
  <w:num w:numId="39">
    <w:abstractNumId w:val="1"/>
  </w:num>
  <w:num w:numId="40">
    <w:abstractNumId w:val="37"/>
  </w:num>
  <w:num w:numId="41">
    <w:abstractNumId w:val="40"/>
  </w:num>
  <w:num w:numId="42">
    <w:abstractNumId w:val="11"/>
  </w:num>
  <w:num w:numId="43">
    <w:abstractNumId w:val="32"/>
  </w:num>
  <w:num w:numId="44">
    <w:abstractNumId w:val="7"/>
  </w:num>
  <w:num w:numId="45">
    <w:abstractNumId w:val="18"/>
  </w:num>
  <w:num w:numId="46">
    <w:abstractNumId w:val="33"/>
  </w:num>
  <w:num w:numId="47">
    <w:abstractNumId w:val="16"/>
  </w:num>
  <w:num w:numId="48">
    <w:abstractNumId w:val="5"/>
  </w:num>
  <w:num w:numId="49">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7"/>
    <w:rsid w:val="00001007"/>
    <w:rsid w:val="00003229"/>
    <w:rsid w:val="000037A4"/>
    <w:rsid w:val="00003815"/>
    <w:rsid w:val="00003E39"/>
    <w:rsid w:val="00004500"/>
    <w:rsid w:val="000062E9"/>
    <w:rsid w:val="00006E3E"/>
    <w:rsid w:val="000071B6"/>
    <w:rsid w:val="00007307"/>
    <w:rsid w:val="000074AF"/>
    <w:rsid w:val="00012372"/>
    <w:rsid w:val="00013FEF"/>
    <w:rsid w:val="00014301"/>
    <w:rsid w:val="00014F88"/>
    <w:rsid w:val="000158EA"/>
    <w:rsid w:val="000168CF"/>
    <w:rsid w:val="00016918"/>
    <w:rsid w:val="0001774B"/>
    <w:rsid w:val="00017F36"/>
    <w:rsid w:val="00021D2F"/>
    <w:rsid w:val="000238D7"/>
    <w:rsid w:val="00023B33"/>
    <w:rsid w:val="00023DAE"/>
    <w:rsid w:val="0002478E"/>
    <w:rsid w:val="00025B5B"/>
    <w:rsid w:val="00025CED"/>
    <w:rsid w:val="00026263"/>
    <w:rsid w:val="00026453"/>
    <w:rsid w:val="000267B2"/>
    <w:rsid w:val="000270B7"/>
    <w:rsid w:val="00027894"/>
    <w:rsid w:val="00030C11"/>
    <w:rsid w:val="00032D33"/>
    <w:rsid w:val="00033730"/>
    <w:rsid w:val="0003484C"/>
    <w:rsid w:val="00035112"/>
    <w:rsid w:val="00035885"/>
    <w:rsid w:val="00036646"/>
    <w:rsid w:val="000379D6"/>
    <w:rsid w:val="00041BC5"/>
    <w:rsid w:val="00043353"/>
    <w:rsid w:val="00043D62"/>
    <w:rsid w:val="0004434A"/>
    <w:rsid w:val="00044EAC"/>
    <w:rsid w:val="00046443"/>
    <w:rsid w:val="000464FD"/>
    <w:rsid w:val="000465B8"/>
    <w:rsid w:val="00046793"/>
    <w:rsid w:val="00047A9E"/>
    <w:rsid w:val="00050FA4"/>
    <w:rsid w:val="0005152D"/>
    <w:rsid w:val="000528D1"/>
    <w:rsid w:val="00054B05"/>
    <w:rsid w:val="0005592F"/>
    <w:rsid w:val="00056EA9"/>
    <w:rsid w:val="00057156"/>
    <w:rsid w:val="00057822"/>
    <w:rsid w:val="000609E2"/>
    <w:rsid w:val="0006140C"/>
    <w:rsid w:val="0006198E"/>
    <w:rsid w:val="00061F5F"/>
    <w:rsid w:val="00062C35"/>
    <w:rsid w:val="00063D67"/>
    <w:rsid w:val="0006404A"/>
    <w:rsid w:val="00065BD1"/>
    <w:rsid w:val="00067D57"/>
    <w:rsid w:val="00067FF1"/>
    <w:rsid w:val="0007082B"/>
    <w:rsid w:val="00070AFD"/>
    <w:rsid w:val="00071261"/>
    <w:rsid w:val="00071AF9"/>
    <w:rsid w:val="00072535"/>
    <w:rsid w:val="000747C0"/>
    <w:rsid w:val="00075A32"/>
    <w:rsid w:val="0008079C"/>
    <w:rsid w:val="0008245F"/>
    <w:rsid w:val="00083AA7"/>
    <w:rsid w:val="00086F3C"/>
    <w:rsid w:val="0008766C"/>
    <w:rsid w:val="00087F10"/>
    <w:rsid w:val="00091BA3"/>
    <w:rsid w:val="00095FED"/>
    <w:rsid w:val="00097171"/>
    <w:rsid w:val="000A0E74"/>
    <w:rsid w:val="000A241C"/>
    <w:rsid w:val="000A2AF5"/>
    <w:rsid w:val="000A2C1E"/>
    <w:rsid w:val="000A3532"/>
    <w:rsid w:val="000A46CC"/>
    <w:rsid w:val="000A5A9F"/>
    <w:rsid w:val="000A5B05"/>
    <w:rsid w:val="000A5B8C"/>
    <w:rsid w:val="000A611F"/>
    <w:rsid w:val="000A69D5"/>
    <w:rsid w:val="000A6BDB"/>
    <w:rsid w:val="000A7D80"/>
    <w:rsid w:val="000B25D6"/>
    <w:rsid w:val="000B45F8"/>
    <w:rsid w:val="000B49AA"/>
    <w:rsid w:val="000B4D1E"/>
    <w:rsid w:val="000B560C"/>
    <w:rsid w:val="000B6116"/>
    <w:rsid w:val="000B6E0D"/>
    <w:rsid w:val="000B73E9"/>
    <w:rsid w:val="000B7FE9"/>
    <w:rsid w:val="000C3BD2"/>
    <w:rsid w:val="000C51EB"/>
    <w:rsid w:val="000C6D15"/>
    <w:rsid w:val="000C6FF7"/>
    <w:rsid w:val="000C7D0A"/>
    <w:rsid w:val="000C7DF3"/>
    <w:rsid w:val="000D010A"/>
    <w:rsid w:val="000D1E46"/>
    <w:rsid w:val="000D2269"/>
    <w:rsid w:val="000D4095"/>
    <w:rsid w:val="000D4204"/>
    <w:rsid w:val="000D4288"/>
    <w:rsid w:val="000D6BC6"/>
    <w:rsid w:val="000D74F0"/>
    <w:rsid w:val="000E0694"/>
    <w:rsid w:val="000E24A1"/>
    <w:rsid w:val="000E3D9F"/>
    <w:rsid w:val="000E3EC4"/>
    <w:rsid w:val="000E3F6C"/>
    <w:rsid w:val="000E43A5"/>
    <w:rsid w:val="000E4CDD"/>
    <w:rsid w:val="000F0567"/>
    <w:rsid w:val="000F3941"/>
    <w:rsid w:val="000F54E6"/>
    <w:rsid w:val="000F65C9"/>
    <w:rsid w:val="000F6A92"/>
    <w:rsid w:val="000F72DA"/>
    <w:rsid w:val="000F72F5"/>
    <w:rsid w:val="001006A3"/>
    <w:rsid w:val="00102953"/>
    <w:rsid w:val="0010389E"/>
    <w:rsid w:val="00103973"/>
    <w:rsid w:val="00104E77"/>
    <w:rsid w:val="0011041D"/>
    <w:rsid w:val="001109DE"/>
    <w:rsid w:val="00111569"/>
    <w:rsid w:val="00114C92"/>
    <w:rsid w:val="0011720E"/>
    <w:rsid w:val="00117C6C"/>
    <w:rsid w:val="001229B4"/>
    <w:rsid w:val="0012366D"/>
    <w:rsid w:val="00127DDD"/>
    <w:rsid w:val="00130814"/>
    <w:rsid w:val="00132A99"/>
    <w:rsid w:val="00132EA6"/>
    <w:rsid w:val="00133CD8"/>
    <w:rsid w:val="0013417D"/>
    <w:rsid w:val="001344A6"/>
    <w:rsid w:val="00136850"/>
    <w:rsid w:val="001408D5"/>
    <w:rsid w:val="00141179"/>
    <w:rsid w:val="0014139B"/>
    <w:rsid w:val="00141E89"/>
    <w:rsid w:val="00146415"/>
    <w:rsid w:val="001467B3"/>
    <w:rsid w:val="0015029B"/>
    <w:rsid w:val="00151CF0"/>
    <w:rsid w:val="0015509C"/>
    <w:rsid w:val="001608EE"/>
    <w:rsid w:val="001611F6"/>
    <w:rsid w:val="00161E88"/>
    <w:rsid w:val="00162A0B"/>
    <w:rsid w:val="00164086"/>
    <w:rsid w:val="001657F0"/>
    <w:rsid w:val="00166723"/>
    <w:rsid w:val="00166E8F"/>
    <w:rsid w:val="00171F09"/>
    <w:rsid w:val="0017337D"/>
    <w:rsid w:val="001749C2"/>
    <w:rsid w:val="0017679D"/>
    <w:rsid w:val="0017704A"/>
    <w:rsid w:val="0017771F"/>
    <w:rsid w:val="001778EA"/>
    <w:rsid w:val="001803E1"/>
    <w:rsid w:val="00180934"/>
    <w:rsid w:val="001825D3"/>
    <w:rsid w:val="00183E55"/>
    <w:rsid w:val="0018403C"/>
    <w:rsid w:val="00184C31"/>
    <w:rsid w:val="00185845"/>
    <w:rsid w:val="001858E9"/>
    <w:rsid w:val="0018637E"/>
    <w:rsid w:val="0018735C"/>
    <w:rsid w:val="00187F9C"/>
    <w:rsid w:val="0019237A"/>
    <w:rsid w:val="00192F15"/>
    <w:rsid w:val="001944EE"/>
    <w:rsid w:val="00195024"/>
    <w:rsid w:val="0019598E"/>
    <w:rsid w:val="00195DDF"/>
    <w:rsid w:val="0019616F"/>
    <w:rsid w:val="0019679A"/>
    <w:rsid w:val="001A10FD"/>
    <w:rsid w:val="001A1789"/>
    <w:rsid w:val="001A2791"/>
    <w:rsid w:val="001A34B2"/>
    <w:rsid w:val="001A392F"/>
    <w:rsid w:val="001A41F3"/>
    <w:rsid w:val="001A52B9"/>
    <w:rsid w:val="001A6638"/>
    <w:rsid w:val="001A7F4F"/>
    <w:rsid w:val="001B123B"/>
    <w:rsid w:val="001B1952"/>
    <w:rsid w:val="001B38EB"/>
    <w:rsid w:val="001B4008"/>
    <w:rsid w:val="001B4572"/>
    <w:rsid w:val="001B45F6"/>
    <w:rsid w:val="001B5C24"/>
    <w:rsid w:val="001B66C3"/>
    <w:rsid w:val="001B6D5E"/>
    <w:rsid w:val="001C06F9"/>
    <w:rsid w:val="001C0834"/>
    <w:rsid w:val="001C1914"/>
    <w:rsid w:val="001C3F9B"/>
    <w:rsid w:val="001C5CEB"/>
    <w:rsid w:val="001C62BC"/>
    <w:rsid w:val="001C673D"/>
    <w:rsid w:val="001C7F88"/>
    <w:rsid w:val="001D12CD"/>
    <w:rsid w:val="001D197B"/>
    <w:rsid w:val="001D57CB"/>
    <w:rsid w:val="001D5FFF"/>
    <w:rsid w:val="001D6439"/>
    <w:rsid w:val="001D6F83"/>
    <w:rsid w:val="001D755F"/>
    <w:rsid w:val="001E4144"/>
    <w:rsid w:val="001E4174"/>
    <w:rsid w:val="001E4948"/>
    <w:rsid w:val="001E4DE2"/>
    <w:rsid w:val="001E7252"/>
    <w:rsid w:val="001F060D"/>
    <w:rsid w:val="001F0FB1"/>
    <w:rsid w:val="001F2500"/>
    <w:rsid w:val="001F2EED"/>
    <w:rsid w:val="001F3D23"/>
    <w:rsid w:val="001F528F"/>
    <w:rsid w:val="001F7654"/>
    <w:rsid w:val="00200C93"/>
    <w:rsid w:val="002015FB"/>
    <w:rsid w:val="00202167"/>
    <w:rsid w:val="0020230A"/>
    <w:rsid w:val="00203E51"/>
    <w:rsid w:val="0020424E"/>
    <w:rsid w:val="00204658"/>
    <w:rsid w:val="00204E48"/>
    <w:rsid w:val="00205D62"/>
    <w:rsid w:val="00206576"/>
    <w:rsid w:val="0020688E"/>
    <w:rsid w:val="002107A8"/>
    <w:rsid w:val="0021322B"/>
    <w:rsid w:val="00213384"/>
    <w:rsid w:val="00215211"/>
    <w:rsid w:val="00220224"/>
    <w:rsid w:val="00220719"/>
    <w:rsid w:val="002214B0"/>
    <w:rsid w:val="002215A3"/>
    <w:rsid w:val="00221A59"/>
    <w:rsid w:val="00222558"/>
    <w:rsid w:val="00222D40"/>
    <w:rsid w:val="00223CD8"/>
    <w:rsid w:val="00224C20"/>
    <w:rsid w:val="0022556E"/>
    <w:rsid w:val="00230421"/>
    <w:rsid w:val="00230B2C"/>
    <w:rsid w:val="0023161F"/>
    <w:rsid w:val="002320F8"/>
    <w:rsid w:val="00232530"/>
    <w:rsid w:val="002359CC"/>
    <w:rsid w:val="002367E3"/>
    <w:rsid w:val="00236F48"/>
    <w:rsid w:val="0024053C"/>
    <w:rsid w:val="002408B0"/>
    <w:rsid w:val="002410EB"/>
    <w:rsid w:val="002415EA"/>
    <w:rsid w:val="00242AD2"/>
    <w:rsid w:val="002430E6"/>
    <w:rsid w:val="002445A1"/>
    <w:rsid w:val="002446A4"/>
    <w:rsid w:val="00244796"/>
    <w:rsid w:val="002511FE"/>
    <w:rsid w:val="00251758"/>
    <w:rsid w:val="002527B7"/>
    <w:rsid w:val="00252E9F"/>
    <w:rsid w:val="002545CE"/>
    <w:rsid w:val="002576A1"/>
    <w:rsid w:val="0025780A"/>
    <w:rsid w:val="00257C00"/>
    <w:rsid w:val="00260960"/>
    <w:rsid w:val="002659A5"/>
    <w:rsid w:val="00265A20"/>
    <w:rsid w:val="0026602E"/>
    <w:rsid w:val="00270523"/>
    <w:rsid w:val="00270591"/>
    <w:rsid w:val="00270730"/>
    <w:rsid w:val="00271D00"/>
    <w:rsid w:val="002732A9"/>
    <w:rsid w:val="00274075"/>
    <w:rsid w:val="002746CB"/>
    <w:rsid w:val="0027479D"/>
    <w:rsid w:val="002753E2"/>
    <w:rsid w:val="002757D6"/>
    <w:rsid w:val="002759E9"/>
    <w:rsid w:val="00275FCA"/>
    <w:rsid w:val="00276D04"/>
    <w:rsid w:val="00276D75"/>
    <w:rsid w:val="0028012A"/>
    <w:rsid w:val="00280581"/>
    <w:rsid w:val="00281D3B"/>
    <w:rsid w:val="002841F4"/>
    <w:rsid w:val="00284405"/>
    <w:rsid w:val="00284CDA"/>
    <w:rsid w:val="002868EE"/>
    <w:rsid w:val="0028789A"/>
    <w:rsid w:val="00291AB1"/>
    <w:rsid w:val="0029204D"/>
    <w:rsid w:val="00295DB5"/>
    <w:rsid w:val="00296521"/>
    <w:rsid w:val="00297212"/>
    <w:rsid w:val="00297CB2"/>
    <w:rsid w:val="002A1B7C"/>
    <w:rsid w:val="002A1DE5"/>
    <w:rsid w:val="002A1E74"/>
    <w:rsid w:val="002A294B"/>
    <w:rsid w:val="002A2F7B"/>
    <w:rsid w:val="002A3D0F"/>
    <w:rsid w:val="002A527E"/>
    <w:rsid w:val="002A6240"/>
    <w:rsid w:val="002B0BFD"/>
    <w:rsid w:val="002B225A"/>
    <w:rsid w:val="002B5595"/>
    <w:rsid w:val="002B5CE0"/>
    <w:rsid w:val="002B621E"/>
    <w:rsid w:val="002B64DC"/>
    <w:rsid w:val="002B67C2"/>
    <w:rsid w:val="002C0BB2"/>
    <w:rsid w:val="002C37AA"/>
    <w:rsid w:val="002C623E"/>
    <w:rsid w:val="002C6EC7"/>
    <w:rsid w:val="002C6FCC"/>
    <w:rsid w:val="002C72D2"/>
    <w:rsid w:val="002C7428"/>
    <w:rsid w:val="002D333D"/>
    <w:rsid w:val="002D4F73"/>
    <w:rsid w:val="002D53A4"/>
    <w:rsid w:val="002D5AA8"/>
    <w:rsid w:val="002D7CB7"/>
    <w:rsid w:val="002E01CC"/>
    <w:rsid w:val="002E1E21"/>
    <w:rsid w:val="002E6659"/>
    <w:rsid w:val="002F0E0F"/>
    <w:rsid w:val="002F1A1E"/>
    <w:rsid w:val="002F2769"/>
    <w:rsid w:val="002F3238"/>
    <w:rsid w:val="002F6DAE"/>
    <w:rsid w:val="002F7D53"/>
    <w:rsid w:val="00300DDD"/>
    <w:rsid w:val="00301BCD"/>
    <w:rsid w:val="00303024"/>
    <w:rsid w:val="0030491E"/>
    <w:rsid w:val="00305B82"/>
    <w:rsid w:val="00305E1B"/>
    <w:rsid w:val="003073F8"/>
    <w:rsid w:val="00307595"/>
    <w:rsid w:val="00307A9F"/>
    <w:rsid w:val="00307F99"/>
    <w:rsid w:val="003110E9"/>
    <w:rsid w:val="00312E10"/>
    <w:rsid w:val="00313905"/>
    <w:rsid w:val="00313B0A"/>
    <w:rsid w:val="00314D1C"/>
    <w:rsid w:val="00315428"/>
    <w:rsid w:val="0031548D"/>
    <w:rsid w:val="003157B7"/>
    <w:rsid w:val="0031686F"/>
    <w:rsid w:val="00323D25"/>
    <w:rsid w:val="00324BBE"/>
    <w:rsid w:val="00325640"/>
    <w:rsid w:val="00327AEB"/>
    <w:rsid w:val="00332AEC"/>
    <w:rsid w:val="0033346E"/>
    <w:rsid w:val="003351B3"/>
    <w:rsid w:val="00340675"/>
    <w:rsid w:val="00340A84"/>
    <w:rsid w:val="0034172C"/>
    <w:rsid w:val="00341FCD"/>
    <w:rsid w:val="0034288D"/>
    <w:rsid w:val="00342C9C"/>
    <w:rsid w:val="00343546"/>
    <w:rsid w:val="00343F6A"/>
    <w:rsid w:val="003442AD"/>
    <w:rsid w:val="003449BF"/>
    <w:rsid w:val="00345000"/>
    <w:rsid w:val="00345D47"/>
    <w:rsid w:val="00346392"/>
    <w:rsid w:val="00346788"/>
    <w:rsid w:val="00346858"/>
    <w:rsid w:val="00346C88"/>
    <w:rsid w:val="0035060B"/>
    <w:rsid w:val="0035165D"/>
    <w:rsid w:val="003516F6"/>
    <w:rsid w:val="00351C3B"/>
    <w:rsid w:val="00352088"/>
    <w:rsid w:val="00353BF9"/>
    <w:rsid w:val="0035408D"/>
    <w:rsid w:val="003561C0"/>
    <w:rsid w:val="0035795B"/>
    <w:rsid w:val="003603C8"/>
    <w:rsid w:val="003607B2"/>
    <w:rsid w:val="003617E0"/>
    <w:rsid w:val="00361B31"/>
    <w:rsid w:val="0036236E"/>
    <w:rsid w:val="0036355D"/>
    <w:rsid w:val="0036367E"/>
    <w:rsid w:val="00363DBF"/>
    <w:rsid w:val="00364F2C"/>
    <w:rsid w:val="00365C8F"/>
    <w:rsid w:val="00370B0D"/>
    <w:rsid w:val="00370BED"/>
    <w:rsid w:val="00371E78"/>
    <w:rsid w:val="00374138"/>
    <w:rsid w:val="00374D23"/>
    <w:rsid w:val="00375C00"/>
    <w:rsid w:val="0037618D"/>
    <w:rsid w:val="0037676B"/>
    <w:rsid w:val="00377023"/>
    <w:rsid w:val="0037730B"/>
    <w:rsid w:val="00381BE4"/>
    <w:rsid w:val="003857BC"/>
    <w:rsid w:val="00385BB3"/>
    <w:rsid w:val="00385CB1"/>
    <w:rsid w:val="00386278"/>
    <w:rsid w:val="00386B46"/>
    <w:rsid w:val="0039161E"/>
    <w:rsid w:val="00391804"/>
    <w:rsid w:val="00395A63"/>
    <w:rsid w:val="003A1086"/>
    <w:rsid w:val="003A137D"/>
    <w:rsid w:val="003A24A7"/>
    <w:rsid w:val="003A3AAD"/>
    <w:rsid w:val="003A58A6"/>
    <w:rsid w:val="003B06CE"/>
    <w:rsid w:val="003B090F"/>
    <w:rsid w:val="003B15F7"/>
    <w:rsid w:val="003B3278"/>
    <w:rsid w:val="003B3355"/>
    <w:rsid w:val="003B5269"/>
    <w:rsid w:val="003B6A34"/>
    <w:rsid w:val="003C1FF6"/>
    <w:rsid w:val="003C3D9C"/>
    <w:rsid w:val="003C4465"/>
    <w:rsid w:val="003C6355"/>
    <w:rsid w:val="003C75C7"/>
    <w:rsid w:val="003D0B52"/>
    <w:rsid w:val="003D32E8"/>
    <w:rsid w:val="003D3D26"/>
    <w:rsid w:val="003D40C1"/>
    <w:rsid w:val="003D48A6"/>
    <w:rsid w:val="003D4B4B"/>
    <w:rsid w:val="003D6BDA"/>
    <w:rsid w:val="003D7D7C"/>
    <w:rsid w:val="003E1168"/>
    <w:rsid w:val="003E1924"/>
    <w:rsid w:val="003E4D82"/>
    <w:rsid w:val="003E55F4"/>
    <w:rsid w:val="003E57DF"/>
    <w:rsid w:val="003E61FD"/>
    <w:rsid w:val="003E6DC6"/>
    <w:rsid w:val="003F0F99"/>
    <w:rsid w:val="003F1C63"/>
    <w:rsid w:val="003F29F2"/>
    <w:rsid w:val="003F2C35"/>
    <w:rsid w:val="003F5630"/>
    <w:rsid w:val="003F5BA9"/>
    <w:rsid w:val="003F61ED"/>
    <w:rsid w:val="003F72EF"/>
    <w:rsid w:val="003F73DD"/>
    <w:rsid w:val="004008B6"/>
    <w:rsid w:val="00401DD1"/>
    <w:rsid w:val="0040243B"/>
    <w:rsid w:val="0040484E"/>
    <w:rsid w:val="00404CB7"/>
    <w:rsid w:val="004056AD"/>
    <w:rsid w:val="004078B0"/>
    <w:rsid w:val="00407B5A"/>
    <w:rsid w:val="00410265"/>
    <w:rsid w:val="00410763"/>
    <w:rsid w:val="004111E3"/>
    <w:rsid w:val="0041168B"/>
    <w:rsid w:val="00412B06"/>
    <w:rsid w:val="0041474F"/>
    <w:rsid w:val="00415CD8"/>
    <w:rsid w:val="0041619A"/>
    <w:rsid w:val="00416E09"/>
    <w:rsid w:val="00420198"/>
    <w:rsid w:val="00420ADD"/>
    <w:rsid w:val="00421891"/>
    <w:rsid w:val="00422250"/>
    <w:rsid w:val="00422917"/>
    <w:rsid w:val="00422A9A"/>
    <w:rsid w:val="004239C6"/>
    <w:rsid w:val="00423FF7"/>
    <w:rsid w:val="00424CE4"/>
    <w:rsid w:val="00425E60"/>
    <w:rsid w:val="00426625"/>
    <w:rsid w:val="00426E7B"/>
    <w:rsid w:val="0043211C"/>
    <w:rsid w:val="00432B56"/>
    <w:rsid w:val="004332B3"/>
    <w:rsid w:val="004339B3"/>
    <w:rsid w:val="004344A2"/>
    <w:rsid w:val="00440F75"/>
    <w:rsid w:val="00440FCB"/>
    <w:rsid w:val="004440F8"/>
    <w:rsid w:val="004441BA"/>
    <w:rsid w:val="00444AF4"/>
    <w:rsid w:val="004463A9"/>
    <w:rsid w:val="00446C99"/>
    <w:rsid w:val="00451F1D"/>
    <w:rsid w:val="00452F8B"/>
    <w:rsid w:val="00453412"/>
    <w:rsid w:val="00453900"/>
    <w:rsid w:val="00453C28"/>
    <w:rsid w:val="00455F37"/>
    <w:rsid w:val="00456B62"/>
    <w:rsid w:val="00456D52"/>
    <w:rsid w:val="00460DBE"/>
    <w:rsid w:val="004633A7"/>
    <w:rsid w:val="00463F5B"/>
    <w:rsid w:val="00465118"/>
    <w:rsid w:val="0046610E"/>
    <w:rsid w:val="00470F70"/>
    <w:rsid w:val="0047389B"/>
    <w:rsid w:val="00475706"/>
    <w:rsid w:val="00476AE4"/>
    <w:rsid w:val="0048057E"/>
    <w:rsid w:val="00482547"/>
    <w:rsid w:val="0048322E"/>
    <w:rsid w:val="00484799"/>
    <w:rsid w:val="00484EA0"/>
    <w:rsid w:val="004865A2"/>
    <w:rsid w:val="0048667C"/>
    <w:rsid w:val="0048671A"/>
    <w:rsid w:val="00487B2E"/>
    <w:rsid w:val="004950EB"/>
    <w:rsid w:val="00495897"/>
    <w:rsid w:val="0049629D"/>
    <w:rsid w:val="00496E8A"/>
    <w:rsid w:val="00497D74"/>
    <w:rsid w:val="004A1DFD"/>
    <w:rsid w:val="004A3345"/>
    <w:rsid w:val="004A39A9"/>
    <w:rsid w:val="004A3DEA"/>
    <w:rsid w:val="004A44D7"/>
    <w:rsid w:val="004A53E6"/>
    <w:rsid w:val="004A5C9F"/>
    <w:rsid w:val="004A64E8"/>
    <w:rsid w:val="004A71F0"/>
    <w:rsid w:val="004B30B9"/>
    <w:rsid w:val="004B3B44"/>
    <w:rsid w:val="004B479E"/>
    <w:rsid w:val="004B4FDC"/>
    <w:rsid w:val="004B5916"/>
    <w:rsid w:val="004B5BBA"/>
    <w:rsid w:val="004B721B"/>
    <w:rsid w:val="004B75DD"/>
    <w:rsid w:val="004C117D"/>
    <w:rsid w:val="004C3490"/>
    <w:rsid w:val="004C3FDF"/>
    <w:rsid w:val="004C5221"/>
    <w:rsid w:val="004C5F68"/>
    <w:rsid w:val="004C79BD"/>
    <w:rsid w:val="004C7D23"/>
    <w:rsid w:val="004D2BEA"/>
    <w:rsid w:val="004D3BD0"/>
    <w:rsid w:val="004D3DA4"/>
    <w:rsid w:val="004D4552"/>
    <w:rsid w:val="004D5574"/>
    <w:rsid w:val="004D59B8"/>
    <w:rsid w:val="004D6DC8"/>
    <w:rsid w:val="004E15FE"/>
    <w:rsid w:val="004E4C64"/>
    <w:rsid w:val="004E50D9"/>
    <w:rsid w:val="004E53B0"/>
    <w:rsid w:val="004E68E0"/>
    <w:rsid w:val="004F1D42"/>
    <w:rsid w:val="004F4112"/>
    <w:rsid w:val="004F6792"/>
    <w:rsid w:val="004F6D85"/>
    <w:rsid w:val="004F7146"/>
    <w:rsid w:val="0050010A"/>
    <w:rsid w:val="005001A3"/>
    <w:rsid w:val="005003F5"/>
    <w:rsid w:val="005018E7"/>
    <w:rsid w:val="005020B5"/>
    <w:rsid w:val="00502586"/>
    <w:rsid w:val="005030AC"/>
    <w:rsid w:val="00503D6C"/>
    <w:rsid w:val="00505AA4"/>
    <w:rsid w:val="00505ECF"/>
    <w:rsid w:val="00506611"/>
    <w:rsid w:val="00510151"/>
    <w:rsid w:val="00511DDA"/>
    <w:rsid w:val="00511E3C"/>
    <w:rsid w:val="0051446E"/>
    <w:rsid w:val="005166C7"/>
    <w:rsid w:val="0051795A"/>
    <w:rsid w:val="00517DAB"/>
    <w:rsid w:val="00521DCE"/>
    <w:rsid w:val="00523974"/>
    <w:rsid w:val="00523E8B"/>
    <w:rsid w:val="005241DF"/>
    <w:rsid w:val="0052429A"/>
    <w:rsid w:val="00524ADC"/>
    <w:rsid w:val="0052799B"/>
    <w:rsid w:val="0053030D"/>
    <w:rsid w:val="005312C8"/>
    <w:rsid w:val="005321C2"/>
    <w:rsid w:val="005332C4"/>
    <w:rsid w:val="00534506"/>
    <w:rsid w:val="00534E65"/>
    <w:rsid w:val="00535E3E"/>
    <w:rsid w:val="00537604"/>
    <w:rsid w:val="00540833"/>
    <w:rsid w:val="00540B9B"/>
    <w:rsid w:val="005413DC"/>
    <w:rsid w:val="00541945"/>
    <w:rsid w:val="005448CA"/>
    <w:rsid w:val="00547008"/>
    <w:rsid w:val="00550CAB"/>
    <w:rsid w:val="00552DB5"/>
    <w:rsid w:val="00554890"/>
    <w:rsid w:val="00556E28"/>
    <w:rsid w:val="0055784B"/>
    <w:rsid w:val="0056231D"/>
    <w:rsid w:val="00565D89"/>
    <w:rsid w:val="00567B52"/>
    <w:rsid w:val="005704AC"/>
    <w:rsid w:val="00571A35"/>
    <w:rsid w:val="00571FEF"/>
    <w:rsid w:val="00572B39"/>
    <w:rsid w:val="005731CB"/>
    <w:rsid w:val="00575EC1"/>
    <w:rsid w:val="005766E8"/>
    <w:rsid w:val="00576965"/>
    <w:rsid w:val="00577CB7"/>
    <w:rsid w:val="0058070B"/>
    <w:rsid w:val="0058357A"/>
    <w:rsid w:val="00584381"/>
    <w:rsid w:val="0058476A"/>
    <w:rsid w:val="00585DBB"/>
    <w:rsid w:val="00587AA7"/>
    <w:rsid w:val="00590919"/>
    <w:rsid w:val="00591735"/>
    <w:rsid w:val="00591DCB"/>
    <w:rsid w:val="005921EC"/>
    <w:rsid w:val="0059378C"/>
    <w:rsid w:val="0059674F"/>
    <w:rsid w:val="00596AA0"/>
    <w:rsid w:val="005A1583"/>
    <w:rsid w:val="005A16B8"/>
    <w:rsid w:val="005A175E"/>
    <w:rsid w:val="005A1CBD"/>
    <w:rsid w:val="005A258A"/>
    <w:rsid w:val="005A346A"/>
    <w:rsid w:val="005A41AC"/>
    <w:rsid w:val="005A4FB0"/>
    <w:rsid w:val="005A5704"/>
    <w:rsid w:val="005A6DC8"/>
    <w:rsid w:val="005A7425"/>
    <w:rsid w:val="005A77FD"/>
    <w:rsid w:val="005B0676"/>
    <w:rsid w:val="005B08AD"/>
    <w:rsid w:val="005B13A7"/>
    <w:rsid w:val="005B30F1"/>
    <w:rsid w:val="005B5A17"/>
    <w:rsid w:val="005C24D6"/>
    <w:rsid w:val="005C3E0D"/>
    <w:rsid w:val="005C3E83"/>
    <w:rsid w:val="005C4514"/>
    <w:rsid w:val="005C4D40"/>
    <w:rsid w:val="005C63FC"/>
    <w:rsid w:val="005C646A"/>
    <w:rsid w:val="005C734A"/>
    <w:rsid w:val="005D043D"/>
    <w:rsid w:val="005D0EAD"/>
    <w:rsid w:val="005D1315"/>
    <w:rsid w:val="005D5F2A"/>
    <w:rsid w:val="005D6858"/>
    <w:rsid w:val="005E05C0"/>
    <w:rsid w:val="005E1322"/>
    <w:rsid w:val="005E1834"/>
    <w:rsid w:val="005E1CA7"/>
    <w:rsid w:val="005E2CBF"/>
    <w:rsid w:val="005E39FC"/>
    <w:rsid w:val="005E42C7"/>
    <w:rsid w:val="005E6ADD"/>
    <w:rsid w:val="005F3898"/>
    <w:rsid w:val="005F62C3"/>
    <w:rsid w:val="005F62D6"/>
    <w:rsid w:val="005F6532"/>
    <w:rsid w:val="006004ED"/>
    <w:rsid w:val="00600A60"/>
    <w:rsid w:val="00602576"/>
    <w:rsid w:val="00602642"/>
    <w:rsid w:val="00604301"/>
    <w:rsid w:val="00604DA6"/>
    <w:rsid w:val="00606644"/>
    <w:rsid w:val="00606C52"/>
    <w:rsid w:val="006072C5"/>
    <w:rsid w:val="00607E5C"/>
    <w:rsid w:val="006102E1"/>
    <w:rsid w:val="006133A1"/>
    <w:rsid w:val="00620673"/>
    <w:rsid w:val="00620BB7"/>
    <w:rsid w:val="006210B1"/>
    <w:rsid w:val="006242A0"/>
    <w:rsid w:val="0062483A"/>
    <w:rsid w:val="00626099"/>
    <w:rsid w:val="00633383"/>
    <w:rsid w:val="00633952"/>
    <w:rsid w:val="00633E69"/>
    <w:rsid w:val="00636A33"/>
    <w:rsid w:val="0063783C"/>
    <w:rsid w:val="006409C4"/>
    <w:rsid w:val="00641F1E"/>
    <w:rsid w:val="00642326"/>
    <w:rsid w:val="00645984"/>
    <w:rsid w:val="006469D2"/>
    <w:rsid w:val="006479BD"/>
    <w:rsid w:val="00647EAD"/>
    <w:rsid w:val="0065142E"/>
    <w:rsid w:val="006515EC"/>
    <w:rsid w:val="006516B0"/>
    <w:rsid w:val="00651981"/>
    <w:rsid w:val="00651DF1"/>
    <w:rsid w:val="00651EB1"/>
    <w:rsid w:val="0065264B"/>
    <w:rsid w:val="006527FD"/>
    <w:rsid w:val="00653AAA"/>
    <w:rsid w:val="00653B61"/>
    <w:rsid w:val="00656636"/>
    <w:rsid w:val="006570AB"/>
    <w:rsid w:val="00657245"/>
    <w:rsid w:val="00661722"/>
    <w:rsid w:val="00664F06"/>
    <w:rsid w:val="00665693"/>
    <w:rsid w:val="006670DF"/>
    <w:rsid w:val="006676E9"/>
    <w:rsid w:val="006741AB"/>
    <w:rsid w:val="00674CC9"/>
    <w:rsid w:val="00675432"/>
    <w:rsid w:val="00680E62"/>
    <w:rsid w:val="00682109"/>
    <w:rsid w:val="00682A7D"/>
    <w:rsid w:val="00684496"/>
    <w:rsid w:val="006850DD"/>
    <w:rsid w:val="00685189"/>
    <w:rsid w:val="0068559F"/>
    <w:rsid w:val="0068625E"/>
    <w:rsid w:val="00686982"/>
    <w:rsid w:val="006878A7"/>
    <w:rsid w:val="00690D28"/>
    <w:rsid w:val="0069106A"/>
    <w:rsid w:val="00691125"/>
    <w:rsid w:val="006912F5"/>
    <w:rsid w:val="00692A1F"/>
    <w:rsid w:val="00695F6D"/>
    <w:rsid w:val="00696392"/>
    <w:rsid w:val="00697381"/>
    <w:rsid w:val="00697418"/>
    <w:rsid w:val="0069762E"/>
    <w:rsid w:val="006A01BB"/>
    <w:rsid w:val="006A0257"/>
    <w:rsid w:val="006A0432"/>
    <w:rsid w:val="006A1825"/>
    <w:rsid w:val="006A7931"/>
    <w:rsid w:val="006B12CC"/>
    <w:rsid w:val="006B2E62"/>
    <w:rsid w:val="006B34F6"/>
    <w:rsid w:val="006B553E"/>
    <w:rsid w:val="006B7B5D"/>
    <w:rsid w:val="006C044F"/>
    <w:rsid w:val="006C2E54"/>
    <w:rsid w:val="006C59E3"/>
    <w:rsid w:val="006D044E"/>
    <w:rsid w:val="006D0C89"/>
    <w:rsid w:val="006D212A"/>
    <w:rsid w:val="006D2685"/>
    <w:rsid w:val="006D7498"/>
    <w:rsid w:val="006D769C"/>
    <w:rsid w:val="006D79DF"/>
    <w:rsid w:val="006E1101"/>
    <w:rsid w:val="006E1F23"/>
    <w:rsid w:val="006E26CA"/>
    <w:rsid w:val="006E31C3"/>
    <w:rsid w:val="006E3315"/>
    <w:rsid w:val="006E3A7E"/>
    <w:rsid w:val="006E3C3A"/>
    <w:rsid w:val="006E462C"/>
    <w:rsid w:val="006E6E3E"/>
    <w:rsid w:val="006F10E5"/>
    <w:rsid w:val="006F211D"/>
    <w:rsid w:val="006F2485"/>
    <w:rsid w:val="006F39A8"/>
    <w:rsid w:val="006F4DF3"/>
    <w:rsid w:val="006F5357"/>
    <w:rsid w:val="006F5521"/>
    <w:rsid w:val="006F552F"/>
    <w:rsid w:val="006F59EC"/>
    <w:rsid w:val="006F5B60"/>
    <w:rsid w:val="007012EF"/>
    <w:rsid w:val="007018E6"/>
    <w:rsid w:val="00703678"/>
    <w:rsid w:val="007036F8"/>
    <w:rsid w:val="0070381D"/>
    <w:rsid w:val="007046A5"/>
    <w:rsid w:val="00704B51"/>
    <w:rsid w:val="00704CFA"/>
    <w:rsid w:val="00705306"/>
    <w:rsid w:val="007057FA"/>
    <w:rsid w:val="00705E2D"/>
    <w:rsid w:val="00705E86"/>
    <w:rsid w:val="00707C62"/>
    <w:rsid w:val="00713095"/>
    <w:rsid w:val="00713123"/>
    <w:rsid w:val="00714DDC"/>
    <w:rsid w:val="00715AB2"/>
    <w:rsid w:val="00715FF0"/>
    <w:rsid w:val="0071670E"/>
    <w:rsid w:val="007221D5"/>
    <w:rsid w:val="007232AB"/>
    <w:rsid w:val="00723F74"/>
    <w:rsid w:val="00724643"/>
    <w:rsid w:val="007253F8"/>
    <w:rsid w:val="00725B0E"/>
    <w:rsid w:val="0072656E"/>
    <w:rsid w:val="0072697E"/>
    <w:rsid w:val="00726B8A"/>
    <w:rsid w:val="00727E25"/>
    <w:rsid w:val="007303A5"/>
    <w:rsid w:val="00731BB7"/>
    <w:rsid w:val="007320C9"/>
    <w:rsid w:val="007332C4"/>
    <w:rsid w:val="00734809"/>
    <w:rsid w:val="00735515"/>
    <w:rsid w:val="00735696"/>
    <w:rsid w:val="00737D87"/>
    <w:rsid w:val="007403CA"/>
    <w:rsid w:val="00740829"/>
    <w:rsid w:val="00741B03"/>
    <w:rsid w:val="00746190"/>
    <w:rsid w:val="00746D65"/>
    <w:rsid w:val="00747559"/>
    <w:rsid w:val="007478C2"/>
    <w:rsid w:val="00747984"/>
    <w:rsid w:val="007502AB"/>
    <w:rsid w:val="00750A9E"/>
    <w:rsid w:val="00753899"/>
    <w:rsid w:val="007540EB"/>
    <w:rsid w:val="007550D4"/>
    <w:rsid w:val="007561EC"/>
    <w:rsid w:val="007569D8"/>
    <w:rsid w:val="00760AB8"/>
    <w:rsid w:val="00760AC6"/>
    <w:rsid w:val="007638E2"/>
    <w:rsid w:val="00763B48"/>
    <w:rsid w:val="007642B6"/>
    <w:rsid w:val="00765431"/>
    <w:rsid w:val="007660F5"/>
    <w:rsid w:val="00767A45"/>
    <w:rsid w:val="00767F3E"/>
    <w:rsid w:val="00767FBA"/>
    <w:rsid w:val="00770577"/>
    <w:rsid w:val="007727C8"/>
    <w:rsid w:val="00775776"/>
    <w:rsid w:val="007772DD"/>
    <w:rsid w:val="00777B9E"/>
    <w:rsid w:val="00777F71"/>
    <w:rsid w:val="007814BD"/>
    <w:rsid w:val="007826DB"/>
    <w:rsid w:val="00782950"/>
    <w:rsid w:val="00782E17"/>
    <w:rsid w:val="007841C5"/>
    <w:rsid w:val="0078451D"/>
    <w:rsid w:val="00786330"/>
    <w:rsid w:val="007868E1"/>
    <w:rsid w:val="00786B7C"/>
    <w:rsid w:val="007870CF"/>
    <w:rsid w:val="0078719B"/>
    <w:rsid w:val="007910D9"/>
    <w:rsid w:val="007918F0"/>
    <w:rsid w:val="00792119"/>
    <w:rsid w:val="0079554F"/>
    <w:rsid w:val="00795CB2"/>
    <w:rsid w:val="0079777B"/>
    <w:rsid w:val="00797918"/>
    <w:rsid w:val="00797DE9"/>
    <w:rsid w:val="007A0057"/>
    <w:rsid w:val="007A0289"/>
    <w:rsid w:val="007A08CA"/>
    <w:rsid w:val="007A1C7D"/>
    <w:rsid w:val="007A232C"/>
    <w:rsid w:val="007A4113"/>
    <w:rsid w:val="007A4D0A"/>
    <w:rsid w:val="007A667C"/>
    <w:rsid w:val="007A7E59"/>
    <w:rsid w:val="007B1FD8"/>
    <w:rsid w:val="007B33E7"/>
    <w:rsid w:val="007B4DBB"/>
    <w:rsid w:val="007B6B4D"/>
    <w:rsid w:val="007B79D7"/>
    <w:rsid w:val="007C062A"/>
    <w:rsid w:val="007C47FD"/>
    <w:rsid w:val="007C4CB4"/>
    <w:rsid w:val="007C6221"/>
    <w:rsid w:val="007C642C"/>
    <w:rsid w:val="007D075D"/>
    <w:rsid w:val="007D07B2"/>
    <w:rsid w:val="007D13C0"/>
    <w:rsid w:val="007D1F44"/>
    <w:rsid w:val="007D4E9B"/>
    <w:rsid w:val="007D59F8"/>
    <w:rsid w:val="007E0146"/>
    <w:rsid w:val="007E0CE8"/>
    <w:rsid w:val="007E10CD"/>
    <w:rsid w:val="007E1450"/>
    <w:rsid w:val="007E21FA"/>
    <w:rsid w:val="007E2237"/>
    <w:rsid w:val="007E5CE7"/>
    <w:rsid w:val="007F00F5"/>
    <w:rsid w:val="007F111D"/>
    <w:rsid w:val="007F1618"/>
    <w:rsid w:val="007F3F65"/>
    <w:rsid w:val="007F5F70"/>
    <w:rsid w:val="007F6B84"/>
    <w:rsid w:val="007F7DFD"/>
    <w:rsid w:val="00801854"/>
    <w:rsid w:val="00801BE1"/>
    <w:rsid w:val="008027C4"/>
    <w:rsid w:val="00802EF3"/>
    <w:rsid w:val="008033FC"/>
    <w:rsid w:val="008054F8"/>
    <w:rsid w:val="008058B0"/>
    <w:rsid w:val="00805B12"/>
    <w:rsid w:val="00807FF5"/>
    <w:rsid w:val="00810B05"/>
    <w:rsid w:val="00810C1C"/>
    <w:rsid w:val="0081267E"/>
    <w:rsid w:val="00812AEF"/>
    <w:rsid w:val="00813912"/>
    <w:rsid w:val="0081540C"/>
    <w:rsid w:val="008177B3"/>
    <w:rsid w:val="008177CB"/>
    <w:rsid w:val="00817A2F"/>
    <w:rsid w:val="008209F1"/>
    <w:rsid w:val="00821539"/>
    <w:rsid w:val="008229E3"/>
    <w:rsid w:val="00822C71"/>
    <w:rsid w:val="008249D5"/>
    <w:rsid w:val="00825B10"/>
    <w:rsid w:val="0082750D"/>
    <w:rsid w:val="008314B3"/>
    <w:rsid w:val="008316F8"/>
    <w:rsid w:val="00831B80"/>
    <w:rsid w:val="008339D6"/>
    <w:rsid w:val="00833A64"/>
    <w:rsid w:val="00836C92"/>
    <w:rsid w:val="00840FFE"/>
    <w:rsid w:val="00843BFB"/>
    <w:rsid w:val="008448FA"/>
    <w:rsid w:val="00846147"/>
    <w:rsid w:val="0085070E"/>
    <w:rsid w:val="00851343"/>
    <w:rsid w:val="008531AE"/>
    <w:rsid w:val="00853A90"/>
    <w:rsid w:val="00855334"/>
    <w:rsid w:val="00857FF8"/>
    <w:rsid w:val="00863343"/>
    <w:rsid w:val="0086654B"/>
    <w:rsid w:val="00867910"/>
    <w:rsid w:val="00867D68"/>
    <w:rsid w:val="00870EB9"/>
    <w:rsid w:val="00871386"/>
    <w:rsid w:val="008728BD"/>
    <w:rsid w:val="00872D91"/>
    <w:rsid w:val="00873F9C"/>
    <w:rsid w:val="00875764"/>
    <w:rsid w:val="00875DC6"/>
    <w:rsid w:val="00875DDF"/>
    <w:rsid w:val="00880A8C"/>
    <w:rsid w:val="0088128F"/>
    <w:rsid w:val="00881D25"/>
    <w:rsid w:val="00881E02"/>
    <w:rsid w:val="00882378"/>
    <w:rsid w:val="00884B08"/>
    <w:rsid w:val="00884D6C"/>
    <w:rsid w:val="0088699D"/>
    <w:rsid w:val="00886FD4"/>
    <w:rsid w:val="008874EC"/>
    <w:rsid w:val="00887609"/>
    <w:rsid w:val="008877B9"/>
    <w:rsid w:val="0088792B"/>
    <w:rsid w:val="00887D35"/>
    <w:rsid w:val="00890D08"/>
    <w:rsid w:val="00893B52"/>
    <w:rsid w:val="00894616"/>
    <w:rsid w:val="00895B08"/>
    <w:rsid w:val="0089606F"/>
    <w:rsid w:val="008A029A"/>
    <w:rsid w:val="008A1909"/>
    <w:rsid w:val="008A1E90"/>
    <w:rsid w:val="008A275D"/>
    <w:rsid w:val="008A4B3C"/>
    <w:rsid w:val="008A4B8D"/>
    <w:rsid w:val="008A6964"/>
    <w:rsid w:val="008A6B42"/>
    <w:rsid w:val="008A71D8"/>
    <w:rsid w:val="008B0A76"/>
    <w:rsid w:val="008B0B3C"/>
    <w:rsid w:val="008B1712"/>
    <w:rsid w:val="008B2598"/>
    <w:rsid w:val="008B274B"/>
    <w:rsid w:val="008B31CB"/>
    <w:rsid w:val="008B3E98"/>
    <w:rsid w:val="008B52FF"/>
    <w:rsid w:val="008B60AA"/>
    <w:rsid w:val="008C13A3"/>
    <w:rsid w:val="008C3E2F"/>
    <w:rsid w:val="008C4B15"/>
    <w:rsid w:val="008C549E"/>
    <w:rsid w:val="008C6C31"/>
    <w:rsid w:val="008C7656"/>
    <w:rsid w:val="008D0A0B"/>
    <w:rsid w:val="008D0F32"/>
    <w:rsid w:val="008D370E"/>
    <w:rsid w:val="008D4300"/>
    <w:rsid w:val="008D6DBC"/>
    <w:rsid w:val="008D7762"/>
    <w:rsid w:val="008E08D1"/>
    <w:rsid w:val="008E1A57"/>
    <w:rsid w:val="008E1B0E"/>
    <w:rsid w:val="008E465A"/>
    <w:rsid w:val="008E6A3D"/>
    <w:rsid w:val="008E6B46"/>
    <w:rsid w:val="008E7177"/>
    <w:rsid w:val="008F00C0"/>
    <w:rsid w:val="008F0424"/>
    <w:rsid w:val="008F0489"/>
    <w:rsid w:val="008F1D1F"/>
    <w:rsid w:val="008F2675"/>
    <w:rsid w:val="008F3077"/>
    <w:rsid w:val="008F36BD"/>
    <w:rsid w:val="008F39C4"/>
    <w:rsid w:val="008F3C43"/>
    <w:rsid w:val="008F54B8"/>
    <w:rsid w:val="008F6939"/>
    <w:rsid w:val="008F75C6"/>
    <w:rsid w:val="009006D6"/>
    <w:rsid w:val="00901D60"/>
    <w:rsid w:val="00902F76"/>
    <w:rsid w:val="00903BAB"/>
    <w:rsid w:val="009051B2"/>
    <w:rsid w:val="00905935"/>
    <w:rsid w:val="0090604E"/>
    <w:rsid w:val="009100EB"/>
    <w:rsid w:val="00912ECB"/>
    <w:rsid w:val="0091375F"/>
    <w:rsid w:val="00916427"/>
    <w:rsid w:val="0091687A"/>
    <w:rsid w:val="009169D3"/>
    <w:rsid w:val="00916CC2"/>
    <w:rsid w:val="00920A86"/>
    <w:rsid w:val="00920F06"/>
    <w:rsid w:val="00921D8A"/>
    <w:rsid w:val="00922F67"/>
    <w:rsid w:val="00923422"/>
    <w:rsid w:val="00924E58"/>
    <w:rsid w:val="00926584"/>
    <w:rsid w:val="00927B99"/>
    <w:rsid w:val="00927E4B"/>
    <w:rsid w:val="00931755"/>
    <w:rsid w:val="00935846"/>
    <w:rsid w:val="00936907"/>
    <w:rsid w:val="00937959"/>
    <w:rsid w:val="00941EC5"/>
    <w:rsid w:val="0094540E"/>
    <w:rsid w:val="00947666"/>
    <w:rsid w:val="009509D8"/>
    <w:rsid w:val="00950E0A"/>
    <w:rsid w:val="0095139F"/>
    <w:rsid w:val="00951DD7"/>
    <w:rsid w:val="009522B3"/>
    <w:rsid w:val="009527F2"/>
    <w:rsid w:val="00953C39"/>
    <w:rsid w:val="00953E40"/>
    <w:rsid w:val="009552B5"/>
    <w:rsid w:val="009556CF"/>
    <w:rsid w:val="00955707"/>
    <w:rsid w:val="00957581"/>
    <w:rsid w:val="00960703"/>
    <w:rsid w:val="00961FAB"/>
    <w:rsid w:val="00963A29"/>
    <w:rsid w:val="009651E7"/>
    <w:rsid w:val="00965D19"/>
    <w:rsid w:val="009660D9"/>
    <w:rsid w:val="00967293"/>
    <w:rsid w:val="009701B5"/>
    <w:rsid w:val="0097026F"/>
    <w:rsid w:val="0097031E"/>
    <w:rsid w:val="009704AF"/>
    <w:rsid w:val="009706F7"/>
    <w:rsid w:val="0097075C"/>
    <w:rsid w:val="009709B2"/>
    <w:rsid w:val="00972EE2"/>
    <w:rsid w:val="00977B97"/>
    <w:rsid w:val="00981333"/>
    <w:rsid w:val="009817CA"/>
    <w:rsid w:val="009820B8"/>
    <w:rsid w:val="00986FDA"/>
    <w:rsid w:val="00987613"/>
    <w:rsid w:val="00990418"/>
    <w:rsid w:val="0099067D"/>
    <w:rsid w:val="009924E5"/>
    <w:rsid w:val="00994055"/>
    <w:rsid w:val="0099431C"/>
    <w:rsid w:val="00994B5B"/>
    <w:rsid w:val="009A042C"/>
    <w:rsid w:val="009A0EDF"/>
    <w:rsid w:val="009A19B0"/>
    <w:rsid w:val="009A2D8C"/>
    <w:rsid w:val="009A4360"/>
    <w:rsid w:val="009A63F5"/>
    <w:rsid w:val="009A6695"/>
    <w:rsid w:val="009A6E01"/>
    <w:rsid w:val="009B02FD"/>
    <w:rsid w:val="009B1601"/>
    <w:rsid w:val="009B24F3"/>
    <w:rsid w:val="009B40D0"/>
    <w:rsid w:val="009C3592"/>
    <w:rsid w:val="009C389C"/>
    <w:rsid w:val="009C65F6"/>
    <w:rsid w:val="009C765C"/>
    <w:rsid w:val="009D0089"/>
    <w:rsid w:val="009D0966"/>
    <w:rsid w:val="009D1183"/>
    <w:rsid w:val="009D1AB8"/>
    <w:rsid w:val="009D22ED"/>
    <w:rsid w:val="009D4FC7"/>
    <w:rsid w:val="009D505F"/>
    <w:rsid w:val="009D7A72"/>
    <w:rsid w:val="009E0016"/>
    <w:rsid w:val="009E00A2"/>
    <w:rsid w:val="009E2285"/>
    <w:rsid w:val="009E26C6"/>
    <w:rsid w:val="009E34B7"/>
    <w:rsid w:val="009E5646"/>
    <w:rsid w:val="009E68FC"/>
    <w:rsid w:val="009F0597"/>
    <w:rsid w:val="009F108E"/>
    <w:rsid w:val="009F305B"/>
    <w:rsid w:val="009F3509"/>
    <w:rsid w:val="009F43D9"/>
    <w:rsid w:val="009F443C"/>
    <w:rsid w:val="009F64C3"/>
    <w:rsid w:val="009F68E2"/>
    <w:rsid w:val="009F7452"/>
    <w:rsid w:val="009F76D4"/>
    <w:rsid w:val="009F7BC6"/>
    <w:rsid w:val="00A03245"/>
    <w:rsid w:val="00A03609"/>
    <w:rsid w:val="00A045A9"/>
    <w:rsid w:val="00A04FA4"/>
    <w:rsid w:val="00A064BC"/>
    <w:rsid w:val="00A06E2F"/>
    <w:rsid w:val="00A07B0B"/>
    <w:rsid w:val="00A134E2"/>
    <w:rsid w:val="00A13D61"/>
    <w:rsid w:val="00A1467F"/>
    <w:rsid w:val="00A146B5"/>
    <w:rsid w:val="00A161FA"/>
    <w:rsid w:val="00A16FC0"/>
    <w:rsid w:val="00A20767"/>
    <w:rsid w:val="00A21447"/>
    <w:rsid w:val="00A22B58"/>
    <w:rsid w:val="00A22D86"/>
    <w:rsid w:val="00A30181"/>
    <w:rsid w:val="00A303D0"/>
    <w:rsid w:val="00A3217D"/>
    <w:rsid w:val="00A34C99"/>
    <w:rsid w:val="00A34DE3"/>
    <w:rsid w:val="00A3690E"/>
    <w:rsid w:val="00A36FBE"/>
    <w:rsid w:val="00A4226E"/>
    <w:rsid w:val="00A42481"/>
    <w:rsid w:val="00A43C38"/>
    <w:rsid w:val="00A51C38"/>
    <w:rsid w:val="00A526C9"/>
    <w:rsid w:val="00A546BE"/>
    <w:rsid w:val="00A559E8"/>
    <w:rsid w:val="00A5735F"/>
    <w:rsid w:val="00A57561"/>
    <w:rsid w:val="00A60C27"/>
    <w:rsid w:val="00A62AC8"/>
    <w:rsid w:val="00A63DC5"/>
    <w:rsid w:val="00A6416F"/>
    <w:rsid w:val="00A6468E"/>
    <w:rsid w:val="00A6597F"/>
    <w:rsid w:val="00A70B0F"/>
    <w:rsid w:val="00A72B65"/>
    <w:rsid w:val="00A7358C"/>
    <w:rsid w:val="00A73FCD"/>
    <w:rsid w:val="00A761DD"/>
    <w:rsid w:val="00A761F7"/>
    <w:rsid w:val="00A768C2"/>
    <w:rsid w:val="00A770E6"/>
    <w:rsid w:val="00A802EC"/>
    <w:rsid w:val="00A80C2D"/>
    <w:rsid w:val="00A81362"/>
    <w:rsid w:val="00A81F70"/>
    <w:rsid w:val="00A822D8"/>
    <w:rsid w:val="00A82A3F"/>
    <w:rsid w:val="00A82F88"/>
    <w:rsid w:val="00A84A5C"/>
    <w:rsid w:val="00A8645F"/>
    <w:rsid w:val="00A869FD"/>
    <w:rsid w:val="00A86C75"/>
    <w:rsid w:val="00A86D15"/>
    <w:rsid w:val="00A86EF3"/>
    <w:rsid w:val="00A87778"/>
    <w:rsid w:val="00A87CB8"/>
    <w:rsid w:val="00A91A20"/>
    <w:rsid w:val="00A91AFA"/>
    <w:rsid w:val="00A92A16"/>
    <w:rsid w:val="00A93918"/>
    <w:rsid w:val="00A93E87"/>
    <w:rsid w:val="00A94340"/>
    <w:rsid w:val="00A94B96"/>
    <w:rsid w:val="00A94D5D"/>
    <w:rsid w:val="00A95901"/>
    <w:rsid w:val="00A97818"/>
    <w:rsid w:val="00AA139F"/>
    <w:rsid w:val="00AA1703"/>
    <w:rsid w:val="00AA1933"/>
    <w:rsid w:val="00AA24E3"/>
    <w:rsid w:val="00AA2899"/>
    <w:rsid w:val="00AA3352"/>
    <w:rsid w:val="00AA6293"/>
    <w:rsid w:val="00AA64D0"/>
    <w:rsid w:val="00AA667A"/>
    <w:rsid w:val="00AA6F0E"/>
    <w:rsid w:val="00AB2779"/>
    <w:rsid w:val="00AB4545"/>
    <w:rsid w:val="00AB76A7"/>
    <w:rsid w:val="00AC041E"/>
    <w:rsid w:val="00AC1478"/>
    <w:rsid w:val="00AC17B0"/>
    <w:rsid w:val="00AC3A8F"/>
    <w:rsid w:val="00AC4B0A"/>
    <w:rsid w:val="00AC4EB4"/>
    <w:rsid w:val="00AC5322"/>
    <w:rsid w:val="00AC64AF"/>
    <w:rsid w:val="00AD1A74"/>
    <w:rsid w:val="00AD3F29"/>
    <w:rsid w:val="00AD5527"/>
    <w:rsid w:val="00AD61E0"/>
    <w:rsid w:val="00AD6331"/>
    <w:rsid w:val="00AD6802"/>
    <w:rsid w:val="00AD7C6C"/>
    <w:rsid w:val="00AE11C0"/>
    <w:rsid w:val="00AE72AC"/>
    <w:rsid w:val="00AF1371"/>
    <w:rsid w:val="00AF2393"/>
    <w:rsid w:val="00AF41C5"/>
    <w:rsid w:val="00AF42BA"/>
    <w:rsid w:val="00AF5837"/>
    <w:rsid w:val="00AF6D52"/>
    <w:rsid w:val="00AF7226"/>
    <w:rsid w:val="00B00C5E"/>
    <w:rsid w:val="00B01390"/>
    <w:rsid w:val="00B01683"/>
    <w:rsid w:val="00B03BAB"/>
    <w:rsid w:val="00B04955"/>
    <w:rsid w:val="00B07000"/>
    <w:rsid w:val="00B07339"/>
    <w:rsid w:val="00B103FD"/>
    <w:rsid w:val="00B10D17"/>
    <w:rsid w:val="00B12328"/>
    <w:rsid w:val="00B15BDA"/>
    <w:rsid w:val="00B15C6E"/>
    <w:rsid w:val="00B15D41"/>
    <w:rsid w:val="00B1609E"/>
    <w:rsid w:val="00B16905"/>
    <w:rsid w:val="00B20420"/>
    <w:rsid w:val="00B22EB8"/>
    <w:rsid w:val="00B25EDB"/>
    <w:rsid w:val="00B26774"/>
    <w:rsid w:val="00B26BBC"/>
    <w:rsid w:val="00B27BAA"/>
    <w:rsid w:val="00B300C9"/>
    <w:rsid w:val="00B305BD"/>
    <w:rsid w:val="00B36EAB"/>
    <w:rsid w:val="00B3718D"/>
    <w:rsid w:val="00B37D0B"/>
    <w:rsid w:val="00B40106"/>
    <w:rsid w:val="00B40FE1"/>
    <w:rsid w:val="00B41F31"/>
    <w:rsid w:val="00B421D7"/>
    <w:rsid w:val="00B44E08"/>
    <w:rsid w:val="00B45439"/>
    <w:rsid w:val="00B4574C"/>
    <w:rsid w:val="00B47D4A"/>
    <w:rsid w:val="00B5107F"/>
    <w:rsid w:val="00B53D65"/>
    <w:rsid w:val="00B56637"/>
    <w:rsid w:val="00B568F7"/>
    <w:rsid w:val="00B60F97"/>
    <w:rsid w:val="00B61233"/>
    <w:rsid w:val="00B61C11"/>
    <w:rsid w:val="00B62B3C"/>
    <w:rsid w:val="00B63BD9"/>
    <w:rsid w:val="00B6576A"/>
    <w:rsid w:val="00B664C8"/>
    <w:rsid w:val="00B66C1B"/>
    <w:rsid w:val="00B712BD"/>
    <w:rsid w:val="00B73D79"/>
    <w:rsid w:val="00B74ADF"/>
    <w:rsid w:val="00B7527F"/>
    <w:rsid w:val="00B8647D"/>
    <w:rsid w:val="00B90C9D"/>
    <w:rsid w:val="00B91C25"/>
    <w:rsid w:val="00B92C32"/>
    <w:rsid w:val="00B92C97"/>
    <w:rsid w:val="00B96CCE"/>
    <w:rsid w:val="00B96FB8"/>
    <w:rsid w:val="00B97194"/>
    <w:rsid w:val="00BA24BC"/>
    <w:rsid w:val="00BA36BF"/>
    <w:rsid w:val="00BA54AE"/>
    <w:rsid w:val="00BA577B"/>
    <w:rsid w:val="00BA60A1"/>
    <w:rsid w:val="00BA7D9D"/>
    <w:rsid w:val="00BB08CE"/>
    <w:rsid w:val="00BB0955"/>
    <w:rsid w:val="00BB26BF"/>
    <w:rsid w:val="00BB4069"/>
    <w:rsid w:val="00BC01F5"/>
    <w:rsid w:val="00BC057A"/>
    <w:rsid w:val="00BC25C6"/>
    <w:rsid w:val="00BC5518"/>
    <w:rsid w:val="00BC5633"/>
    <w:rsid w:val="00BD0EFE"/>
    <w:rsid w:val="00BD237A"/>
    <w:rsid w:val="00BD2E96"/>
    <w:rsid w:val="00BD5122"/>
    <w:rsid w:val="00BD53B0"/>
    <w:rsid w:val="00BD6F3F"/>
    <w:rsid w:val="00BE017A"/>
    <w:rsid w:val="00BE171D"/>
    <w:rsid w:val="00BE3384"/>
    <w:rsid w:val="00BE3B78"/>
    <w:rsid w:val="00BE3EA1"/>
    <w:rsid w:val="00BE4BC6"/>
    <w:rsid w:val="00BE72F9"/>
    <w:rsid w:val="00BF0303"/>
    <w:rsid w:val="00BF11C9"/>
    <w:rsid w:val="00BF1F86"/>
    <w:rsid w:val="00BF33B1"/>
    <w:rsid w:val="00BF3F03"/>
    <w:rsid w:val="00BF5130"/>
    <w:rsid w:val="00BF79A7"/>
    <w:rsid w:val="00BF7C6F"/>
    <w:rsid w:val="00C01B49"/>
    <w:rsid w:val="00C0552B"/>
    <w:rsid w:val="00C06C30"/>
    <w:rsid w:val="00C11B0C"/>
    <w:rsid w:val="00C13262"/>
    <w:rsid w:val="00C132B4"/>
    <w:rsid w:val="00C15AF7"/>
    <w:rsid w:val="00C15D0F"/>
    <w:rsid w:val="00C1675E"/>
    <w:rsid w:val="00C16E07"/>
    <w:rsid w:val="00C17904"/>
    <w:rsid w:val="00C20E44"/>
    <w:rsid w:val="00C20F57"/>
    <w:rsid w:val="00C21560"/>
    <w:rsid w:val="00C22E94"/>
    <w:rsid w:val="00C232CB"/>
    <w:rsid w:val="00C2372D"/>
    <w:rsid w:val="00C24064"/>
    <w:rsid w:val="00C24541"/>
    <w:rsid w:val="00C245FB"/>
    <w:rsid w:val="00C24D01"/>
    <w:rsid w:val="00C26E58"/>
    <w:rsid w:val="00C277FA"/>
    <w:rsid w:val="00C30653"/>
    <w:rsid w:val="00C30B9C"/>
    <w:rsid w:val="00C32980"/>
    <w:rsid w:val="00C33832"/>
    <w:rsid w:val="00C3443A"/>
    <w:rsid w:val="00C366C0"/>
    <w:rsid w:val="00C3707B"/>
    <w:rsid w:val="00C37C8B"/>
    <w:rsid w:val="00C4067B"/>
    <w:rsid w:val="00C40F98"/>
    <w:rsid w:val="00C4206D"/>
    <w:rsid w:val="00C425CD"/>
    <w:rsid w:val="00C42C42"/>
    <w:rsid w:val="00C43F64"/>
    <w:rsid w:val="00C46374"/>
    <w:rsid w:val="00C4776E"/>
    <w:rsid w:val="00C47EC1"/>
    <w:rsid w:val="00C50C28"/>
    <w:rsid w:val="00C554AD"/>
    <w:rsid w:val="00C55E2B"/>
    <w:rsid w:val="00C561FC"/>
    <w:rsid w:val="00C60351"/>
    <w:rsid w:val="00C60D71"/>
    <w:rsid w:val="00C61F59"/>
    <w:rsid w:val="00C64A90"/>
    <w:rsid w:val="00C64E67"/>
    <w:rsid w:val="00C6695D"/>
    <w:rsid w:val="00C66AC7"/>
    <w:rsid w:val="00C66ED0"/>
    <w:rsid w:val="00C70241"/>
    <w:rsid w:val="00C71949"/>
    <w:rsid w:val="00C74CE8"/>
    <w:rsid w:val="00C771CF"/>
    <w:rsid w:val="00C77542"/>
    <w:rsid w:val="00C77773"/>
    <w:rsid w:val="00C82476"/>
    <w:rsid w:val="00C82BBF"/>
    <w:rsid w:val="00C83826"/>
    <w:rsid w:val="00C83C4F"/>
    <w:rsid w:val="00C8421C"/>
    <w:rsid w:val="00C865E6"/>
    <w:rsid w:val="00C86E42"/>
    <w:rsid w:val="00C876FC"/>
    <w:rsid w:val="00C87ACB"/>
    <w:rsid w:val="00C92A81"/>
    <w:rsid w:val="00C95EED"/>
    <w:rsid w:val="00C9606A"/>
    <w:rsid w:val="00C971CD"/>
    <w:rsid w:val="00C97AD2"/>
    <w:rsid w:val="00CA1287"/>
    <w:rsid w:val="00CA129B"/>
    <w:rsid w:val="00CA176D"/>
    <w:rsid w:val="00CA4B16"/>
    <w:rsid w:val="00CA4B6E"/>
    <w:rsid w:val="00CA585C"/>
    <w:rsid w:val="00CB0AB9"/>
    <w:rsid w:val="00CB2870"/>
    <w:rsid w:val="00CB2BE8"/>
    <w:rsid w:val="00CB3E94"/>
    <w:rsid w:val="00CB4B1E"/>
    <w:rsid w:val="00CC1A0D"/>
    <w:rsid w:val="00CC2804"/>
    <w:rsid w:val="00CC4EEA"/>
    <w:rsid w:val="00CC5711"/>
    <w:rsid w:val="00CC681B"/>
    <w:rsid w:val="00CD1404"/>
    <w:rsid w:val="00CD1B7B"/>
    <w:rsid w:val="00CD39E0"/>
    <w:rsid w:val="00CD4539"/>
    <w:rsid w:val="00CE246D"/>
    <w:rsid w:val="00CE389B"/>
    <w:rsid w:val="00CE5B14"/>
    <w:rsid w:val="00CE7EC7"/>
    <w:rsid w:val="00CF240A"/>
    <w:rsid w:val="00CF3F8D"/>
    <w:rsid w:val="00CF40EB"/>
    <w:rsid w:val="00CF4EA9"/>
    <w:rsid w:val="00CF60DA"/>
    <w:rsid w:val="00CF6DF7"/>
    <w:rsid w:val="00CF6E97"/>
    <w:rsid w:val="00CF74CB"/>
    <w:rsid w:val="00CF752D"/>
    <w:rsid w:val="00D00074"/>
    <w:rsid w:val="00D000E1"/>
    <w:rsid w:val="00D010E5"/>
    <w:rsid w:val="00D03035"/>
    <w:rsid w:val="00D03C26"/>
    <w:rsid w:val="00D04311"/>
    <w:rsid w:val="00D137D6"/>
    <w:rsid w:val="00D13A9C"/>
    <w:rsid w:val="00D14486"/>
    <w:rsid w:val="00D16380"/>
    <w:rsid w:val="00D16B79"/>
    <w:rsid w:val="00D16ED2"/>
    <w:rsid w:val="00D25B05"/>
    <w:rsid w:val="00D302B8"/>
    <w:rsid w:val="00D334DD"/>
    <w:rsid w:val="00D34BED"/>
    <w:rsid w:val="00D36DDA"/>
    <w:rsid w:val="00D36F1D"/>
    <w:rsid w:val="00D41D0A"/>
    <w:rsid w:val="00D4213F"/>
    <w:rsid w:val="00D44659"/>
    <w:rsid w:val="00D44B1F"/>
    <w:rsid w:val="00D45131"/>
    <w:rsid w:val="00D46499"/>
    <w:rsid w:val="00D465D7"/>
    <w:rsid w:val="00D47460"/>
    <w:rsid w:val="00D5054D"/>
    <w:rsid w:val="00D512A7"/>
    <w:rsid w:val="00D519BD"/>
    <w:rsid w:val="00D5206A"/>
    <w:rsid w:val="00D52C14"/>
    <w:rsid w:val="00D52DE7"/>
    <w:rsid w:val="00D60EE4"/>
    <w:rsid w:val="00D61026"/>
    <w:rsid w:val="00D621C1"/>
    <w:rsid w:val="00D6301F"/>
    <w:rsid w:val="00D65CD7"/>
    <w:rsid w:val="00D66811"/>
    <w:rsid w:val="00D66B98"/>
    <w:rsid w:val="00D718CC"/>
    <w:rsid w:val="00D727B4"/>
    <w:rsid w:val="00D72A48"/>
    <w:rsid w:val="00D73BE5"/>
    <w:rsid w:val="00D73F0C"/>
    <w:rsid w:val="00D748DB"/>
    <w:rsid w:val="00D74BD1"/>
    <w:rsid w:val="00D752E2"/>
    <w:rsid w:val="00D76F14"/>
    <w:rsid w:val="00D82193"/>
    <w:rsid w:val="00D82F26"/>
    <w:rsid w:val="00D835F0"/>
    <w:rsid w:val="00D83AA4"/>
    <w:rsid w:val="00D84D8F"/>
    <w:rsid w:val="00D85ADE"/>
    <w:rsid w:val="00D85F6D"/>
    <w:rsid w:val="00D872BC"/>
    <w:rsid w:val="00D8772D"/>
    <w:rsid w:val="00D90433"/>
    <w:rsid w:val="00D91A19"/>
    <w:rsid w:val="00D951EE"/>
    <w:rsid w:val="00D97E29"/>
    <w:rsid w:val="00DA28B5"/>
    <w:rsid w:val="00DA2CC6"/>
    <w:rsid w:val="00DA4A04"/>
    <w:rsid w:val="00DA556A"/>
    <w:rsid w:val="00DA5AA0"/>
    <w:rsid w:val="00DA63F0"/>
    <w:rsid w:val="00DA6749"/>
    <w:rsid w:val="00DA6A96"/>
    <w:rsid w:val="00DB2E5A"/>
    <w:rsid w:val="00DB39B7"/>
    <w:rsid w:val="00DB411E"/>
    <w:rsid w:val="00DB427F"/>
    <w:rsid w:val="00DC3017"/>
    <w:rsid w:val="00DC3308"/>
    <w:rsid w:val="00DC4227"/>
    <w:rsid w:val="00DC4ED0"/>
    <w:rsid w:val="00DC722F"/>
    <w:rsid w:val="00DC7F05"/>
    <w:rsid w:val="00DD32C5"/>
    <w:rsid w:val="00DD518B"/>
    <w:rsid w:val="00DD5700"/>
    <w:rsid w:val="00DD576E"/>
    <w:rsid w:val="00DD5BBE"/>
    <w:rsid w:val="00DD6577"/>
    <w:rsid w:val="00DE0214"/>
    <w:rsid w:val="00DE15F8"/>
    <w:rsid w:val="00DE1BCA"/>
    <w:rsid w:val="00DE6D90"/>
    <w:rsid w:val="00DE6F61"/>
    <w:rsid w:val="00DE6FA3"/>
    <w:rsid w:val="00DE7764"/>
    <w:rsid w:val="00DE7DE7"/>
    <w:rsid w:val="00DF04D0"/>
    <w:rsid w:val="00DF466F"/>
    <w:rsid w:val="00DF6C24"/>
    <w:rsid w:val="00E00483"/>
    <w:rsid w:val="00E01C06"/>
    <w:rsid w:val="00E01E41"/>
    <w:rsid w:val="00E04EFD"/>
    <w:rsid w:val="00E056D9"/>
    <w:rsid w:val="00E12F54"/>
    <w:rsid w:val="00E130FC"/>
    <w:rsid w:val="00E1319F"/>
    <w:rsid w:val="00E14BED"/>
    <w:rsid w:val="00E17B6F"/>
    <w:rsid w:val="00E21F32"/>
    <w:rsid w:val="00E24BD0"/>
    <w:rsid w:val="00E30235"/>
    <w:rsid w:val="00E31E94"/>
    <w:rsid w:val="00E32610"/>
    <w:rsid w:val="00E33358"/>
    <w:rsid w:val="00E3378D"/>
    <w:rsid w:val="00E345DE"/>
    <w:rsid w:val="00E3625D"/>
    <w:rsid w:val="00E374B2"/>
    <w:rsid w:val="00E40FF6"/>
    <w:rsid w:val="00E427A1"/>
    <w:rsid w:val="00E42E58"/>
    <w:rsid w:val="00E43378"/>
    <w:rsid w:val="00E43CA4"/>
    <w:rsid w:val="00E4470A"/>
    <w:rsid w:val="00E455AD"/>
    <w:rsid w:val="00E45CA0"/>
    <w:rsid w:val="00E479BA"/>
    <w:rsid w:val="00E5041A"/>
    <w:rsid w:val="00E5227F"/>
    <w:rsid w:val="00E54E04"/>
    <w:rsid w:val="00E55D83"/>
    <w:rsid w:val="00E56DE9"/>
    <w:rsid w:val="00E60178"/>
    <w:rsid w:val="00E609A1"/>
    <w:rsid w:val="00E61EFE"/>
    <w:rsid w:val="00E62085"/>
    <w:rsid w:val="00E62B73"/>
    <w:rsid w:val="00E637D4"/>
    <w:rsid w:val="00E63A59"/>
    <w:rsid w:val="00E649FA"/>
    <w:rsid w:val="00E65B69"/>
    <w:rsid w:val="00E67981"/>
    <w:rsid w:val="00E70278"/>
    <w:rsid w:val="00E7041C"/>
    <w:rsid w:val="00E70D3B"/>
    <w:rsid w:val="00E72763"/>
    <w:rsid w:val="00E7281E"/>
    <w:rsid w:val="00E73FA2"/>
    <w:rsid w:val="00E74DA3"/>
    <w:rsid w:val="00E7516D"/>
    <w:rsid w:val="00E75A18"/>
    <w:rsid w:val="00E763A8"/>
    <w:rsid w:val="00E76625"/>
    <w:rsid w:val="00E77470"/>
    <w:rsid w:val="00E8033B"/>
    <w:rsid w:val="00E850B8"/>
    <w:rsid w:val="00E85B01"/>
    <w:rsid w:val="00E86692"/>
    <w:rsid w:val="00E8724D"/>
    <w:rsid w:val="00E875A0"/>
    <w:rsid w:val="00E87FC5"/>
    <w:rsid w:val="00E902CB"/>
    <w:rsid w:val="00E91908"/>
    <w:rsid w:val="00E9300A"/>
    <w:rsid w:val="00E95244"/>
    <w:rsid w:val="00E97D7D"/>
    <w:rsid w:val="00EA0191"/>
    <w:rsid w:val="00EA0DE9"/>
    <w:rsid w:val="00EA14CB"/>
    <w:rsid w:val="00EA1DDD"/>
    <w:rsid w:val="00EA2157"/>
    <w:rsid w:val="00EA36ED"/>
    <w:rsid w:val="00EA5981"/>
    <w:rsid w:val="00EA6E2E"/>
    <w:rsid w:val="00EA76BF"/>
    <w:rsid w:val="00EB1745"/>
    <w:rsid w:val="00EB2A2A"/>
    <w:rsid w:val="00EB2B5D"/>
    <w:rsid w:val="00EB3319"/>
    <w:rsid w:val="00EB3747"/>
    <w:rsid w:val="00EB5C0F"/>
    <w:rsid w:val="00EB63B0"/>
    <w:rsid w:val="00EB7A17"/>
    <w:rsid w:val="00EC143A"/>
    <w:rsid w:val="00EC2B9A"/>
    <w:rsid w:val="00EC44CF"/>
    <w:rsid w:val="00EC51EF"/>
    <w:rsid w:val="00EC5377"/>
    <w:rsid w:val="00EC6329"/>
    <w:rsid w:val="00EC6D6F"/>
    <w:rsid w:val="00EC7FA2"/>
    <w:rsid w:val="00ED0263"/>
    <w:rsid w:val="00ED0E24"/>
    <w:rsid w:val="00ED21B2"/>
    <w:rsid w:val="00ED24A2"/>
    <w:rsid w:val="00ED2634"/>
    <w:rsid w:val="00ED45BA"/>
    <w:rsid w:val="00ED6087"/>
    <w:rsid w:val="00EE17C0"/>
    <w:rsid w:val="00EE34A7"/>
    <w:rsid w:val="00EE4686"/>
    <w:rsid w:val="00EE5801"/>
    <w:rsid w:val="00EE5A89"/>
    <w:rsid w:val="00EE6B7D"/>
    <w:rsid w:val="00EF1768"/>
    <w:rsid w:val="00EF23DE"/>
    <w:rsid w:val="00EF2C18"/>
    <w:rsid w:val="00EF3008"/>
    <w:rsid w:val="00EF4427"/>
    <w:rsid w:val="00EF55DE"/>
    <w:rsid w:val="00EF6D49"/>
    <w:rsid w:val="00EF7F9E"/>
    <w:rsid w:val="00F04321"/>
    <w:rsid w:val="00F04A7D"/>
    <w:rsid w:val="00F070BA"/>
    <w:rsid w:val="00F0785E"/>
    <w:rsid w:val="00F10BC4"/>
    <w:rsid w:val="00F119ED"/>
    <w:rsid w:val="00F125E3"/>
    <w:rsid w:val="00F12F10"/>
    <w:rsid w:val="00F1421C"/>
    <w:rsid w:val="00F14698"/>
    <w:rsid w:val="00F14B0A"/>
    <w:rsid w:val="00F15711"/>
    <w:rsid w:val="00F1627E"/>
    <w:rsid w:val="00F164E5"/>
    <w:rsid w:val="00F176BB"/>
    <w:rsid w:val="00F24A4F"/>
    <w:rsid w:val="00F25746"/>
    <w:rsid w:val="00F2796B"/>
    <w:rsid w:val="00F279C9"/>
    <w:rsid w:val="00F307FA"/>
    <w:rsid w:val="00F31CC6"/>
    <w:rsid w:val="00F32665"/>
    <w:rsid w:val="00F33661"/>
    <w:rsid w:val="00F33CD6"/>
    <w:rsid w:val="00F35247"/>
    <w:rsid w:val="00F35E69"/>
    <w:rsid w:val="00F407A1"/>
    <w:rsid w:val="00F4192F"/>
    <w:rsid w:val="00F42DAB"/>
    <w:rsid w:val="00F44A8E"/>
    <w:rsid w:val="00F44B97"/>
    <w:rsid w:val="00F4554A"/>
    <w:rsid w:val="00F467C8"/>
    <w:rsid w:val="00F47498"/>
    <w:rsid w:val="00F47CD0"/>
    <w:rsid w:val="00F51647"/>
    <w:rsid w:val="00F517D6"/>
    <w:rsid w:val="00F534E5"/>
    <w:rsid w:val="00F53FEC"/>
    <w:rsid w:val="00F56E6D"/>
    <w:rsid w:val="00F60470"/>
    <w:rsid w:val="00F609F3"/>
    <w:rsid w:val="00F614AF"/>
    <w:rsid w:val="00F623FF"/>
    <w:rsid w:val="00F63C07"/>
    <w:rsid w:val="00F6443D"/>
    <w:rsid w:val="00F6445C"/>
    <w:rsid w:val="00F646FC"/>
    <w:rsid w:val="00F652F8"/>
    <w:rsid w:val="00F678BF"/>
    <w:rsid w:val="00F7130E"/>
    <w:rsid w:val="00F72E73"/>
    <w:rsid w:val="00F7337B"/>
    <w:rsid w:val="00F80958"/>
    <w:rsid w:val="00F8108D"/>
    <w:rsid w:val="00F838B1"/>
    <w:rsid w:val="00F838D4"/>
    <w:rsid w:val="00F84033"/>
    <w:rsid w:val="00F84A8B"/>
    <w:rsid w:val="00F860EE"/>
    <w:rsid w:val="00F8722E"/>
    <w:rsid w:val="00F90C9F"/>
    <w:rsid w:val="00F90EE3"/>
    <w:rsid w:val="00F922C0"/>
    <w:rsid w:val="00F92E8D"/>
    <w:rsid w:val="00F944F5"/>
    <w:rsid w:val="00F95122"/>
    <w:rsid w:val="00F962A9"/>
    <w:rsid w:val="00FA06F6"/>
    <w:rsid w:val="00FA0C94"/>
    <w:rsid w:val="00FA0F34"/>
    <w:rsid w:val="00FA409E"/>
    <w:rsid w:val="00FA4687"/>
    <w:rsid w:val="00FA7BE6"/>
    <w:rsid w:val="00FA7FEC"/>
    <w:rsid w:val="00FB004F"/>
    <w:rsid w:val="00FB2936"/>
    <w:rsid w:val="00FB2C7C"/>
    <w:rsid w:val="00FB3057"/>
    <w:rsid w:val="00FB4124"/>
    <w:rsid w:val="00FB4CA0"/>
    <w:rsid w:val="00FB592F"/>
    <w:rsid w:val="00FB60BC"/>
    <w:rsid w:val="00FB79EF"/>
    <w:rsid w:val="00FC07F5"/>
    <w:rsid w:val="00FC2C90"/>
    <w:rsid w:val="00FC37A5"/>
    <w:rsid w:val="00FC39C5"/>
    <w:rsid w:val="00FC65FA"/>
    <w:rsid w:val="00FC6CDB"/>
    <w:rsid w:val="00FD156E"/>
    <w:rsid w:val="00FD202D"/>
    <w:rsid w:val="00FD26AD"/>
    <w:rsid w:val="00FD27F0"/>
    <w:rsid w:val="00FD561E"/>
    <w:rsid w:val="00FD6C97"/>
    <w:rsid w:val="00FD7E74"/>
    <w:rsid w:val="00FE0627"/>
    <w:rsid w:val="00FE20CC"/>
    <w:rsid w:val="00FE26FD"/>
    <w:rsid w:val="00FE2CFE"/>
    <w:rsid w:val="00FE32F9"/>
    <w:rsid w:val="00FE4BB1"/>
    <w:rsid w:val="00FF0A76"/>
    <w:rsid w:val="00FF1148"/>
    <w:rsid w:val="00FF1ACD"/>
    <w:rsid w:val="00FF2B2F"/>
    <w:rsid w:val="00FF307F"/>
    <w:rsid w:val="00FF6043"/>
    <w:rsid w:val="00FF7C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2ED1"/>
  <w15:docId w15:val="{B7824A4B-C09F-479E-A53E-1D829DC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240"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165D"/>
    <w:pPr>
      <w:spacing w:before="0" w:after="0"/>
      <w:jc w:val="left"/>
    </w:pPr>
    <w:rPr>
      <w:rFonts w:ascii="Times New Roman" w:eastAsia="Times New Roman" w:hAnsi="Times New Roman" w:cs="Times New Roman"/>
      <w:sz w:val="24"/>
      <w:szCs w:val="24"/>
      <w:lang w:eastAsia="pl-PL"/>
    </w:rPr>
  </w:style>
  <w:style w:type="paragraph" w:styleId="Nagwek1">
    <w:name w:val="heading 1"/>
    <w:next w:val="Normalny"/>
    <w:link w:val="Nagwek1Znak"/>
    <w:uiPriority w:val="9"/>
    <w:unhideWhenUsed/>
    <w:qFormat/>
    <w:rsid w:val="00AD5527"/>
    <w:pPr>
      <w:keepNext/>
      <w:keepLines/>
      <w:spacing w:before="0" w:after="120" w:line="271" w:lineRule="auto"/>
      <w:ind w:left="10" w:right="720" w:hanging="10"/>
      <w:jc w:val="center"/>
      <w:outlineLvl w:val="0"/>
    </w:pPr>
    <w:rPr>
      <w:rFonts w:ascii="Times New Roman" w:eastAsia="Times New Roman" w:hAnsi="Times New Roman" w:cs="Times New Roman"/>
      <w:b/>
      <w:color w:val="000000"/>
      <w:sz w:val="24"/>
      <w:lang w:eastAsia="pl-PL"/>
    </w:rPr>
  </w:style>
  <w:style w:type="paragraph" w:styleId="Nagwek2">
    <w:name w:val="heading 2"/>
    <w:next w:val="Normalny"/>
    <w:link w:val="Nagwek2Znak"/>
    <w:uiPriority w:val="9"/>
    <w:unhideWhenUsed/>
    <w:qFormat/>
    <w:rsid w:val="00AD5527"/>
    <w:pPr>
      <w:keepNext/>
      <w:keepLines/>
      <w:spacing w:before="0" w:after="194" w:line="259" w:lineRule="auto"/>
      <w:ind w:left="10" w:right="721" w:hanging="10"/>
      <w:jc w:val="center"/>
      <w:outlineLvl w:val="1"/>
    </w:pPr>
    <w:rPr>
      <w:rFonts w:ascii="Times New Roman" w:eastAsia="Times New Roman" w:hAnsi="Times New Roman" w:cs="Times New Roman"/>
      <w:b/>
      <w:color w:val="000000"/>
      <w:lang w:eastAsia="pl-PL"/>
    </w:rPr>
  </w:style>
  <w:style w:type="paragraph" w:styleId="Nagwek3">
    <w:name w:val="heading 3"/>
    <w:next w:val="Normalny"/>
    <w:link w:val="Nagwek3Znak"/>
    <w:uiPriority w:val="9"/>
    <w:unhideWhenUsed/>
    <w:qFormat/>
    <w:rsid w:val="00AD5527"/>
    <w:pPr>
      <w:keepNext/>
      <w:keepLines/>
      <w:spacing w:before="0" w:after="194" w:line="259" w:lineRule="auto"/>
      <w:ind w:left="10" w:right="721" w:hanging="10"/>
      <w:jc w:val="center"/>
      <w:outlineLvl w:val="2"/>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527"/>
    <w:rPr>
      <w:rFonts w:ascii="Times New Roman" w:eastAsia="Times New Roman" w:hAnsi="Times New Roman" w:cs="Times New Roman"/>
      <w:b/>
      <w:color w:val="000000"/>
      <w:sz w:val="24"/>
      <w:lang w:eastAsia="pl-PL"/>
    </w:rPr>
  </w:style>
  <w:style w:type="character" w:customStyle="1" w:styleId="Nagwek2Znak">
    <w:name w:val="Nagłówek 2 Znak"/>
    <w:basedOn w:val="Domylnaczcionkaakapitu"/>
    <w:link w:val="Nagwek2"/>
    <w:uiPriority w:val="9"/>
    <w:rsid w:val="00AD5527"/>
    <w:rPr>
      <w:rFonts w:ascii="Times New Roman" w:eastAsia="Times New Roman" w:hAnsi="Times New Roman" w:cs="Times New Roman"/>
      <w:b/>
      <w:color w:val="000000"/>
      <w:lang w:eastAsia="pl-PL"/>
    </w:rPr>
  </w:style>
  <w:style w:type="character" w:customStyle="1" w:styleId="Nagwek3Znak">
    <w:name w:val="Nagłówek 3 Znak"/>
    <w:basedOn w:val="Domylnaczcionkaakapitu"/>
    <w:link w:val="Nagwek3"/>
    <w:uiPriority w:val="9"/>
    <w:rsid w:val="00AD5527"/>
    <w:rPr>
      <w:rFonts w:ascii="Times New Roman" w:eastAsia="Times New Roman" w:hAnsi="Times New Roman" w:cs="Times New Roman"/>
      <w:b/>
      <w:color w:val="000000"/>
      <w:lang w:eastAsia="pl-PL"/>
    </w:rPr>
  </w:style>
  <w:style w:type="paragraph" w:styleId="Tekstdymka">
    <w:name w:val="Balloon Text"/>
    <w:basedOn w:val="Normalny"/>
    <w:link w:val="TekstdymkaZnak"/>
    <w:uiPriority w:val="99"/>
    <w:semiHidden/>
    <w:unhideWhenUsed/>
    <w:rsid w:val="00AD5527"/>
    <w:rPr>
      <w:rFonts w:ascii="Tahoma" w:hAnsi="Tahoma" w:cs="Tahoma"/>
      <w:sz w:val="16"/>
      <w:szCs w:val="16"/>
    </w:rPr>
  </w:style>
  <w:style w:type="character" w:customStyle="1" w:styleId="TekstdymkaZnak">
    <w:name w:val="Tekst dymka Znak"/>
    <w:basedOn w:val="Domylnaczcionkaakapitu"/>
    <w:link w:val="Tekstdymka"/>
    <w:uiPriority w:val="99"/>
    <w:semiHidden/>
    <w:rsid w:val="00AD5527"/>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AD5527"/>
    <w:pPr>
      <w:autoSpaceDE w:val="0"/>
      <w:autoSpaceDN w:val="0"/>
      <w:adjustRightInd w:val="0"/>
      <w:spacing w:after="120"/>
    </w:pPr>
    <w:rPr>
      <w:rFonts w:ascii="Trebuchet MS" w:hAnsi="Trebuchet MS" w:cs="Trebuchet MS"/>
    </w:rPr>
  </w:style>
  <w:style w:type="character" w:customStyle="1" w:styleId="TekstpodstawowyZnak">
    <w:name w:val="Tekst podstawowy Znak"/>
    <w:basedOn w:val="Domylnaczcionkaakapitu"/>
    <w:link w:val="Tekstpodstawowy"/>
    <w:uiPriority w:val="99"/>
    <w:rsid w:val="00AD5527"/>
    <w:rPr>
      <w:rFonts w:ascii="Trebuchet MS" w:eastAsia="Times New Roman" w:hAnsi="Trebuchet MS" w:cs="Trebuchet MS"/>
      <w:sz w:val="24"/>
      <w:szCs w:val="24"/>
      <w:lang w:eastAsia="pl-PL"/>
    </w:rPr>
  </w:style>
  <w:style w:type="paragraph" w:styleId="Akapitzlist">
    <w:name w:val="List Paragraph"/>
    <w:basedOn w:val="Normalny"/>
    <w:uiPriority w:val="34"/>
    <w:qFormat/>
    <w:rsid w:val="00AD5527"/>
    <w:pPr>
      <w:autoSpaceDE w:val="0"/>
      <w:autoSpaceDN w:val="0"/>
      <w:adjustRightInd w:val="0"/>
      <w:ind w:left="720"/>
      <w:contextualSpacing/>
    </w:pPr>
    <w:rPr>
      <w:rFonts w:ascii="Trebuchet MS" w:hAnsi="Trebuchet MS" w:cs="Trebuchet MS"/>
    </w:rPr>
  </w:style>
  <w:style w:type="character" w:customStyle="1" w:styleId="TekstpodstawowywcityZnak">
    <w:name w:val="Tekst podstawowy wcięty Znak"/>
    <w:basedOn w:val="Domylnaczcionkaakapitu"/>
    <w:link w:val="Tekstpodstawowywcity"/>
    <w:uiPriority w:val="99"/>
    <w:rsid w:val="00AD5527"/>
    <w:rPr>
      <w:rFonts w:ascii="Times New Roman" w:eastAsia="Times New Roman" w:hAnsi="Times New Roman" w:cs="Times New Roman"/>
      <w:color w:val="000000"/>
      <w:sz w:val="24"/>
      <w:lang w:eastAsia="pl-PL"/>
    </w:rPr>
  </w:style>
  <w:style w:type="paragraph" w:styleId="Tekstpodstawowywcity">
    <w:name w:val="Body Text Indent"/>
    <w:basedOn w:val="Normalny"/>
    <w:link w:val="TekstpodstawowywcityZnak"/>
    <w:uiPriority w:val="99"/>
    <w:unhideWhenUsed/>
    <w:rsid w:val="00AD5527"/>
    <w:pPr>
      <w:spacing w:after="120" w:line="250" w:lineRule="auto"/>
      <w:ind w:left="283" w:right="720" w:hanging="10"/>
      <w:jc w:val="both"/>
    </w:pPr>
    <w:rPr>
      <w:color w:val="000000"/>
      <w:szCs w:val="22"/>
    </w:rPr>
  </w:style>
  <w:style w:type="character" w:customStyle="1" w:styleId="TekstpodstawowywcityZnak1">
    <w:name w:val="Tekst podstawowy wcięty Znak1"/>
    <w:basedOn w:val="Domylnaczcionkaakapitu"/>
    <w:uiPriority w:val="99"/>
    <w:semiHidden/>
    <w:rsid w:val="00AD552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D5527"/>
    <w:pPr>
      <w:tabs>
        <w:tab w:val="center" w:pos="4536"/>
        <w:tab w:val="right" w:pos="9072"/>
      </w:tabs>
      <w:ind w:left="10" w:right="720" w:hanging="10"/>
      <w:jc w:val="both"/>
    </w:pPr>
    <w:rPr>
      <w:color w:val="000000"/>
      <w:szCs w:val="22"/>
    </w:rPr>
  </w:style>
  <w:style w:type="character" w:customStyle="1" w:styleId="NagwekZnak">
    <w:name w:val="Nagłówek Znak"/>
    <w:basedOn w:val="Domylnaczcionkaakapitu"/>
    <w:link w:val="Nagwek"/>
    <w:uiPriority w:val="99"/>
    <w:rsid w:val="00AD5527"/>
    <w:rPr>
      <w:rFonts w:ascii="Times New Roman" w:eastAsia="Times New Roman" w:hAnsi="Times New Roman" w:cs="Times New Roman"/>
      <w:color w:val="000000"/>
      <w:sz w:val="24"/>
      <w:lang w:eastAsia="pl-PL"/>
    </w:rPr>
  </w:style>
  <w:style w:type="paragraph" w:styleId="NormalnyWeb">
    <w:name w:val="Normal (Web)"/>
    <w:basedOn w:val="Normalny"/>
    <w:uiPriority w:val="99"/>
    <w:unhideWhenUsed/>
    <w:rsid w:val="00AD5527"/>
    <w:pPr>
      <w:spacing w:before="100" w:beforeAutospacing="1" w:after="119"/>
    </w:pPr>
  </w:style>
  <w:style w:type="paragraph" w:customStyle="1" w:styleId="Default">
    <w:name w:val="Default"/>
    <w:rsid w:val="00AD5527"/>
    <w:pPr>
      <w:autoSpaceDE w:val="0"/>
      <w:autoSpaceDN w:val="0"/>
      <w:adjustRightInd w:val="0"/>
      <w:spacing w:before="0" w:after="0"/>
      <w:jc w:val="left"/>
    </w:pPr>
    <w:rPr>
      <w:rFonts w:ascii="Times New Roman" w:eastAsiaTheme="minorEastAsia" w:hAnsi="Times New Roman" w:cs="Times New Roman"/>
      <w:color w:val="000000"/>
      <w:sz w:val="24"/>
      <w:szCs w:val="24"/>
      <w:lang w:eastAsia="pl-PL"/>
    </w:rPr>
  </w:style>
  <w:style w:type="paragraph" w:styleId="Tekstpodstawowy2">
    <w:name w:val="Body Text 2"/>
    <w:basedOn w:val="Normalny"/>
    <w:link w:val="Tekstpodstawowy2Znak"/>
    <w:uiPriority w:val="99"/>
    <w:semiHidden/>
    <w:unhideWhenUsed/>
    <w:rsid w:val="00AD5527"/>
    <w:pPr>
      <w:spacing w:after="120" w:line="480" w:lineRule="auto"/>
      <w:ind w:left="10" w:right="720" w:hanging="10"/>
      <w:jc w:val="both"/>
    </w:pPr>
    <w:rPr>
      <w:color w:val="000000"/>
      <w:szCs w:val="22"/>
    </w:rPr>
  </w:style>
  <w:style w:type="character" w:customStyle="1" w:styleId="Tekstpodstawowy2Znak">
    <w:name w:val="Tekst podstawowy 2 Znak"/>
    <w:basedOn w:val="Domylnaczcionkaakapitu"/>
    <w:link w:val="Tekstpodstawowy2"/>
    <w:uiPriority w:val="99"/>
    <w:semiHidden/>
    <w:rsid w:val="00AD5527"/>
    <w:rPr>
      <w:rFonts w:ascii="Times New Roman" w:eastAsia="Times New Roman" w:hAnsi="Times New Roman" w:cs="Times New Roman"/>
      <w:color w:val="000000"/>
      <w:sz w:val="24"/>
      <w:lang w:eastAsia="pl-PL"/>
    </w:rPr>
  </w:style>
  <w:style w:type="paragraph" w:styleId="Tytu">
    <w:name w:val="Title"/>
    <w:basedOn w:val="Normalny"/>
    <w:link w:val="TytuZnak"/>
    <w:uiPriority w:val="99"/>
    <w:qFormat/>
    <w:rsid w:val="00AD5527"/>
    <w:pPr>
      <w:autoSpaceDE w:val="0"/>
      <w:autoSpaceDN w:val="0"/>
      <w:adjustRightInd w:val="0"/>
      <w:jc w:val="center"/>
    </w:pPr>
    <w:rPr>
      <w:rFonts w:ascii="Trebuchet MS" w:hAnsi="Trebuchet MS" w:cs="Trebuchet MS"/>
      <w:b/>
      <w:bCs/>
    </w:rPr>
  </w:style>
  <w:style w:type="character" w:customStyle="1" w:styleId="TytuZnak">
    <w:name w:val="Tytuł Znak"/>
    <w:basedOn w:val="Domylnaczcionkaakapitu"/>
    <w:link w:val="Tytu"/>
    <w:uiPriority w:val="99"/>
    <w:rsid w:val="00AD5527"/>
    <w:rPr>
      <w:rFonts w:ascii="Trebuchet MS" w:eastAsia="Times New Roman" w:hAnsi="Trebuchet MS" w:cs="Trebuchet MS"/>
      <w:b/>
      <w:bCs/>
      <w:sz w:val="24"/>
      <w:szCs w:val="24"/>
      <w:lang w:eastAsia="pl-PL"/>
    </w:rPr>
  </w:style>
  <w:style w:type="table" w:styleId="Tabela-Siatka">
    <w:name w:val="Table Grid"/>
    <w:basedOn w:val="Standardowy"/>
    <w:uiPriority w:val="39"/>
    <w:rsid w:val="00AD5527"/>
    <w:pPr>
      <w:spacing w:before="0" w:after="0"/>
      <w:jc w:val="left"/>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unhideWhenUsed/>
    <w:rsid w:val="00AD5527"/>
    <w:pPr>
      <w:tabs>
        <w:tab w:val="center" w:pos="4536"/>
        <w:tab w:val="right" w:pos="9072"/>
      </w:tabs>
    </w:pPr>
  </w:style>
  <w:style w:type="character" w:customStyle="1" w:styleId="StopkaZnak">
    <w:name w:val="Stopka Znak"/>
    <w:basedOn w:val="Domylnaczcionkaakapitu"/>
    <w:link w:val="Stopka"/>
    <w:uiPriority w:val="99"/>
    <w:rsid w:val="00AD5527"/>
    <w:rPr>
      <w:rFonts w:ascii="Times New Roman" w:eastAsia="Times New Roman" w:hAnsi="Times New Roman" w:cs="Times New Roman"/>
      <w:sz w:val="24"/>
      <w:szCs w:val="24"/>
      <w:lang w:eastAsia="pl-PL"/>
    </w:rPr>
  </w:style>
  <w:style w:type="table" w:customStyle="1" w:styleId="TableGrid">
    <w:name w:val="TableGrid"/>
    <w:rsid w:val="00AD5527"/>
    <w:pPr>
      <w:spacing w:before="0" w:after="0"/>
      <w:jc w:val="left"/>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rsid w:val="00AD5527"/>
    <w:rPr>
      <w:color w:val="800080"/>
      <w:u w:val="single"/>
    </w:rPr>
  </w:style>
  <w:style w:type="paragraph" w:styleId="Bezodstpw">
    <w:name w:val="No Spacing"/>
    <w:uiPriority w:val="1"/>
    <w:qFormat/>
    <w:rsid w:val="00AD5527"/>
    <w:pPr>
      <w:spacing w:before="0" w:after="0"/>
      <w:jc w:val="left"/>
    </w:pPr>
  </w:style>
  <w:style w:type="paragraph" w:styleId="Tekstprzypisukocowego">
    <w:name w:val="endnote text"/>
    <w:basedOn w:val="Normalny"/>
    <w:link w:val="TekstprzypisukocowegoZnak"/>
    <w:uiPriority w:val="99"/>
    <w:semiHidden/>
    <w:unhideWhenUsed/>
    <w:rsid w:val="00AD5527"/>
    <w:rPr>
      <w:sz w:val="20"/>
      <w:szCs w:val="20"/>
    </w:rPr>
  </w:style>
  <w:style w:type="character" w:customStyle="1" w:styleId="TekstprzypisukocowegoZnak">
    <w:name w:val="Tekst przypisu końcowego Znak"/>
    <w:basedOn w:val="Domylnaczcionkaakapitu"/>
    <w:link w:val="Tekstprzypisukocowego"/>
    <w:uiPriority w:val="99"/>
    <w:semiHidden/>
    <w:rsid w:val="00AD552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5527"/>
    <w:rPr>
      <w:vertAlign w:val="superscript"/>
    </w:rPr>
  </w:style>
  <w:style w:type="character" w:styleId="Odwoaniedokomentarza">
    <w:name w:val="annotation reference"/>
    <w:basedOn w:val="Domylnaczcionkaakapitu"/>
    <w:uiPriority w:val="99"/>
    <w:semiHidden/>
    <w:unhideWhenUsed/>
    <w:rsid w:val="00303024"/>
    <w:rPr>
      <w:sz w:val="16"/>
      <w:szCs w:val="16"/>
    </w:rPr>
  </w:style>
  <w:style w:type="paragraph" w:styleId="Tekstkomentarza">
    <w:name w:val="annotation text"/>
    <w:basedOn w:val="Normalny"/>
    <w:link w:val="TekstkomentarzaZnak"/>
    <w:uiPriority w:val="99"/>
    <w:unhideWhenUsed/>
    <w:rsid w:val="00303024"/>
    <w:rPr>
      <w:sz w:val="20"/>
      <w:szCs w:val="20"/>
    </w:rPr>
  </w:style>
  <w:style w:type="character" w:customStyle="1" w:styleId="TekstkomentarzaZnak">
    <w:name w:val="Tekst komentarza Znak"/>
    <w:basedOn w:val="Domylnaczcionkaakapitu"/>
    <w:link w:val="Tekstkomentarza"/>
    <w:uiPriority w:val="99"/>
    <w:rsid w:val="0030302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03024"/>
    <w:rPr>
      <w:b/>
      <w:bCs/>
    </w:rPr>
  </w:style>
  <w:style w:type="character" w:customStyle="1" w:styleId="TematkomentarzaZnak">
    <w:name w:val="Temat komentarza Znak"/>
    <w:basedOn w:val="TekstkomentarzaZnak"/>
    <w:link w:val="Tematkomentarza"/>
    <w:uiPriority w:val="99"/>
    <w:semiHidden/>
    <w:rsid w:val="00303024"/>
    <w:rPr>
      <w:rFonts w:ascii="Times New Roman" w:eastAsia="Times New Roman" w:hAnsi="Times New Roman" w:cs="Times New Roman"/>
      <w:b/>
      <w:bCs/>
      <w:sz w:val="20"/>
      <w:szCs w:val="20"/>
      <w:lang w:eastAsia="pl-PL"/>
    </w:rPr>
  </w:style>
  <w:style w:type="paragraph" w:styleId="Poprawka">
    <w:name w:val="Revision"/>
    <w:hidden/>
    <w:uiPriority w:val="99"/>
    <w:semiHidden/>
    <w:rsid w:val="00303024"/>
    <w:pPr>
      <w:spacing w:before="0" w:after="0"/>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660D9"/>
    <w:rPr>
      <w:b/>
      <w:bCs/>
    </w:rPr>
  </w:style>
  <w:style w:type="character" w:customStyle="1" w:styleId="st">
    <w:name w:val="st"/>
    <w:basedOn w:val="Domylnaczcionkaakapitu"/>
    <w:rsid w:val="003E1168"/>
  </w:style>
  <w:style w:type="paragraph" w:styleId="Tekstprzypisudolnego">
    <w:name w:val="footnote text"/>
    <w:basedOn w:val="Normalny"/>
    <w:link w:val="TekstprzypisudolnegoZnak"/>
    <w:uiPriority w:val="99"/>
    <w:semiHidden/>
    <w:unhideWhenUsed/>
    <w:rsid w:val="00132EA6"/>
    <w:pPr>
      <w:jc w:val="both"/>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132EA6"/>
    <w:rPr>
      <w:sz w:val="20"/>
      <w:szCs w:val="20"/>
    </w:rPr>
  </w:style>
  <w:style w:type="paragraph" w:customStyle="1" w:styleId="Bezodstpw1">
    <w:name w:val="Bez odstępów1"/>
    <w:rsid w:val="007E0CE8"/>
    <w:pPr>
      <w:suppressAutoHyphens/>
      <w:spacing w:before="0" w:after="0" w:line="100" w:lineRule="atLeast"/>
      <w:jc w:val="left"/>
    </w:pPr>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7721">
      <w:bodyDiv w:val="1"/>
      <w:marLeft w:val="0"/>
      <w:marRight w:val="0"/>
      <w:marTop w:val="0"/>
      <w:marBottom w:val="0"/>
      <w:divBdr>
        <w:top w:val="none" w:sz="0" w:space="0" w:color="auto"/>
        <w:left w:val="none" w:sz="0" w:space="0" w:color="auto"/>
        <w:bottom w:val="none" w:sz="0" w:space="0" w:color="auto"/>
        <w:right w:val="none" w:sz="0" w:space="0" w:color="auto"/>
      </w:divBdr>
    </w:div>
    <w:div w:id="19089252">
      <w:bodyDiv w:val="1"/>
      <w:marLeft w:val="0"/>
      <w:marRight w:val="0"/>
      <w:marTop w:val="0"/>
      <w:marBottom w:val="0"/>
      <w:divBdr>
        <w:top w:val="none" w:sz="0" w:space="0" w:color="auto"/>
        <w:left w:val="none" w:sz="0" w:space="0" w:color="auto"/>
        <w:bottom w:val="none" w:sz="0" w:space="0" w:color="auto"/>
        <w:right w:val="none" w:sz="0" w:space="0" w:color="auto"/>
      </w:divBdr>
    </w:div>
    <w:div w:id="19280416">
      <w:bodyDiv w:val="1"/>
      <w:marLeft w:val="0"/>
      <w:marRight w:val="0"/>
      <w:marTop w:val="0"/>
      <w:marBottom w:val="0"/>
      <w:divBdr>
        <w:top w:val="none" w:sz="0" w:space="0" w:color="auto"/>
        <w:left w:val="none" w:sz="0" w:space="0" w:color="auto"/>
        <w:bottom w:val="none" w:sz="0" w:space="0" w:color="auto"/>
        <w:right w:val="none" w:sz="0" w:space="0" w:color="auto"/>
      </w:divBdr>
    </w:div>
    <w:div w:id="19626047">
      <w:bodyDiv w:val="1"/>
      <w:marLeft w:val="0"/>
      <w:marRight w:val="0"/>
      <w:marTop w:val="0"/>
      <w:marBottom w:val="0"/>
      <w:divBdr>
        <w:top w:val="none" w:sz="0" w:space="0" w:color="auto"/>
        <w:left w:val="none" w:sz="0" w:space="0" w:color="auto"/>
        <w:bottom w:val="none" w:sz="0" w:space="0" w:color="auto"/>
        <w:right w:val="none" w:sz="0" w:space="0" w:color="auto"/>
      </w:divBdr>
    </w:div>
    <w:div w:id="24604261">
      <w:bodyDiv w:val="1"/>
      <w:marLeft w:val="0"/>
      <w:marRight w:val="0"/>
      <w:marTop w:val="0"/>
      <w:marBottom w:val="0"/>
      <w:divBdr>
        <w:top w:val="none" w:sz="0" w:space="0" w:color="auto"/>
        <w:left w:val="none" w:sz="0" w:space="0" w:color="auto"/>
        <w:bottom w:val="none" w:sz="0" w:space="0" w:color="auto"/>
        <w:right w:val="none" w:sz="0" w:space="0" w:color="auto"/>
      </w:divBdr>
    </w:div>
    <w:div w:id="56631465">
      <w:bodyDiv w:val="1"/>
      <w:marLeft w:val="0"/>
      <w:marRight w:val="0"/>
      <w:marTop w:val="0"/>
      <w:marBottom w:val="0"/>
      <w:divBdr>
        <w:top w:val="none" w:sz="0" w:space="0" w:color="auto"/>
        <w:left w:val="none" w:sz="0" w:space="0" w:color="auto"/>
        <w:bottom w:val="none" w:sz="0" w:space="0" w:color="auto"/>
        <w:right w:val="none" w:sz="0" w:space="0" w:color="auto"/>
      </w:divBdr>
    </w:div>
    <w:div w:id="65034297">
      <w:bodyDiv w:val="1"/>
      <w:marLeft w:val="0"/>
      <w:marRight w:val="0"/>
      <w:marTop w:val="0"/>
      <w:marBottom w:val="0"/>
      <w:divBdr>
        <w:top w:val="none" w:sz="0" w:space="0" w:color="auto"/>
        <w:left w:val="none" w:sz="0" w:space="0" w:color="auto"/>
        <w:bottom w:val="none" w:sz="0" w:space="0" w:color="auto"/>
        <w:right w:val="none" w:sz="0" w:space="0" w:color="auto"/>
      </w:divBdr>
    </w:div>
    <w:div w:id="116531238">
      <w:bodyDiv w:val="1"/>
      <w:marLeft w:val="0"/>
      <w:marRight w:val="0"/>
      <w:marTop w:val="0"/>
      <w:marBottom w:val="0"/>
      <w:divBdr>
        <w:top w:val="none" w:sz="0" w:space="0" w:color="auto"/>
        <w:left w:val="none" w:sz="0" w:space="0" w:color="auto"/>
        <w:bottom w:val="none" w:sz="0" w:space="0" w:color="auto"/>
        <w:right w:val="none" w:sz="0" w:space="0" w:color="auto"/>
      </w:divBdr>
    </w:div>
    <w:div w:id="128329508">
      <w:bodyDiv w:val="1"/>
      <w:marLeft w:val="0"/>
      <w:marRight w:val="0"/>
      <w:marTop w:val="0"/>
      <w:marBottom w:val="0"/>
      <w:divBdr>
        <w:top w:val="none" w:sz="0" w:space="0" w:color="auto"/>
        <w:left w:val="none" w:sz="0" w:space="0" w:color="auto"/>
        <w:bottom w:val="none" w:sz="0" w:space="0" w:color="auto"/>
        <w:right w:val="none" w:sz="0" w:space="0" w:color="auto"/>
      </w:divBdr>
    </w:div>
    <w:div w:id="129717144">
      <w:bodyDiv w:val="1"/>
      <w:marLeft w:val="0"/>
      <w:marRight w:val="0"/>
      <w:marTop w:val="0"/>
      <w:marBottom w:val="0"/>
      <w:divBdr>
        <w:top w:val="none" w:sz="0" w:space="0" w:color="auto"/>
        <w:left w:val="none" w:sz="0" w:space="0" w:color="auto"/>
        <w:bottom w:val="none" w:sz="0" w:space="0" w:color="auto"/>
        <w:right w:val="none" w:sz="0" w:space="0" w:color="auto"/>
      </w:divBdr>
    </w:div>
    <w:div w:id="133521984">
      <w:bodyDiv w:val="1"/>
      <w:marLeft w:val="0"/>
      <w:marRight w:val="0"/>
      <w:marTop w:val="0"/>
      <w:marBottom w:val="0"/>
      <w:divBdr>
        <w:top w:val="none" w:sz="0" w:space="0" w:color="auto"/>
        <w:left w:val="none" w:sz="0" w:space="0" w:color="auto"/>
        <w:bottom w:val="none" w:sz="0" w:space="0" w:color="auto"/>
        <w:right w:val="none" w:sz="0" w:space="0" w:color="auto"/>
      </w:divBdr>
    </w:div>
    <w:div w:id="207768080">
      <w:bodyDiv w:val="1"/>
      <w:marLeft w:val="0"/>
      <w:marRight w:val="0"/>
      <w:marTop w:val="0"/>
      <w:marBottom w:val="0"/>
      <w:divBdr>
        <w:top w:val="none" w:sz="0" w:space="0" w:color="auto"/>
        <w:left w:val="none" w:sz="0" w:space="0" w:color="auto"/>
        <w:bottom w:val="none" w:sz="0" w:space="0" w:color="auto"/>
        <w:right w:val="none" w:sz="0" w:space="0" w:color="auto"/>
      </w:divBdr>
    </w:div>
    <w:div w:id="247814728">
      <w:bodyDiv w:val="1"/>
      <w:marLeft w:val="0"/>
      <w:marRight w:val="0"/>
      <w:marTop w:val="0"/>
      <w:marBottom w:val="0"/>
      <w:divBdr>
        <w:top w:val="none" w:sz="0" w:space="0" w:color="auto"/>
        <w:left w:val="none" w:sz="0" w:space="0" w:color="auto"/>
        <w:bottom w:val="none" w:sz="0" w:space="0" w:color="auto"/>
        <w:right w:val="none" w:sz="0" w:space="0" w:color="auto"/>
      </w:divBdr>
    </w:div>
    <w:div w:id="284000116">
      <w:bodyDiv w:val="1"/>
      <w:marLeft w:val="0"/>
      <w:marRight w:val="0"/>
      <w:marTop w:val="0"/>
      <w:marBottom w:val="0"/>
      <w:divBdr>
        <w:top w:val="none" w:sz="0" w:space="0" w:color="auto"/>
        <w:left w:val="none" w:sz="0" w:space="0" w:color="auto"/>
        <w:bottom w:val="none" w:sz="0" w:space="0" w:color="auto"/>
        <w:right w:val="none" w:sz="0" w:space="0" w:color="auto"/>
      </w:divBdr>
    </w:div>
    <w:div w:id="313418044">
      <w:bodyDiv w:val="1"/>
      <w:marLeft w:val="0"/>
      <w:marRight w:val="0"/>
      <w:marTop w:val="0"/>
      <w:marBottom w:val="0"/>
      <w:divBdr>
        <w:top w:val="none" w:sz="0" w:space="0" w:color="auto"/>
        <w:left w:val="none" w:sz="0" w:space="0" w:color="auto"/>
        <w:bottom w:val="none" w:sz="0" w:space="0" w:color="auto"/>
        <w:right w:val="none" w:sz="0" w:space="0" w:color="auto"/>
      </w:divBdr>
    </w:div>
    <w:div w:id="336929350">
      <w:bodyDiv w:val="1"/>
      <w:marLeft w:val="0"/>
      <w:marRight w:val="0"/>
      <w:marTop w:val="0"/>
      <w:marBottom w:val="0"/>
      <w:divBdr>
        <w:top w:val="none" w:sz="0" w:space="0" w:color="auto"/>
        <w:left w:val="none" w:sz="0" w:space="0" w:color="auto"/>
        <w:bottom w:val="none" w:sz="0" w:space="0" w:color="auto"/>
        <w:right w:val="none" w:sz="0" w:space="0" w:color="auto"/>
      </w:divBdr>
    </w:div>
    <w:div w:id="357897102">
      <w:bodyDiv w:val="1"/>
      <w:marLeft w:val="0"/>
      <w:marRight w:val="0"/>
      <w:marTop w:val="0"/>
      <w:marBottom w:val="0"/>
      <w:divBdr>
        <w:top w:val="none" w:sz="0" w:space="0" w:color="auto"/>
        <w:left w:val="none" w:sz="0" w:space="0" w:color="auto"/>
        <w:bottom w:val="none" w:sz="0" w:space="0" w:color="auto"/>
        <w:right w:val="none" w:sz="0" w:space="0" w:color="auto"/>
      </w:divBdr>
    </w:div>
    <w:div w:id="360591924">
      <w:bodyDiv w:val="1"/>
      <w:marLeft w:val="0"/>
      <w:marRight w:val="0"/>
      <w:marTop w:val="0"/>
      <w:marBottom w:val="0"/>
      <w:divBdr>
        <w:top w:val="none" w:sz="0" w:space="0" w:color="auto"/>
        <w:left w:val="none" w:sz="0" w:space="0" w:color="auto"/>
        <w:bottom w:val="none" w:sz="0" w:space="0" w:color="auto"/>
        <w:right w:val="none" w:sz="0" w:space="0" w:color="auto"/>
      </w:divBdr>
    </w:div>
    <w:div w:id="361394571">
      <w:bodyDiv w:val="1"/>
      <w:marLeft w:val="0"/>
      <w:marRight w:val="0"/>
      <w:marTop w:val="0"/>
      <w:marBottom w:val="0"/>
      <w:divBdr>
        <w:top w:val="none" w:sz="0" w:space="0" w:color="auto"/>
        <w:left w:val="none" w:sz="0" w:space="0" w:color="auto"/>
        <w:bottom w:val="none" w:sz="0" w:space="0" w:color="auto"/>
        <w:right w:val="none" w:sz="0" w:space="0" w:color="auto"/>
      </w:divBdr>
    </w:div>
    <w:div w:id="416707610">
      <w:bodyDiv w:val="1"/>
      <w:marLeft w:val="0"/>
      <w:marRight w:val="0"/>
      <w:marTop w:val="0"/>
      <w:marBottom w:val="0"/>
      <w:divBdr>
        <w:top w:val="none" w:sz="0" w:space="0" w:color="auto"/>
        <w:left w:val="none" w:sz="0" w:space="0" w:color="auto"/>
        <w:bottom w:val="none" w:sz="0" w:space="0" w:color="auto"/>
        <w:right w:val="none" w:sz="0" w:space="0" w:color="auto"/>
      </w:divBdr>
    </w:div>
    <w:div w:id="424768748">
      <w:bodyDiv w:val="1"/>
      <w:marLeft w:val="0"/>
      <w:marRight w:val="0"/>
      <w:marTop w:val="0"/>
      <w:marBottom w:val="0"/>
      <w:divBdr>
        <w:top w:val="none" w:sz="0" w:space="0" w:color="auto"/>
        <w:left w:val="none" w:sz="0" w:space="0" w:color="auto"/>
        <w:bottom w:val="none" w:sz="0" w:space="0" w:color="auto"/>
        <w:right w:val="none" w:sz="0" w:space="0" w:color="auto"/>
      </w:divBdr>
    </w:div>
    <w:div w:id="429201104">
      <w:bodyDiv w:val="1"/>
      <w:marLeft w:val="0"/>
      <w:marRight w:val="0"/>
      <w:marTop w:val="0"/>
      <w:marBottom w:val="0"/>
      <w:divBdr>
        <w:top w:val="none" w:sz="0" w:space="0" w:color="auto"/>
        <w:left w:val="none" w:sz="0" w:space="0" w:color="auto"/>
        <w:bottom w:val="none" w:sz="0" w:space="0" w:color="auto"/>
        <w:right w:val="none" w:sz="0" w:space="0" w:color="auto"/>
      </w:divBdr>
    </w:div>
    <w:div w:id="433936326">
      <w:bodyDiv w:val="1"/>
      <w:marLeft w:val="0"/>
      <w:marRight w:val="0"/>
      <w:marTop w:val="0"/>
      <w:marBottom w:val="0"/>
      <w:divBdr>
        <w:top w:val="none" w:sz="0" w:space="0" w:color="auto"/>
        <w:left w:val="none" w:sz="0" w:space="0" w:color="auto"/>
        <w:bottom w:val="none" w:sz="0" w:space="0" w:color="auto"/>
        <w:right w:val="none" w:sz="0" w:space="0" w:color="auto"/>
      </w:divBdr>
    </w:div>
    <w:div w:id="462887641">
      <w:bodyDiv w:val="1"/>
      <w:marLeft w:val="0"/>
      <w:marRight w:val="0"/>
      <w:marTop w:val="0"/>
      <w:marBottom w:val="0"/>
      <w:divBdr>
        <w:top w:val="none" w:sz="0" w:space="0" w:color="auto"/>
        <w:left w:val="none" w:sz="0" w:space="0" w:color="auto"/>
        <w:bottom w:val="none" w:sz="0" w:space="0" w:color="auto"/>
        <w:right w:val="none" w:sz="0" w:space="0" w:color="auto"/>
      </w:divBdr>
    </w:div>
    <w:div w:id="477068091">
      <w:bodyDiv w:val="1"/>
      <w:marLeft w:val="0"/>
      <w:marRight w:val="0"/>
      <w:marTop w:val="0"/>
      <w:marBottom w:val="0"/>
      <w:divBdr>
        <w:top w:val="none" w:sz="0" w:space="0" w:color="auto"/>
        <w:left w:val="none" w:sz="0" w:space="0" w:color="auto"/>
        <w:bottom w:val="none" w:sz="0" w:space="0" w:color="auto"/>
        <w:right w:val="none" w:sz="0" w:space="0" w:color="auto"/>
      </w:divBdr>
    </w:div>
    <w:div w:id="526868089">
      <w:bodyDiv w:val="1"/>
      <w:marLeft w:val="0"/>
      <w:marRight w:val="0"/>
      <w:marTop w:val="0"/>
      <w:marBottom w:val="0"/>
      <w:divBdr>
        <w:top w:val="none" w:sz="0" w:space="0" w:color="auto"/>
        <w:left w:val="none" w:sz="0" w:space="0" w:color="auto"/>
        <w:bottom w:val="none" w:sz="0" w:space="0" w:color="auto"/>
        <w:right w:val="none" w:sz="0" w:space="0" w:color="auto"/>
      </w:divBdr>
    </w:div>
    <w:div w:id="546259994">
      <w:bodyDiv w:val="1"/>
      <w:marLeft w:val="0"/>
      <w:marRight w:val="0"/>
      <w:marTop w:val="0"/>
      <w:marBottom w:val="0"/>
      <w:divBdr>
        <w:top w:val="none" w:sz="0" w:space="0" w:color="auto"/>
        <w:left w:val="none" w:sz="0" w:space="0" w:color="auto"/>
        <w:bottom w:val="none" w:sz="0" w:space="0" w:color="auto"/>
        <w:right w:val="none" w:sz="0" w:space="0" w:color="auto"/>
      </w:divBdr>
    </w:div>
    <w:div w:id="591354390">
      <w:bodyDiv w:val="1"/>
      <w:marLeft w:val="0"/>
      <w:marRight w:val="0"/>
      <w:marTop w:val="0"/>
      <w:marBottom w:val="0"/>
      <w:divBdr>
        <w:top w:val="none" w:sz="0" w:space="0" w:color="auto"/>
        <w:left w:val="none" w:sz="0" w:space="0" w:color="auto"/>
        <w:bottom w:val="none" w:sz="0" w:space="0" w:color="auto"/>
        <w:right w:val="none" w:sz="0" w:space="0" w:color="auto"/>
      </w:divBdr>
      <w:divsChild>
        <w:div w:id="1245144556">
          <w:marLeft w:val="0"/>
          <w:marRight w:val="0"/>
          <w:marTop w:val="0"/>
          <w:marBottom w:val="0"/>
          <w:divBdr>
            <w:top w:val="none" w:sz="0" w:space="0" w:color="auto"/>
            <w:left w:val="none" w:sz="0" w:space="0" w:color="auto"/>
            <w:bottom w:val="none" w:sz="0" w:space="0" w:color="auto"/>
            <w:right w:val="none" w:sz="0" w:space="0" w:color="auto"/>
          </w:divBdr>
          <w:divsChild>
            <w:div w:id="1176189457">
              <w:marLeft w:val="0"/>
              <w:marRight w:val="0"/>
              <w:marTop w:val="0"/>
              <w:marBottom w:val="0"/>
              <w:divBdr>
                <w:top w:val="none" w:sz="0" w:space="0" w:color="auto"/>
                <w:left w:val="none" w:sz="0" w:space="0" w:color="auto"/>
                <w:bottom w:val="none" w:sz="0" w:space="0" w:color="auto"/>
                <w:right w:val="none" w:sz="0" w:space="0" w:color="auto"/>
              </w:divBdr>
              <w:divsChild>
                <w:div w:id="320088976">
                  <w:marLeft w:val="0"/>
                  <w:marRight w:val="0"/>
                  <w:marTop w:val="0"/>
                  <w:marBottom w:val="0"/>
                  <w:divBdr>
                    <w:top w:val="none" w:sz="0" w:space="0" w:color="auto"/>
                    <w:left w:val="none" w:sz="0" w:space="0" w:color="auto"/>
                    <w:bottom w:val="none" w:sz="0" w:space="0" w:color="auto"/>
                    <w:right w:val="none" w:sz="0" w:space="0" w:color="auto"/>
                  </w:divBdr>
                  <w:divsChild>
                    <w:div w:id="2110079661">
                      <w:marLeft w:val="0"/>
                      <w:marRight w:val="0"/>
                      <w:marTop w:val="0"/>
                      <w:marBottom w:val="0"/>
                      <w:divBdr>
                        <w:top w:val="none" w:sz="0" w:space="0" w:color="auto"/>
                        <w:left w:val="none" w:sz="0" w:space="0" w:color="auto"/>
                        <w:bottom w:val="none" w:sz="0" w:space="0" w:color="auto"/>
                        <w:right w:val="none" w:sz="0" w:space="0" w:color="auto"/>
                      </w:divBdr>
                      <w:divsChild>
                        <w:div w:id="1287808574">
                          <w:marLeft w:val="0"/>
                          <w:marRight w:val="0"/>
                          <w:marTop w:val="0"/>
                          <w:marBottom w:val="0"/>
                          <w:divBdr>
                            <w:top w:val="none" w:sz="0" w:space="0" w:color="auto"/>
                            <w:left w:val="none" w:sz="0" w:space="0" w:color="auto"/>
                            <w:bottom w:val="none" w:sz="0" w:space="0" w:color="auto"/>
                            <w:right w:val="none" w:sz="0" w:space="0" w:color="auto"/>
                          </w:divBdr>
                          <w:divsChild>
                            <w:div w:id="624115108">
                              <w:marLeft w:val="0"/>
                              <w:marRight w:val="0"/>
                              <w:marTop w:val="0"/>
                              <w:marBottom w:val="0"/>
                              <w:divBdr>
                                <w:top w:val="none" w:sz="0" w:space="0" w:color="auto"/>
                                <w:left w:val="none" w:sz="0" w:space="0" w:color="auto"/>
                                <w:bottom w:val="none" w:sz="0" w:space="0" w:color="auto"/>
                                <w:right w:val="none" w:sz="0" w:space="0" w:color="auto"/>
                              </w:divBdr>
                              <w:divsChild>
                                <w:div w:id="1197157630">
                                  <w:marLeft w:val="0"/>
                                  <w:marRight w:val="0"/>
                                  <w:marTop w:val="0"/>
                                  <w:marBottom w:val="0"/>
                                  <w:divBdr>
                                    <w:top w:val="none" w:sz="0" w:space="0" w:color="auto"/>
                                    <w:left w:val="none" w:sz="0" w:space="0" w:color="auto"/>
                                    <w:bottom w:val="none" w:sz="0" w:space="0" w:color="auto"/>
                                    <w:right w:val="none" w:sz="0" w:space="0" w:color="auto"/>
                                  </w:divBdr>
                                  <w:divsChild>
                                    <w:div w:id="1972444534">
                                      <w:marLeft w:val="0"/>
                                      <w:marRight w:val="0"/>
                                      <w:marTop w:val="0"/>
                                      <w:marBottom w:val="0"/>
                                      <w:divBdr>
                                        <w:top w:val="none" w:sz="0" w:space="0" w:color="auto"/>
                                        <w:left w:val="none" w:sz="0" w:space="0" w:color="auto"/>
                                        <w:bottom w:val="none" w:sz="0" w:space="0" w:color="auto"/>
                                        <w:right w:val="none" w:sz="0" w:space="0" w:color="auto"/>
                                      </w:divBdr>
                                      <w:divsChild>
                                        <w:div w:id="324162996">
                                          <w:marLeft w:val="0"/>
                                          <w:marRight w:val="0"/>
                                          <w:marTop w:val="0"/>
                                          <w:marBottom w:val="0"/>
                                          <w:divBdr>
                                            <w:top w:val="none" w:sz="0" w:space="0" w:color="auto"/>
                                            <w:left w:val="none" w:sz="0" w:space="0" w:color="auto"/>
                                            <w:bottom w:val="none" w:sz="0" w:space="0" w:color="auto"/>
                                            <w:right w:val="none" w:sz="0" w:space="0" w:color="auto"/>
                                          </w:divBdr>
                                          <w:divsChild>
                                            <w:div w:id="1245532283">
                                              <w:marLeft w:val="0"/>
                                              <w:marRight w:val="0"/>
                                              <w:marTop w:val="0"/>
                                              <w:marBottom w:val="0"/>
                                              <w:divBdr>
                                                <w:top w:val="none" w:sz="0" w:space="0" w:color="auto"/>
                                                <w:left w:val="none" w:sz="0" w:space="0" w:color="auto"/>
                                                <w:bottom w:val="none" w:sz="0" w:space="0" w:color="auto"/>
                                                <w:right w:val="none" w:sz="0" w:space="0" w:color="auto"/>
                                              </w:divBdr>
                                              <w:divsChild>
                                                <w:div w:id="817501174">
                                                  <w:marLeft w:val="0"/>
                                                  <w:marRight w:val="0"/>
                                                  <w:marTop w:val="0"/>
                                                  <w:marBottom w:val="0"/>
                                                  <w:divBdr>
                                                    <w:top w:val="none" w:sz="0" w:space="0" w:color="auto"/>
                                                    <w:left w:val="none" w:sz="0" w:space="0" w:color="auto"/>
                                                    <w:bottom w:val="none" w:sz="0" w:space="0" w:color="auto"/>
                                                    <w:right w:val="none" w:sz="0" w:space="0" w:color="auto"/>
                                                  </w:divBdr>
                                                  <w:divsChild>
                                                    <w:div w:id="1074546705">
                                                      <w:marLeft w:val="0"/>
                                                      <w:marRight w:val="0"/>
                                                      <w:marTop w:val="0"/>
                                                      <w:marBottom w:val="0"/>
                                                      <w:divBdr>
                                                        <w:top w:val="none" w:sz="0" w:space="0" w:color="auto"/>
                                                        <w:left w:val="none" w:sz="0" w:space="0" w:color="auto"/>
                                                        <w:bottom w:val="none" w:sz="0" w:space="0" w:color="auto"/>
                                                        <w:right w:val="none" w:sz="0" w:space="0" w:color="auto"/>
                                                      </w:divBdr>
                                                    </w:div>
                                                    <w:div w:id="11687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817192">
      <w:bodyDiv w:val="1"/>
      <w:marLeft w:val="0"/>
      <w:marRight w:val="0"/>
      <w:marTop w:val="0"/>
      <w:marBottom w:val="0"/>
      <w:divBdr>
        <w:top w:val="none" w:sz="0" w:space="0" w:color="auto"/>
        <w:left w:val="none" w:sz="0" w:space="0" w:color="auto"/>
        <w:bottom w:val="none" w:sz="0" w:space="0" w:color="auto"/>
        <w:right w:val="none" w:sz="0" w:space="0" w:color="auto"/>
      </w:divBdr>
    </w:div>
    <w:div w:id="629701034">
      <w:bodyDiv w:val="1"/>
      <w:marLeft w:val="0"/>
      <w:marRight w:val="0"/>
      <w:marTop w:val="0"/>
      <w:marBottom w:val="0"/>
      <w:divBdr>
        <w:top w:val="none" w:sz="0" w:space="0" w:color="auto"/>
        <w:left w:val="none" w:sz="0" w:space="0" w:color="auto"/>
        <w:bottom w:val="none" w:sz="0" w:space="0" w:color="auto"/>
        <w:right w:val="none" w:sz="0" w:space="0" w:color="auto"/>
      </w:divBdr>
    </w:div>
    <w:div w:id="643311318">
      <w:bodyDiv w:val="1"/>
      <w:marLeft w:val="0"/>
      <w:marRight w:val="0"/>
      <w:marTop w:val="0"/>
      <w:marBottom w:val="0"/>
      <w:divBdr>
        <w:top w:val="none" w:sz="0" w:space="0" w:color="auto"/>
        <w:left w:val="none" w:sz="0" w:space="0" w:color="auto"/>
        <w:bottom w:val="none" w:sz="0" w:space="0" w:color="auto"/>
        <w:right w:val="none" w:sz="0" w:space="0" w:color="auto"/>
      </w:divBdr>
    </w:div>
    <w:div w:id="664826381">
      <w:bodyDiv w:val="1"/>
      <w:marLeft w:val="0"/>
      <w:marRight w:val="0"/>
      <w:marTop w:val="0"/>
      <w:marBottom w:val="0"/>
      <w:divBdr>
        <w:top w:val="none" w:sz="0" w:space="0" w:color="auto"/>
        <w:left w:val="none" w:sz="0" w:space="0" w:color="auto"/>
        <w:bottom w:val="none" w:sz="0" w:space="0" w:color="auto"/>
        <w:right w:val="none" w:sz="0" w:space="0" w:color="auto"/>
      </w:divBdr>
    </w:div>
    <w:div w:id="678506469">
      <w:bodyDiv w:val="1"/>
      <w:marLeft w:val="0"/>
      <w:marRight w:val="0"/>
      <w:marTop w:val="0"/>
      <w:marBottom w:val="0"/>
      <w:divBdr>
        <w:top w:val="none" w:sz="0" w:space="0" w:color="auto"/>
        <w:left w:val="none" w:sz="0" w:space="0" w:color="auto"/>
        <w:bottom w:val="none" w:sz="0" w:space="0" w:color="auto"/>
        <w:right w:val="none" w:sz="0" w:space="0" w:color="auto"/>
      </w:divBdr>
    </w:div>
    <w:div w:id="693771834">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708191147">
      <w:bodyDiv w:val="1"/>
      <w:marLeft w:val="0"/>
      <w:marRight w:val="0"/>
      <w:marTop w:val="0"/>
      <w:marBottom w:val="0"/>
      <w:divBdr>
        <w:top w:val="none" w:sz="0" w:space="0" w:color="auto"/>
        <w:left w:val="none" w:sz="0" w:space="0" w:color="auto"/>
        <w:bottom w:val="none" w:sz="0" w:space="0" w:color="auto"/>
        <w:right w:val="none" w:sz="0" w:space="0" w:color="auto"/>
      </w:divBdr>
      <w:divsChild>
        <w:div w:id="1350718648">
          <w:marLeft w:val="0"/>
          <w:marRight w:val="0"/>
          <w:marTop w:val="0"/>
          <w:marBottom w:val="0"/>
          <w:divBdr>
            <w:top w:val="none" w:sz="0" w:space="0" w:color="auto"/>
            <w:left w:val="none" w:sz="0" w:space="0" w:color="auto"/>
            <w:bottom w:val="none" w:sz="0" w:space="0" w:color="auto"/>
            <w:right w:val="none" w:sz="0" w:space="0" w:color="auto"/>
          </w:divBdr>
          <w:divsChild>
            <w:div w:id="1345329002">
              <w:marLeft w:val="0"/>
              <w:marRight w:val="0"/>
              <w:marTop w:val="0"/>
              <w:marBottom w:val="0"/>
              <w:divBdr>
                <w:top w:val="none" w:sz="0" w:space="0" w:color="auto"/>
                <w:left w:val="none" w:sz="0" w:space="0" w:color="auto"/>
                <w:bottom w:val="none" w:sz="0" w:space="0" w:color="auto"/>
                <w:right w:val="none" w:sz="0" w:space="0" w:color="auto"/>
              </w:divBdr>
              <w:divsChild>
                <w:div w:id="211965510">
                  <w:marLeft w:val="0"/>
                  <w:marRight w:val="0"/>
                  <w:marTop w:val="0"/>
                  <w:marBottom w:val="0"/>
                  <w:divBdr>
                    <w:top w:val="none" w:sz="0" w:space="0" w:color="auto"/>
                    <w:left w:val="none" w:sz="0" w:space="0" w:color="auto"/>
                    <w:bottom w:val="none" w:sz="0" w:space="0" w:color="auto"/>
                    <w:right w:val="none" w:sz="0" w:space="0" w:color="auto"/>
                  </w:divBdr>
                  <w:divsChild>
                    <w:div w:id="1914510298">
                      <w:marLeft w:val="0"/>
                      <w:marRight w:val="0"/>
                      <w:marTop w:val="0"/>
                      <w:marBottom w:val="0"/>
                      <w:divBdr>
                        <w:top w:val="none" w:sz="0" w:space="0" w:color="auto"/>
                        <w:left w:val="none" w:sz="0" w:space="0" w:color="auto"/>
                        <w:bottom w:val="none" w:sz="0" w:space="0" w:color="auto"/>
                        <w:right w:val="none" w:sz="0" w:space="0" w:color="auto"/>
                      </w:divBdr>
                      <w:divsChild>
                        <w:div w:id="399597197">
                          <w:marLeft w:val="0"/>
                          <w:marRight w:val="0"/>
                          <w:marTop w:val="0"/>
                          <w:marBottom w:val="0"/>
                          <w:divBdr>
                            <w:top w:val="none" w:sz="0" w:space="0" w:color="auto"/>
                            <w:left w:val="none" w:sz="0" w:space="0" w:color="auto"/>
                            <w:bottom w:val="none" w:sz="0" w:space="0" w:color="auto"/>
                            <w:right w:val="none" w:sz="0" w:space="0" w:color="auto"/>
                          </w:divBdr>
                          <w:divsChild>
                            <w:div w:id="862860679">
                              <w:marLeft w:val="0"/>
                              <w:marRight w:val="0"/>
                              <w:marTop w:val="0"/>
                              <w:marBottom w:val="0"/>
                              <w:divBdr>
                                <w:top w:val="none" w:sz="0" w:space="0" w:color="auto"/>
                                <w:left w:val="none" w:sz="0" w:space="0" w:color="auto"/>
                                <w:bottom w:val="none" w:sz="0" w:space="0" w:color="auto"/>
                                <w:right w:val="none" w:sz="0" w:space="0" w:color="auto"/>
                              </w:divBdr>
                              <w:divsChild>
                                <w:div w:id="1254388999">
                                  <w:marLeft w:val="0"/>
                                  <w:marRight w:val="0"/>
                                  <w:marTop w:val="0"/>
                                  <w:marBottom w:val="0"/>
                                  <w:divBdr>
                                    <w:top w:val="none" w:sz="0" w:space="0" w:color="auto"/>
                                    <w:left w:val="none" w:sz="0" w:space="0" w:color="auto"/>
                                    <w:bottom w:val="none" w:sz="0" w:space="0" w:color="auto"/>
                                    <w:right w:val="none" w:sz="0" w:space="0" w:color="auto"/>
                                  </w:divBdr>
                                  <w:divsChild>
                                    <w:div w:id="909266321">
                                      <w:marLeft w:val="0"/>
                                      <w:marRight w:val="0"/>
                                      <w:marTop w:val="0"/>
                                      <w:marBottom w:val="0"/>
                                      <w:divBdr>
                                        <w:top w:val="none" w:sz="0" w:space="0" w:color="auto"/>
                                        <w:left w:val="none" w:sz="0" w:space="0" w:color="auto"/>
                                        <w:bottom w:val="none" w:sz="0" w:space="0" w:color="auto"/>
                                        <w:right w:val="none" w:sz="0" w:space="0" w:color="auto"/>
                                      </w:divBdr>
                                      <w:divsChild>
                                        <w:div w:id="687876253">
                                          <w:marLeft w:val="0"/>
                                          <w:marRight w:val="0"/>
                                          <w:marTop w:val="0"/>
                                          <w:marBottom w:val="0"/>
                                          <w:divBdr>
                                            <w:top w:val="none" w:sz="0" w:space="0" w:color="auto"/>
                                            <w:left w:val="none" w:sz="0" w:space="0" w:color="auto"/>
                                            <w:bottom w:val="none" w:sz="0" w:space="0" w:color="auto"/>
                                            <w:right w:val="none" w:sz="0" w:space="0" w:color="auto"/>
                                          </w:divBdr>
                                          <w:divsChild>
                                            <w:div w:id="1351376693">
                                              <w:marLeft w:val="0"/>
                                              <w:marRight w:val="0"/>
                                              <w:marTop w:val="0"/>
                                              <w:marBottom w:val="0"/>
                                              <w:divBdr>
                                                <w:top w:val="none" w:sz="0" w:space="0" w:color="auto"/>
                                                <w:left w:val="none" w:sz="0" w:space="0" w:color="auto"/>
                                                <w:bottom w:val="none" w:sz="0" w:space="0" w:color="auto"/>
                                                <w:right w:val="none" w:sz="0" w:space="0" w:color="auto"/>
                                              </w:divBdr>
                                              <w:divsChild>
                                                <w:div w:id="1722441657">
                                                  <w:marLeft w:val="0"/>
                                                  <w:marRight w:val="0"/>
                                                  <w:marTop w:val="0"/>
                                                  <w:marBottom w:val="0"/>
                                                  <w:divBdr>
                                                    <w:top w:val="none" w:sz="0" w:space="0" w:color="auto"/>
                                                    <w:left w:val="none" w:sz="0" w:space="0" w:color="auto"/>
                                                    <w:bottom w:val="none" w:sz="0" w:space="0" w:color="auto"/>
                                                    <w:right w:val="none" w:sz="0" w:space="0" w:color="auto"/>
                                                  </w:divBdr>
                                                  <w:divsChild>
                                                    <w:div w:id="704019686">
                                                      <w:marLeft w:val="0"/>
                                                      <w:marRight w:val="0"/>
                                                      <w:marTop w:val="0"/>
                                                      <w:marBottom w:val="0"/>
                                                      <w:divBdr>
                                                        <w:top w:val="none" w:sz="0" w:space="0" w:color="auto"/>
                                                        <w:left w:val="none" w:sz="0" w:space="0" w:color="auto"/>
                                                        <w:bottom w:val="none" w:sz="0" w:space="0" w:color="auto"/>
                                                        <w:right w:val="none" w:sz="0" w:space="0" w:color="auto"/>
                                                      </w:divBdr>
                                                    </w:div>
                                                    <w:div w:id="5304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308261">
      <w:bodyDiv w:val="1"/>
      <w:marLeft w:val="0"/>
      <w:marRight w:val="0"/>
      <w:marTop w:val="0"/>
      <w:marBottom w:val="0"/>
      <w:divBdr>
        <w:top w:val="none" w:sz="0" w:space="0" w:color="auto"/>
        <w:left w:val="none" w:sz="0" w:space="0" w:color="auto"/>
        <w:bottom w:val="none" w:sz="0" w:space="0" w:color="auto"/>
        <w:right w:val="none" w:sz="0" w:space="0" w:color="auto"/>
      </w:divBdr>
    </w:div>
    <w:div w:id="713971631">
      <w:bodyDiv w:val="1"/>
      <w:marLeft w:val="0"/>
      <w:marRight w:val="0"/>
      <w:marTop w:val="0"/>
      <w:marBottom w:val="0"/>
      <w:divBdr>
        <w:top w:val="none" w:sz="0" w:space="0" w:color="auto"/>
        <w:left w:val="none" w:sz="0" w:space="0" w:color="auto"/>
        <w:bottom w:val="none" w:sz="0" w:space="0" w:color="auto"/>
        <w:right w:val="none" w:sz="0" w:space="0" w:color="auto"/>
      </w:divBdr>
    </w:div>
    <w:div w:id="764616346">
      <w:bodyDiv w:val="1"/>
      <w:marLeft w:val="0"/>
      <w:marRight w:val="0"/>
      <w:marTop w:val="0"/>
      <w:marBottom w:val="0"/>
      <w:divBdr>
        <w:top w:val="none" w:sz="0" w:space="0" w:color="auto"/>
        <w:left w:val="none" w:sz="0" w:space="0" w:color="auto"/>
        <w:bottom w:val="none" w:sz="0" w:space="0" w:color="auto"/>
        <w:right w:val="none" w:sz="0" w:space="0" w:color="auto"/>
      </w:divBdr>
    </w:div>
    <w:div w:id="784692721">
      <w:bodyDiv w:val="1"/>
      <w:marLeft w:val="0"/>
      <w:marRight w:val="0"/>
      <w:marTop w:val="0"/>
      <w:marBottom w:val="0"/>
      <w:divBdr>
        <w:top w:val="none" w:sz="0" w:space="0" w:color="auto"/>
        <w:left w:val="none" w:sz="0" w:space="0" w:color="auto"/>
        <w:bottom w:val="none" w:sz="0" w:space="0" w:color="auto"/>
        <w:right w:val="none" w:sz="0" w:space="0" w:color="auto"/>
      </w:divBdr>
    </w:div>
    <w:div w:id="814225444">
      <w:bodyDiv w:val="1"/>
      <w:marLeft w:val="0"/>
      <w:marRight w:val="0"/>
      <w:marTop w:val="0"/>
      <w:marBottom w:val="0"/>
      <w:divBdr>
        <w:top w:val="none" w:sz="0" w:space="0" w:color="auto"/>
        <w:left w:val="none" w:sz="0" w:space="0" w:color="auto"/>
        <w:bottom w:val="none" w:sz="0" w:space="0" w:color="auto"/>
        <w:right w:val="none" w:sz="0" w:space="0" w:color="auto"/>
      </w:divBdr>
    </w:div>
    <w:div w:id="819612335">
      <w:bodyDiv w:val="1"/>
      <w:marLeft w:val="0"/>
      <w:marRight w:val="0"/>
      <w:marTop w:val="0"/>
      <w:marBottom w:val="0"/>
      <w:divBdr>
        <w:top w:val="none" w:sz="0" w:space="0" w:color="auto"/>
        <w:left w:val="none" w:sz="0" w:space="0" w:color="auto"/>
        <w:bottom w:val="none" w:sz="0" w:space="0" w:color="auto"/>
        <w:right w:val="none" w:sz="0" w:space="0" w:color="auto"/>
      </w:divBdr>
    </w:div>
    <w:div w:id="841120937">
      <w:bodyDiv w:val="1"/>
      <w:marLeft w:val="0"/>
      <w:marRight w:val="0"/>
      <w:marTop w:val="0"/>
      <w:marBottom w:val="0"/>
      <w:divBdr>
        <w:top w:val="none" w:sz="0" w:space="0" w:color="auto"/>
        <w:left w:val="none" w:sz="0" w:space="0" w:color="auto"/>
        <w:bottom w:val="none" w:sz="0" w:space="0" w:color="auto"/>
        <w:right w:val="none" w:sz="0" w:space="0" w:color="auto"/>
      </w:divBdr>
    </w:div>
    <w:div w:id="845945141">
      <w:bodyDiv w:val="1"/>
      <w:marLeft w:val="0"/>
      <w:marRight w:val="0"/>
      <w:marTop w:val="0"/>
      <w:marBottom w:val="0"/>
      <w:divBdr>
        <w:top w:val="none" w:sz="0" w:space="0" w:color="auto"/>
        <w:left w:val="none" w:sz="0" w:space="0" w:color="auto"/>
        <w:bottom w:val="none" w:sz="0" w:space="0" w:color="auto"/>
        <w:right w:val="none" w:sz="0" w:space="0" w:color="auto"/>
      </w:divBdr>
    </w:div>
    <w:div w:id="849494012">
      <w:bodyDiv w:val="1"/>
      <w:marLeft w:val="0"/>
      <w:marRight w:val="0"/>
      <w:marTop w:val="0"/>
      <w:marBottom w:val="0"/>
      <w:divBdr>
        <w:top w:val="none" w:sz="0" w:space="0" w:color="auto"/>
        <w:left w:val="none" w:sz="0" w:space="0" w:color="auto"/>
        <w:bottom w:val="none" w:sz="0" w:space="0" w:color="auto"/>
        <w:right w:val="none" w:sz="0" w:space="0" w:color="auto"/>
      </w:divBdr>
      <w:divsChild>
        <w:div w:id="21371907">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376466109">
              <w:marLeft w:val="0"/>
              <w:marRight w:val="0"/>
              <w:marTop w:val="0"/>
              <w:marBottom w:val="0"/>
              <w:divBdr>
                <w:top w:val="none" w:sz="0" w:space="0" w:color="auto"/>
                <w:left w:val="none" w:sz="0" w:space="0" w:color="auto"/>
                <w:bottom w:val="none" w:sz="0" w:space="0" w:color="auto"/>
                <w:right w:val="none" w:sz="0" w:space="0" w:color="auto"/>
              </w:divBdr>
              <w:divsChild>
                <w:div w:id="707343284">
                  <w:marLeft w:val="0"/>
                  <w:marRight w:val="0"/>
                  <w:marTop w:val="0"/>
                  <w:marBottom w:val="0"/>
                  <w:divBdr>
                    <w:top w:val="none" w:sz="0" w:space="0" w:color="auto"/>
                    <w:left w:val="none" w:sz="0" w:space="0" w:color="auto"/>
                    <w:bottom w:val="none" w:sz="0" w:space="0" w:color="auto"/>
                    <w:right w:val="none" w:sz="0" w:space="0" w:color="auto"/>
                  </w:divBdr>
                  <w:divsChild>
                    <w:div w:id="783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7937">
      <w:bodyDiv w:val="1"/>
      <w:marLeft w:val="0"/>
      <w:marRight w:val="0"/>
      <w:marTop w:val="0"/>
      <w:marBottom w:val="0"/>
      <w:divBdr>
        <w:top w:val="none" w:sz="0" w:space="0" w:color="auto"/>
        <w:left w:val="none" w:sz="0" w:space="0" w:color="auto"/>
        <w:bottom w:val="none" w:sz="0" w:space="0" w:color="auto"/>
        <w:right w:val="none" w:sz="0" w:space="0" w:color="auto"/>
      </w:divBdr>
    </w:div>
    <w:div w:id="867718105">
      <w:bodyDiv w:val="1"/>
      <w:marLeft w:val="0"/>
      <w:marRight w:val="0"/>
      <w:marTop w:val="0"/>
      <w:marBottom w:val="0"/>
      <w:divBdr>
        <w:top w:val="none" w:sz="0" w:space="0" w:color="auto"/>
        <w:left w:val="none" w:sz="0" w:space="0" w:color="auto"/>
        <w:bottom w:val="none" w:sz="0" w:space="0" w:color="auto"/>
        <w:right w:val="none" w:sz="0" w:space="0" w:color="auto"/>
      </w:divBdr>
    </w:div>
    <w:div w:id="877856991">
      <w:bodyDiv w:val="1"/>
      <w:marLeft w:val="0"/>
      <w:marRight w:val="0"/>
      <w:marTop w:val="0"/>
      <w:marBottom w:val="0"/>
      <w:divBdr>
        <w:top w:val="none" w:sz="0" w:space="0" w:color="auto"/>
        <w:left w:val="none" w:sz="0" w:space="0" w:color="auto"/>
        <w:bottom w:val="none" w:sz="0" w:space="0" w:color="auto"/>
        <w:right w:val="none" w:sz="0" w:space="0" w:color="auto"/>
      </w:divBdr>
    </w:div>
    <w:div w:id="885678182">
      <w:bodyDiv w:val="1"/>
      <w:marLeft w:val="0"/>
      <w:marRight w:val="0"/>
      <w:marTop w:val="0"/>
      <w:marBottom w:val="0"/>
      <w:divBdr>
        <w:top w:val="none" w:sz="0" w:space="0" w:color="auto"/>
        <w:left w:val="none" w:sz="0" w:space="0" w:color="auto"/>
        <w:bottom w:val="none" w:sz="0" w:space="0" w:color="auto"/>
        <w:right w:val="none" w:sz="0" w:space="0" w:color="auto"/>
      </w:divBdr>
    </w:div>
    <w:div w:id="908002705">
      <w:bodyDiv w:val="1"/>
      <w:marLeft w:val="0"/>
      <w:marRight w:val="0"/>
      <w:marTop w:val="0"/>
      <w:marBottom w:val="0"/>
      <w:divBdr>
        <w:top w:val="none" w:sz="0" w:space="0" w:color="auto"/>
        <w:left w:val="none" w:sz="0" w:space="0" w:color="auto"/>
        <w:bottom w:val="none" w:sz="0" w:space="0" w:color="auto"/>
        <w:right w:val="none" w:sz="0" w:space="0" w:color="auto"/>
      </w:divBdr>
    </w:div>
    <w:div w:id="920260696">
      <w:bodyDiv w:val="1"/>
      <w:marLeft w:val="0"/>
      <w:marRight w:val="0"/>
      <w:marTop w:val="0"/>
      <w:marBottom w:val="0"/>
      <w:divBdr>
        <w:top w:val="none" w:sz="0" w:space="0" w:color="auto"/>
        <w:left w:val="none" w:sz="0" w:space="0" w:color="auto"/>
        <w:bottom w:val="none" w:sz="0" w:space="0" w:color="auto"/>
        <w:right w:val="none" w:sz="0" w:space="0" w:color="auto"/>
      </w:divBdr>
    </w:div>
    <w:div w:id="939219755">
      <w:bodyDiv w:val="1"/>
      <w:marLeft w:val="0"/>
      <w:marRight w:val="0"/>
      <w:marTop w:val="0"/>
      <w:marBottom w:val="0"/>
      <w:divBdr>
        <w:top w:val="none" w:sz="0" w:space="0" w:color="auto"/>
        <w:left w:val="none" w:sz="0" w:space="0" w:color="auto"/>
        <w:bottom w:val="none" w:sz="0" w:space="0" w:color="auto"/>
        <w:right w:val="none" w:sz="0" w:space="0" w:color="auto"/>
      </w:divBdr>
    </w:div>
    <w:div w:id="942105510">
      <w:bodyDiv w:val="1"/>
      <w:marLeft w:val="0"/>
      <w:marRight w:val="0"/>
      <w:marTop w:val="0"/>
      <w:marBottom w:val="0"/>
      <w:divBdr>
        <w:top w:val="none" w:sz="0" w:space="0" w:color="auto"/>
        <w:left w:val="none" w:sz="0" w:space="0" w:color="auto"/>
        <w:bottom w:val="none" w:sz="0" w:space="0" w:color="auto"/>
        <w:right w:val="none" w:sz="0" w:space="0" w:color="auto"/>
      </w:divBdr>
    </w:div>
    <w:div w:id="966395973">
      <w:bodyDiv w:val="1"/>
      <w:marLeft w:val="0"/>
      <w:marRight w:val="0"/>
      <w:marTop w:val="0"/>
      <w:marBottom w:val="0"/>
      <w:divBdr>
        <w:top w:val="none" w:sz="0" w:space="0" w:color="auto"/>
        <w:left w:val="none" w:sz="0" w:space="0" w:color="auto"/>
        <w:bottom w:val="none" w:sz="0" w:space="0" w:color="auto"/>
        <w:right w:val="none" w:sz="0" w:space="0" w:color="auto"/>
      </w:divBdr>
    </w:div>
    <w:div w:id="984822767">
      <w:bodyDiv w:val="1"/>
      <w:marLeft w:val="0"/>
      <w:marRight w:val="0"/>
      <w:marTop w:val="0"/>
      <w:marBottom w:val="0"/>
      <w:divBdr>
        <w:top w:val="none" w:sz="0" w:space="0" w:color="auto"/>
        <w:left w:val="none" w:sz="0" w:space="0" w:color="auto"/>
        <w:bottom w:val="none" w:sz="0" w:space="0" w:color="auto"/>
        <w:right w:val="none" w:sz="0" w:space="0" w:color="auto"/>
      </w:divBdr>
    </w:div>
    <w:div w:id="1006858859">
      <w:bodyDiv w:val="1"/>
      <w:marLeft w:val="0"/>
      <w:marRight w:val="0"/>
      <w:marTop w:val="0"/>
      <w:marBottom w:val="0"/>
      <w:divBdr>
        <w:top w:val="none" w:sz="0" w:space="0" w:color="auto"/>
        <w:left w:val="none" w:sz="0" w:space="0" w:color="auto"/>
        <w:bottom w:val="none" w:sz="0" w:space="0" w:color="auto"/>
        <w:right w:val="none" w:sz="0" w:space="0" w:color="auto"/>
      </w:divBdr>
    </w:div>
    <w:div w:id="1081409699">
      <w:bodyDiv w:val="1"/>
      <w:marLeft w:val="0"/>
      <w:marRight w:val="0"/>
      <w:marTop w:val="0"/>
      <w:marBottom w:val="0"/>
      <w:divBdr>
        <w:top w:val="none" w:sz="0" w:space="0" w:color="auto"/>
        <w:left w:val="none" w:sz="0" w:space="0" w:color="auto"/>
        <w:bottom w:val="none" w:sz="0" w:space="0" w:color="auto"/>
        <w:right w:val="none" w:sz="0" w:space="0" w:color="auto"/>
      </w:divBdr>
    </w:div>
    <w:div w:id="1096747332">
      <w:bodyDiv w:val="1"/>
      <w:marLeft w:val="0"/>
      <w:marRight w:val="0"/>
      <w:marTop w:val="0"/>
      <w:marBottom w:val="0"/>
      <w:divBdr>
        <w:top w:val="none" w:sz="0" w:space="0" w:color="auto"/>
        <w:left w:val="none" w:sz="0" w:space="0" w:color="auto"/>
        <w:bottom w:val="none" w:sz="0" w:space="0" w:color="auto"/>
        <w:right w:val="none" w:sz="0" w:space="0" w:color="auto"/>
      </w:divBdr>
    </w:div>
    <w:div w:id="1149784117">
      <w:bodyDiv w:val="1"/>
      <w:marLeft w:val="0"/>
      <w:marRight w:val="0"/>
      <w:marTop w:val="0"/>
      <w:marBottom w:val="0"/>
      <w:divBdr>
        <w:top w:val="none" w:sz="0" w:space="0" w:color="auto"/>
        <w:left w:val="none" w:sz="0" w:space="0" w:color="auto"/>
        <w:bottom w:val="none" w:sz="0" w:space="0" w:color="auto"/>
        <w:right w:val="none" w:sz="0" w:space="0" w:color="auto"/>
      </w:divBdr>
    </w:div>
    <w:div w:id="1191607344">
      <w:bodyDiv w:val="1"/>
      <w:marLeft w:val="0"/>
      <w:marRight w:val="0"/>
      <w:marTop w:val="0"/>
      <w:marBottom w:val="0"/>
      <w:divBdr>
        <w:top w:val="none" w:sz="0" w:space="0" w:color="auto"/>
        <w:left w:val="none" w:sz="0" w:space="0" w:color="auto"/>
        <w:bottom w:val="none" w:sz="0" w:space="0" w:color="auto"/>
        <w:right w:val="none" w:sz="0" w:space="0" w:color="auto"/>
      </w:divBdr>
    </w:div>
    <w:div w:id="1193882182">
      <w:bodyDiv w:val="1"/>
      <w:marLeft w:val="0"/>
      <w:marRight w:val="0"/>
      <w:marTop w:val="0"/>
      <w:marBottom w:val="0"/>
      <w:divBdr>
        <w:top w:val="none" w:sz="0" w:space="0" w:color="auto"/>
        <w:left w:val="none" w:sz="0" w:space="0" w:color="auto"/>
        <w:bottom w:val="none" w:sz="0" w:space="0" w:color="auto"/>
        <w:right w:val="none" w:sz="0" w:space="0" w:color="auto"/>
      </w:divBdr>
    </w:div>
    <w:div w:id="1218395258">
      <w:bodyDiv w:val="1"/>
      <w:marLeft w:val="0"/>
      <w:marRight w:val="0"/>
      <w:marTop w:val="0"/>
      <w:marBottom w:val="0"/>
      <w:divBdr>
        <w:top w:val="none" w:sz="0" w:space="0" w:color="auto"/>
        <w:left w:val="none" w:sz="0" w:space="0" w:color="auto"/>
        <w:bottom w:val="none" w:sz="0" w:space="0" w:color="auto"/>
        <w:right w:val="none" w:sz="0" w:space="0" w:color="auto"/>
      </w:divBdr>
    </w:div>
    <w:div w:id="1273055491">
      <w:bodyDiv w:val="1"/>
      <w:marLeft w:val="0"/>
      <w:marRight w:val="0"/>
      <w:marTop w:val="0"/>
      <w:marBottom w:val="0"/>
      <w:divBdr>
        <w:top w:val="none" w:sz="0" w:space="0" w:color="auto"/>
        <w:left w:val="none" w:sz="0" w:space="0" w:color="auto"/>
        <w:bottom w:val="none" w:sz="0" w:space="0" w:color="auto"/>
        <w:right w:val="none" w:sz="0" w:space="0" w:color="auto"/>
      </w:divBdr>
    </w:div>
    <w:div w:id="1276449509">
      <w:bodyDiv w:val="1"/>
      <w:marLeft w:val="0"/>
      <w:marRight w:val="0"/>
      <w:marTop w:val="0"/>
      <w:marBottom w:val="0"/>
      <w:divBdr>
        <w:top w:val="none" w:sz="0" w:space="0" w:color="auto"/>
        <w:left w:val="none" w:sz="0" w:space="0" w:color="auto"/>
        <w:bottom w:val="none" w:sz="0" w:space="0" w:color="auto"/>
        <w:right w:val="none" w:sz="0" w:space="0" w:color="auto"/>
      </w:divBdr>
    </w:div>
    <w:div w:id="1301688568">
      <w:bodyDiv w:val="1"/>
      <w:marLeft w:val="0"/>
      <w:marRight w:val="0"/>
      <w:marTop w:val="0"/>
      <w:marBottom w:val="0"/>
      <w:divBdr>
        <w:top w:val="none" w:sz="0" w:space="0" w:color="auto"/>
        <w:left w:val="none" w:sz="0" w:space="0" w:color="auto"/>
        <w:bottom w:val="none" w:sz="0" w:space="0" w:color="auto"/>
        <w:right w:val="none" w:sz="0" w:space="0" w:color="auto"/>
      </w:divBdr>
    </w:div>
    <w:div w:id="1311011899">
      <w:bodyDiv w:val="1"/>
      <w:marLeft w:val="0"/>
      <w:marRight w:val="0"/>
      <w:marTop w:val="0"/>
      <w:marBottom w:val="0"/>
      <w:divBdr>
        <w:top w:val="none" w:sz="0" w:space="0" w:color="auto"/>
        <w:left w:val="none" w:sz="0" w:space="0" w:color="auto"/>
        <w:bottom w:val="none" w:sz="0" w:space="0" w:color="auto"/>
        <w:right w:val="none" w:sz="0" w:space="0" w:color="auto"/>
      </w:divBdr>
    </w:div>
    <w:div w:id="1341741419">
      <w:bodyDiv w:val="1"/>
      <w:marLeft w:val="0"/>
      <w:marRight w:val="0"/>
      <w:marTop w:val="0"/>
      <w:marBottom w:val="0"/>
      <w:divBdr>
        <w:top w:val="none" w:sz="0" w:space="0" w:color="auto"/>
        <w:left w:val="none" w:sz="0" w:space="0" w:color="auto"/>
        <w:bottom w:val="none" w:sz="0" w:space="0" w:color="auto"/>
        <w:right w:val="none" w:sz="0" w:space="0" w:color="auto"/>
      </w:divBdr>
    </w:div>
    <w:div w:id="1355378788">
      <w:bodyDiv w:val="1"/>
      <w:marLeft w:val="0"/>
      <w:marRight w:val="0"/>
      <w:marTop w:val="0"/>
      <w:marBottom w:val="0"/>
      <w:divBdr>
        <w:top w:val="none" w:sz="0" w:space="0" w:color="auto"/>
        <w:left w:val="none" w:sz="0" w:space="0" w:color="auto"/>
        <w:bottom w:val="none" w:sz="0" w:space="0" w:color="auto"/>
        <w:right w:val="none" w:sz="0" w:space="0" w:color="auto"/>
      </w:divBdr>
    </w:div>
    <w:div w:id="1361780175">
      <w:bodyDiv w:val="1"/>
      <w:marLeft w:val="0"/>
      <w:marRight w:val="0"/>
      <w:marTop w:val="0"/>
      <w:marBottom w:val="0"/>
      <w:divBdr>
        <w:top w:val="none" w:sz="0" w:space="0" w:color="auto"/>
        <w:left w:val="none" w:sz="0" w:space="0" w:color="auto"/>
        <w:bottom w:val="none" w:sz="0" w:space="0" w:color="auto"/>
        <w:right w:val="none" w:sz="0" w:space="0" w:color="auto"/>
      </w:divBdr>
    </w:div>
    <w:div w:id="1380738549">
      <w:bodyDiv w:val="1"/>
      <w:marLeft w:val="0"/>
      <w:marRight w:val="0"/>
      <w:marTop w:val="0"/>
      <w:marBottom w:val="0"/>
      <w:divBdr>
        <w:top w:val="none" w:sz="0" w:space="0" w:color="auto"/>
        <w:left w:val="none" w:sz="0" w:space="0" w:color="auto"/>
        <w:bottom w:val="none" w:sz="0" w:space="0" w:color="auto"/>
        <w:right w:val="none" w:sz="0" w:space="0" w:color="auto"/>
      </w:divBdr>
    </w:div>
    <w:div w:id="1415857691">
      <w:bodyDiv w:val="1"/>
      <w:marLeft w:val="0"/>
      <w:marRight w:val="0"/>
      <w:marTop w:val="0"/>
      <w:marBottom w:val="0"/>
      <w:divBdr>
        <w:top w:val="none" w:sz="0" w:space="0" w:color="auto"/>
        <w:left w:val="none" w:sz="0" w:space="0" w:color="auto"/>
        <w:bottom w:val="none" w:sz="0" w:space="0" w:color="auto"/>
        <w:right w:val="none" w:sz="0" w:space="0" w:color="auto"/>
      </w:divBdr>
    </w:div>
    <w:div w:id="1418400685">
      <w:bodyDiv w:val="1"/>
      <w:marLeft w:val="0"/>
      <w:marRight w:val="0"/>
      <w:marTop w:val="0"/>
      <w:marBottom w:val="0"/>
      <w:divBdr>
        <w:top w:val="none" w:sz="0" w:space="0" w:color="auto"/>
        <w:left w:val="none" w:sz="0" w:space="0" w:color="auto"/>
        <w:bottom w:val="none" w:sz="0" w:space="0" w:color="auto"/>
        <w:right w:val="none" w:sz="0" w:space="0" w:color="auto"/>
      </w:divBdr>
    </w:div>
    <w:div w:id="1507525196">
      <w:bodyDiv w:val="1"/>
      <w:marLeft w:val="0"/>
      <w:marRight w:val="0"/>
      <w:marTop w:val="0"/>
      <w:marBottom w:val="0"/>
      <w:divBdr>
        <w:top w:val="none" w:sz="0" w:space="0" w:color="auto"/>
        <w:left w:val="none" w:sz="0" w:space="0" w:color="auto"/>
        <w:bottom w:val="none" w:sz="0" w:space="0" w:color="auto"/>
        <w:right w:val="none" w:sz="0" w:space="0" w:color="auto"/>
      </w:divBdr>
    </w:div>
    <w:div w:id="1561595463">
      <w:bodyDiv w:val="1"/>
      <w:marLeft w:val="0"/>
      <w:marRight w:val="0"/>
      <w:marTop w:val="0"/>
      <w:marBottom w:val="0"/>
      <w:divBdr>
        <w:top w:val="none" w:sz="0" w:space="0" w:color="auto"/>
        <w:left w:val="none" w:sz="0" w:space="0" w:color="auto"/>
        <w:bottom w:val="none" w:sz="0" w:space="0" w:color="auto"/>
        <w:right w:val="none" w:sz="0" w:space="0" w:color="auto"/>
      </w:divBdr>
    </w:div>
    <w:div w:id="1592397949">
      <w:bodyDiv w:val="1"/>
      <w:marLeft w:val="0"/>
      <w:marRight w:val="0"/>
      <w:marTop w:val="0"/>
      <w:marBottom w:val="0"/>
      <w:divBdr>
        <w:top w:val="none" w:sz="0" w:space="0" w:color="auto"/>
        <w:left w:val="none" w:sz="0" w:space="0" w:color="auto"/>
        <w:bottom w:val="none" w:sz="0" w:space="0" w:color="auto"/>
        <w:right w:val="none" w:sz="0" w:space="0" w:color="auto"/>
      </w:divBdr>
    </w:div>
    <w:div w:id="1602765248">
      <w:bodyDiv w:val="1"/>
      <w:marLeft w:val="0"/>
      <w:marRight w:val="0"/>
      <w:marTop w:val="0"/>
      <w:marBottom w:val="0"/>
      <w:divBdr>
        <w:top w:val="none" w:sz="0" w:space="0" w:color="auto"/>
        <w:left w:val="none" w:sz="0" w:space="0" w:color="auto"/>
        <w:bottom w:val="none" w:sz="0" w:space="0" w:color="auto"/>
        <w:right w:val="none" w:sz="0" w:space="0" w:color="auto"/>
      </w:divBdr>
    </w:div>
    <w:div w:id="1606033215">
      <w:bodyDiv w:val="1"/>
      <w:marLeft w:val="0"/>
      <w:marRight w:val="0"/>
      <w:marTop w:val="0"/>
      <w:marBottom w:val="0"/>
      <w:divBdr>
        <w:top w:val="none" w:sz="0" w:space="0" w:color="auto"/>
        <w:left w:val="none" w:sz="0" w:space="0" w:color="auto"/>
        <w:bottom w:val="none" w:sz="0" w:space="0" w:color="auto"/>
        <w:right w:val="none" w:sz="0" w:space="0" w:color="auto"/>
      </w:divBdr>
    </w:div>
    <w:div w:id="1623922530">
      <w:bodyDiv w:val="1"/>
      <w:marLeft w:val="0"/>
      <w:marRight w:val="0"/>
      <w:marTop w:val="0"/>
      <w:marBottom w:val="0"/>
      <w:divBdr>
        <w:top w:val="none" w:sz="0" w:space="0" w:color="auto"/>
        <w:left w:val="none" w:sz="0" w:space="0" w:color="auto"/>
        <w:bottom w:val="none" w:sz="0" w:space="0" w:color="auto"/>
        <w:right w:val="none" w:sz="0" w:space="0" w:color="auto"/>
      </w:divBdr>
    </w:div>
    <w:div w:id="1624463013">
      <w:bodyDiv w:val="1"/>
      <w:marLeft w:val="0"/>
      <w:marRight w:val="0"/>
      <w:marTop w:val="0"/>
      <w:marBottom w:val="0"/>
      <w:divBdr>
        <w:top w:val="none" w:sz="0" w:space="0" w:color="auto"/>
        <w:left w:val="none" w:sz="0" w:space="0" w:color="auto"/>
        <w:bottom w:val="none" w:sz="0" w:space="0" w:color="auto"/>
        <w:right w:val="none" w:sz="0" w:space="0" w:color="auto"/>
      </w:divBdr>
    </w:div>
    <w:div w:id="1631328281">
      <w:bodyDiv w:val="1"/>
      <w:marLeft w:val="0"/>
      <w:marRight w:val="0"/>
      <w:marTop w:val="0"/>
      <w:marBottom w:val="0"/>
      <w:divBdr>
        <w:top w:val="none" w:sz="0" w:space="0" w:color="auto"/>
        <w:left w:val="none" w:sz="0" w:space="0" w:color="auto"/>
        <w:bottom w:val="none" w:sz="0" w:space="0" w:color="auto"/>
        <w:right w:val="none" w:sz="0" w:space="0" w:color="auto"/>
      </w:divBdr>
    </w:div>
    <w:div w:id="1692565183">
      <w:bodyDiv w:val="1"/>
      <w:marLeft w:val="0"/>
      <w:marRight w:val="0"/>
      <w:marTop w:val="0"/>
      <w:marBottom w:val="0"/>
      <w:divBdr>
        <w:top w:val="none" w:sz="0" w:space="0" w:color="auto"/>
        <w:left w:val="none" w:sz="0" w:space="0" w:color="auto"/>
        <w:bottom w:val="none" w:sz="0" w:space="0" w:color="auto"/>
        <w:right w:val="none" w:sz="0" w:space="0" w:color="auto"/>
      </w:divBdr>
    </w:div>
    <w:div w:id="1700928375">
      <w:bodyDiv w:val="1"/>
      <w:marLeft w:val="0"/>
      <w:marRight w:val="0"/>
      <w:marTop w:val="0"/>
      <w:marBottom w:val="0"/>
      <w:divBdr>
        <w:top w:val="none" w:sz="0" w:space="0" w:color="auto"/>
        <w:left w:val="none" w:sz="0" w:space="0" w:color="auto"/>
        <w:bottom w:val="none" w:sz="0" w:space="0" w:color="auto"/>
        <w:right w:val="none" w:sz="0" w:space="0" w:color="auto"/>
      </w:divBdr>
    </w:div>
    <w:div w:id="1772432890">
      <w:bodyDiv w:val="1"/>
      <w:marLeft w:val="0"/>
      <w:marRight w:val="0"/>
      <w:marTop w:val="0"/>
      <w:marBottom w:val="0"/>
      <w:divBdr>
        <w:top w:val="none" w:sz="0" w:space="0" w:color="auto"/>
        <w:left w:val="none" w:sz="0" w:space="0" w:color="auto"/>
        <w:bottom w:val="none" w:sz="0" w:space="0" w:color="auto"/>
        <w:right w:val="none" w:sz="0" w:space="0" w:color="auto"/>
      </w:divBdr>
    </w:div>
    <w:div w:id="1831486790">
      <w:bodyDiv w:val="1"/>
      <w:marLeft w:val="0"/>
      <w:marRight w:val="0"/>
      <w:marTop w:val="0"/>
      <w:marBottom w:val="0"/>
      <w:divBdr>
        <w:top w:val="none" w:sz="0" w:space="0" w:color="auto"/>
        <w:left w:val="none" w:sz="0" w:space="0" w:color="auto"/>
        <w:bottom w:val="none" w:sz="0" w:space="0" w:color="auto"/>
        <w:right w:val="none" w:sz="0" w:space="0" w:color="auto"/>
      </w:divBdr>
    </w:div>
    <w:div w:id="1835219916">
      <w:bodyDiv w:val="1"/>
      <w:marLeft w:val="0"/>
      <w:marRight w:val="0"/>
      <w:marTop w:val="0"/>
      <w:marBottom w:val="0"/>
      <w:divBdr>
        <w:top w:val="none" w:sz="0" w:space="0" w:color="auto"/>
        <w:left w:val="none" w:sz="0" w:space="0" w:color="auto"/>
        <w:bottom w:val="none" w:sz="0" w:space="0" w:color="auto"/>
        <w:right w:val="none" w:sz="0" w:space="0" w:color="auto"/>
      </w:divBdr>
    </w:div>
    <w:div w:id="1860896464">
      <w:bodyDiv w:val="1"/>
      <w:marLeft w:val="0"/>
      <w:marRight w:val="0"/>
      <w:marTop w:val="0"/>
      <w:marBottom w:val="0"/>
      <w:divBdr>
        <w:top w:val="none" w:sz="0" w:space="0" w:color="auto"/>
        <w:left w:val="none" w:sz="0" w:space="0" w:color="auto"/>
        <w:bottom w:val="none" w:sz="0" w:space="0" w:color="auto"/>
        <w:right w:val="none" w:sz="0" w:space="0" w:color="auto"/>
      </w:divBdr>
    </w:div>
    <w:div w:id="1880969340">
      <w:bodyDiv w:val="1"/>
      <w:marLeft w:val="0"/>
      <w:marRight w:val="0"/>
      <w:marTop w:val="0"/>
      <w:marBottom w:val="0"/>
      <w:divBdr>
        <w:top w:val="none" w:sz="0" w:space="0" w:color="auto"/>
        <w:left w:val="none" w:sz="0" w:space="0" w:color="auto"/>
        <w:bottom w:val="none" w:sz="0" w:space="0" w:color="auto"/>
        <w:right w:val="none" w:sz="0" w:space="0" w:color="auto"/>
      </w:divBdr>
    </w:div>
    <w:div w:id="1909880186">
      <w:bodyDiv w:val="1"/>
      <w:marLeft w:val="0"/>
      <w:marRight w:val="0"/>
      <w:marTop w:val="0"/>
      <w:marBottom w:val="0"/>
      <w:divBdr>
        <w:top w:val="none" w:sz="0" w:space="0" w:color="auto"/>
        <w:left w:val="none" w:sz="0" w:space="0" w:color="auto"/>
        <w:bottom w:val="none" w:sz="0" w:space="0" w:color="auto"/>
        <w:right w:val="none" w:sz="0" w:space="0" w:color="auto"/>
      </w:divBdr>
    </w:div>
    <w:div w:id="1963806470">
      <w:bodyDiv w:val="1"/>
      <w:marLeft w:val="0"/>
      <w:marRight w:val="0"/>
      <w:marTop w:val="0"/>
      <w:marBottom w:val="0"/>
      <w:divBdr>
        <w:top w:val="none" w:sz="0" w:space="0" w:color="auto"/>
        <w:left w:val="none" w:sz="0" w:space="0" w:color="auto"/>
        <w:bottom w:val="none" w:sz="0" w:space="0" w:color="auto"/>
        <w:right w:val="none" w:sz="0" w:space="0" w:color="auto"/>
      </w:divBdr>
    </w:div>
    <w:div w:id="1987467983">
      <w:bodyDiv w:val="1"/>
      <w:marLeft w:val="0"/>
      <w:marRight w:val="0"/>
      <w:marTop w:val="0"/>
      <w:marBottom w:val="0"/>
      <w:divBdr>
        <w:top w:val="none" w:sz="0" w:space="0" w:color="auto"/>
        <w:left w:val="none" w:sz="0" w:space="0" w:color="auto"/>
        <w:bottom w:val="none" w:sz="0" w:space="0" w:color="auto"/>
        <w:right w:val="none" w:sz="0" w:space="0" w:color="auto"/>
      </w:divBdr>
    </w:div>
    <w:div w:id="20403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A15A-694D-435D-8530-FC8C66E2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9371</Words>
  <Characters>56226</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UCHWAŁA NR XVIII/141/2025 RADY MIASTA WŁOCŁAWEK z dnia 30 grudnia 2025 r.</vt:lpstr>
    </vt:vector>
  </TitlesOfParts>
  <Company/>
  <LinksUpToDate>false</LinksUpToDate>
  <CharactersWithSpaces>65467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UCHWAŁA NR XVIII/141/2025 RADY MIASTA WŁOCŁAWEK z dnia 30 grudnia 2025 r.</dc:title>
  <dc:creator>Hanna Skoczylas</dc:creator>
  <cp:lastModifiedBy>Małgorzata Feliniak</cp:lastModifiedBy>
  <cp:revision>4</cp:revision>
  <cp:lastPrinted>2025-12-18T12:24:00Z</cp:lastPrinted>
  <dcterms:created xsi:type="dcterms:W3CDTF">2026-01-13T14:35:00Z</dcterms:created>
  <dcterms:modified xsi:type="dcterms:W3CDTF">2026-01-14T09:03:00Z</dcterms:modified>
</cp:coreProperties>
</file>