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EBD14" w14:textId="3BE75513" w:rsidR="001843D4" w:rsidRPr="004272F4" w:rsidRDefault="001843D4" w:rsidP="004272F4">
      <w:pPr>
        <w:pStyle w:val="Nagwek1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28598199"/>
      <w:bookmarkStart w:id="1" w:name="_Hlk172546044"/>
      <w:r w:rsidRPr="004272F4">
        <w:rPr>
          <w:rFonts w:ascii="Arial" w:eastAsia="Times New Roman" w:hAnsi="Arial" w:cs="Arial"/>
          <w:sz w:val="24"/>
          <w:szCs w:val="24"/>
          <w:lang w:eastAsia="pl-PL"/>
        </w:rPr>
        <w:t>UCHWAŁA N</w:t>
      </w:r>
      <w:r w:rsidR="00665FEF" w:rsidRPr="004272F4">
        <w:rPr>
          <w:rFonts w:ascii="Arial" w:eastAsia="Times New Roman" w:hAnsi="Arial" w:cs="Arial"/>
          <w:sz w:val="24"/>
          <w:szCs w:val="24"/>
          <w:lang w:eastAsia="pl-PL"/>
        </w:rPr>
        <w:t>R XXVII/133/2025</w:t>
      </w:r>
      <w:r w:rsidR="00D7725E" w:rsidRPr="004272F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272F4">
        <w:rPr>
          <w:rFonts w:ascii="Arial" w:eastAsia="Times New Roman" w:hAnsi="Arial" w:cs="Arial"/>
          <w:sz w:val="24"/>
          <w:szCs w:val="24"/>
          <w:lang w:eastAsia="pl-PL"/>
        </w:rPr>
        <w:t>RADY MIASTA WŁOCŁAWEK</w:t>
      </w:r>
      <w:r w:rsidR="00D7725E" w:rsidRPr="004272F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272F4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  <w:r w:rsidR="00665FEF" w:rsidRPr="004272F4">
        <w:rPr>
          <w:rFonts w:ascii="Arial" w:eastAsia="Times New Roman" w:hAnsi="Arial" w:cs="Arial"/>
          <w:sz w:val="24"/>
          <w:szCs w:val="24"/>
          <w:lang w:eastAsia="pl-PL"/>
        </w:rPr>
        <w:t xml:space="preserve">16 grudnia 2025 r. </w:t>
      </w:r>
    </w:p>
    <w:p w14:paraId="6138956F" w14:textId="77777777" w:rsidR="001843D4" w:rsidRPr="00D7725E" w:rsidRDefault="001843D4" w:rsidP="00D7725E">
      <w:pPr>
        <w:tabs>
          <w:tab w:val="left" w:pos="3686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2C9B61D" w14:textId="7368EE34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2" w:name="_Hlk82159533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w sprawie miejscowego planu zagospodarowania przestrzennego miasta Włocławek </w:t>
      </w:r>
      <w:bookmarkStart w:id="3" w:name="_Hlk164679050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dla obszaru położonego pomiędzy terenami leśnymi oraz ulicą </w:t>
      </w:r>
      <w:proofErr w:type="spellStart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Papieżka</w:t>
      </w:r>
      <w:proofErr w:type="spellEnd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 i Aleją Kazimierza Wielkiego</w:t>
      </w:r>
      <w:bookmarkEnd w:id="3"/>
    </w:p>
    <w:p w14:paraId="1F5C5ADE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bookmarkEnd w:id="2"/>
    <w:p w14:paraId="3516B271" w14:textId="2B0F9DDE" w:rsidR="001843D4" w:rsidRPr="00D7725E" w:rsidRDefault="001843D4" w:rsidP="00D7725E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Na podstawie art. 20 ust. 1 ustawy z dnia 27 marca 2003 r. o planowaniu i zagospodarowaniu przestrzennym (Dz. U. z 2024 r. poz. 1130, 1907 i 1940</w:t>
      </w:r>
      <w:r w:rsidR="008B4785" w:rsidRPr="00D7725E">
        <w:rPr>
          <w:rFonts w:ascii="Arial" w:eastAsia="Times New Roman" w:hAnsi="Arial" w:cs="Arial"/>
          <w:kern w:val="0"/>
          <w:lang w:eastAsia="pl-PL"/>
          <w14:ligatures w14:val="none"/>
        </w:rPr>
        <w:t>, z 2025 r. poz. 527 i 680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) w związku z art. 67 ust. 3 pkt 2 ustawy z dnia 7 lipca 2023 r. o zmianie ustawy o planowaniu i zagospodarowaniu przestrzennym oraz niektórych innych ustaw (Dz.U. z 2023 r. poz. 1688</w:t>
      </w:r>
      <w:r w:rsidR="00040996" w:rsidRPr="00D7725E">
        <w:rPr>
          <w:rFonts w:ascii="Arial" w:eastAsia="Times New Roman" w:hAnsi="Arial" w:cs="Arial"/>
          <w:kern w:val="0"/>
          <w:lang w:eastAsia="pl-PL"/>
          <w14:ligatures w14:val="none"/>
        </w:rPr>
        <w:t>, z 2024 r. poz. 1824, z 2025 r. poz. 527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) oraz na podstawie art. 18 ust. 2 pkt 5 ustawy z dnia 8 marca 1990 r. </w:t>
      </w:r>
      <w:r w:rsidR="00040996" w:rsidRPr="00D7725E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o samorządzie gminnym (Dz. U. z 202</w:t>
      </w:r>
      <w:r w:rsidR="00040996" w:rsidRPr="00D7725E">
        <w:rPr>
          <w:rFonts w:ascii="Arial" w:eastAsia="Times New Roman" w:hAnsi="Arial" w:cs="Arial"/>
          <w:kern w:val="0"/>
          <w:lang w:eastAsia="pl-PL"/>
          <w14:ligatures w14:val="none"/>
        </w:rPr>
        <w:t>5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 poz. </w:t>
      </w:r>
      <w:r w:rsidR="00040996" w:rsidRPr="00D7725E">
        <w:rPr>
          <w:rFonts w:ascii="Arial" w:eastAsia="Times New Roman" w:hAnsi="Arial" w:cs="Arial"/>
          <w:kern w:val="0"/>
          <w:lang w:eastAsia="pl-PL"/>
          <w14:ligatures w14:val="none"/>
        </w:rPr>
        <w:t>1153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) uchwala się, co następuje:</w:t>
      </w:r>
    </w:p>
    <w:p w14:paraId="42C870F1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EA1A9DD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Rozdział 1</w:t>
      </w:r>
    </w:p>
    <w:p w14:paraId="3AFE54BC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Przepisy ogólne</w:t>
      </w:r>
    </w:p>
    <w:p w14:paraId="4A0574C8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E5DF73E" w14:textId="77777777" w:rsidR="001843D4" w:rsidRPr="00D7725E" w:rsidRDefault="001843D4" w:rsidP="00D7725E">
      <w:pPr>
        <w:numPr>
          <w:ilvl w:val="0"/>
          <w:numId w:val="28"/>
        </w:numPr>
        <w:spacing w:after="0" w:line="276" w:lineRule="auto"/>
        <w:ind w:left="426" w:hanging="426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1. Po stwierdzeniu, że plan nie narusza ustaleń „Studium uwarunkowań i kierunków zagospodarowania przestrzennego miasta Włocławek” przyjętego Uchwałą Nr 103/XI/2007 Rady Miasta Włocławek z dnia 29 października 2007 r., uchwala się miejscowy plan zagospodarowania przestrzennego miasta Włocławek dla obszaru położonego pomiędzy terenami leśnymi oraz ulicą </w:t>
      </w:r>
      <w:proofErr w:type="spellStart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Papieżka</w:t>
      </w:r>
      <w:proofErr w:type="spellEnd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 i Aleją Kazimierza Wielkiego, zwany dalej planem.</w:t>
      </w:r>
    </w:p>
    <w:p w14:paraId="05E2F685" w14:textId="77777777" w:rsidR="001843D4" w:rsidRPr="00D7725E" w:rsidRDefault="001843D4" w:rsidP="00D7725E">
      <w:pPr>
        <w:numPr>
          <w:ilvl w:val="0"/>
          <w:numId w:val="17"/>
        </w:numPr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Integralne części uchwały stanowią:</w:t>
      </w:r>
    </w:p>
    <w:p w14:paraId="6F17FC7E" w14:textId="77777777" w:rsidR="001843D4" w:rsidRPr="00D7725E" w:rsidRDefault="001843D4" w:rsidP="00D7725E">
      <w:pPr>
        <w:numPr>
          <w:ilvl w:val="1"/>
          <w:numId w:val="1"/>
        </w:numPr>
        <w:tabs>
          <w:tab w:val="clear" w:pos="360"/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4" w:name="_Hlk130371882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załącznik graficzny w postaci rysunku planu w skali 1:1000, przedstawiający granice obszaru objętego planem, </w:t>
      </w:r>
      <w:bookmarkEnd w:id="4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jako załącznik nr 1;</w:t>
      </w:r>
    </w:p>
    <w:p w14:paraId="063E661D" w14:textId="77777777" w:rsidR="001843D4" w:rsidRPr="00D7725E" w:rsidRDefault="001843D4" w:rsidP="00D7725E">
      <w:pPr>
        <w:numPr>
          <w:ilvl w:val="1"/>
          <w:numId w:val="1"/>
        </w:numPr>
        <w:tabs>
          <w:tab w:val="clear" w:pos="360"/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rozstrzygnięcie o sposobie rozpatrzenia uwag do projektu planu, jako załącznik nr 2;</w:t>
      </w:r>
    </w:p>
    <w:p w14:paraId="22E00F39" w14:textId="77777777" w:rsidR="001843D4" w:rsidRPr="00D7725E" w:rsidRDefault="001843D4" w:rsidP="00D7725E">
      <w:pPr>
        <w:numPr>
          <w:ilvl w:val="1"/>
          <w:numId w:val="1"/>
        </w:numPr>
        <w:tabs>
          <w:tab w:val="clear" w:pos="360"/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rozstrzygnięcie o sposobie realizacji, zapisanych w planie, inwestycji z zakresu infrastruktury technicznej, które należą do zadań własnych gminy, oraz zasadach ich finansowania, jako załącznik nr 3;</w:t>
      </w:r>
    </w:p>
    <w:p w14:paraId="08B4C963" w14:textId="77777777" w:rsidR="001843D4" w:rsidRPr="00D7725E" w:rsidRDefault="001843D4" w:rsidP="00D7725E">
      <w:pPr>
        <w:numPr>
          <w:ilvl w:val="1"/>
          <w:numId w:val="1"/>
        </w:numPr>
        <w:tabs>
          <w:tab w:val="clear" w:pos="360"/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dane przestrzenne utworzone dla planu, jako załącznik nr 4.</w:t>
      </w:r>
    </w:p>
    <w:p w14:paraId="1A9E9FFA" w14:textId="77777777" w:rsidR="001843D4" w:rsidRPr="00D7725E" w:rsidRDefault="001843D4" w:rsidP="00D7725E">
      <w:pPr>
        <w:spacing w:after="0" w:line="276" w:lineRule="auto"/>
        <w:rPr>
          <w:rFonts w:ascii="Arial" w:hAnsi="Arial" w:cs="Arial"/>
        </w:rPr>
      </w:pPr>
    </w:p>
    <w:p w14:paraId="526BF876" w14:textId="1128223F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§ 2</w:t>
      </w:r>
      <w:r w:rsidRPr="00D7725E">
        <w:rPr>
          <w:rFonts w:ascii="Arial" w:eastAsia="Times New Roman" w:hAnsi="Arial" w:cs="Arial"/>
          <w:bCs/>
          <w:kern w:val="0"/>
          <w:lang w:eastAsia="pl-PL"/>
          <w14:ligatures w14:val="none"/>
        </w:rPr>
        <w:t>. 1.</w:t>
      </w:r>
      <w:bookmarkStart w:id="5" w:name="_Hlk29554148"/>
      <w:r w:rsidRPr="00D7725E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Zakres ustaleń planu obejmuje część tekstową stanowiącą treść uchwały oraz część graficzną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postaci rysunku planu.</w:t>
      </w:r>
    </w:p>
    <w:bookmarkEnd w:id="5"/>
    <w:p w14:paraId="13279B04" w14:textId="77777777" w:rsidR="001843D4" w:rsidRPr="00D7725E" w:rsidRDefault="001843D4" w:rsidP="00D7725E">
      <w:pPr>
        <w:numPr>
          <w:ilvl w:val="1"/>
          <w:numId w:val="5"/>
        </w:numPr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Ustalenia planu </w:t>
      </w:r>
      <w:bookmarkStart w:id="6" w:name="_Hlk172207130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przedstawione na rysunku planu</w:t>
      </w:r>
      <w:bookmarkEnd w:id="6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71729B40" w14:textId="77777777" w:rsidR="001843D4" w:rsidRPr="00D7725E" w:rsidRDefault="001843D4" w:rsidP="00D7725E">
      <w:pPr>
        <w:numPr>
          <w:ilvl w:val="0"/>
          <w:numId w:val="2"/>
        </w:numPr>
        <w:tabs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granice obszaru objętego planem;</w:t>
      </w:r>
    </w:p>
    <w:p w14:paraId="54BAEC4C" w14:textId="77777777" w:rsidR="001843D4" w:rsidRPr="00D7725E" w:rsidRDefault="001843D4" w:rsidP="00D7725E">
      <w:pPr>
        <w:numPr>
          <w:ilvl w:val="0"/>
          <w:numId w:val="2"/>
        </w:numPr>
        <w:tabs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linie rozgraniczające tereny o różnym przeznaczeniu lub różnych zasadach zagospodarowania;</w:t>
      </w:r>
    </w:p>
    <w:p w14:paraId="2207F7CD" w14:textId="77777777" w:rsidR="001843D4" w:rsidRPr="00D7725E" w:rsidRDefault="001843D4" w:rsidP="00D7725E">
      <w:pPr>
        <w:numPr>
          <w:ilvl w:val="0"/>
          <w:numId w:val="2"/>
        </w:numPr>
        <w:tabs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nieprzekraczalne linie zabudowy;</w:t>
      </w:r>
    </w:p>
    <w:p w14:paraId="26BA454C" w14:textId="77777777" w:rsidR="001843D4" w:rsidRPr="00D7725E" w:rsidRDefault="001843D4" w:rsidP="00D7725E">
      <w:pPr>
        <w:numPr>
          <w:ilvl w:val="0"/>
          <w:numId w:val="2"/>
        </w:numPr>
        <w:tabs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ciągła numeracja terenów w ramach danego przeznaczenia;</w:t>
      </w:r>
    </w:p>
    <w:p w14:paraId="53013592" w14:textId="77777777" w:rsidR="001843D4" w:rsidRPr="00D7725E" w:rsidRDefault="001843D4" w:rsidP="00D7725E">
      <w:pPr>
        <w:numPr>
          <w:ilvl w:val="0"/>
          <w:numId w:val="2"/>
        </w:numPr>
        <w:tabs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oznaczenia graficzne, symbole oraz nazwy klas przeznaczeń terenów:</w:t>
      </w:r>
    </w:p>
    <w:p w14:paraId="70710E62" w14:textId="77777777" w:rsidR="001843D4" w:rsidRPr="00D7725E" w:rsidRDefault="001843D4" w:rsidP="00D7725E">
      <w:pPr>
        <w:numPr>
          <w:ilvl w:val="1"/>
          <w:numId w:val="2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U-PP-PS teren usług lub produkcji przemysłowej lub składów i magazynów;</w:t>
      </w:r>
    </w:p>
    <w:p w14:paraId="3C41B878" w14:textId="77777777" w:rsidR="001843D4" w:rsidRPr="00D7725E" w:rsidRDefault="001843D4" w:rsidP="00D7725E">
      <w:pPr>
        <w:numPr>
          <w:ilvl w:val="1"/>
          <w:numId w:val="2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UH-IN teren usług handlu lub obsługi produktów naftowych; </w:t>
      </w:r>
    </w:p>
    <w:p w14:paraId="404E989A" w14:textId="77777777" w:rsidR="001843D4" w:rsidRPr="00D7725E" w:rsidRDefault="001843D4" w:rsidP="00D7725E">
      <w:pPr>
        <w:numPr>
          <w:ilvl w:val="1"/>
          <w:numId w:val="2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KDZ teren drogi zbiorczej;</w:t>
      </w:r>
    </w:p>
    <w:p w14:paraId="224130F3" w14:textId="77777777" w:rsidR="001843D4" w:rsidRPr="00D7725E" w:rsidRDefault="001843D4" w:rsidP="00D7725E">
      <w:pPr>
        <w:numPr>
          <w:ilvl w:val="1"/>
          <w:numId w:val="2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KDL teren drogi lokalnej;</w:t>
      </w:r>
    </w:p>
    <w:p w14:paraId="39FFAE6C" w14:textId="77777777" w:rsidR="001843D4" w:rsidRPr="00D7725E" w:rsidRDefault="001843D4" w:rsidP="00D7725E">
      <w:pPr>
        <w:numPr>
          <w:ilvl w:val="1"/>
          <w:numId w:val="2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KDD teren drogi dojazdowej.</w:t>
      </w:r>
    </w:p>
    <w:p w14:paraId="20D33E67" w14:textId="77777777" w:rsidR="001843D4" w:rsidRPr="00D7725E" w:rsidRDefault="001843D4" w:rsidP="00D7725E">
      <w:pPr>
        <w:numPr>
          <w:ilvl w:val="0"/>
          <w:numId w:val="2"/>
        </w:numPr>
        <w:tabs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lang w:eastAsia="pl-PL"/>
        </w:rPr>
        <w:t>strefy techniczne</w:t>
      </w:r>
      <w:r w:rsidRPr="00D7725E">
        <w:rPr>
          <w:rFonts w:ascii="Arial" w:hAnsi="Arial" w:cs="Arial"/>
        </w:rPr>
        <w:t xml:space="preserve"> od osi linii elektroenergetycznych </w:t>
      </w:r>
      <w:r w:rsidRPr="00D7725E">
        <w:rPr>
          <w:rFonts w:ascii="Arial" w:eastAsia="Times New Roman" w:hAnsi="Arial" w:cs="Arial"/>
          <w:lang w:eastAsia="pl-PL"/>
        </w:rPr>
        <w:t>wysokiego napięcia</w:t>
      </w:r>
      <w:r w:rsidRPr="00D7725E">
        <w:rPr>
          <w:rFonts w:ascii="Arial" w:hAnsi="Arial" w:cs="Arial"/>
        </w:rPr>
        <w:t xml:space="preserve"> WN 110 </w:t>
      </w:r>
      <w:proofErr w:type="spellStart"/>
      <w:r w:rsidRPr="00D7725E">
        <w:rPr>
          <w:rFonts w:ascii="Arial" w:hAnsi="Arial" w:cs="Arial"/>
        </w:rPr>
        <w:t>kV</w:t>
      </w:r>
      <w:proofErr w:type="spellEnd"/>
      <w:r w:rsidRPr="00D7725E">
        <w:rPr>
          <w:rFonts w:ascii="Arial" w:hAnsi="Arial" w:cs="Arial"/>
        </w:rPr>
        <w:t xml:space="preserve"> napowietrznych.</w:t>
      </w:r>
    </w:p>
    <w:p w14:paraId="630DAEBC" w14:textId="77777777" w:rsidR="001843D4" w:rsidRPr="00D7725E" w:rsidRDefault="001843D4" w:rsidP="00D7725E">
      <w:pPr>
        <w:numPr>
          <w:ilvl w:val="1"/>
          <w:numId w:val="5"/>
        </w:numPr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Elementy informacyjne niebędące ustaleniami planu przedstawione na rysunku planu:</w:t>
      </w:r>
      <w:bookmarkStart w:id="7" w:name="_Hlk172208121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D7725E">
        <w:rPr>
          <w:rFonts w:ascii="Arial" w:eastAsia="Times New Roman" w:hAnsi="Arial" w:cs="Arial"/>
          <w:lang w:eastAsia="pl-PL"/>
        </w:rPr>
        <w:t xml:space="preserve">linie elektroenergetyczne wysokiego napięcia WN 110 </w:t>
      </w:r>
      <w:proofErr w:type="spellStart"/>
      <w:r w:rsidRPr="00D7725E">
        <w:rPr>
          <w:rFonts w:ascii="Arial" w:eastAsia="Times New Roman" w:hAnsi="Arial" w:cs="Arial"/>
          <w:lang w:eastAsia="pl-PL"/>
        </w:rPr>
        <w:t>kV</w:t>
      </w:r>
      <w:proofErr w:type="spellEnd"/>
      <w:r w:rsidRPr="00D7725E">
        <w:rPr>
          <w:rFonts w:ascii="Arial" w:eastAsia="Times New Roman" w:hAnsi="Arial" w:cs="Arial"/>
          <w:lang w:eastAsia="pl-PL"/>
        </w:rPr>
        <w:t xml:space="preserve"> napowietrzne</w:t>
      </w:r>
      <w:bookmarkEnd w:id="7"/>
      <w:r w:rsidRPr="00D7725E">
        <w:rPr>
          <w:rFonts w:ascii="Arial" w:eastAsia="Times New Roman" w:hAnsi="Arial" w:cs="Arial"/>
          <w:lang w:eastAsia="pl-PL"/>
        </w:rPr>
        <w:t>.</w:t>
      </w:r>
    </w:p>
    <w:p w14:paraId="1EF560C7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</w:pPr>
    </w:p>
    <w:p w14:paraId="468E7D25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§ 3. 1. Ilekroć w uchwale jest mowa o:</w:t>
      </w:r>
    </w:p>
    <w:p w14:paraId="6363DFE3" w14:textId="77777777" w:rsidR="001843D4" w:rsidRPr="00D7725E" w:rsidRDefault="001843D4" w:rsidP="00D7725E">
      <w:pPr>
        <w:numPr>
          <w:ilvl w:val="0"/>
          <w:numId w:val="3"/>
        </w:numPr>
        <w:tabs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nieprzekraczalnej linii zabudowy – należy przez to rozumieć linię wyznaczającą minimalną dopuszczalną odległość ścian budynków oraz wiat i altan od linii rozgraniczających tereny dróg,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br/>
        <w:t>z uwzględnieniem przepisów odrębnych;</w:t>
      </w:r>
    </w:p>
    <w:p w14:paraId="0990F371" w14:textId="77777777" w:rsidR="001843D4" w:rsidRPr="00D7725E" w:rsidRDefault="001843D4" w:rsidP="00D7725E">
      <w:pPr>
        <w:numPr>
          <w:ilvl w:val="0"/>
          <w:numId w:val="3"/>
        </w:numPr>
        <w:tabs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przeznaczeniu terenu - </w:t>
      </w:r>
      <w:bookmarkStart w:id="8" w:name="_Hlk176865561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należy przez to rozumieć ustalony planem </w:t>
      </w:r>
      <w:bookmarkStart w:id="9" w:name="_Hlk172203268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sposób użytkowania, zagospodarowania lub zabudowy terenu</w:t>
      </w:r>
      <w:bookmarkEnd w:id="8"/>
      <w:bookmarkEnd w:id="9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18D7DFB7" w14:textId="4BB68122" w:rsidR="001843D4" w:rsidRPr="00D7725E" w:rsidRDefault="001843D4" w:rsidP="00D7725E">
      <w:pPr>
        <w:numPr>
          <w:ilvl w:val="0"/>
          <w:numId w:val="3"/>
        </w:numPr>
        <w:tabs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10" w:name="_Hlk193452147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przeznaczeniu terenu uzupełniającym - należy przez to rozumieć dodatkowy ustalony planem sposób użytkowania, zagospodarowania lub zabudowy terenu, do którego realizacji plan dopuszcza wyłącznie po wcześniejszej lub przy równoczesnej realizacji przeznaczenia terenu w ramach terenu inwestycji, z tym zastrzeżeniem, że nie może stanowić więcej niż 30% terenu inwestycji;</w:t>
      </w:r>
    </w:p>
    <w:bookmarkEnd w:id="10"/>
    <w:p w14:paraId="2CAE22A8" w14:textId="77777777" w:rsidR="001843D4" w:rsidRPr="00D7725E" w:rsidRDefault="001843D4" w:rsidP="00D7725E">
      <w:pPr>
        <w:numPr>
          <w:ilvl w:val="0"/>
          <w:numId w:val="3"/>
        </w:numPr>
        <w:tabs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przeznaczeniu terenu wykluczanym – należy przez to rozumieć sposób użytkowania, zagospodarowania lub zabudowy terenu, do którego realizacji plan nie dopuszcza;</w:t>
      </w:r>
    </w:p>
    <w:p w14:paraId="2F746332" w14:textId="77777777" w:rsidR="001843D4" w:rsidRPr="00D7725E" w:rsidRDefault="001843D4" w:rsidP="00D7725E">
      <w:pPr>
        <w:numPr>
          <w:ilvl w:val="0"/>
          <w:numId w:val="3"/>
        </w:numPr>
        <w:tabs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terenie inwestycji - należy przez to rozumieć powierzchnię działki ewidencyjnej lub łączną powierzchnię działek ewidencyjnych objętych realizowaną inwestycją o ustalonych granicach geodezyjnych;</w:t>
      </w:r>
    </w:p>
    <w:p w14:paraId="1F0E38AD" w14:textId="77777777" w:rsidR="001843D4" w:rsidRPr="00D7725E" w:rsidRDefault="001843D4" w:rsidP="00D7725E">
      <w:pPr>
        <w:widowControl w:val="0"/>
        <w:numPr>
          <w:ilvl w:val="3"/>
          <w:numId w:val="13"/>
        </w:numPr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napToGrid w:val="0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snapToGrid w:val="0"/>
          <w:kern w:val="0"/>
          <w:lang w:eastAsia="pl-PL"/>
          <w14:ligatures w14:val="none"/>
        </w:rPr>
        <w:t>Pojęcia i określenia użyte w ustaleniach planu, a nie zdefiniowane powyżej, należy rozumieć zgodnie z obowiązującymi przepisami prawa.</w:t>
      </w:r>
    </w:p>
    <w:p w14:paraId="7FA11192" w14:textId="77777777" w:rsidR="001843D4" w:rsidRPr="00D7725E" w:rsidRDefault="001843D4" w:rsidP="00D7725E">
      <w:pPr>
        <w:widowControl w:val="0"/>
        <w:tabs>
          <w:tab w:val="num" w:pos="2880"/>
        </w:tabs>
        <w:spacing w:after="0" w:line="276" w:lineRule="auto"/>
        <w:ind w:left="284"/>
        <w:rPr>
          <w:rFonts w:ascii="Arial" w:eastAsia="Times New Roman" w:hAnsi="Arial" w:cs="Arial"/>
          <w:snapToGrid w:val="0"/>
          <w:kern w:val="0"/>
          <w:lang w:eastAsia="pl-PL"/>
          <w14:ligatures w14:val="none"/>
        </w:rPr>
      </w:pPr>
    </w:p>
    <w:p w14:paraId="612C0E3D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Rozdział 2</w:t>
      </w:r>
    </w:p>
    <w:p w14:paraId="722B3244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Ustalenia ogólne </w:t>
      </w:r>
      <w:bookmarkStart w:id="11" w:name="_Hlk169784977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dotyczące przeznaczenia i zasad zagospodarowania terenu</w:t>
      </w:r>
      <w:bookmarkEnd w:id="11"/>
    </w:p>
    <w:p w14:paraId="7E34616C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</w:pPr>
    </w:p>
    <w:p w14:paraId="3A8A5CDA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§ 4. Zasady ochrony i kształtowania ładu przestrzennego. </w:t>
      </w:r>
    </w:p>
    <w:p w14:paraId="6918F155" w14:textId="3384E2AC" w:rsidR="001843D4" w:rsidRPr="00D7725E" w:rsidRDefault="001843D4" w:rsidP="00D7725E">
      <w:pPr>
        <w:numPr>
          <w:ilvl w:val="0"/>
          <w:numId w:val="14"/>
        </w:numPr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Sytuowanie zabudowy zgodnie z ustalonymi na rysunku planu nieprzekraczalnymi liniami zabudowy oraz ustalonymi w tekście uchwały zasadami kształtowania zabudowy.</w:t>
      </w:r>
    </w:p>
    <w:p w14:paraId="7CEF376C" w14:textId="77777777" w:rsidR="001843D4" w:rsidRPr="00D7725E" w:rsidRDefault="001843D4" w:rsidP="00D7725E">
      <w:pPr>
        <w:numPr>
          <w:ilvl w:val="0"/>
          <w:numId w:val="14"/>
        </w:numPr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W przypadku części zabudowy usytuowanej poza ustalonymi planem nieprzekraczalnymi liniami zabudowy dopuszcza się przebudowę, remont i instalowanie urządzeń na obiektach.</w:t>
      </w:r>
    </w:p>
    <w:p w14:paraId="002E1982" w14:textId="77777777" w:rsidR="001843D4" w:rsidRPr="00D7725E" w:rsidRDefault="001843D4" w:rsidP="00D7725E">
      <w:pPr>
        <w:numPr>
          <w:ilvl w:val="0"/>
          <w:numId w:val="14"/>
        </w:numPr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hAnsi="Arial" w:cs="Arial"/>
        </w:rPr>
        <w:t>W ramach przeznaczenia terenu mieszczą się elementy zagospodarowania oraz urządzenia budowlane, które tworzą całość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D7725E">
        <w:rPr>
          <w:rFonts w:ascii="Arial" w:hAnsi="Arial" w:cs="Arial"/>
        </w:rPr>
        <w:t>funkcjonalno-użytkową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D7725E">
        <w:rPr>
          <w:rFonts w:ascii="Arial" w:hAnsi="Arial" w:cs="Arial"/>
        </w:rPr>
        <w:t>warunkując prawidłowe korzystanie z terenu, jak: drogi wewnętrzne, dojścia, tereny zieleni, tereny miejsc do parkowania, urządzenia infrastruktury technicznej oraz sieci i urządzenia telekomunikacyjne, wraz z niezbędną dla funkcjonowania towarzyszącą zabudową garaży i budynków gospodarczych, wiat garażowych lub gospodarczych.</w:t>
      </w:r>
    </w:p>
    <w:p w14:paraId="039539AA" w14:textId="77777777" w:rsidR="001843D4" w:rsidRPr="00D7725E" w:rsidRDefault="001843D4" w:rsidP="00D7725E">
      <w:pPr>
        <w:numPr>
          <w:ilvl w:val="0"/>
          <w:numId w:val="14"/>
        </w:numPr>
        <w:tabs>
          <w:tab w:val="clear" w:pos="360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Nakaz</w:t>
      </w:r>
      <w:r w:rsidRPr="00D7725E">
        <w:rPr>
          <w:rFonts w:ascii="Arial" w:hAnsi="Arial" w:cs="Arial"/>
          <w:kern w:val="0"/>
        </w:rPr>
        <w:t xml:space="preserve"> zagospodarowania terenu i kształtowania nawierzchni dróg, chodników i miejsc do parkowania w sposób umożliwiający korzystanie osobom ze szczególnymi potrzebami, na zasadach ustalonych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D7725E">
        <w:rPr>
          <w:rFonts w:ascii="Arial" w:hAnsi="Arial" w:cs="Arial"/>
          <w:kern w:val="0"/>
        </w:rPr>
        <w:t>w przepisach odrębnych.</w:t>
      </w:r>
    </w:p>
    <w:p w14:paraId="0ED1F366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</w:pPr>
    </w:p>
    <w:p w14:paraId="27733A3A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§ 5. Zasady ochrony środowiska, przyrody i krajobrazu.</w:t>
      </w:r>
    </w:p>
    <w:p w14:paraId="0A8D9023" w14:textId="77777777" w:rsidR="001843D4" w:rsidRPr="00D7725E" w:rsidRDefault="001843D4" w:rsidP="00D7725E">
      <w:pPr>
        <w:widowControl w:val="0"/>
        <w:numPr>
          <w:ilvl w:val="1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Ustala się nakaz wyposażenia obiektów budowlanych w urządzenia nie powodujące pogorszenia standardów jakości środowiska, w tym w celu ochrony przed hałasem, drganiami i emisjami zanieczyszczeń oraz eliminacji zagrożeń dla higieny i zdrowia ludzi.</w:t>
      </w:r>
    </w:p>
    <w:p w14:paraId="73DF4E5D" w14:textId="77777777" w:rsidR="001843D4" w:rsidRPr="00D7725E" w:rsidRDefault="001843D4" w:rsidP="00D7725E">
      <w:pPr>
        <w:widowControl w:val="0"/>
        <w:numPr>
          <w:ilvl w:val="1"/>
          <w:numId w:val="6"/>
        </w:numPr>
        <w:tabs>
          <w:tab w:val="left" w:pos="284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W zakresie ochrony przed hałasem oraz kształtowania właściwych standardów akustycznych ustala się:</w:t>
      </w:r>
    </w:p>
    <w:p w14:paraId="58CE3E75" w14:textId="77777777" w:rsidR="001843D4" w:rsidRPr="00D7725E" w:rsidRDefault="001843D4" w:rsidP="00D7725E">
      <w:pPr>
        <w:widowControl w:val="0"/>
        <w:numPr>
          <w:ilvl w:val="2"/>
          <w:numId w:val="6"/>
        </w:numPr>
        <w:tabs>
          <w:tab w:val="left" w:pos="284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nakaz zastosowania odpowiednich zabezpieczeń akustycznych doprowadzających poziom hałasu do wartości zgodnych z obowiązującymi normami;</w:t>
      </w:r>
    </w:p>
    <w:p w14:paraId="7B3EE9B0" w14:textId="77777777" w:rsidR="001843D4" w:rsidRPr="00D7725E" w:rsidRDefault="001843D4" w:rsidP="00D7725E">
      <w:pPr>
        <w:widowControl w:val="0"/>
        <w:numPr>
          <w:ilvl w:val="2"/>
          <w:numId w:val="6"/>
        </w:numPr>
        <w:tabs>
          <w:tab w:val="left" w:pos="284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tereny występujące w obszarze planu nie zalicza się do terenów, dla których ustala się dopuszczalne poziomy hałasu, z wyłączeniem działek z zabudową mieszkaniową jednorodzinną w terenie oznaczonym symbolem 3U-PP-PS, które </w:t>
      </w:r>
      <w:bookmarkStart w:id="12" w:name="_Hlk172205808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do czasu zmiany sposobu zagospodarowania zgodnie z przeznaczeniem terenu</w:t>
      </w:r>
      <w:bookmarkEnd w:id="12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 kwalifikują się jako teren przeznaczony pod zabudowę mieszkaniową.</w:t>
      </w:r>
    </w:p>
    <w:p w14:paraId="37980750" w14:textId="77777777" w:rsidR="001843D4" w:rsidRPr="00D7725E" w:rsidRDefault="001843D4" w:rsidP="00D7725E">
      <w:pPr>
        <w:numPr>
          <w:ilvl w:val="1"/>
          <w:numId w:val="6"/>
        </w:numPr>
        <w:tabs>
          <w:tab w:val="clear" w:pos="360"/>
        </w:tabs>
        <w:spacing w:after="0" w:line="276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W obszarze planu ustala się maksymalną ochronę zieleni przez co należy rozumieć zachowanie, właściwe wykorzystanie oraz odnawianie roślinności i drzewostanu, a także prowadzenie działalności inwestycyjnej przy zachowaniu przepisów odrębnych dotyczących wycinki drzew i krzewów.</w:t>
      </w:r>
    </w:p>
    <w:p w14:paraId="5E5D63FF" w14:textId="0BF8BADA" w:rsidR="001843D4" w:rsidRPr="00D7725E" w:rsidRDefault="001843D4" w:rsidP="00D7725E">
      <w:pPr>
        <w:numPr>
          <w:ilvl w:val="1"/>
          <w:numId w:val="6"/>
        </w:numPr>
        <w:tabs>
          <w:tab w:val="clear" w:pos="360"/>
        </w:tabs>
        <w:spacing w:after="0" w:line="276" w:lineRule="auto"/>
        <w:contextualSpacing/>
        <w:rPr>
          <w:rFonts w:ascii="Arial" w:eastAsia="Times New Roman" w:hAnsi="Arial" w:cs="Arial"/>
          <w:color w:val="ED0000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Obszar objęty planem położony jest w obrębach: Głównego Zbiornika Wód Podziemnych (GZWP) Nr 220 Pradolina Środkowej Wisły oraz Głównego Zbiornika Wód Podziemnych (GZWP) Nr 215 </w:t>
      </w:r>
      <w:proofErr w:type="spellStart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Subniecka</w:t>
      </w:r>
      <w:proofErr w:type="spellEnd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 Warszawska: </w:t>
      </w:r>
    </w:p>
    <w:p w14:paraId="3FD228F8" w14:textId="6024F2EB" w:rsidR="001843D4" w:rsidRPr="00D7725E" w:rsidRDefault="001843D4" w:rsidP="00D7725E">
      <w:pPr>
        <w:numPr>
          <w:ilvl w:val="2"/>
          <w:numId w:val="6"/>
        </w:numPr>
        <w:tabs>
          <w:tab w:val="num" w:pos="709"/>
        </w:tabs>
        <w:spacing w:after="0" w:line="276" w:lineRule="auto"/>
        <w:ind w:left="709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wszelkie projektowane inwestycje nie mogą pogorszyć jakości wód zbiornika przeznaczonego do zaopatrzenia ludności w wodę;</w:t>
      </w:r>
    </w:p>
    <w:p w14:paraId="7C7A8B2E" w14:textId="77777777" w:rsidR="001843D4" w:rsidRPr="00D7725E" w:rsidRDefault="001843D4" w:rsidP="00D7725E">
      <w:pPr>
        <w:numPr>
          <w:ilvl w:val="2"/>
          <w:numId w:val="6"/>
        </w:numPr>
        <w:tabs>
          <w:tab w:val="num" w:pos="709"/>
        </w:tabs>
        <w:spacing w:after="0" w:line="276" w:lineRule="auto"/>
        <w:ind w:left="709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nakaz odprowadzania wód opadowych i roztopowych z dróg, parkingów, miejsc do parkowania, placów manewrowych, i placów składowych w sposób uniemożliwiających wnikanie substancji szkodliwych do ziemi, zgodnie z przepisami odrębnymi;</w:t>
      </w:r>
    </w:p>
    <w:p w14:paraId="043A62CB" w14:textId="77777777" w:rsidR="001843D4" w:rsidRPr="00D7725E" w:rsidRDefault="001843D4" w:rsidP="00D7725E">
      <w:pPr>
        <w:widowControl w:val="0"/>
        <w:numPr>
          <w:ilvl w:val="1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hAnsi="Arial" w:cs="Arial"/>
        </w:rPr>
        <w:t>Obszar planu położony jest w obszarze zadania samorządu województwa służącego realizacji celów publicznych zawartych w Planie zagospodarowania przestrzennego województwa kujawsko-pomorskiego: zadania nr 47 o znaczeniu wojewódzkim – zachowanie korytarzy ekologicznych zapewniających ciągłość między obszarami prawnie chronionymi, w tym w dolinie Wisły i w dolinie Noteci.</w:t>
      </w:r>
    </w:p>
    <w:p w14:paraId="4EECBB9E" w14:textId="77777777" w:rsidR="001843D4" w:rsidRPr="00D7725E" w:rsidRDefault="001843D4" w:rsidP="00D7725E">
      <w:pPr>
        <w:widowControl w:val="0"/>
        <w:numPr>
          <w:ilvl w:val="1"/>
          <w:numId w:val="6"/>
        </w:numPr>
        <w:tabs>
          <w:tab w:val="left" w:pos="284"/>
        </w:tabs>
        <w:spacing w:after="0" w:line="276" w:lineRule="auto"/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Obszar objęty planem podlega wymaganiom przepisów odrębnych w zakresie gospodarki odpadami oraz w zakresie oczyszczania ścieków bytowych i przemysłowych.</w:t>
      </w:r>
    </w:p>
    <w:p w14:paraId="6AE68D3D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</w:pPr>
    </w:p>
    <w:p w14:paraId="29C54C21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§ 6. Wymagania wynikające z potrzeb kształtowania przestrzeni publicznych.</w:t>
      </w:r>
    </w:p>
    <w:p w14:paraId="11066848" w14:textId="77777777" w:rsidR="001843D4" w:rsidRPr="00D7725E" w:rsidRDefault="001843D4" w:rsidP="00D7725E">
      <w:pPr>
        <w:numPr>
          <w:ilvl w:val="0"/>
          <w:numId w:val="8"/>
        </w:numPr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Przestrzenie publiczne w obszarze planu stanowią: </w:t>
      </w:r>
      <w:bookmarkStart w:id="13" w:name="_Hlk180582845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teren drogi zbiorczej KDZ, tereny dróg lokalnych KDL oraz tereny dróg dojazdowych KDD</w:t>
      </w:r>
      <w:bookmarkEnd w:id="13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, służące komunikacji kołowej, pieszej i rowerowej, miejscom do parkowania oraz prowadzeniu sieci infrastruktury technicznej naziemnej i podziemnej.</w:t>
      </w:r>
    </w:p>
    <w:p w14:paraId="3DDB40E9" w14:textId="04880448" w:rsidR="001843D4" w:rsidRPr="00D7725E" w:rsidRDefault="001843D4" w:rsidP="00D7725E">
      <w:pPr>
        <w:numPr>
          <w:ilvl w:val="0"/>
          <w:numId w:val="8"/>
        </w:numPr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14" w:name="_Hlk58486893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Z</w:t>
      </w:r>
      <w:r w:rsidRPr="00D7725E">
        <w:rPr>
          <w:rFonts w:ascii="Arial" w:hAnsi="Arial" w:cs="Arial"/>
        </w:rPr>
        <w:t>agospodarowanie przestrzeni publicznych poprzez aranżacje nawierzchni, wprowadzenie zieleni,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D7725E">
        <w:rPr>
          <w:rFonts w:ascii="Arial" w:hAnsi="Arial" w:cs="Arial"/>
        </w:rPr>
        <w:t>ze szczególnym uwzględnieniem przepisów z zakresu ochrony przeciwpożarowej.</w:t>
      </w:r>
    </w:p>
    <w:bookmarkEnd w:id="14"/>
    <w:p w14:paraId="1F5611AC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</w:pPr>
    </w:p>
    <w:p w14:paraId="43F0C3F5" w14:textId="7118E8A3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strike/>
          <w:kern w:val="0"/>
          <w:lang w:eastAsia="pl-PL"/>
          <w14:ligatures w14:val="none"/>
        </w:rPr>
      </w:pPr>
      <w:bookmarkStart w:id="15" w:name="_Hlk40337958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§ 7. Zasady kształtowania zabudowy oraz wskaźniki zagospodarowania terenu, maksymalna i minimalna nadziemna intensywność zabudowy, minimalny udział powierzchni biologicznie czynnej, maksymalny udział powierzchni zabudowy, maksymalna wysokość zabudowy, minimalna liczba i sposób realizacji miejsc do parkowania, w tym miejsc przeznaczonych na parkowanie pojazdów zaopatrzonych w kartę parkingową, oraz linie zabudowy i gabaryty obiektów.</w:t>
      </w:r>
    </w:p>
    <w:p w14:paraId="069A6AFE" w14:textId="77777777" w:rsidR="001843D4" w:rsidRPr="00D7725E" w:rsidRDefault="001843D4" w:rsidP="00D7725E">
      <w:pPr>
        <w:numPr>
          <w:ilvl w:val="3"/>
          <w:numId w:val="6"/>
        </w:numPr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Minimalna liczba miejsc do parkowania, w tym miejsc przeznaczonych na parkowanie pojazdów zaopatrzonych w kartę parkingową i sposób ich realizacji:</w:t>
      </w:r>
    </w:p>
    <w:p w14:paraId="6D0755B5" w14:textId="77777777" w:rsidR="001843D4" w:rsidRPr="00D7725E" w:rsidRDefault="001843D4" w:rsidP="00D7725E">
      <w:pPr>
        <w:numPr>
          <w:ilvl w:val="0"/>
          <w:numId w:val="9"/>
        </w:numPr>
        <w:tabs>
          <w:tab w:val="left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16" w:name="_Hlk171935698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minimalna liczba miejsc do parkowania:</w:t>
      </w:r>
    </w:p>
    <w:p w14:paraId="4D6FECE0" w14:textId="77777777" w:rsidR="001843D4" w:rsidRPr="00D7725E" w:rsidRDefault="001843D4" w:rsidP="00D7725E">
      <w:pPr>
        <w:numPr>
          <w:ilvl w:val="1"/>
          <w:numId w:val="9"/>
        </w:numPr>
        <w:tabs>
          <w:tab w:val="left" w:pos="633"/>
        </w:tabs>
        <w:spacing w:after="0" w:line="276" w:lineRule="auto"/>
        <w:ind w:left="851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1 miejsce/100 m² powierzchni użytkowej obiektów usługowych, z zastrzeżeniem lit. b;</w:t>
      </w:r>
    </w:p>
    <w:p w14:paraId="59DF2B69" w14:textId="77777777" w:rsidR="001843D4" w:rsidRPr="00D7725E" w:rsidRDefault="001843D4" w:rsidP="00D7725E">
      <w:pPr>
        <w:numPr>
          <w:ilvl w:val="1"/>
          <w:numId w:val="9"/>
        </w:numPr>
        <w:tabs>
          <w:tab w:val="left" w:pos="567"/>
        </w:tabs>
        <w:spacing w:after="0" w:line="276" w:lineRule="auto"/>
        <w:ind w:left="851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1 miejsce/50 m² powierzchni sprzedaży obiektów usługowych handlowych;</w:t>
      </w:r>
    </w:p>
    <w:p w14:paraId="61913369" w14:textId="77777777" w:rsidR="001843D4" w:rsidRPr="00D7725E" w:rsidRDefault="001843D4" w:rsidP="00D7725E">
      <w:pPr>
        <w:numPr>
          <w:ilvl w:val="1"/>
          <w:numId w:val="9"/>
        </w:numPr>
        <w:tabs>
          <w:tab w:val="left" w:pos="567"/>
        </w:tabs>
        <w:spacing w:after="0" w:line="276" w:lineRule="auto"/>
        <w:ind w:left="851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1 miejsce/200 m</w:t>
      </w:r>
      <w:r w:rsidRPr="00D7725E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>2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powierzchni obiektów produkcyjnych lub magazynowych.</w:t>
      </w:r>
    </w:p>
    <w:p w14:paraId="1A6E1BF0" w14:textId="77777777" w:rsidR="001843D4" w:rsidRPr="00D7725E" w:rsidRDefault="001843D4" w:rsidP="00D7725E">
      <w:pPr>
        <w:numPr>
          <w:ilvl w:val="0"/>
          <w:numId w:val="9"/>
        </w:numPr>
        <w:tabs>
          <w:tab w:val="left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sposób realizacji miejsc do parkowania:</w:t>
      </w:r>
    </w:p>
    <w:p w14:paraId="0D328308" w14:textId="77777777" w:rsidR="001843D4" w:rsidRPr="00D7725E" w:rsidRDefault="001843D4" w:rsidP="00D7725E">
      <w:pPr>
        <w:numPr>
          <w:ilvl w:val="2"/>
          <w:numId w:val="8"/>
        </w:numPr>
        <w:tabs>
          <w:tab w:val="left" w:pos="851"/>
        </w:tabs>
        <w:spacing w:after="0" w:line="276" w:lineRule="auto"/>
        <w:ind w:left="851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ustala się miejsca do parkowania realizowane jako parkingi lub garaże, w tym wielokondygnacyjne, zachowując ustalenia określone w pkt 1;</w:t>
      </w:r>
    </w:p>
    <w:p w14:paraId="65D99043" w14:textId="63A1B50A" w:rsidR="001843D4" w:rsidRPr="00D7725E" w:rsidRDefault="001843D4" w:rsidP="00D7725E">
      <w:pPr>
        <w:numPr>
          <w:ilvl w:val="2"/>
          <w:numId w:val="8"/>
        </w:numPr>
        <w:tabs>
          <w:tab w:val="left" w:pos="851"/>
        </w:tabs>
        <w:spacing w:after="0" w:line="276" w:lineRule="auto"/>
        <w:ind w:left="851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nie ustala się sposobu realizacji miejsc do parkowania na działkach budowlanych oraz w drogach publicznych – orientacja miejsc do parkowania (kąt lokalizacji) w stosunku do krawędzi jezdni lub obiektu budowlanego, uzależniona jest od dostępności terenu, realizowana zgodnie z przepisami odrębnymi.</w:t>
      </w:r>
    </w:p>
    <w:p w14:paraId="668049AE" w14:textId="4DAB3C57" w:rsidR="001843D4" w:rsidRPr="00D7725E" w:rsidRDefault="001843D4" w:rsidP="00D7725E">
      <w:pPr>
        <w:numPr>
          <w:ilvl w:val="0"/>
          <w:numId w:val="9"/>
        </w:numPr>
        <w:tabs>
          <w:tab w:val="left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zapewnienie minimalnej liczby miejsc przeznaczonych na parkowanie, w tym pojazdów zaopatrzonych w kartę parkingową, w drogach publicznych oraz w strefach ruchu, zgodnie z przepisami odrębnymi;</w:t>
      </w:r>
    </w:p>
    <w:p w14:paraId="62979544" w14:textId="77777777" w:rsidR="001843D4" w:rsidRPr="00D7725E" w:rsidRDefault="001843D4" w:rsidP="00D7725E">
      <w:pPr>
        <w:numPr>
          <w:ilvl w:val="3"/>
          <w:numId w:val="6"/>
        </w:numPr>
        <w:tabs>
          <w:tab w:val="num" w:pos="284"/>
          <w:tab w:val="num" w:pos="720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17" w:name="_Hlk172033463"/>
      <w:bookmarkEnd w:id="15"/>
      <w:bookmarkEnd w:id="16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Linie zabudowy oraz sposób usytuowania obiektów budowlanych w stosunku do granic przyległych nieruchomości:</w:t>
      </w:r>
    </w:p>
    <w:p w14:paraId="6C46319C" w14:textId="77777777" w:rsidR="001843D4" w:rsidRPr="00D7725E" w:rsidRDefault="001843D4" w:rsidP="00D7725E">
      <w:pPr>
        <w:numPr>
          <w:ilvl w:val="4"/>
          <w:numId w:val="6"/>
        </w:numPr>
        <w:tabs>
          <w:tab w:val="num" w:pos="72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zgodnie z wyznaczonymi na rysunku planu nieprzekraczalnymi liniami zabudowy;</w:t>
      </w:r>
    </w:p>
    <w:p w14:paraId="5BEA1AB1" w14:textId="77777777" w:rsidR="001843D4" w:rsidRPr="00D7725E" w:rsidRDefault="001843D4" w:rsidP="00D7725E">
      <w:pPr>
        <w:numPr>
          <w:ilvl w:val="4"/>
          <w:numId w:val="6"/>
        </w:numPr>
        <w:tabs>
          <w:tab w:val="num" w:pos="72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ustala się możliwość sytuowania budynków w odległości 1,5 m od granicy działki budowlanej lub bezpośrednio przy tej granicy, z uwzględnieniem warunków technicznych określonych przepisami odrębnymi, z wyjątkiem granic, gdzie odległość regulowana jest nieprzekraczalną linią zabudowy.</w:t>
      </w:r>
    </w:p>
    <w:p w14:paraId="3F0EDD3B" w14:textId="77777777" w:rsidR="001843D4" w:rsidRPr="00D7725E" w:rsidRDefault="001843D4" w:rsidP="00D7725E">
      <w:pPr>
        <w:numPr>
          <w:ilvl w:val="3"/>
          <w:numId w:val="6"/>
        </w:numPr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Pozostałe parametry i wskaźniki dotyczące kształtowania zabudowy i zagospodarowania terenu </w:t>
      </w:r>
      <w:bookmarkEnd w:id="17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określają przepisy zawarte w rozdziale 3.</w:t>
      </w:r>
    </w:p>
    <w:p w14:paraId="3849ED9C" w14:textId="77777777" w:rsidR="001843D4" w:rsidRPr="00D7725E" w:rsidRDefault="001843D4" w:rsidP="00D7725E">
      <w:pPr>
        <w:numPr>
          <w:ilvl w:val="3"/>
          <w:numId w:val="6"/>
        </w:numPr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Ustalone w planie parametry i wskaźniki dotyczące kształtowania zabudowy i zagospodarowania terenu wynikają z analizy funkcjonalnej, dla której wartościami wyjściowymi były wskaźniki przyjęte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br/>
        <w:t>w studium uwarunkowań i kierunków zagospodarowania przestrzennego.</w:t>
      </w:r>
    </w:p>
    <w:p w14:paraId="072D56F6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16DD44F" w14:textId="3D36AB2D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§ 8.</w:t>
      </w:r>
      <w:r w:rsidRPr="00D7725E">
        <w:rPr>
          <w:rFonts w:ascii="Arial" w:hAnsi="Arial" w:cs="Arial"/>
        </w:rPr>
        <w:t xml:space="preserve">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Szczególne warunki zagospodarowania terenów oraz ograniczenia w ich użytkowaniu, w tym zakaz zabudowy: </w:t>
      </w:r>
      <w:r w:rsidRPr="00D7725E">
        <w:rPr>
          <w:rFonts w:ascii="Arial" w:hAnsi="Arial" w:cs="Arial"/>
        </w:rPr>
        <w:t xml:space="preserve">w części obszaru objętego planem </w:t>
      </w:r>
      <w:bookmarkStart w:id="18" w:name="_Hlk172036976"/>
      <w:r w:rsidRPr="00D7725E">
        <w:rPr>
          <w:rFonts w:ascii="Arial" w:hAnsi="Arial" w:cs="Arial"/>
        </w:rPr>
        <w:t xml:space="preserve">(zgodnie z rysunkiem planu) wyznacza się strefy techniczne </w:t>
      </w:r>
      <w:bookmarkStart w:id="19" w:name="_Hlk172283049"/>
      <w:r w:rsidRPr="00D7725E">
        <w:rPr>
          <w:rFonts w:ascii="Arial" w:hAnsi="Arial" w:cs="Arial"/>
        </w:rPr>
        <w:t xml:space="preserve">od osi linii elektroenergetycznych napowietrznych WN 110 </w:t>
      </w:r>
      <w:proofErr w:type="spellStart"/>
      <w:r w:rsidRPr="00D7725E">
        <w:rPr>
          <w:rFonts w:ascii="Arial" w:hAnsi="Arial" w:cs="Arial"/>
        </w:rPr>
        <w:t>kV</w:t>
      </w:r>
      <w:bookmarkEnd w:id="19"/>
      <w:proofErr w:type="spellEnd"/>
      <w:r w:rsidRPr="00D7725E">
        <w:rPr>
          <w:rFonts w:ascii="Arial" w:hAnsi="Arial" w:cs="Arial"/>
        </w:rPr>
        <w:t xml:space="preserve">, o szerokości 11,0 m w obie strony od osi, dla których </w:t>
      </w:r>
      <w:r w:rsidRPr="00D7725E">
        <w:rPr>
          <w:rFonts w:ascii="Arial" w:hAnsi="Arial" w:cs="Arial"/>
        </w:rPr>
        <w:lastRenderedPageBreak/>
        <w:t>obowiązują ograniczenia i zakazy wynikające z przepisów odrębnych, w tym dotyczące lokalizacji obiektów przeznaczonych na pobyt ludzi w zakresie ochrony przed promieniowaniem elektromagnetycznym i polami elektromagnetycznymi, z tym zastrzeżeniem, że strefy techniczne będą obowiązywać do czasu przebudowy linii elektroenergetycznych napowietrznych w linie elektroenergetyczne kablowe lub ich likwidacji.</w:t>
      </w:r>
      <w:bookmarkEnd w:id="18"/>
      <w:r w:rsidRPr="00D7725E">
        <w:rPr>
          <w:rFonts w:ascii="Arial" w:hAnsi="Arial" w:cs="Arial"/>
        </w:rPr>
        <w:t xml:space="preserve"> </w:t>
      </w:r>
    </w:p>
    <w:p w14:paraId="1D76DCB4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bCs/>
          <w:color w:val="FF0000"/>
          <w:kern w:val="0"/>
          <w:lang w:eastAsia="pl-PL"/>
          <w14:ligatures w14:val="none"/>
        </w:rPr>
      </w:pPr>
    </w:p>
    <w:p w14:paraId="73FD9E8F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bookmarkStart w:id="20" w:name="_Hlk44490230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§ 9.</w:t>
      </w:r>
      <w:r w:rsidRPr="00D7725E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Zasady modernizacji, rozbudowy i budowy systemów komunikacji i infrastruktury technicznej.</w:t>
      </w:r>
    </w:p>
    <w:p w14:paraId="63B8C47D" w14:textId="77777777" w:rsidR="001843D4" w:rsidRPr="00D7725E" w:rsidRDefault="001843D4" w:rsidP="00D7725E">
      <w:pPr>
        <w:numPr>
          <w:ilvl w:val="0"/>
          <w:numId w:val="11"/>
        </w:numPr>
        <w:spacing w:after="0" w:line="276" w:lineRule="auto"/>
        <w:ind w:left="284" w:hanging="284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bCs/>
          <w:kern w:val="0"/>
          <w:lang w:eastAsia="pl-PL"/>
          <w14:ligatures w14:val="none"/>
        </w:rPr>
        <w:t>W zakresie systemów komunikacji ustala się:</w:t>
      </w:r>
    </w:p>
    <w:p w14:paraId="4256E905" w14:textId="77777777" w:rsidR="001843D4" w:rsidRPr="00D7725E" w:rsidRDefault="001843D4" w:rsidP="00D7725E">
      <w:pPr>
        <w:numPr>
          <w:ilvl w:val="0"/>
          <w:numId w:val="15"/>
        </w:numPr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zjazdy i obsługa komunikacyjna z dróg publicznych na warunkach wynikających z przepisów odrębnych;</w:t>
      </w:r>
    </w:p>
    <w:p w14:paraId="1B363717" w14:textId="77777777" w:rsidR="001843D4" w:rsidRPr="00D7725E" w:rsidRDefault="001843D4" w:rsidP="00D7725E">
      <w:pPr>
        <w:numPr>
          <w:ilvl w:val="0"/>
          <w:numId w:val="15"/>
        </w:numPr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budowa dróg wewnętrznych o parametrach zgodnych z przepisami odrębnymi, w tym w zakresie ochrony przeciwpożarowej;</w:t>
      </w:r>
    </w:p>
    <w:p w14:paraId="09EC31C5" w14:textId="77777777" w:rsidR="001843D4" w:rsidRPr="00D7725E" w:rsidRDefault="001843D4" w:rsidP="00D7725E">
      <w:pPr>
        <w:numPr>
          <w:ilvl w:val="0"/>
          <w:numId w:val="15"/>
        </w:numPr>
        <w:tabs>
          <w:tab w:val="left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powiązania układu komunikacyjnego obsługującego poszczególne tereny z podstawowym układem drogowym ruchu zewnętrznego, zapewniają skrzyżowania zwykłe lub odpowiednio skanalizowane, z drogami klasy G i Z.</w:t>
      </w:r>
    </w:p>
    <w:p w14:paraId="453DFFD3" w14:textId="77777777" w:rsidR="001843D4" w:rsidRPr="00D7725E" w:rsidRDefault="001843D4" w:rsidP="00D7725E">
      <w:pPr>
        <w:widowControl w:val="0"/>
        <w:numPr>
          <w:ilvl w:val="0"/>
          <w:numId w:val="11"/>
        </w:numPr>
        <w:tabs>
          <w:tab w:val="left" w:pos="284"/>
          <w:tab w:val="num" w:pos="426"/>
        </w:tabs>
        <w:spacing w:after="0" w:line="276" w:lineRule="auto"/>
        <w:ind w:left="284" w:hanging="284"/>
        <w:rPr>
          <w:rFonts w:ascii="Arial" w:eastAsia="Times New Roman" w:hAnsi="Arial" w:cs="Arial"/>
          <w:bCs/>
          <w:color w:val="007BB8"/>
          <w:kern w:val="0"/>
          <w:lang w:eastAsia="pl-PL"/>
          <w14:ligatures w14:val="none"/>
        </w:rPr>
      </w:pPr>
      <w:r w:rsidRPr="00D7725E">
        <w:rPr>
          <w:rFonts w:ascii="Arial" w:hAnsi="Arial" w:cs="Arial"/>
          <w:bCs/>
        </w:rPr>
        <w:t>W zakresie systemów infrastruktury technicznej obowiązują ustalenia ogólne</w:t>
      </w:r>
      <w:r w:rsidRPr="00D7725E">
        <w:rPr>
          <w:rFonts w:ascii="Arial" w:eastAsia="Times New Roman" w:hAnsi="Arial" w:cs="Arial"/>
          <w:bCs/>
          <w:color w:val="007BB8"/>
          <w:kern w:val="0"/>
          <w:lang w:eastAsia="pl-PL"/>
          <w14:ligatures w14:val="none"/>
        </w:rPr>
        <w:t>:</w:t>
      </w:r>
    </w:p>
    <w:p w14:paraId="768C1066" w14:textId="7551A174" w:rsidR="001843D4" w:rsidRPr="00D7725E" w:rsidRDefault="001843D4" w:rsidP="00D7725E">
      <w:pPr>
        <w:numPr>
          <w:ilvl w:val="0"/>
          <w:numId w:val="12"/>
        </w:numPr>
        <w:tabs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magistrale i rozdzielcze sieci należy prowadzić po terenach układu komunikacyjnego, w uzasadnionych technicznie przypadkach dopuszcza się realizację sieci na terenach innych niż układ komunikacyjny</w:t>
      </w:r>
      <w:r w:rsidRPr="00D7725E">
        <w:rPr>
          <w:rFonts w:ascii="Arial" w:hAnsi="Arial" w:cs="Arial"/>
        </w:rPr>
        <w:t xml:space="preserve"> na warunkach określonych w przepisach odrębnych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765E1595" w14:textId="77777777" w:rsidR="001843D4" w:rsidRPr="00D7725E" w:rsidRDefault="001843D4" w:rsidP="00D7725E">
      <w:pPr>
        <w:numPr>
          <w:ilvl w:val="0"/>
          <w:numId w:val="12"/>
        </w:numPr>
        <w:spacing w:after="0" w:line="276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pozostałe sieci i urządzenia infrastruktury technicznej </w:t>
      </w:r>
      <w:proofErr w:type="spellStart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ogólnomiejskiej</w:t>
      </w:r>
      <w:proofErr w:type="spellEnd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należy realizować w miarę możliwości na terenach ogólnodostępnych, zgodnie z przepisami odrębnymi, z wyłączeniem sieci i urządzeń telekomunikacji;</w:t>
      </w:r>
    </w:p>
    <w:p w14:paraId="126EF123" w14:textId="77777777" w:rsidR="001843D4" w:rsidRPr="00D7725E" w:rsidRDefault="001843D4" w:rsidP="00D7725E">
      <w:pPr>
        <w:numPr>
          <w:ilvl w:val="0"/>
          <w:numId w:val="12"/>
        </w:numPr>
        <w:tabs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korzystanie z sieci i urządzeń infrastruktury technicznej, dostęp do obiektów i urządzeń, przyłączanie nowych odbiorców, budowa nowej sieci i urządzeń, przebudowa, modernizacja, remonty oraz konserwacja, zgodnie z przepisami odrębnymi;</w:t>
      </w:r>
    </w:p>
    <w:p w14:paraId="452596DE" w14:textId="77777777" w:rsidR="001843D4" w:rsidRPr="00D7725E" w:rsidRDefault="001843D4" w:rsidP="00D7725E">
      <w:pPr>
        <w:numPr>
          <w:ilvl w:val="0"/>
          <w:numId w:val="12"/>
        </w:numPr>
        <w:tabs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przy lokalizacji obiektów budowlanych, należy zachować normatywne odległości od istniejących sieci </w:t>
      </w:r>
      <w:r w:rsidRPr="00D7725E">
        <w:rPr>
          <w:rFonts w:ascii="Arial" w:hAnsi="Arial" w:cs="Arial"/>
        </w:rPr>
        <w:t>i urządzeń infrastruktury technicznej, zgodnie z przepisami odrębnymi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4E19A39B" w14:textId="77777777" w:rsidR="001843D4" w:rsidRPr="00D7725E" w:rsidRDefault="001843D4" w:rsidP="00D7725E">
      <w:pPr>
        <w:numPr>
          <w:ilvl w:val="0"/>
          <w:numId w:val="12"/>
        </w:numPr>
        <w:tabs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zakaz </w:t>
      </w:r>
      <w:proofErr w:type="spellStart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nasadzeń</w:t>
      </w:r>
      <w:proofErr w:type="spellEnd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 drzew i krzewów na trasie przebiegu sieci.</w:t>
      </w:r>
    </w:p>
    <w:p w14:paraId="48A64CCC" w14:textId="77777777" w:rsidR="001843D4" w:rsidRPr="00D7725E" w:rsidRDefault="001843D4" w:rsidP="00D7725E">
      <w:pPr>
        <w:numPr>
          <w:ilvl w:val="0"/>
          <w:numId w:val="11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W zakresie zaopatrzenia w wodę oraz ochrony przeciwpożarowej ustala się:</w:t>
      </w:r>
    </w:p>
    <w:p w14:paraId="2EDCFFA2" w14:textId="77777777" w:rsidR="001843D4" w:rsidRPr="00D7725E" w:rsidRDefault="001843D4" w:rsidP="00D7725E">
      <w:pPr>
        <w:numPr>
          <w:ilvl w:val="0"/>
          <w:numId w:val="4"/>
        </w:numPr>
        <w:tabs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zaopatrzenie w wodę z sieci wodociągowej;</w:t>
      </w:r>
    </w:p>
    <w:p w14:paraId="6F47B54D" w14:textId="77777777" w:rsidR="001843D4" w:rsidRPr="00D7725E" w:rsidRDefault="001843D4" w:rsidP="00D7725E">
      <w:pPr>
        <w:numPr>
          <w:ilvl w:val="0"/>
          <w:numId w:val="4"/>
        </w:numPr>
        <w:tabs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przeciwpożarowe zaopatrzenie wodne z sieci wodociągowej poprzez hydranty nadziemne;</w:t>
      </w:r>
    </w:p>
    <w:p w14:paraId="2D0347CE" w14:textId="57ABE39D" w:rsidR="001843D4" w:rsidRPr="00D7725E" w:rsidRDefault="001843D4" w:rsidP="00D7725E">
      <w:pPr>
        <w:numPr>
          <w:ilvl w:val="0"/>
          <w:numId w:val="4"/>
        </w:numPr>
        <w:tabs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dopuszcza się hydranty podziemne w uzasadnionych technicznie przypadkach zgodnie z przepisami odrębnymi;</w:t>
      </w:r>
    </w:p>
    <w:p w14:paraId="71E674FC" w14:textId="7847DD44" w:rsidR="001843D4" w:rsidRPr="00D7725E" w:rsidRDefault="001843D4" w:rsidP="00D7725E">
      <w:pPr>
        <w:numPr>
          <w:ilvl w:val="0"/>
          <w:numId w:val="4"/>
        </w:numPr>
        <w:tabs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w przypadku braku odpowiedniej wydajności sieci wodociągowej stosować rozwiązania zgodne z przepisami odrębnymi;</w:t>
      </w:r>
    </w:p>
    <w:p w14:paraId="3122EEDE" w14:textId="780074BB" w:rsidR="001843D4" w:rsidRPr="00D7725E" w:rsidRDefault="001843D4" w:rsidP="00D7725E">
      <w:pPr>
        <w:numPr>
          <w:ilvl w:val="0"/>
          <w:numId w:val="4"/>
        </w:numPr>
        <w:tabs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dopuszcza się realizację odrębnej sieci zaopatrzenia w wodę i indywidualnych przeciwpożarowych zbiorników wodnych w uzasadnionych technicznie przypadkach na warunkach wynikających z przepisów odrębnych;</w:t>
      </w:r>
    </w:p>
    <w:p w14:paraId="2432964A" w14:textId="2B57C164" w:rsidR="001843D4" w:rsidRPr="00D7725E" w:rsidRDefault="001843D4" w:rsidP="00D7725E">
      <w:pPr>
        <w:numPr>
          <w:ilvl w:val="0"/>
          <w:numId w:val="4"/>
        </w:numPr>
        <w:tabs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obiekty i urządzenia, dojazdy, drogi pożarowe oraz dostęp do tych obiektów i urządzeń, zgodnie z wymaganiami określonymi przepisami odrębnymi, w tym powinny odpowiadać warunkom w zakresie ochrony przeciwpożarowej;</w:t>
      </w:r>
    </w:p>
    <w:p w14:paraId="43BC4DFA" w14:textId="77777777" w:rsidR="001843D4" w:rsidRPr="00D7725E" w:rsidRDefault="001843D4" w:rsidP="00D7725E">
      <w:pPr>
        <w:numPr>
          <w:ilvl w:val="0"/>
          <w:numId w:val="11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 xml:space="preserve">W zakresie odprowadzenia ścieków ustala się: </w:t>
      </w:r>
    </w:p>
    <w:p w14:paraId="2A085965" w14:textId="77777777" w:rsidR="001843D4" w:rsidRPr="00D7725E" w:rsidRDefault="001843D4" w:rsidP="00D7725E">
      <w:pPr>
        <w:numPr>
          <w:ilvl w:val="0"/>
          <w:numId w:val="26"/>
        </w:numPr>
        <w:tabs>
          <w:tab w:val="left" w:pos="284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21" w:name="_Hlk188968496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odprowadzenie ścieków </w:t>
      </w:r>
      <w:bookmarkEnd w:id="21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do sieci kanalizacyjnej;</w:t>
      </w:r>
    </w:p>
    <w:p w14:paraId="1D5A4EE9" w14:textId="77777777" w:rsidR="001843D4" w:rsidRPr="00D7725E" w:rsidRDefault="001843D4" w:rsidP="00D7725E">
      <w:pPr>
        <w:numPr>
          <w:ilvl w:val="0"/>
          <w:numId w:val="26"/>
        </w:numPr>
        <w:tabs>
          <w:tab w:val="left" w:pos="284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do czasu realizacji sieci kanalizacyjnej dopuszcza się odprowadzenie ścieków do zbiorników bezodpływowych nieczystości ciekłych lub do przydomowych oczyszczalni ścieków bytowych, zgodnie z przepisami odrębnymi.</w:t>
      </w:r>
    </w:p>
    <w:p w14:paraId="2C92049B" w14:textId="77777777" w:rsidR="001843D4" w:rsidRPr="00D7725E" w:rsidRDefault="001843D4" w:rsidP="00D7725E">
      <w:pPr>
        <w:numPr>
          <w:ilvl w:val="0"/>
          <w:numId w:val="11"/>
        </w:numPr>
        <w:tabs>
          <w:tab w:val="left" w:pos="284"/>
          <w:tab w:val="left" w:pos="426"/>
        </w:tabs>
        <w:spacing w:after="0" w:line="276" w:lineRule="auto"/>
        <w:ind w:left="284" w:hanging="284"/>
        <w:rPr>
          <w:rFonts w:ascii="Arial" w:hAnsi="Arial" w:cs="Arial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W zakresie odprowadzania wód opadowych i roztopowych ustala się: </w:t>
      </w:r>
      <w:r w:rsidRPr="00D7725E">
        <w:rPr>
          <w:rFonts w:ascii="Arial" w:hAnsi="Arial" w:cs="Arial"/>
        </w:rPr>
        <w:t xml:space="preserve">zgodnie z przepisami odrębnymi. </w:t>
      </w:r>
    </w:p>
    <w:p w14:paraId="78C77E7B" w14:textId="77777777" w:rsidR="001843D4" w:rsidRPr="00D7725E" w:rsidRDefault="001843D4" w:rsidP="00D7725E">
      <w:pPr>
        <w:numPr>
          <w:ilvl w:val="0"/>
          <w:numId w:val="11"/>
        </w:numPr>
        <w:tabs>
          <w:tab w:val="left" w:pos="284"/>
          <w:tab w:val="left" w:pos="426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W zakresie </w:t>
      </w:r>
      <w:bookmarkStart w:id="22" w:name="_Hlk172107995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zaopatrzenia w energię elektryczną </w:t>
      </w:r>
      <w:bookmarkEnd w:id="22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oraz budowy urządzeń elektroenergetycznych ustala się:</w:t>
      </w:r>
    </w:p>
    <w:p w14:paraId="184C1C2A" w14:textId="77777777" w:rsidR="001843D4" w:rsidRPr="00D7725E" w:rsidRDefault="001843D4" w:rsidP="00D7725E">
      <w:pPr>
        <w:numPr>
          <w:ilvl w:val="1"/>
          <w:numId w:val="7"/>
        </w:numPr>
        <w:tabs>
          <w:tab w:val="left" w:pos="284"/>
          <w:tab w:val="left" w:pos="426"/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na warunkach określonych przez właściwego gestora sieci zgodnie z przepisami odrębnymi;</w:t>
      </w:r>
    </w:p>
    <w:p w14:paraId="3AE124E4" w14:textId="77777777" w:rsidR="001843D4" w:rsidRPr="00D7725E" w:rsidRDefault="001843D4" w:rsidP="00D7725E">
      <w:pPr>
        <w:numPr>
          <w:ilvl w:val="1"/>
          <w:numId w:val="7"/>
        </w:numPr>
        <w:tabs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budowę lokalnych stacji transformatorowych, w tym kontenerowych, wolnostojących lub wbudowanych w obiekty o innej funkcji, z zabezpieczeniem dojazdu dla służb remontowo-eksploatacyjnych;</w:t>
      </w:r>
    </w:p>
    <w:p w14:paraId="6A510A0E" w14:textId="77777777" w:rsidR="001843D4" w:rsidRPr="00D7725E" w:rsidRDefault="001843D4" w:rsidP="00D7725E">
      <w:pPr>
        <w:numPr>
          <w:ilvl w:val="1"/>
          <w:numId w:val="7"/>
        </w:numPr>
        <w:tabs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możliwość budowy odnawialnych źródeł energii</w:t>
      </w:r>
      <w:r w:rsidRPr="00D7725E">
        <w:rPr>
          <w:rFonts w:ascii="Arial" w:hAnsi="Arial" w:cs="Arial"/>
        </w:rPr>
        <w:t xml:space="preserve"> na warunkach wynikających z przepisów odrębnych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41FBA303" w14:textId="77777777" w:rsidR="001843D4" w:rsidRPr="00D7725E" w:rsidRDefault="001843D4" w:rsidP="00D7725E">
      <w:pPr>
        <w:numPr>
          <w:ilvl w:val="0"/>
          <w:numId w:val="11"/>
        </w:numPr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W zakresie zaopatrzenia w ciepło ustala się: z sieci ciepłowniczej lub indywidualnie w oparciu o źródła niskoemisyjne i </w:t>
      </w:r>
      <w:proofErr w:type="spellStart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bezemisyjne</w:t>
      </w:r>
      <w:proofErr w:type="spellEnd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, w tym odnawialne źródła energii </w:t>
      </w:r>
      <w:bookmarkStart w:id="23" w:name="_Hlk172715217"/>
      <w:r w:rsidRPr="00D7725E">
        <w:rPr>
          <w:rFonts w:ascii="Arial" w:hAnsi="Arial" w:cs="Arial"/>
        </w:rPr>
        <w:t>na warunkach wynikających z przepisów odrębnych</w:t>
      </w:r>
      <w:bookmarkEnd w:id="23"/>
      <w:r w:rsidRPr="00D7725E">
        <w:rPr>
          <w:rFonts w:ascii="Arial" w:hAnsi="Arial" w:cs="Arial"/>
        </w:rPr>
        <w:t xml:space="preserve">. </w:t>
      </w:r>
    </w:p>
    <w:p w14:paraId="6DA98174" w14:textId="60A2F2CA" w:rsidR="001843D4" w:rsidRPr="00D7725E" w:rsidRDefault="001843D4" w:rsidP="00D7725E">
      <w:pPr>
        <w:numPr>
          <w:ilvl w:val="0"/>
          <w:numId w:val="11"/>
        </w:numPr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W zakresie zaopatrzenia w gaz ziemny ustala się: </w:t>
      </w:r>
      <w:bookmarkStart w:id="24" w:name="_Hlk129159227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z sieci gazowej na warunkach wynikających z przepisów odrębnych.</w:t>
      </w:r>
    </w:p>
    <w:bookmarkEnd w:id="24"/>
    <w:p w14:paraId="1AD83767" w14:textId="77777777" w:rsidR="001843D4" w:rsidRPr="00D7725E" w:rsidRDefault="001843D4" w:rsidP="00D7725E">
      <w:pPr>
        <w:numPr>
          <w:ilvl w:val="0"/>
          <w:numId w:val="11"/>
        </w:numPr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W zakresie telekomunikacji ustala się: </w:t>
      </w:r>
      <w:r w:rsidRPr="00D7725E">
        <w:rPr>
          <w:rFonts w:ascii="Arial" w:hAnsi="Arial" w:cs="Arial"/>
        </w:rPr>
        <w:t>lokalizację sieci i urządzeń telekomunikacyjnych podziemnych oraz stacji bazowych telefonii komórkowej na warunkach wynikających z przepisów odrębnych.</w:t>
      </w:r>
    </w:p>
    <w:p w14:paraId="73D2326C" w14:textId="77777777" w:rsidR="001843D4" w:rsidRPr="00D7725E" w:rsidRDefault="001843D4" w:rsidP="00D7725E">
      <w:pPr>
        <w:numPr>
          <w:ilvl w:val="0"/>
          <w:numId w:val="11"/>
        </w:numPr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zakresie gospodarki odpadami ustala się: </w:t>
      </w:r>
    </w:p>
    <w:p w14:paraId="61E5486D" w14:textId="77777777" w:rsidR="001843D4" w:rsidRPr="00D7725E" w:rsidRDefault="001843D4" w:rsidP="00D7725E">
      <w:pPr>
        <w:numPr>
          <w:ilvl w:val="1"/>
          <w:numId w:val="11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obowiązek magazynowania odpadów komunalnych oraz ich usuwanie w systemie gospodarowania odpadami stosowanym w gospodarce komunalnej miasta.</w:t>
      </w:r>
    </w:p>
    <w:p w14:paraId="34186CB8" w14:textId="77777777" w:rsidR="001843D4" w:rsidRPr="00D7725E" w:rsidRDefault="001843D4" w:rsidP="00D7725E">
      <w:pPr>
        <w:numPr>
          <w:ilvl w:val="1"/>
          <w:numId w:val="11"/>
        </w:numPr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D7725E">
        <w:rPr>
          <w:rFonts w:ascii="Arial" w:hAnsi="Arial" w:cs="Arial"/>
          <w:color w:val="000000" w:themeColor="text1"/>
        </w:rPr>
        <w:t xml:space="preserve">gospodarowanie odpadami wynikającymi </w:t>
      </w:r>
      <w:bookmarkStart w:id="25" w:name="_Hlk172205478"/>
      <w:r w:rsidRPr="00D7725E">
        <w:rPr>
          <w:rFonts w:ascii="Arial" w:hAnsi="Arial" w:cs="Arial"/>
          <w:color w:val="000000" w:themeColor="text1"/>
        </w:rPr>
        <w:t>ze specyfiki usług lub produkcji i zabudowy magazynowej</w:t>
      </w:r>
      <w:bookmarkEnd w:id="25"/>
      <w:r w:rsidRPr="00D7725E">
        <w:rPr>
          <w:rFonts w:ascii="Arial" w:hAnsi="Arial" w:cs="Arial"/>
          <w:color w:val="000000" w:themeColor="text1"/>
        </w:rPr>
        <w:t>, zgodnie z przepisami odrębnymi</w:t>
      </w:r>
    </w:p>
    <w:p w14:paraId="280F90A2" w14:textId="77777777" w:rsidR="001843D4" w:rsidRPr="00D7725E" w:rsidRDefault="001843D4" w:rsidP="00D7725E">
      <w:pPr>
        <w:numPr>
          <w:ilvl w:val="0"/>
          <w:numId w:val="11"/>
        </w:numPr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26" w:name="_Hlk170898808"/>
      <w:r w:rsidRPr="00D7725E"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  <w:t xml:space="preserve"> </w:t>
      </w:r>
      <w:bookmarkEnd w:id="26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Oświetlenie zewnętrzne, parametry dróg publicznych oraz ustalenia z zakresu infrastruktury technicznej winny spełniać wymogi z zakresu obronności i bezpieczeństwa państwa, w tym obrony cywilnej, zgodnie z przepisami odrębnymi.</w:t>
      </w:r>
    </w:p>
    <w:p w14:paraId="782C5CC2" w14:textId="77777777" w:rsidR="001843D4" w:rsidRPr="00D7725E" w:rsidRDefault="001843D4" w:rsidP="00D7725E">
      <w:pPr>
        <w:spacing w:after="0" w:line="276" w:lineRule="auto"/>
        <w:ind w:left="284"/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</w:pPr>
    </w:p>
    <w:p w14:paraId="58EF6A5F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27" w:name="_Hlk172540679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§ 10. W granicach obszaru objętego planem, z uwagi na uwarunkowania, nie występuje potrzeba określenia:</w:t>
      </w:r>
    </w:p>
    <w:p w14:paraId="73D0ADED" w14:textId="77777777" w:rsidR="001843D4" w:rsidRPr="00D7725E" w:rsidRDefault="001843D4" w:rsidP="00D7725E">
      <w:pPr>
        <w:numPr>
          <w:ilvl w:val="1"/>
          <w:numId w:val="28"/>
        </w:numPr>
        <w:spacing w:after="0" w:line="276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zasad kształtowania krajobrazu;</w:t>
      </w:r>
    </w:p>
    <w:p w14:paraId="27AD6120" w14:textId="77777777" w:rsidR="001843D4" w:rsidRPr="00D7725E" w:rsidRDefault="001843D4" w:rsidP="00D7725E">
      <w:pPr>
        <w:numPr>
          <w:ilvl w:val="1"/>
          <w:numId w:val="28"/>
        </w:numPr>
        <w:spacing w:after="0" w:line="276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zasad ochrony dziedzictwa kulturowego i zabytków oraz dóbr kultury współczesnej;</w:t>
      </w:r>
    </w:p>
    <w:p w14:paraId="4173BE33" w14:textId="66492AF0" w:rsidR="001843D4" w:rsidRPr="00D7725E" w:rsidRDefault="001843D4" w:rsidP="00D7725E">
      <w:pPr>
        <w:numPr>
          <w:ilvl w:val="1"/>
          <w:numId w:val="28"/>
        </w:numPr>
        <w:spacing w:after="0" w:line="276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bCs/>
          <w:kern w:val="0"/>
          <w:lang w:eastAsia="pl-PL"/>
          <w14:ligatures w14:val="none"/>
        </w:rPr>
        <w:t>granic i sposobów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zagospodarowania przestrzennego województwa;</w:t>
      </w:r>
    </w:p>
    <w:p w14:paraId="10547F80" w14:textId="77777777" w:rsidR="001843D4" w:rsidRPr="00D7725E" w:rsidRDefault="001843D4" w:rsidP="00D7725E">
      <w:pPr>
        <w:numPr>
          <w:ilvl w:val="1"/>
          <w:numId w:val="28"/>
        </w:numPr>
        <w:spacing w:after="0" w:line="276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szczegółowych zasad i warunków scalania i podziału nieruchomości objętych planem;</w:t>
      </w:r>
    </w:p>
    <w:p w14:paraId="14AC043B" w14:textId="77777777" w:rsidR="001843D4" w:rsidRPr="00D7725E" w:rsidRDefault="001843D4" w:rsidP="00D7725E">
      <w:pPr>
        <w:numPr>
          <w:ilvl w:val="1"/>
          <w:numId w:val="28"/>
        </w:numPr>
        <w:spacing w:after="0" w:line="276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 xml:space="preserve">sposobu i terminu tymczasowego </w:t>
      </w:r>
      <w:bookmarkStart w:id="28" w:name="_Hlk172205697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zagospodarowania, urządzania i użytkowania </w:t>
      </w:r>
      <w:bookmarkEnd w:id="28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terenów.</w:t>
      </w:r>
    </w:p>
    <w:p w14:paraId="262AFDCA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</w:pPr>
    </w:p>
    <w:p w14:paraId="5A56E441" w14:textId="2001272F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§ 11. </w:t>
      </w:r>
      <w:r w:rsidRPr="00D7725E">
        <w:rPr>
          <w:rFonts w:ascii="Arial" w:hAnsi="Arial" w:cs="Arial"/>
        </w:rPr>
        <w:t>Granice terenów rozmieszczenia inwestycji celu publicznego o znaczeniu lokalnym pokrywają się z liniami rozgraniczającymi tereny: drogi zbiorczej KDZ, dróg lokalnych KDL oraz dróg dojazdowych KDD.</w:t>
      </w:r>
    </w:p>
    <w:p w14:paraId="527F8274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</w:pPr>
    </w:p>
    <w:bookmarkEnd w:id="0"/>
    <w:bookmarkEnd w:id="20"/>
    <w:bookmarkEnd w:id="27"/>
    <w:p w14:paraId="00BC8B1D" w14:textId="77777777" w:rsidR="001843D4" w:rsidRPr="00D7725E" w:rsidRDefault="001843D4" w:rsidP="00D7725E">
      <w:pPr>
        <w:spacing w:after="0" w:line="276" w:lineRule="auto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Rozdział 3</w:t>
      </w:r>
    </w:p>
    <w:p w14:paraId="5C318B62" w14:textId="77777777" w:rsidR="001843D4" w:rsidRPr="00D7725E" w:rsidRDefault="001843D4" w:rsidP="00D7725E">
      <w:pPr>
        <w:spacing w:after="0" w:line="276" w:lineRule="auto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Ustalenia szczegółowe dotyczące przeznaczenia i zasad zagospodarowania terenu</w:t>
      </w:r>
    </w:p>
    <w:p w14:paraId="73BD231D" w14:textId="77777777" w:rsidR="001843D4" w:rsidRPr="00D7725E" w:rsidRDefault="001843D4" w:rsidP="00D7725E">
      <w:pPr>
        <w:spacing w:after="0" w:line="276" w:lineRule="auto"/>
        <w:outlineLvl w:val="0"/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</w:pPr>
    </w:p>
    <w:p w14:paraId="39F90626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color w:val="4472C4" w:themeColor="accent1"/>
          <w:kern w:val="0"/>
          <w:lang w:eastAsia="pl-PL"/>
          <w14:ligatures w14:val="none"/>
        </w:rPr>
      </w:pPr>
      <w:bookmarkStart w:id="29" w:name="_Hlk172203983"/>
      <w:bookmarkStart w:id="30" w:name="_Hlk180582870"/>
      <w:bookmarkStart w:id="31" w:name="_Hlk189209342"/>
      <w:bookmarkStart w:id="32" w:name="_Hlk172707231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§ 1</w:t>
      </w:r>
      <w:bookmarkEnd w:id="29"/>
      <w:bookmarkEnd w:id="30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2. Tereny oznaczone symbolami: </w:t>
      </w:r>
      <w:bookmarkStart w:id="33" w:name="_Hlk169786260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1U-PP-PS</w:t>
      </w:r>
      <w:bookmarkEnd w:id="33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, </w:t>
      </w:r>
      <w:bookmarkStart w:id="34" w:name="_Hlk172121118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2U-PP-PS</w:t>
      </w:r>
      <w:bookmarkEnd w:id="34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, 3U-PP-PS</w:t>
      </w:r>
    </w:p>
    <w:p w14:paraId="216DA7F6" w14:textId="77777777" w:rsidR="001843D4" w:rsidRPr="00D7725E" w:rsidRDefault="001843D4" w:rsidP="00D7725E">
      <w:pPr>
        <w:numPr>
          <w:ilvl w:val="0"/>
          <w:numId w:val="18"/>
        </w:numPr>
        <w:tabs>
          <w:tab w:val="num" w:pos="284"/>
        </w:tabs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Przeznaczenie terenu: teren </w:t>
      </w:r>
      <w:bookmarkStart w:id="35" w:name="_Hlk172716538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usług lub produkcji przemysłowej </w:t>
      </w:r>
      <w:bookmarkStart w:id="36" w:name="_Hlk178076806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lub składów i magazynów</w:t>
      </w:r>
      <w:bookmarkEnd w:id="35"/>
      <w:bookmarkEnd w:id="36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06D15F23" w14:textId="77777777" w:rsidR="001843D4" w:rsidRPr="00D7725E" w:rsidRDefault="001843D4" w:rsidP="00D7725E">
      <w:pPr>
        <w:numPr>
          <w:ilvl w:val="0"/>
          <w:numId w:val="18"/>
        </w:numPr>
        <w:tabs>
          <w:tab w:val="num" w:pos="284"/>
        </w:tabs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Przeznaczenie terenu uzupełniające: teren elektrowni słonecznej. </w:t>
      </w:r>
    </w:p>
    <w:p w14:paraId="293B823B" w14:textId="77777777" w:rsidR="001843D4" w:rsidRPr="00D7725E" w:rsidRDefault="001843D4" w:rsidP="00D7725E">
      <w:pPr>
        <w:numPr>
          <w:ilvl w:val="0"/>
          <w:numId w:val="18"/>
        </w:numPr>
        <w:tabs>
          <w:tab w:val="num" w:pos="284"/>
        </w:tabs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37" w:name="_Hlk169788539"/>
      <w:bookmarkEnd w:id="31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Przeznaczenie terenu wykluczane: </w:t>
      </w:r>
      <w:bookmarkStart w:id="38" w:name="_Hlk175138047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teren usług handlu wielkopowierzchniowego.</w:t>
      </w:r>
    </w:p>
    <w:bookmarkEnd w:id="37"/>
    <w:bookmarkEnd w:id="38"/>
    <w:p w14:paraId="6AFFD3F8" w14:textId="77777777" w:rsidR="001843D4" w:rsidRPr="00D7725E" w:rsidRDefault="001843D4" w:rsidP="00D7725E">
      <w:pPr>
        <w:numPr>
          <w:ilvl w:val="0"/>
          <w:numId w:val="18"/>
        </w:numPr>
        <w:tabs>
          <w:tab w:val="num" w:pos="284"/>
        </w:tabs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Zasady ochrony i kształtowania ładu przestrzennego: ustalenia zgodnie z § 4 uchwały.</w:t>
      </w:r>
    </w:p>
    <w:p w14:paraId="7373B652" w14:textId="77777777" w:rsidR="001843D4" w:rsidRPr="00D7725E" w:rsidRDefault="001843D4" w:rsidP="00D7725E">
      <w:pPr>
        <w:numPr>
          <w:ilvl w:val="0"/>
          <w:numId w:val="18"/>
        </w:numPr>
        <w:tabs>
          <w:tab w:val="num" w:pos="284"/>
        </w:tabs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Zasady ochrony środowiska, przyrody i krajobrazu: </w:t>
      </w:r>
      <w:bookmarkStart w:id="39" w:name="_Hlk172711504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ustalenia zgodnie z § 5 uchwały</w:t>
      </w:r>
      <w:bookmarkEnd w:id="39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392650EA" w14:textId="77777777" w:rsidR="001843D4" w:rsidRPr="00D7725E" w:rsidRDefault="001843D4" w:rsidP="00D7725E">
      <w:pPr>
        <w:numPr>
          <w:ilvl w:val="0"/>
          <w:numId w:val="18"/>
        </w:numPr>
        <w:tabs>
          <w:tab w:val="num" w:pos="284"/>
        </w:tabs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Wymagania wynikające z potrzeb kształtowania przestrzeni publicznej: </w:t>
      </w:r>
      <w:bookmarkStart w:id="40" w:name="_Hlk169786791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nie występuje potrzeba określenia.</w:t>
      </w:r>
      <w:bookmarkEnd w:id="40"/>
    </w:p>
    <w:p w14:paraId="0DFAF4DB" w14:textId="77777777" w:rsidR="001843D4" w:rsidRPr="00D7725E" w:rsidRDefault="001843D4" w:rsidP="00D7725E">
      <w:pPr>
        <w:numPr>
          <w:ilvl w:val="0"/>
          <w:numId w:val="18"/>
        </w:numPr>
        <w:tabs>
          <w:tab w:val="num" w:pos="284"/>
        </w:tabs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41" w:name="_Hlk171937077"/>
      <w:bookmarkStart w:id="42" w:name="_Hlk158033255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Zasady kształtowania zabudowy oraz wskaźniki zagospodarowania terenu, maksymalna i minimalna nadziemna intensywność zabudowy, minimalny udział powierzchni biologicznie czynnej, maksymalny udział powierzchni zabudowy, maksymalna wysokość zabudowy, minimalna liczba i sposób realizacji miejsc do parkowania, w tym miejsc przeznaczonych na parkowanie pojazdów </w:t>
      </w:r>
      <w:bookmarkStart w:id="43" w:name="_Hlk172037465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zaopatrzonych w kartę parkingową, oraz linie zabudowy i gabaryty obiektów</w:t>
      </w:r>
      <w:bookmarkEnd w:id="41"/>
      <w:bookmarkEnd w:id="42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6F9032D9" w14:textId="77777777" w:rsidR="001843D4" w:rsidRPr="00D7725E" w:rsidRDefault="001843D4" w:rsidP="00D7725E">
      <w:pPr>
        <w:numPr>
          <w:ilvl w:val="0"/>
          <w:numId w:val="22"/>
        </w:numPr>
        <w:tabs>
          <w:tab w:val="num" w:pos="644"/>
        </w:tabs>
        <w:spacing w:after="0" w:line="276" w:lineRule="auto"/>
        <w:ind w:left="567" w:hanging="283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44" w:name="_Hlk171937162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nadziemna intensywność zabudowy:</w:t>
      </w:r>
    </w:p>
    <w:p w14:paraId="09FB9F01" w14:textId="77777777" w:rsidR="001843D4" w:rsidRPr="00D7725E" w:rsidRDefault="001843D4" w:rsidP="00D7725E">
      <w:pPr>
        <w:numPr>
          <w:ilvl w:val="1"/>
          <w:numId w:val="22"/>
        </w:numPr>
        <w:tabs>
          <w:tab w:val="num" w:pos="851"/>
        </w:tabs>
        <w:spacing w:after="0" w:line="276" w:lineRule="auto"/>
        <w:ind w:left="851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maksymalna nadziemna intensywność zabudowy: 4; </w:t>
      </w:r>
    </w:p>
    <w:p w14:paraId="150F99B2" w14:textId="77777777" w:rsidR="001843D4" w:rsidRPr="00D7725E" w:rsidRDefault="001843D4" w:rsidP="00D7725E">
      <w:pPr>
        <w:numPr>
          <w:ilvl w:val="1"/>
          <w:numId w:val="22"/>
        </w:numPr>
        <w:tabs>
          <w:tab w:val="num" w:pos="851"/>
        </w:tabs>
        <w:spacing w:after="0" w:line="276" w:lineRule="auto"/>
        <w:ind w:left="851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minimalna nadziemna intensywność zabudowy: nie występuje potrzeba określenia;</w:t>
      </w:r>
    </w:p>
    <w:p w14:paraId="1287FB36" w14:textId="77777777" w:rsidR="001843D4" w:rsidRPr="00D7725E" w:rsidRDefault="001843D4" w:rsidP="00D7725E">
      <w:pPr>
        <w:numPr>
          <w:ilvl w:val="0"/>
          <w:numId w:val="22"/>
        </w:numPr>
        <w:tabs>
          <w:tab w:val="num" w:pos="567"/>
          <w:tab w:val="num" w:pos="644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minimalny udział powierzchni biologicznie czynnej: 5%;</w:t>
      </w:r>
    </w:p>
    <w:p w14:paraId="05BD0D47" w14:textId="77777777" w:rsidR="001843D4" w:rsidRPr="00D7725E" w:rsidRDefault="001843D4" w:rsidP="00D7725E">
      <w:pPr>
        <w:numPr>
          <w:ilvl w:val="0"/>
          <w:numId w:val="22"/>
        </w:numPr>
        <w:tabs>
          <w:tab w:val="num" w:pos="567"/>
          <w:tab w:val="num" w:pos="644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maksymalny udział powierzchni zabudowy: 70%;</w:t>
      </w:r>
    </w:p>
    <w:p w14:paraId="40B31B49" w14:textId="77777777" w:rsidR="001843D4" w:rsidRPr="00D7725E" w:rsidRDefault="001843D4" w:rsidP="00D7725E">
      <w:pPr>
        <w:numPr>
          <w:ilvl w:val="0"/>
          <w:numId w:val="22"/>
        </w:numPr>
        <w:tabs>
          <w:tab w:val="num" w:pos="567"/>
          <w:tab w:val="num" w:pos="644"/>
        </w:tabs>
        <w:spacing w:after="0" w:line="276" w:lineRule="auto"/>
        <w:ind w:left="567" w:hanging="283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maksymalna wysokość zabudowy:</w:t>
      </w:r>
    </w:p>
    <w:p w14:paraId="322A85BA" w14:textId="77777777" w:rsidR="001843D4" w:rsidRPr="00D7725E" w:rsidRDefault="001843D4" w:rsidP="00D7725E">
      <w:pPr>
        <w:spacing w:after="0" w:line="276" w:lineRule="auto"/>
        <w:ind w:left="567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a) 35,0 m, z zastrzeżeniem lit. b;</w:t>
      </w:r>
    </w:p>
    <w:p w14:paraId="245911FB" w14:textId="77777777" w:rsidR="001843D4" w:rsidRPr="00D7725E" w:rsidRDefault="001843D4" w:rsidP="00D7725E">
      <w:pPr>
        <w:spacing w:after="0" w:line="276" w:lineRule="auto"/>
        <w:ind w:left="567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b) wysokość obiektów naziemnych wolno stojących zapewniających możliwość użytkowania zabudowy zgodnie z jej przeznaczeniem, w tym masztów, kominów, pylonów lub wież technologicznych:</w:t>
      </w:r>
      <w:r w:rsidRPr="00D7725E">
        <w:rPr>
          <w:rFonts w:ascii="Arial" w:eastAsia="Times New Roman" w:hAnsi="Arial" w:cs="Arial"/>
          <w:snapToGrid w:val="0"/>
          <w:kern w:val="0"/>
          <w:lang w:eastAsia="pl-PL"/>
          <w14:ligatures w14:val="none"/>
        </w:rPr>
        <w:t xml:space="preserve"> 50,0 m;</w:t>
      </w:r>
    </w:p>
    <w:p w14:paraId="081382C2" w14:textId="77777777" w:rsidR="001843D4" w:rsidRPr="00D7725E" w:rsidRDefault="001843D4" w:rsidP="00D7725E">
      <w:pPr>
        <w:numPr>
          <w:ilvl w:val="0"/>
          <w:numId w:val="22"/>
        </w:numPr>
        <w:tabs>
          <w:tab w:val="num" w:pos="567"/>
          <w:tab w:val="num" w:pos="644"/>
        </w:tabs>
        <w:spacing w:after="0" w:line="276" w:lineRule="auto"/>
        <w:ind w:left="567" w:hanging="283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minimalna liczba miejsc do parkowania, w tym miejsc przeznaczonych na parkowanie pojazdów zaopatrzonych w kartę parkingową i sposób ich realizacji: ustalenia zgodnie z § 7 ust. 1 uchwały.</w:t>
      </w:r>
    </w:p>
    <w:p w14:paraId="6F8C0545" w14:textId="77777777" w:rsidR="001843D4" w:rsidRPr="00D7725E" w:rsidRDefault="001843D4" w:rsidP="00D7725E">
      <w:pPr>
        <w:numPr>
          <w:ilvl w:val="0"/>
          <w:numId w:val="22"/>
        </w:numPr>
        <w:tabs>
          <w:tab w:val="num" w:pos="567"/>
          <w:tab w:val="num" w:pos="644"/>
        </w:tabs>
        <w:spacing w:after="0" w:line="276" w:lineRule="auto"/>
        <w:ind w:left="567" w:hanging="283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45" w:name="_Hlk175216746"/>
      <w:bookmarkEnd w:id="43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linie zabudowy oraz sposób usytuowania obiektów budowlanych w stosunku do granic przyległych nieruchomości: ustalenia zgodnie z § 7 ust. 2 uchwały.</w:t>
      </w:r>
    </w:p>
    <w:bookmarkEnd w:id="44"/>
    <w:bookmarkEnd w:id="45"/>
    <w:p w14:paraId="69B31C21" w14:textId="77777777" w:rsidR="001843D4" w:rsidRPr="00D7725E" w:rsidRDefault="001843D4" w:rsidP="00D7725E">
      <w:pPr>
        <w:numPr>
          <w:ilvl w:val="0"/>
          <w:numId w:val="18"/>
        </w:numPr>
        <w:tabs>
          <w:tab w:val="num" w:pos="284"/>
        </w:tabs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Szczególne warunki zagospodarowania terenów oraz ograniczenia w ich użytkowaniu, w tym zakaz zabudowy: </w:t>
      </w:r>
    </w:p>
    <w:p w14:paraId="174B05C4" w14:textId="77777777" w:rsidR="001843D4" w:rsidRPr="00D7725E" w:rsidRDefault="001843D4" w:rsidP="00D7725E">
      <w:pPr>
        <w:numPr>
          <w:ilvl w:val="1"/>
          <w:numId w:val="18"/>
        </w:numPr>
        <w:spacing w:after="200" w:line="276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bookmarkStart w:id="46" w:name="_Hlk172039715"/>
      <w:r w:rsidRPr="00D7725E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 xml:space="preserve">zakaz lokalizacji zakładów o dużym ryzyku </w:t>
      </w:r>
      <w:bookmarkStart w:id="47" w:name="_Hlk180585032"/>
      <w:r w:rsidRPr="00D7725E">
        <w:rPr>
          <w:rFonts w:ascii="Arial" w:eastAsia="Calibri" w:hAnsi="Arial" w:cs="Arial"/>
          <w:kern w:val="0"/>
          <w:lang w:eastAsia="pl-PL"/>
          <w14:ligatures w14:val="none"/>
        </w:rPr>
        <w:t>wystąpienia poważnej awarii przemysłowej</w:t>
      </w:r>
      <w:bookmarkEnd w:id="47"/>
      <w:r w:rsidRPr="00D7725E">
        <w:rPr>
          <w:rFonts w:ascii="Arial" w:eastAsia="Calibri" w:hAnsi="Arial" w:cs="Arial"/>
          <w:kern w:val="0"/>
          <w:lang w:eastAsia="pl-PL"/>
          <w14:ligatures w14:val="none"/>
        </w:rPr>
        <w:t xml:space="preserve"> i zakładów o zwiększonym ryzyku wystąpienia poważnej awarii przemysłowej w rozumieniu przepisów odrębnych;</w:t>
      </w:r>
    </w:p>
    <w:p w14:paraId="3428F9A2" w14:textId="77777777" w:rsidR="001843D4" w:rsidRPr="00D7725E" w:rsidRDefault="001843D4" w:rsidP="00D7725E">
      <w:pPr>
        <w:numPr>
          <w:ilvl w:val="1"/>
          <w:numId w:val="18"/>
        </w:numPr>
        <w:spacing w:after="200" w:line="276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D7725E">
        <w:rPr>
          <w:rFonts w:ascii="Arial" w:eastAsia="Calibri" w:hAnsi="Arial" w:cs="Arial"/>
          <w:kern w:val="0"/>
          <w14:ligatures w14:val="none"/>
        </w:rPr>
        <w:t xml:space="preserve">wyznacza się strefy techniczne od osi linii elektroenergetycznych napowietrznych WN 110 </w:t>
      </w:r>
      <w:proofErr w:type="spellStart"/>
      <w:r w:rsidRPr="00D7725E">
        <w:rPr>
          <w:rFonts w:ascii="Arial" w:eastAsia="Calibri" w:hAnsi="Arial" w:cs="Arial"/>
          <w:kern w:val="0"/>
          <w14:ligatures w14:val="none"/>
        </w:rPr>
        <w:t>kV</w:t>
      </w:r>
      <w:proofErr w:type="spellEnd"/>
      <w:r w:rsidRPr="00D7725E">
        <w:rPr>
          <w:rFonts w:ascii="Arial" w:eastAsia="Calibri" w:hAnsi="Arial" w:cs="Arial"/>
          <w:kern w:val="0"/>
          <w14:ligatures w14:val="none"/>
        </w:rPr>
        <w:t xml:space="preserve"> (zgodnie z rysunkiem planu), o szerokości 11,0 m w obie strony od osi, dla których obowiązują ustalenia zgodnie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z </w:t>
      </w:r>
      <w:r w:rsidRPr="00D7725E">
        <w:rPr>
          <w:rFonts w:ascii="Arial" w:eastAsia="Calibri" w:hAnsi="Arial" w:cs="Arial"/>
          <w:kern w:val="0"/>
          <w:lang w:eastAsia="pl-PL"/>
          <w14:ligatures w14:val="none"/>
        </w:rPr>
        <w:t>§ 8 uchwały.</w:t>
      </w:r>
    </w:p>
    <w:bookmarkEnd w:id="46"/>
    <w:p w14:paraId="22FD95FE" w14:textId="77777777" w:rsidR="001843D4" w:rsidRPr="00D7725E" w:rsidRDefault="001843D4" w:rsidP="00D7725E">
      <w:pPr>
        <w:numPr>
          <w:ilvl w:val="0"/>
          <w:numId w:val="18"/>
        </w:numPr>
        <w:tabs>
          <w:tab w:val="num" w:pos="284"/>
        </w:tabs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Zasady modernizacji, rozbudowy i budowy systemów komunikacji i infrastruktury technicznej: ustalenia zgodnie z § 9 uchwały.</w:t>
      </w:r>
    </w:p>
    <w:p w14:paraId="756FF874" w14:textId="6749026D" w:rsidR="001843D4" w:rsidRPr="00D7725E" w:rsidRDefault="001843D4" w:rsidP="00D7725E">
      <w:pPr>
        <w:numPr>
          <w:ilvl w:val="0"/>
          <w:numId w:val="18"/>
        </w:numPr>
        <w:tabs>
          <w:tab w:val="num" w:pos="284"/>
        </w:tabs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 Stawka procentowa, na podstawie której ustala się opłatę, o której mowa w art. 36 ust. 4 </w:t>
      </w:r>
      <w:bookmarkStart w:id="48" w:name="_Hlk164779065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ustawy z dnia 27 marca 2003 r. o planowaniu i zagospodarowaniu przestrzennym</w:t>
      </w:r>
      <w:bookmarkEnd w:id="48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: 30%.</w:t>
      </w:r>
    </w:p>
    <w:bookmarkEnd w:id="32"/>
    <w:p w14:paraId="639B6968" w14:textId="77777777" w:rsidR="001843D4" w:rsidRPr="00D7725E" w:rsidRDefault="001843D4" w:rsidP="00D7725E">
      <w:pPr>
        <w:spacing w:after="0" w:line="276" w:lineRule="auto"/>
        <w:outlineLvl w:val="0"/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</w:pPr>
    </w:p>
    <w:p w14:paraId="5C27B0F1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§ 13. Teren oznaczony symbolem: 1UH-IN</w:t>
      </w:r>
    </w:p>
    <w:p w14:paraId="79BBF88C" w14:textId="77777777" w:rsidR="001843D4" w:rsidRPr="00D7725E" w:rsidRDefault="001843D4" w:rsidP="00D7725E">
      <w:pPr>
        <w:numPr>
          <w:ilvl w:val="0"/>
          <w:numId w:val="25"/>
        </w:numPr>
        <w:tabs>
          <w:tab w:val="left" w:pos="284"/>
        </w:tabs>
        <w:spacing w:after="0" w:line="276" w:lineRule="auto"/>
        <w:outlineLvl w:val="0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Przeznaczenie terenu: teren usług handlu lub obsługi produktów naftowych.</w:t>
      </w:r>
    </w:p>
    <w:p w14:paraId="3B3AFB63" w14:textId="77777777" w:rsidR="001843D4" w:rsidRPr="00D7725E" w:rsidRDefault="001843D4" w:rsidP="00D7725E">
      <w:pPr>
        <w:numPr>
          <w:ilvl w:val="0"/>
          <w:numId w:val="25"/>
        </w:numPr>
        <w:tabs>
          <w:tab w:val="left" w:pos="284"/>
        </w:tabs>
        <w:spacing w:after="0" w:line="276" w:lineRule="auto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Przeznaczenie terenu uzupełniające: teren elektrowni słonecznej.</w:t>
      </w:r>
    </w:p>
    <w:p w14:paraId="60CAC76D" w14:textId="77777777" w:rsidR="001843D4" w:rsidRPr="00D7725E" w:rsidRDefault="001843D4" w:rsidP="00D7725E">
      <w:pPr>
        <w:numPr>
          <w:ilvl w:val="0"/>
          <w:numId w:val="25"/>
        </w:numPr>
        <w:tabs>
          <w:tab w:val="left" w:pos="284"/>
        </w:tabs>
        <w:spacing w:after="0" w:line="276" w:lineRule="auto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Zasady ochrony i kształtowania ładu przestrzennego: ustalenia zgodnie z § 4 uchwały.</w:t>
      </w:r>
    </w:p>
    <w:p w14:paraId="5E517EDB" w14:textId="77777777" w:rsidR="001843D4" w:rsidRPr="00D7725E" w:rsidRDefault="001843D4" w:rsidP="00D7725E">
      <w:pPr>
        <w:numPr>
          <w:ilvl w:val="0"/>
          <w:numId w:val="25"/>
        </w:numPr>
        <w:tabs>
          <w:tab w:val="left" w:pos="284"/>
        </w:tabs>
        <w:spacing w:after="0" w:line="276" w:lineRule="auto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Zasady ochrony środowiska, przyrody i krajobrazu: ustalenia zgodnie z § 5 uchwały.</w:t>
      </w:r>
    </w:p>
    <w:p w14:paraId="777C84BA" w14:textId="77777777" w:rsidR="001843D4" w:rsidRPr="00D7725E" w:rsidRDefault="001843D4" w:rsidP="00D7725E">
      <w:pPr>
        <w:numPr>
          <w:ilvl w:val="0"/>
          <w:numId w:val="25"/>
        </w:numPr>
        <w:tabs>
          <w:tab w:val="left" w:pos="284"/>
        </w:tabs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Wymagania wynikające z potrzeb kształtowania przestrzeni publicznej: nie występuje potrzeba określenia.</w:t>
      </w:r>
    </w:p>
    <w:p w14:paraId="7EFCC65B" w14:textId="77777777" w:rsidR="001843D4" w:rsidRPr="00D7725E" w:rsidRDefault="001843D4" w:rsidP="00D7725E">
      <w:pPr>
        <w:numPr>
          <w:ilvl w:val="0"/>
          <w:numId w:val="25"/>
        </w:numPr>
        <w:tabs>
          <w:tab w:val="left" w:pos="284"/>
        </w:tabs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Zasady kształtowania zabudowy oraz wskaźniki zagospodarowania terenu, maksymalna i minimalna nadziemna intensywność zabudowy, minimalny udział powierzchni biologicznie czynnej, maksymalny udział powierzchni zabudowy, maksymalna wysokość zabudowy, minimalna liczba i sposób realizacji miejsc do parkowania, w tym miejsc przeznaczonych na parkowanie pojazdów zaopatrzonych w kartę parkingową, oraz linie zabudowy i gabaryty obiektów:</w:t>
      </w:r>
    </w:p>
    <w:p w14:paraId="42529BC0" w14:textId="77777777" w:rsidR="001843D4" w:rsidRPr="00D7725E" w:rsidRDefault="001843D4" w:rsidP="00D7725E">
      <w:pPr>
        <w:numPr>
          <w:ilvl w:val="0"/>
          <w:numId w:val="29"/>
        </w:numPr>
        <w:tabs>
          <w:tab w:val="num" w:pos="567"/>
          <w:tab w:val="num" w:pos="720"/>
        </w:tabs>
        <w:spacing w:after="0" w:line="276" w:lineRule="auto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nadziemna intensywność zabudowy:</w:t>
      </w:r>
    </w:p>
    <w:p w14:paraId="762DF6FA" w14:textId="77777777" w:rsidR="001843D4" w:rsidRPr="00D7725E" w:rsidRDefault="001843D4" w:rsidP="00D7725E">
      <w:pPr>
        <w:numPr>
          <w:ilvl w:val="1"/>
          <w:numId w:val="29"/>
        </w:numPr>
        <w:tabs>
          <w:tab w:val="num" w:pos="928"/>
        </w:tabs>
        <w:spacing w:after="0" w:line="276" w:lineRule="auto"/>
        <w:ind w:left="851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maksymalna nadziemna intensywność zabudowy: 2;</w:t>
      </w:r>
    </w:p>
    <w:p w14:paraId="5C68DA0B" w14:textId="77777777" w:rsidR="001843D4" w:rsidRPr="00D7725E" w:rsidRDefault="001843D4" w:rsidP="00D7725E">
      <w:pPr>
        <w:numPr>
          <w:ilvl w:val="1"/>
          <w:numId w:val="29"/>
        </w:numPr>
        <w:tabs>
          <w:tab w:val="num" w:pos="928"/>
        </w:tabs>
        <w:spacing w:after="0" w:line="276" w:lineRule="auto"/>
        <w:ind w:left="851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minimalna nadziemna intensywność zabudowy: nie występuje potrzeba określenia;</w:t>
      </w:r>
    </w:p>
    <w:p w14:paraId="3D81B056" w14:textId="77777777" w:rsidR="001843D4" w:rsidRPr="00D7725E" w:rsidRDefault="001843D4" w:rsidP="00D7725E">
      <w:pPr>
        <w:numPr>
          <w:ilvl w:val="0"/>
          <w:numId w:val="29"/>
        </w:numPr>
        <w:tabs>
          <w:tab w:val="num" w:pos="720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minimalny udział powierzchni biologicznie czynnej: 10%;</w:t>
      </w:r>
    </w:p>
    <w:p w14:paraId="3356B300" w14:textId="77777777" w:rsidR="001843D4" w:rsidRPr="00D7725E" w:rsidRDefault="001843D4" w:rsidP="00D7725E">
      <w:pPr>
        <w:numPr>
          <w:ilvl w:val="0"/>
          <w:numId w:val="29"/>
        </w:numPr>
        <w:tabs>
          <w:tab w:val="num" w:pos="720"/>
        </w:tabs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maksymalny udział powierzchni zabudowy: 60%;</w:t>
      </w:r>
    </w:p>
    <w:p w14:paraId="201DE616" w14:textId="77777777" w:rsidR="001843D4" w:rsidRPr="00D7725E" w:rsidRDefault="001843D4" w:rsidP="00D7725E">
      <w:pPr>
        <w:numPr>
          <w:ilvl w:val="0"/>
          <w:numId w:val="29"/>
        </w:numPr>
        <w:tabs>
          <w:tab w:val="num" w:pos="720"/>
        </w:tabs>
        <w:spacing w:after="0" w:line="276" w:lineRule="auto"/>
        <w:ind w:left="567" w:hanging="283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maksymalna wysokość zabudowy: 15 m;</w:t>
      </w:r>
    </w:p>
    <w:p w14:paraId="3610A0BA" w14:textId="77777777" w:rsidR="001843D4" w:rsidRPr="00D7725E" w:rsidRDefault="001843D4" w:rsidP="00D7725E">
      <w:pPr>
        <w:numPr>
          <w:ilvl w:val="0"/>
          <w:numId w:val="29"/>
        </w:numPr>
        <w:tabs>
          <w:tab w:val="num" w:pos="720"/>
        </w:tabs>
        <w:spacing w:after="0" w:line="276" w:lineRule="auto"/>
        <w:ind w:left="567" w:hanging="283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minimalna liczba miejsc do parkowania, w tym miejsc przeznaczonych na parkowanie pojazdów zaopatrzonych w kartę parkingową i sposób ich realizacji: ustalenia zgodnie z § 7 ust. 1 uchwały.</w:t>
      </w:r>
    </w:p>
    <w:p w14:paraId="36F2C508" w14:textId="77777777" w:rsidR="001843D4" w:rsidRPr="00D7725E" w:rsidRDefault="001843D4" w:rsidP="00D7725E">
      <w:pPr>
        <w:numPr>
          <w:ilvl w:val="0"/>
          <w:numId w:val="29"/>
        </w:numPr>
        <w:tabs>
          <w:tab w:val="num" w:pos="720"/>
        </w:tabs>
        <w:spacing w:after="0" w:line="276" w:lineRule="auto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linie zabudowy oraz sposób usytuowania obiektów budowlanych w stosunku do granic przyległych nieruchomości: </w:t>
      </w:r>
      <w:bookmarkStart w:id="49" w:name="_Hlk180583607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ustalenia zgodnie z § 7 ust. 2 uchwały.</w:t>
      </w:r>
      <w:bookmarkEnd w:id="49"/>
    </w:p>
    <w:p w14:paraId="1A7D85FF" w14:textId="77777777" w:rsidR="001843D4" w:rsidRPr="00D7725E" w:rsidRDefault="001843D4" w:rsidP="00D7725E">
      <w:pPr>
        <w:numPr>
          <w:ilvl w:val="0"/>
          <w:numId w:val="25"/>
        </w:numPr>
        <w:tabs>
          <w:tab w:val="left" w:pos="284"/>
          <w:tab w:val="left" w:pos="426"/>
        </w:tabs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Szczególne warunki zagospodarowania terenów oraz ograniczenia w ich użytkowaniu, w tym zakaz zabudowy: nie występuje potrzeba określenia.</w:t>
      </w:r>
    </w:p>
    <w:p w14:paraId="5C8A430E" w14:textId="0FC49A2D" w:rsidR="001843D4" w:rsidRPr="00D7725E" w:rsidRDefault="001843D4" w:rsidP="00D7725E">
      <w:pPr>
        <w:numPr>
          <w:ilvl w:val="0"/>
          <w:numId w:val="25"/>
        </w:numPr>
        <w:tabs>
          <w:tab w:val="left" w:pos="284"/>
        </w:tabs>
        <w:spacing w:after="0" w:line="276" w:lineRule="auto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Zasady modernizacji, rozbudowy i budowy systemów komunikacji i infrastruktury technicznej:</w:t>
      </w:r>
      <w:r w:rsidR="004272F4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ustalenia zgodnie z § 9 uchwały.</w:t>
      </w:r>
    </w:p>
    <w:p w14:paraId="3F3B4B80" w14:textId="77777777" w:rsidR="001843D4" w:rsidRPr="00D7725E" w:rsidRDefault="001843D4" w:rsidP="00D7725E">
      <w:pPr>
        <w:numPr>
          <w:ilvl w:val="0"/>
          <w:numId w:val="25"/>
        </w:numPr>
        <w:tabs>
          <w:tab w:val="left" w:pos="284"/>
        </w:tabs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Stawka procentowa, na podstawie której ustala się opłatę, o której mowa w art. 36 ust. 4 ustawy z dnia 27 marca 2003 r. o planowaniu i zagospodarowaniu przestrzennym: 30%.</w:t>
      </w:r>
    </w:p>
    <w:p w14:paraId="60CC380D" w14:textId="77777777" w:rsidR="001843D4" w:rsidRPr="00D7725E" w:rsidRDefault="001843D4" w:rsidP="00D7725E">
      <w:pPr>
        <w:spacing w:after="0" w:line="276" w:lineRule="auto"/>
        <w:outlineLvl w:val="0"/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</w:pPr>
    </w:p>
    <w:p w14:paraId="158F40AA" w14:textId="77777777" w:rsidR="001843D4" w:rsidRPr="00D7725E" w:rsidRDefault="001843D4" w:rsidP="00D7725E">
      <w:pPr>
        <w:spacing w:after="0" w:line="276" w:lineRule="auto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50" w:name="_Hlk91145124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§ 14. Teren oznaczony symbolem 1KDZ</w:t>
      </w:r>
    </w:p>
    <w:p w14:paraId="33B0697D" w14:textId="77777777" w:rsidR="001843D4" w:rsidRPr="00D7725E" w:rsidRDefault="001843D4" w:rsidP="00D7725E">
      <w:pPr>
        <w:numPr>
          <w:ilvl w:val="0"/>
          <w:numId w:val="10"/>
        </w:numPr>
        <w:tabs>
          <w:tab w:val="num" w:pos="284"/>
        </w:tabs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Przeznaczenie terenu: teren drogi zbiorczej.</w:t>
      </w:r>
    </w:p>
    <w:p w14:paraId="11CBAEF0" w14:textId="77777777" w:rsidR="001843D4" w:rsidRPr="00D7725E" w:rsidRDefault="001843D4" w:rsidP="00D7725E">
      <w:pPr>
        <w:numPr>
          <w:ilvl w:val="0"/>
          <w:numId w:val="10"/>
        </w:numPr>
        <w:tabs>
          <w:tab w:val="num" w:pos="284"/>
        </w:tabs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Zasady ochrony i kształtowania ładu przestrzennego: </w:t>
      </w:r>
      <w:bookmarkStart w:id="51" w:name="_Hlk194486665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ustalenia zgodnie z § 4 ust. 4 uchwały</w:t>
      </w:r>
      <w:bookmarkEnd w:id="51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4E02EE73" w14:textId="77777777" w:rsidR="001843D4" w:rsidRPr="00D7725E" w:rsidRDefault="001843D4" w:rsidP="00D7725E">
      <w:pPr>
        <w:numPr>
          <w:ilvl w:val="0"/>
          <w:numId w:val="10"/>
        </w:numPr>
        <w:tabs>
          <w:tab w:val="num" w:pos="284"/>
        </w:tabs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Zasady ochrony środowiska, przyrody i krajobrazu: ustalenia zgodnie z § 5 uchwały.</w:t>
      </w:r>
    </w:p>
    <w:p w14:paraId="618293A2" w14:textId="77777777" w:rsidR="001843D4" w:rsidRPr="00D7725E" w:rsidRDefault="001843D4" w:rsidP="00D7725E">
      <w:pPr>
        <w:numPr>
          <w:ilvl w:val="0"/>
          <w:numId w:val="10"/>
        </w:numPr>
        <w:tabs>
          <w:tab w:val="num" w:pos="284"/>
        </w:tabs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Wymagania wynikające z potrzeb kształtowania przestrzeni publicznych: </w:t>
      </w:r>
      <w:bookmarkStart w:id="52" w:name="_Hlk172039843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ustalenia zgodnie z § 6 uchwały.</w:t>
      </w:r>
    </w:p>
    <w:bookmarkEnd w:id="52"/>
    <w:p w14:paraId="6966903B" w14:textId="76EEECF5" w:rsidR="001843D4" w:rsidRPr="00D7725E" w:rsidRDefault="001843D4" w:rsidP="00D7725E">
      <w:pPr>
        <w:numPr>
          <w:ilvl w:val="0"/>
          <w:numId w:val="10"/>
        </w:numPr>
        <w:tabs>
          <w:tab w:val="num" w:pos="284"/>
        </w:tabs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Parametry i wskaźniki kształtowania drogi i zagospodarowania terenu, minimalna liczba miejsc do parkowania, w tym miejsca przeznaczone na parkowanie pojazdów zaopatrzonych w kartę parkingową i sposób ich realizacji: </w:t>
      </w:r>
    </w:p>
    <w:p w14:paraId="1EB8143B" w14:textId="77777777" w:rsidR="001843D4" w:rsidRPr="00D7725E" w:rsidRDefault="001843D4" w:rsidP="00D7725E">
      <w:pPr>
        <w:numPr>
          <w:ilvl w:val="1"/>
          <w:numId w:val="20"/>
        </w:numPr>
        <w:tabs>
          <w:tab w:val="num" w:pos="567"/>
        </w:tabs>
        <w:spacing w:after="0" w:line="276" w:lineRule="auto"/>
        <w:ind w:left="567" w:hanging="283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szerokość w liniach rozgraniczających tereny o różnym przeznaczeniu lub różnych zasadach zagospodarowania: od 22,0 m do 23,4 m;</w:t>
      </w:r>
    </w:p>
    <w:p w14:paraId="16ECEB63" w14:textId="77777777" w:rsidR="001843D4" w:rsidRPr="00D7725E" w:rsidRDefault="001843D4" w:rsidP="00D7725E">
      <w:pPr>
        <w:numPr>
          <w:ilvl w:val="1"/>
          <w:numId w:val="20"/>
        </w:numPr>
        <w:tabs>
          <w:tab w:val="num" w:pos="567"/>
        </w:tabs>
        <w:spacing w:after="0" w:line="276" w:lineRule="auto"/>
        <w:ind w:left="567" w:hanging="283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minimalna liczba miejsc do parkowania, w tym miejsca przeznaczone na parkowanie pojazdów zaopatrzonych w kartę parkingową i sposób ich realizacji: </w:t>
      </w:r>
      <w:bookmarkStart w:id="53" w:name="_Hlk172713273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ustalenia zgodnie z § 7 ust. 1 pkt 2 lit. b i pkt 3 uchwały;</w:t>
      </w:r>
      <w:bookmarkEnd w:id="53"/>
    </w:p>
    <w:p w14:paraId="1A0EE12D" w14:textId="77777777" w:rsidR="001843D4" w:rsidRPr="00D7725E" w:rsidRDefault="001843D4" w:rsidP="00D7725E">
      <w:pPr>
        <w:numPr>
          <w:ilvl w:val="0"/>
          <w:numId w:val="10"/>
        </w:numPr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Szczególne warunki zagospodarowania terenów oraz ograniczenia w ich użytkowaniu, w tym zakaz zabudowy:</w:t>
      </w:r>
      <w:r w:rsidRPr="00D7725E">
        <w:rPr>
          <w:rFonts w:ascii="Arial" w:hAnsi="Arial" w:cs="Arial"/>
          <w:color w:val="4472C4" w:themeColor="accent1"/>
        </w:rPr>
        <w:t xml:space="preserve"> </w:t>
      </w:r>
      <w:bookmarkStart w:id="54" w:name="_Hlk172190717"/>
      <w:r w:rsidRPr="00D7725E">
        <w:rPr>
          <w:rFonts w:ascii="Arial" w:eastAsia="Calibri" w:hAnsi="Arial" w:cs="Arial"/>
          <w:kern w:val="0"/>
          <w14:ligatures w14:val="none"/>
        </w:rPr>
        <w:t xml:space="preserve">wyznacza się strefy techniczne od osi linii elektroenergetycznych napowietrznych WN 110 </w:t>
      </w:r>
      <w:proofErr w:type="spellStart"/>
      <w:r w:rsidRPr="00D7725E">
        <w:rPr>
          <w:rFonts w:ascii="Arial" w:eastAsia="Calibri" w:hAnsi="Arial" w:cs="Arial"/>
          <w:kern w:val="0"/>
          <w14:ligatures w14:val="none"/>
        </w:rPr>
        <w:t>kV</w:t>
      </w:r>
      <w:proofErr w:type="spellEnd"/>
      <w:r w:rsidRPr="00D7725E">
        <w:rPr>
          <w:rFonts w:ascii="Arial" w:eastAsia="Calibri" w:hAnsi="Arial" w:cs="Arial"/>
          <w:kern w:val="0"/>
          <w14:ligatures w14:val="none"/>
        </w:rPr>
        <w:t xml:space="preserve"> (zgodnie z rysunkiem planu), o szerokości 11,0 m w obie strony od osi</w:t>
      </w:r>
      <w:r w:rsidRPr="00D7725E">
        <w:rPr>
          <w:rFonts w:ascii="Arial" w:hAnsi="Arial" w:cs="Arial"/>
        </w:rPr>
        <w:t>, dla których obowiązują</w:t>
      </w:r>
      <w:r w:rsidRPr="00D7725E">
        <w:rPr>
          <w:rFonts w:ascii="Arial" w:eastAsia="Calibri" w:hAnsi="Arial" w:cs="Arial"/>
          <w:kern w:val="0"/>
          <w14:ligatures w14:val="none"/>
        </w:rPr>
        <w:t xml:space="preserve"> ustalenia zgodnie </w:t>
      </w:r>
      <w:r w:rsidRPr="00D7725E">
        <w:rPr>
          <w:rFonts w:ascii="Arial" w:eastAsia="Times New Roman" w:hAnsi="Arial" w:cs="Arial"/>
          <w:lang w:eastAsia="pl-PL"/>
        </w:rPr>
        <w:t xml:space="preserve">z </w:t>
      </w:r>
      <w:r w:rsidRPr="00D7725E">
        <w:rPr>
          <w:rFonts w:ascii="Arial" w:hAnsi="Arial" w:cs="Arial"/>
          <w:lang w:eastAsia="pl-PL"/>
        </w:rPr>
        <w:t>§ 8 uchwały</w:t>
      </w:r>
      <w:bookmarkEnd w:id="54"/>
      <w:r w:rsidRPr="00D7725E">
        <w:rPr>
          <w:rFonts w:ascii="Arial" w:hAnsi="Arial" w:cs="Arial"/>
          <w:lang w:eastAsia="pl-PL"/>
        </w:rPr>
        <w:t>.</w:t>
      </w:r>
    </w:p>
    <w:p w14:paraId="47E13544" w14:textId="77777777" w:rsidR="001843D4" w:rsidRPr="00D7725E" w:rsidRDefault="001843D4" w:rsidP="00D7725E">
      <w:pPr>
        <w:numPr>
          <w:ilvl w:val="0"/>
          <w:numId w:val="10"/>
        </w:numPr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Zasady modernizacji, rozbudowy i budowy systemów komunikacji i infrastruktury technicznej: ustalenia zgodnie z § 9 uchwały.</w:t>
      </w:r>
    </w:p>
    <w:p w14:paraId="25C55B34" w14:textId="77777777" w:rsidR="001843D4" w:rsidRPr="00D7725E" w:rsidRDefault="001843D4" w:rsidP="00D7725E">
      <w:pPr>
        <w:numPr>
          <w:ilvl w:val="0"/>
          <w:numId w:val="10"/>
        </w:numPr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Stawka procentowa, na podstawie której ustala się opłatę, o której mowa w art. 36 ust. 4 ustawy z dnia 27 marca 2003 r. o planowaniu i zagospodarowaniu przestrzennym: 0%.</w:t>
      </w:r>
    </w:p>
    <w:bookmarkEnd w:id="50"/>
    <w:p w14:paraId="1F48AA24" w14:textId="77777777" w:rsidR="001843D4" w:rsidRPr="00D7725E" w:rsidRDefault="001843D4" w:rsidP="00D7725E">
      <w:pPr>
        <w:spacing w:after="0" w:line="276" w:lineRule="auto"/>
        <w:ind w:left="284"/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</w:pPr>
    </w:p>
    <w:p w14:paraId="41B3EF29" w14:textId="77777777" w:rsidR="001843D4" w:rsidRPr="00D7725E" w:rsidRDefault="001843D4" w:rsidP="00D7725E">
      <w:pPr>
        <w:spacing w:after="0" w:line="276" w:lineRule="auto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§ 15. Tereny oznaczone symbolami: 1KDL, 2KDL, 3KDL</w:t>
      </w:r>
    </w:p>
    <w:p w14:paraId="2EEAC7B2" w14:textId="77777777" w:rsidR="001843D4" w:rsidRPr="00D7725E" w:rsidRDefault="001843D4" w:rsidP="00D7725E">
      <w:pPr>
        <w:numPr>
          <w:ilvl w:val="0"/>
          <w:numId w:val="16"/>
        </w:numPr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55" w:name="_Hlk516567204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Przeznaczenie terenu: </w:t>
      </w:r>
      <w:bookmarkEnd w:id="55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teren drogi lokalnej.</w:t>
      </w:r>
    </w:p>
    <w:p w14:paraId="7FFBBC4B" w14:textId="77777777" w:rsidR="001843D4" w:rsidRPr="00D7725E" w:rsidRDefault="001843D4" w:rsidP="00D7725E">
      <w:pPr>
        <w:numPr>
          <w:ilvl w:val="0"/>
          <w:numId w:val="16"/>
        </w:numPr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Zasady ochrony i kształtowania ładu przestrzennego: ustalenia zgodnie z § 4 ust. 4 uchwały.</w:t>
      </w:r>
    </w:p>
    <w:p w14:paraId="77739822" w14:textId="77777777" w:rsidR="001843D4" w:rsidRPr="00D7725E" w:rsidRDefault="001843D4" w:rsidP="00D7725E">
      <w:pPr>
        <w:numPr>
          <w:ilvl w:val="0"/>
          <w:numId w:val="16"/>
        </w:numPr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Zasady ochrony środowiska, przyrody i krajobrazu: ustalenia zgodnie z § 5 uchwały.</w:t>
      </w:r>
    </w:p>
    <w:p w14:paraId="28A0392E" w14:textId="77777777" w:rsidR="001843D4" w:rsidRPr="00D7725E" w:rsidRDefault="001843D4" w:rsidP="00D7725E">
      <w:pPr>
        <w:numPr>
          <w:ilvl w:val="0"/>
          <w:numId w:val="16"/>
        </w:numPr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Wymagania wynikające z potrzeb kształtowania przestrzeni publicznych: ustalenia zgodnie z § 6 uchwały.</w:t>
      </w:r>
    </w:p>
    <w:p w14:paraId="25BE51AF" w14:textId="47055948" w:rsidR="001843D4" w:rsidRPr="00D7725E" w:rsidRDefault="001843D4" w:rsidP="00D7725E">
      <w:pPr>
        <w:numPr>
          <w:ilvl w:val="0"/>
          <w:numId w:val="16"/>
        </w:numPr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Parametry i wskaźniki kształtowania drogi i zagospodarowania terenu, minimalna liczba miejsc do parkowania, w tym miejsca przeznaczone na parkowanie pojazdów zaopatrzonych w kartę parkingową i sposób ich realizacji:</w:t>
      </w:r>
    </w:p>
    <w:p w14:paraId="1150745A" w14:textId="77777777" w:rsidR="001843D4" w:rsidRPr="00D7725E" w:rsidRDefault="001843D4" w:rsidP="00D7725E">
      <w:pPr>
        <w:numPr>
          <w:ilvl w:val="0"/>
          <w:numId w:val="21"/>
        </w:numPr>
        <w:spacing w:after="0" w:line="276" w:lineRule="auto"/>
        <w:ind w:left="567" w:hanging="283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szerokość w liniach rozgraniczających tereny o różnym przeznaczeniu lub różnych zasadach zagospodarowania, wg oznaczenia na rysunku planu:</w:t>
      </w:r>
    </w:p>
    <w:p w14:paraId="568C6900" w14:textId="77777777" w:rsidR="001843D4" w:rsidRPr="00D7725E" w:rsidRDefault="001843D4" w:rsidP="00D7725E">
      <w:pPr>
        <w:numPr>
          <w:ilvl w:val="0"/>
          <w:numId w:val="23"/>
        </w:numPr>
        <w:spacing w:after="0" w:line="276" w:lineRule="auto"/>
        <w:ind w:left="851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teren oznaczony symbolem 1KDL: od 19,0 m do 21,0 m;</w:t>
      </w:r>
    </w:p>
    <w:p w14:paraId="63A509B4" w14:textId="77777777" w:rsidR="001843D4" w:rsidRPr="00D7725E" w:rsidRDefault="001843D4" w:rsidP="00D7725E">
      <w:pPr>
        <w:numPr>
          <w:ilvl w:val="0"/>
          <w:numId w:val="23"/>
        </w:numPr>
        <w:spacing w:after="0" w:line="276" w:lineRule="auto"/>
        <w:ind w:left="851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56" w:name="_Hlk202866759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teren oznaczony symbolem 2KDL: 13,4 m</w:t>
      </w:r>
      <w:bookmarkEnd w:id="56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4D721D06" w14:textId="77777777" w:rsidR="001843D4" w:rsidRPr="00D7725E" w:rsidRDefault="001843D4" w:rsidP="00D7725E">
      <w:pPr>
        <w:numPr>
          <w:ilvl w:val="0"/>
          <w:numId w:val="23"/>
        </w:numPr>
        <w:spacing w:after="0" w:line="276" w:lineRule="auto"/>
        <w:ind w:left="851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teren oznaczony symbolem 3KDL: 15,0 m;</w:t>
      </w:r>
    </w:p>
    <w:p w14:paraId="2DD058D4" w14:textId="77777777" w:rsidR="001843D4" w:rsidRPr="00D7725E" w:rsidRDefault="001843D4" w:rsidP="00D7725E">
      <w:pPr>
        <w:numPr>
          <w:ilvl w:val="0"/>
          <w:numId w:val="21"/>
        </w:numPr>
        <w:spacing w:after="0" w:line="276" w:lineRule="auto"/>
        <w:ind w:left="567" w:hanging="283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minimalna liczba miejsc do parkowania, w tym miejsca przeznaczone na parkowanie pojazdów zaopatrzonych w kartę parkingową i sposób ich realizacji: ustalenia zgodnie z § 7 ust. 1 pkt 2 lit. b i pkt 3 uchwały;</w:t>
      </w:r>
    </w:p>
    <w:p w14:paraId="2CEC9B34" w14:textId="77777777" w:rsidR="001843D4" w:rsidRPr="00D7725E" w:rsidRDefault="001843D4" w:rsidP="00D7725E">
      <w:pPr>
        <w:numPr>
          <w:ilvl w:val="0"/>
          <w:numId w:val="16"/>
        </w:numPr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lang w:eastAsia="pl-PL"/>
        </w:rPr>
        <w:lastRenderedPageBreak/>
        <w:t xml:space="preserve">Szczególne warunki zagospodarowania terenów oraz ograniczenia w ich użytkowaniu, w tym zakaz zabudowy: w terenie oznaczonym symbolem 1KDL i 3KDL </w:t>
      </w:r>
      <w:r w:rsidRPr="00D7725E">
        <w:rPr>
          <w:rFonts w:ascii="Arial" w:eastAsia="Calibri" w:hAnsi="Arial" w:cs="Arial"/>
        </w:rPr>
        <w:t xml:space="preserve">wyznacza się strefy techniczne od osi linii elektroenergetycznych napowietrznych WN 110 </w:t>
      </w:r>
      <w:proofErr w:type="spellStart"/>
      <w:r w:rsidRPr="00D7725E">
        <w:rPr>
          <w:rFonts w:ascii="Arial" w:eastAsia="Calibri" w:hAnsi="Arial" w:cs="Arial"/>
        </w:rPr>
        <w:t>kV</w:t>
      </w:r>
      <w:proofErr w:type="spellEnd"/>
      <w:r w:rsidRPr="00D7725E">
        <w:rPr>
          <w:rFonts w:ascii="Arial" w:eastAsia="Calibri" w:hAnsi="Arial" w:cs="Arial"/>
        </w:rPr>
        <w:t xml:space="preserve"> (zgodnie z rysunkiem planu), o szerokości 11,0 m w obie strony od osi</w:t>
      </w:r>
      <w:r w:rsidRPr="00D7725E">
        <w:rPr>
          <w:rFonts w:ascii="Arial" w:hAnsi="Arial" w:cs="Arial"/>
        </w:rPr>
        <w:t>, dla których obowiązują</w:t>
      </w:r>
      <w:r w:rsidRPr="00D7725E">
        <w:rPr>
          <w:rFonts w:ascii="Arial" w:eastAsia="Calibri" w:hAnsi="Arial" w:cs="Arial"/>
        </w:rPr>
        <w:t xml:space="preserve"> ustalenia zgodnie </w:t>
      </w:r>
      <w:r w:rsidRPr="00D7725E">
        <w:rPr>
          <w:rFonts w:ascii="Arial" w:eastAsia="Times New Roman" w:hAnsi="Arial" w:cs="Arial"/>
          <w:lang w:eastAsia="pl-PL"/>
        </w:rPr>
        <w:t xml:space="preserve">z </w:t>
      </w:r>
      <w:r w:rsidRPr="00D7725E">
        <w:rPr>
          <w:rFonts w:ascii="Arial" w:hAnsi="Arial" w:cs="Arial"/>
          <w:lang w:eastAsia="pl-PL"/>
        </w:rPr>
        <w:t>§ 8 uchwały.</w:t>
      </w:r>
    </w:p>
    <w:p w14:paraId="0C0AD9BC" w14:textId="77777777" w:rsidR="001843D4" w:rsidRPr="00D7725E" w:rsidRDefault="001843D4" w:rsidP="00D7725E">
      <w:pPr>
        <w:numPr>
          <w:ilvl w:val="0"/>
          <w:numId w:val="16"/>
        </w:numPr>
        <w:spacing w:after="200" w:line="276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D7725E">
        <w:rPr>
          <w:rFonts w:ascii="Arial" w:eastAsia="Calibri" w:hAnsi="Arial" w:cs="Arial"/>
          <w:kern w:val="0"/>
          <w:lang w:eastAsia="pl-PL"/>
          <w14:ligatures w14:val="none"/>
        </w:rPr>
        <w:t>Zasady modernizacji, rozbudowy i budowy systemów komunikacji i infrastruktury technicznej: ustalenia zgodnie z § 9 uchwały.</w:t>
      </w:r>
    </w:p>
    <w:p w14:paraId="174FAB7C" w14:textId="77777777" w:rsidR="001843D4" w:rsidRPr="00D7725E" w:rsidRDefault="001843D4" w:rsidP="00D7725E">
      <w:pPr>
        <w:numPr>
          <w:ilvl w:val="0"/>
          <w:numId w:val="16"/>
        </w:numPr>
        <w:spacing w:after="0" w:line="276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Stawka procentowa, na podstawie której ustala się opłatę, o której mowa w art. 36 ust. 4 ustawy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br/>
        <w:t>z dnia 27 marca 2003 r. o planowaniu i zagospodarowaniu przestrzennym: 0%.</w:t>
      </w:r>
    </w:p>
    <w:p w14:paraId="667271A3" w14:textId="77777777" w:rsidR="001843D4" w:rsidRPr="00D7725E" w:rsidRDefault="001843D4" w:rsidP="00D7725E">
      <w:pPr>
        <w:spacing w:after="200" w:line="276" w:lineRule="auto"/>
        <w:ind w:left="36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4F7E5FE4" w14:textId="77777777" w:rsidR="001843D4" w:rsidRPr="00D7725E" w:rsidRDefault="001843D4" w:rsidP="00D7725E">
      <w:pPr>
        <w:spacing w:after="0" w:line="276" w:lineRule="auto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§ 16. </w:t>
      </w:r>
      <w:bookmarkStart w:id="57" w:name="_Hlk33512637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Tereny oznaczone symbolami: </w:t>
      </w:r>
      <w:bookmarkEnd w:id="57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1KDD, 2KDD, 3KDD</w:t>
      </w:r>
    </w:p>
    <w:p w14:paraId="3E319A53" w14:textId="77777777" w:rsidR="001843D4" w:rsidRPr="00D7725E" w:rsidRDefault="001843D4" w:rsidP="00D7725E">
      <w:pPr>
        <w:numPr>
          <w:ilvl w:val="0"/>
          <w:numId w:val="19"/>
        </w:numPr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Przeznaczenie terenu: teren drogi dojazdowej.</w:t>
      </w:r>
    </w:p>
    <w:p w14:paraId="0FFA3C98" w14:textId="77777777" w:rsidR="001843D4" w:rsidRPr="00D7725E" w:rsidRDefault="001843D4" w:rsidP="00D7725E">
      <w:pPr>
        <w:numPr>
          <w:ilvl w:val="0"/>
          <w:numId w:val="19"/>
        </w:numPr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Zasady ochrony i kształtowania ładu przestrzennego: ustalenia zgodnie z § 4 ust. 4 uchwały.</w:t>
      </w:r>
    </w:p>
    <w:p w14:paraId="0DF34FEA" w14:textId="77777777" w:rsidR="001843D4" w:rsidRPr="00D7725E" w:rsidRDefault="001843D4" w:rsidP="00D7725E">
      <w:pPr>
        <w:numPr>
          <w:ilvl w:val="0"/>
          <w:numId w:val="19"/>
        </w:numPr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Zasady ochrony środowiska, przyrody i krajobrazu: ustalenia zgodnie z § 5 uchwały.</w:t>
      </w:r>
    </w:p>
    <w:p w14:paraId="4A4D7C6E" w14:textId="77777777" w:rsidR="001843D4" w:rsidRPr="00D7725E" w:rsidRDefault="001843D4" w:rsidP="00D7725E">
      <w:pPr>
        <w:numPr>
          <w:ilvl w:val="0"/>
          <w:numId w:val="19"/>
        </w:numPr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Wymagania wynikające z potrzeb kształtowania przestrzeni publicznych: ustalenia zgodnie z § 6 uchwały.</w:t>
      </w:r>
    </w:p>
    <w:p w14:paraId="19AB5930" w14:textId="333EF6C0" w:rsidR="001843D4" w:rsidRPr="00D7725E" w:rsidRDefault="001843D4" w:rsidP="00D7725E">
      <w:pPr>
        <w:numPr>
          <w:ilvl w:val="0"/>
          <w:numId w:val="19"/>
        </w:numPr>
        <w:spacing w:after="0" w:line="276" w:lineRule="auto"/>
        <w:ind w:left="284" w:hanging="284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Parametry i wskaźniki kształtowania drogi i zagospodarowania terenu, minimalna liczba miejsc do parkowania, w tym miejsca przeznaczone na parkowanie pojazdów zaopatrzonych w kartę parkingową i sposób ich realizacji: </w:t>
      </w:r>
    </w:p>
    <w:p w14:paraId="5D893604" w14:textId="77777777" w:rsidR="001843D4" w:rsidRPr="00D7725E" w:rsidRDefault="001843D4" w:rsidP="00D7725E">
      <w:pPr>
        <w:numPr>
          <w:ilvl w:val="0"/>
          <w:numId w:val="24"/>
        </w:numPr>
        <w:spacing w:after="0" w:line="276" w:lineRule="auto"/>
        <w:ind w:left="567" w:hanging="283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szerokość w liniach rozgraniczających tereny o różnym przeznaczeniu lub różnych zasadach zagospodarowania, wg oznaczenia na rysunku planu: </w:t>
      </w:r>
    </w:p>
    <w:p w14:paraId="73EA1E67" w14:textId="77777777" w:rsidR="001843D4" w:rsidRPr="00D7725E" w:rsidRDefault="001843D4" w:rsidP="00D7725E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teren oznaczony symbolem 1KDD: 10,0 m;</w:t>
      </w:r>
    </w:p>
    <w:p w14:paraId="779D4548" w14:textId="77777777" w:rsidR="001843D4" w:rsidRPr="00D7725E" w:rsidRDefault="001843D4" w:rsidP="00D7725E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teren oznaczony symbolem 2KDD i 3KDD: </w:t>
      </w:r>
      <w:bookmarkStart w:id="58" w:name="_Hlk176865355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10,0 m, zakończony placem do zawracania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br/>
        <w:t>o wymiarach 25,0 m x 25,0 m;</w:t>
      </w:r>
    </w:p>
    <w:bookmarkEnd w:id="58"/>
    <w:p w14:paraId="6777E2B3" w14:textId="77777777" w:rsidR="001843D4" w:rsidRPr="00D7725E" w:rsidRDefault="001843D4" w:rsidP="00D7725E">
      <w:pPr>
        <w:numPr>
          <w:ilvl w:val="0"/>
          <w:numId w:val="24"/>
        </w:numPr>
        <w:spacing w:after="0" w:line="276" w:lineRule="auto"/>
        <w:ind w:left="567" w:hanging="283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minimalna liczba miejsc do parkowania, w tym miejsca przeznaczone na parkowanie pojazdów zaopatrzonych w kartę parkingową i sposób ich realizacji: ustalenia zgodnie z § 7 ust. 1 pkt 2 lit. b i pkt 3 uchwały;</w:t>
      </w:r>
    </w:p>
    <w:p w14:paraId="7D40DD7E" w14:textId="77777777" w:rsidR="001843D4" w:rsidRPr="00D7725E" w:rsidRDefault="001843D4" w:rsidP="00D7725E">
      <w:pPr>
        <w:numPr>
          <w:ilvl w:val="0"/>
          <w:numId w:val="19"/>
        </w:numPr>
        <w:spacing w:after="0" w:line="276" w:lineRule="auto"/>
        <w:ind w:left="284" w:hanging="284"/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Szczególne warunki zagospodarowania terenów oraz ograniczenia w ich użytkowaniu, w tym zakaz zabudowy:</w:t>
      </w:r>
      <w:r w:rsidRPr="00D7725E"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  <w:t xml:space="preserve">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w terenach oznaczonych symbolami 2 KDD i 3 KDD </w:t>
      </w:r>
      <w:r w:rsidRPr="00D7725E">
        <w:rPr>
          <w:rFonts w:ascii="Arial" w:eastAsia="Calibri" w:hAnsi="Arial" w:cs="Arial"/>
          <w:kern w:val="0"/>
          <w14:ligatures w14:val="none"/>
        </w:rPr>
        <w:t xml:space="preserve">wyznacza się strefy techniczne od osi linii elektroenergetycznych napowietrznych WN 110 </w:t>
      </w:r>
      <w:proofErr w:type="spellStart"/>
      <w:r w:rsidRPr="00D7725E">
        <w:rPr>
          <w:rFonts w:ascii="Arial" w:eastAsia="Calibri" w:hAnsi="Arial" w:cs="Arial"/>
          <w:kern w:val="0"/>
          <w14:ligatures w14:val="none"/>
        </w:rPr>
        <w:t>kV</w:t>
      </w:r>
      <w:proofErr w:type="spellEnd"/>
      <w:r w:rsidRPr="00D7725E">
        <w:rPr>
          <w:rFonts w:ascii="Arial" w:eastAsia="Calibri" w:hAnsi="Arial" w:cs="Arial"/>
          <w:kern w:val="0"/>
          <w14:ligatures w14:val="none"/>
        </w:rPr>
        <w:t xml:space="preserve"> (zgodnie z rysunkiem planu), o szerokości </w:t>
      </w:r>
      <w:r w:rsidRPr="00D7725E">
        <w:rPr>
          <w:rFonts w:ascii="Arial" w:eastAsia="Calibri" w:hAnsi="Arial" w:cs="Arial"/>
          <w:kern w:val="0"/>
          <w14:ligatures w14:val="none"/>
        </w:rPr>
        <w:br/>
        <w:t>11,0 m w obie strony od osi</w:t>
      </w:r>
      <w:r w:rsidRPr="00D7725E">
        <w:rPr>
          <w:rFonts w:ascii="Arial" w:hAnsi="Arial" w:cs="Arial"/>
        </w:rPr>
        <w:t>, dla których obowiązują</w:t>
      </w:r>
      <w:r w:rsidRPr="00D7725E">
        <w:rPr>
          <w:rFonts w:ascii="Arial" w:eastAsia="Calibri" w:hAnsi="Arial" w:cs="Arial"/>
          <w:kern w:val="0"/>
          <w14:ligatures w14:val="none"/>
        </w:rPr>
        <w:t xml:space="preserve"> ustalenia zgodnie </w:t>
      </w:r>
      <w:r w:rsidRPr="00D7725E">
        <w:rPr>
          <w:rFonts w:ascii="Arial" w:eastAsia="Times New Roman" w:hAnsi="Arial" w:cs="Arial"/>
          <w:lang w:eastAsia="pl-PL"/>
        </w:rPr>
        <w:t xml:space="preserve">z </w:t>
      </w:r>
      <w:r w:rsidRPr="00D7725E">
        <w:rPr>
          <w:rFonts w:ascii="Arial" w:hAnsi="Arial" w:cs="Arial"/>
          <w:lang w:eastAsia="pl-PL"/>
        </w:rPr>
        <w:t>§ 8 uchwały.</w:t>
      </w:r>
    </w:p>
    <w:p w14:paraId="3C7E1D44" w14:textId="77777777" w:rsidR="001843D4" w:rsidRPr="00D7725E" w:rsidRDefault="001843D4" w:rsidP="00D7725E">
      <w:pPr>
        <w:numPr>
          <w:ilvl w:val="0"/>
          <w:numId w:val="19"/>
        </w:numPr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Zasady modernizacji, rozbudowy i budowy systemów komunikacji i infrastruktury technicznej: ustalenia zgodnie z § 9 uchwały.</w:t>
      </w:r>
    </w:p>
    <w:p w14:paraId="4D358229" w14:textId="77777777" w:rsidR="001843D4" w:rsidRPr="00D7725E" w:rsidRDefault="001843D4" w:rsidP="00D7725E">
      <w:pPr>
        <w:numPr>
          <w:ilvl w:val="0"/>
          <w:numId w:val="19"/>
        </w:numPr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Stawka procentowa, na podstawie której ustala się opłatę, o której mowa w art. 36 ust. 4 ustawy z dnia 27 marca 2003 r. o planowaniu i zagospodarowaniu przestrzennym: 0%.</w:t>
      </w:r>
    </w:p>
    <w:p w14:paraId="18CF2B2D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</w:pPr>
    </w:p>
    <w:p w14:paraId="5EB80D60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Rozdział 4</w:t>
      </w:r>
    </w:p>
    <w:p w14:paraId="55E60646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Postanowienia końcowe</w:t>
      </w:r>
    </w:p>
    <w:p w14:paraId="748B8292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71CFE65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lastRenderedPageBreak/>
        <w:t xml:space="preserve">§ 17. W granicach obszaru, o którym mowa w § 1 ust. 1 uchwały, traci moc Uchwała nr XLIII/119/10 Rady Miasta Włocławek z dnia 31 maja 2010 r. w sprawie miejscowego planu zagospodarowania przestrzennego miasta Włocławek dla obszaru zawartego pomiędzy: ulicą </w:t>
      </w:r>
      <w:proofErr w:type="spellStart"/>
      <w:r w:rsidRPr="00D7725E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Papieżka</w:t>
      </w:r>
      <w:proofErr w:type="spellEnd"/>
      <w:r w:rsidRPr="00D7725E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, częścią działek </w:t>
      </w:r>
      <w:r w:rsidRPr="00D7725E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br/>
        <w:t>nr 1/2 i 1/1 KM 100, fragmentami ulic Rybnickiej, Spokojnej i Przemysłowej, Aleją Kazimierza Wielkiego, granicą terenów leśnych oraz terenami bocznicy kolejowej (Dz. Urz. Woj. Kujawsko-Pomorskiego Nr 130 z dnia 17 sierpnia 2010 r., poz. 1666).</w:t>
      </w:r>
    </w:p>
    <w:p w14:paraId="1E583D23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</w:p>
    <w:p w14:paraId="3A2E3664" w14:textId="77777777" w:rsidR="001843D4" w:rsidRPr="00D7725E" w:rsidRDefault="001843D4" w:rsidP="00D7725E">
      <w:pPr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§ 18.</w:t>
      </w:r>
      <w:r w:rsidRPr="00D7725E">
        <w:rPr>
          <w:rFonts w:ascii="Arial" w:eastAsia="Times New Roman" w:hAnsi="Arial" w:cs="Arial"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Pr="00D7725E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Wykonanie Uchwały powierza się Prezydentowi Miasta Włocławek.</w:t>
      </w:r>
    </w:p>
    <w:p w14:paraId="19E96988" w14:textId="77777777" w:rsidR="001843D4" w:rsidRPr="00D7725E" w:rsidRDefault="001843D4" w:rsidP="00D7725E">
      <w:pPr>
        <w:tabs>
          <w:tab w:val="num" w:pos="720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</w:p>
    <w:p w14:paraId="2A8239A9" w14:textId="77777777" w:rsidR="001843D4" w:rsidRPr="00D7725E" w:rsidRDefault="001843D4" w:rsidP="00D7725E">
      <w:pPr>
        <w:tabs>
          <w:tab w:val="num" w:pos="720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§ 19</w:t>
      </w:r>
      <w:r w:rsidRPr="00D7725E">
        <w:rPr>
          <w:rFonts w:ascii="Arial" w:eastAsia="Times New Roman" w:hAnsi="Arial" w:cs="Arial"/>
          <w:bCs/>
          <w:color w:val="000000" w:themeColor="text1"/>
          <w:kern w:val="0"/>
          <w:lang w:eastAsia="pl-PL"/>
          <w14:ligatures w14:val="none"/>
        </w:rPr>
        <w:t xml:space="preserve">. </w:t>
      </w:r>
      <w:r w:rsidRPr="00D7725E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1.</w:t>
      </w:r>
      <w:r w:rsidRPr="00D7725E">
        <w:rPr>
          <w:rFonts w:ascii="Arial" w:eastAsia="Times New Roman" w:hAnsi="Arial" w:cs="Arial"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Pr="00D7725E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Uchwała wchodzi w życie po upływie 14 dni od dnia jej ogłoszenia w Dzienniku Urzędowym Województwa Kujawsko - Pomorskiego.</w:t>
      </w:r>
    </w:p>
    <w:p w14:paraId="60EAC529" w14:textId="542AEA7F" w:rsidR="004272F4" w:rsidRDefault="001843D4" w:rsidP="00D7725E">
      <w:pPr>
        <w:numPr>
          <w:ilvl w:val="0"/>
          <w:numId w:val="20"/>
        </w:numPr>
        <w:tabs>
          <w:tab w:val="left" w:pos="0"/>
          <w:tab w:val="left" w:pos="284"/>
        </w:tabs>
        <w:spacing w:after="0" w:line="276" w:lineRule="auto"/>
        <w:contextualSpacing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Uchwała podlega podaniu do publicznej wiadomości poprzez ogłoszenie w Biuletynie Informacji Publicznej Urzędu Miasta Włocławek.</w:t>
      </w:r>
      <w:bookmarkEnd w:id="1"/>
    </w:p>
    <w:p w14:paraId="0D72F2D1" w14:textId="77777777" w:rsidR="004272F4" w:rsidRDefault="004272F4">
      <w:pPr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br w:type="page"/>
      </w:r>
    </w:p>
    <w:p w14:paraId="50F7061B" w14:textId="77777777" w:rsidR="0035337B" w:rsidRPr="004272F4" w:rsidRDefault="0035337B" w:rsidP="004272F4">
      <w:pPr>
        <w:pStyle w:val="Nagwek2"/>
        <w:rPr>
          <w:rFonts w:ascii="Arial" w:eastAsia="Times New Roman" w:hAnsi="Arial" w:cs="Arial"/>
          <w:sz w:val="24"/>
          <w:szCs w:val="24"/>
          <w:lang w:eastAsia="pl-PL"/>
        </w:rPr>
      </w:pPr>
      <w:r w:rsidRPr="004272F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UZASADNIENIE</w:t>
      </w:r>
    </w:p>
    <w:p w14:paraId="6179ED01" w14:textId="0329A2BE" w:rsidR="0035337B" w:rsidRPr="00D7725E" w:rsidRDefault="0035337B" w:rsidP="00D7725E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projektu miejscowego planu zagospodarowania przestrzennego miasta Włocławek dla obszaru położonego pomiędzy terenami leśnymi oraz ulicą </w:t>
      </w:r>
      <w:proofErr w:type="spellStart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Papieżka</w:t>
      </w:r>
      <w:proofErr w:type="spellEnd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 i Aleją Kazimierza Wielkiego</w:t>
      </w:r>
    </w:p>
    <w:p w14:paraId="1D862B0A" w14:textId="77777777" w:rsidR="0035337B" w:rsidRPr="00D7725E" w:rsidRDefault="0035337B" w:rsidP="00D7725E">
      <w:pPr>
        <w:spacing w:after="0" w:line="276" w:lineRule="auto"/>
        <w:ind w:right="57" w:firstLine="709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p w14:paraId="3F2DD2C9" w14:textId="3BCD697B" w:rsidR="0035337B" w:rsidRPr="00D7725E" w:rsidRDefault="0035337B" w:rsidP="00D7725E">
      <w:pPr>
        <w:spacing w:after="0" w:line="276" w:lineRule="auto"/>
        <w:ind w:right="57" w:firstLine="709"/>
        <w:rPr>
          <w:rFonts w:ascii="Arial" w:eastAsia="Times New Roman" w:hAnsi="Arial" w:cs="Arial"/>
          <w:color w:val="0070C0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Prezydent Miasta Włocławek sporządził projekt miejscowego planu realizując </w:t>
      </w:r>
      <w:bookmarkStart w:id="59" w:name="_Hlk181708244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Uchwałę Nr </w:t>
      </w:r>
      <w:bookmarkStart w:id="60" w:name="_Hlk116977601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LXXIV/42/2024 Rady Miasta Włocławek z dnia 23 kwietnia 2024 r. </w:t>
      </w:r>
      <w:bookmarkEnd w:id="60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w sprawie przystąpienia do sporządzenia </w:t>
      </w:r>
      <w:r w:rsidRPr="00D7725E">
        <w:rPr>
          <w:rFonts w:ascii="Arial" w:eastAsia="Times New Roman" w:hAnsi="Arial" w:cs="Arial"/>
          <w:iCs/>
          <w:kern w:val="0"/>
          <w:lang w:eastAsia="pl-PL"/>
          <w14:ligatures w14:val="none"/>
        </w:rPr>
        <w:t xml:space="preserve">miejscowego </w:t>
      </w:r>
      <w:bookmarkStart w:id="61" w:name="_Hlk196828164"/>
      <w:r w:rsidRPr="00D7725E">
        <w:rPr>
          <w:rFonts w:ascii="Arial" w:eastAsia="Times New Roman" w:hAnsi="Arial" w:cs="Arial"/>
          <w:iCs/>
          <w:kern w:val="0"/>
          <w:lang w:eastAsia="pl-PL"/>
          <w14:ligatures w14:val="none"/>
        </w:rPr>
        <w:t>planu zagospodarowania przestrzennego miasta Włocławek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bookmarkStart w:id="62" w:name="_Hlk5871844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dla obszaru </w:t>
      </w:r>
      <w:bookmarkStart w:id="63" w:name="_Hlk116997197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położonego pomiędzy terenami leśnymi oraz ulicą </w:t>
      </w:r>
      <w:bookmarkEnd w:id="62"/>
      <w:bookmarkEnd w:id="63"/>
      <w:proofErr w:type="spellStart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Papieżka</w:t>
      </w:r>
      <w:proofErr w:type="spellEnd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 i Aleją Kazimierza Wielkiego</w:t>
      </w:r>
      <w:bookmarkEnd w:id="59"/>
      <w:bookmarkEnd w:id="61"/>
      <w:r w:rsidRPr="00D7725E">
        <w:rPr>
          <w:rFonts w:ascii="Arial" w:eastAsia="Times New Roman" w:hAnsi="Arial" w:cs="Arial"/>
          <w:color w:val="0070C0"/>
          <w:kern w:val="0"/>
          <w:lang w:eastAsia="pl-PL"/>
          <w14:ligatures w14:val="none"/>
        </w:rPr>
        <w:t xml:space="preserve">. </w:t>
      </w:r>
    </w:p>
    <w:p w14:paraId="5BFC2CAE" w14:textId="77777777" w:rsidR="0035337B" w:rsidRPr="00D7725E" w:rsidRDefault="0035337B" w:rsidP="00D7725E">
      <w:pPr>
        <w:spacing w:after="0" w:line="276" w:lineRule="auto"/>
        <w:ind w:right="57" w:firstLine="70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Powierzchnia terenów objętych projektem planu wynosi ok. 45 ha. Tereny te stanowią własność różnych podmiotów, w tym własność Skarbu Państwa w użytkowaniu osób fizycznych i prawnych, gminną oraz osób fizycznych i prawnych. Obszar objęty projektem planu miejscowego zlokalizowany jest w lewobrzeżnej części Włocławka, w jego wschodniej części, w obrębie jednostki strukturalnej Wschód Przemysłowy. Dominuje zabudowa produkcyjna, usługowa i </w:t>
      </w:r>
      <w:proofErr w:type="spellStart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magazynowo-składowa</w:t>
      </w:r>
      <w:proofErr w:type="spellEnd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. Przy ul. </w:t>
      </w:r>
      <w:proofErr w:type="spellStart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Papieżka</w:t>
      </w:r>
      <w:proofErr w:type="spellEnd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 występują pojedyncze budynki mieszkalne. We wschodniej części obszaru objętego planem przy Alei Kazimierza Wielkiego znajduje się stacja paliw. Pozostałe tereny w granicach planu miejscowego stanowią niezagospodarowane tereny otwarte. </w:t>
      </w:r>
    </w:p>
    <w:p w14:paraId="744AE9DF" w14:textId="52545D43" w:rsidR="0035337B" w:rsidRPr="00D7725E" w:rsidRDefault="0035337B" w:rsidP="00D7725E">
      <w:pPr>
        <w:spacing w:after="0" w:line="276" w:lineRule="auto"/>
        <w:ind w:right="57" w:firstLine="70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Przystąpienie do opracowania planu miejscowego zainicjowane zostało wnioskami właścicieli nieruchomości zajmujących znaczną część powierzchni omawianego terenu. Celem sporządzenia nowego planu miejscowego jest zmiana układu komunikacyjnego dla poprawy możliwości rozwoju i realizacji przedsięwzięć zgodnie z aktualnymi potrzebami inwestycyjnymi.</w:t>
      </w:r>
    </w:p>
    <w:p w14:paraId="78FB07F8" w14:textId="098ABB6B" w:rsidR="0035337B" w:rsidRPr="00D7725E" w:rsidRDefault="0035337B" w:rsidP="00D7725E">
      <w:pPr>
        <w:tabs>
          <w:tab w:val="left" w:pos="709"/>
        </w:tabs>
        <w:spacing w:after="0" w:line="276" w:lineRule="auto"/>
        <w:ind w:firstLine="70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Prezydent Miasta </w:t>
      </w:r>
      <w:r w:rsidRPr="00D7725E">
        <w:rPr>
          <w:rFonts w:ascii="Arial" w:hAnsi="Arial" w:cs="Arial"/>
          <w:kern w:val="0"/>
        </w:rPr>
        <w:t xml:space="preserve">po podjęciu przez Radę Miasta uchwały o przystąpieniu do sporządzania planu miejscowego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rozpoczął procedurę formalno-prawną określoną przepisami ustawy o planowaniu i zagospodarowaniu przestrzennym (Dz. U. z 2024, poz. 1130 z </w:t>
      </w:r>
      <w:proofErr w:type="spellStart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późn</w:t>
      </w:r>
      <w:proofErr w:type="spellEnd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. zm.) oraz ustawy o udostępnianiu informacji o środowisku i jego ochronie, udziale społeczeństwa w ochronie środowiska oraz o ocenach oddziaływania na środowisko (Dz. U. z 2024, poz. 1112 z </w:t>
      </w:r>
      <w:proofErr w:type="spellStart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późn</w:t>
      </w:r>
      <w:proofErr w:type="spellEnd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. zm.):</w:t>
      </w:r>
    </w:p>
    <w:p w14:paraId="516DADF4" w14:textId="77777777" w:rsidR="0035337B" w:rsidRPr="00D7725E" w:rsidRDefault="0035337B" w:rsidP="00D7725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</w:pPr>
      <w:r w:rsidRPr="00D7725E">
        <w:rPr>
          <w:rFonts w:ascii="Arial" w:hAnsi="Arial" w:cs="Arial"/>
          <w:kern w:val="0"/>
        </w:rPr>
        <w:t>ogłosił o podjęciu uchwały o przystąpieniu do sporządzania planu miejscowego, określając sposoby i miejsce składania wniosków do projektu planu miejscowego oraz termin ich składania,</w:t>
      </w:r>
    </w:p>
    <w:p w14:paraId="77B74307" w14:textId="2A44B6D0" w:rsidR="0035337B" w:rsidRPr="00D7725E" w:rsidRDefault="0035337B" w:rsidP="00D7725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  <w:r w:rsidRPr="00D7725E">
        <w:rPr>
          <w:rFonts w:ascii="Arial" w:hAnsi="Arial" w:cs="Arial"/>
          <w:kern w:val="0"/>
        </w:rPr>
        <w:t>zawiadomił o podjęciu uchwały o przystąpieniu do sporządzania planu miejscowego instytucje i organy właściwe do uzgadniania i opiniowania projektu planu miejscowego, określając termin składania wniosków do projektu planu miejscowego,</w:t>
      </w:r>
    </w:p>
    <w:p w14:paraId="4C935822" w14:textId="77777777" w:rsidR="0035337B" w:rsidRPr="00D7725E" w:rsidRDefault="0035337B" w:rsidP="00D7725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uzyskał uzgodnienie zakresu i stopnia szczegółowości informacji wymaganych w prognozie oddziaływania na środowisko dla projektu planu miejscowego, </w:t>
      </w:r>
    </w:p>
    <w:p w14:paraId="4BA8DC1B" w14:textId="29261338" w:rsidR="0035337B" w:rsidRPr="00D7725E" w:rsidRDefault="0035337B" w:rsidP="00D7725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  <w:r w:rsidRPr="00D7725E">
        <w:rPr>
          <w:rFonts w:ascii="Arial" w:hAnsi="Arial" w:cs="Arial"/>
          <w:kern w:val="0"/>
        </w:rPr>
        <w:t xml:space="preserve">sporządził </w:t>
      </w:r>
      <w:bookmarkStart w:id="64" w:name="_Hlk196816335"/>
      <w:r w:rsidRPr="00D7725E">
        <w:rPr>
          <w:rFonts w:ascii="Arial" w:hAnsi="Arial" w:cs="Arial"/>
          <w:kern w:val="0"/>
        </w:rPr>
        <w:t>projekt planu miejscowego wraz z uzasadnieniem oraz prognozą oddziaływania na środowisko</w:t>
      </w:r>
      <w:bookmarkEnd w:id="64"/>
      <w:r w:rsidRPr="00D7725E">
        <w:rPr>
          <w:rFonts w:ascii="Arial" w:hAnsi="Arial" w:cs="Arial"/>
          <w:kern w:val="0"/>
        </w:rPr>
        <w:t>;</w:t>
      </w:r>
    </w:p>
    <w:p w14:paraId="2810C3CA" w14:textId="77777777" w:rsidR="0035337B" w:rsidRPr="00D7725E" w:rsidRDefault="0035337B" w:rsidP="00D7725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sporządził prognozę skutków finansowych uchwalenia niniejszego miejscowego planu;</w:t>
      </w:r>
    </w:p>
    <w:p w14:paraId="2633D6E7" w14:textId="34BC1406" w:rsidR="0035337B" w:rsidRPr="00D7725E" w:rsidRDefault="0035337B" w:rsidP="00D7725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  <w:r w:rsidRPr="00D7725E">
        <w:rPr>
          <w:rFonts w:ascii="Arial" w:hAnsi="Arial" w:cs="Arial"/>
          <w:kern w:val="0"/>
        </w:rPr>
        <w:lastRenderedPageBreak/>
        <w:t>udostępnił projekt planu miejscowego wraz z uzasadnieniem oraz prognozą oddziaływania na środowisko w Biuletynie Informacji Publicznej Urzędu Miasta Włocławek;</w:t>
      </w:r>
    </w:p>
    <w:p w14:paraId="2DC83070" w14:textId="77777777" w:rsidR="0035337B" w:rsidRPr="00D7725E" w:rsidRDefault="0035337B" w:rsidP="00D7725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  <w:bookmarkStart w:id="65" w:name="_Hlk199227542"/>
      <w:r w:rsidRPr="00D7725E">
        <w:rPr>
          <w:rFonts w:ascii="Arial" w:hAnsi="Arial" w:cs="Arial"/>
          <w:kern w:val="0"/>
        </w:rPr>
        <w:t>uzyskał opinię o projekcie planu miejscowego od Miejskiej Komisji Urbanistyczno-Architektonicznej</w:t>
      </w:r>
      <w:bookmarkEnd w:id="65"/>
      <w:r w:rsidRPr="00D7725E">
        <w:rPr>
          <w:rFonts w:ascii="Arial" w:hAnsi="Arial" w:cs="Arial"/>
          <w:kern w:val="0"/>
        </w:rPr>
        <w:t>;</w:t>
      </w:r>
    </w:p>
    <w:p w14:paraId="73F70E54" w14:textId="77777777" w:rsidR="0035337B" w:rsidRPr="00D7725E" w:rsidRDefault="0035337B" w:rsidP="00D7725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  <w:r w:rsidRPr="00D7725E">
        <w:rPr>
          <w:rFonts w:ascii="Arial" w:hAnsi="Arial" w:cs="Arial"/>
          <w:kern w:val="0"/>
        </w:rPr>
        <w:t>wprowadził zmiany do projektu planu miejscowego wynikające z uzyskanej opinii Miejskiej Komisji Urbanistyczno-Architektonicznej;</w:t>
      </w:r>
    </w:p>
    <w:p w14:paraId="67ED9DF4" w14:textId="2E590B5D" w:rsidR="0035337B" w:rsidRPr="00D7725E" w:rsidRDefault="0035337B" w:rsidP="00D7725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  <w:r w:rsidRPr="00D7725E">
        <w:rPr>
          <w:rFonts w:ascii="Arial" w:hAnsi="Arial" w:cs="Arial"/>
          <w:kern w:val="0"/>
        </w:rPr>
        <w:t>udostępnił projekt planu miejscowego wraz z uzasadnieniem oraz prognozą oddziaływania na środowisko w Biuletynie Informacji Publicznej Urzędu Miasta Włocławek;</w:t>
      </w:r>
    </w:p>
    <w:p w14:paraId="21D19A25" w14:textId="2915B8D1" w:rsidR="0035337B" w:rsidRPr="00D7725E" w:rsidRDefault="0035337B" w:rsidP="00D7725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  <w:r w:rsidRPr="00D7725E">
        <w:rPr>
          <w:rFonts w:ascii="Arial" w:hAnsi="Arial" w:cs="Arial"/>
          <w:kern w:val="0"/>
        </w:rPr>
        <w:t>wystąpił o opinie</w:t>
      </w:r>
      <w:r w:rsidRPr="00D7725E">
        <w:rPr>
          <w:rFonts w:ascii="Arial" w:hAnsi="Arial" w:cs="Arial"/>
        </w:rPr>
        <w:t xml:space="preserve"> </w:t>
      </w:r>
      <w:r w:rsidRPr="00D7725E">
        <w:rPr>
          <w:rFonts w:ascii="Arial" w:hAnsi="Arial" w:cs="Arial"/>
          <w:kern w:val="0"/>
        </w:rPr>
        <w:t>o projekcie planu miejscowego i o uzgodnienia projektu planu miejscowego do właściwych instytucji i organów;</w:t>
      </w:r>
    </w:p>
    <w:p w14:paraId="011344A1" w14:textId="77777777" w:rsidR="0035337B" w:rsidRPr="00D7725E" w:rsidRDefault="0035337B" w:rsidP="00D7725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  <w:r w:rsidRPr="00D7725E">
        <w:rPr>
          <w:rFonts w:ascii="Arial" w:hAnsi="Arial" w:cs="Arial"/>
          <w:kern w:val="0"/>
        </w:rPr>
        <w:t xml:space="preserve">wprowadził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zmiany do projektu planu miejscowego wynikające z uzyskanej opinii </w:t>
      </w:r>
      <w:r w:rsidRPr="00D7725E">
        <w:rPr>
          <w:rFonts w:ascii="Arial" w:hAnsi="Arial" w:cs="Arial"/>
        </w:rPr>
        <w:t xml:space="preserve">Państwowego Wojewódzkiego Inspektora Sanitarnego w Bydgoszczy; opinie i uzgodnienia uzyskane od pozostałych instytucji i organów nie spowodowały konieczności wprowadzania zmian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do projektu planu miejscowego</w:t>
      </w:r>
      <w:r w:rsidRPr="00D7725E">
        <w:rPr>
          <w:rFonts w:ascii="Arial" w:hAnsi="Arial" w:cs="Arial"/>
        </w:rPr>
        <w:t>;</w:t>
      </w:r>
    </w:p>
    <w:p w14:paraId="5B3C7707" w14:textId="415FEF16" w:rsidR="0035337B" w:rsidRPr="00D7725E" w:rsidRDefault="0035337B" w:rsidP="00D7725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  <w:r w:rsidRPr="00D7725E">
        <w:rPr>
          <w:rFonts w:ascii="Arial" w:hAnsi="Arial" w:cs="Arial"/>
          <w:kern w:val="0"/>
        </w:rPr>
        <w:t>sporządził wykaz wniosków do projektu planu miejscowego wraz z propozycją ich rozpatrzenia i uzasadnieniem;</w:t>
      </w:r>
    </w:p>
    <w:p w14:paraId="39AF3DA2" w14:textId="77777777" w:rsidR="0035337B" w:rsidRPr="00D7725E" w:rsidRDefault="0035337B" w:rsidP="00D7725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  <w:r w:rsidRPr="00D7725E">
        <w:rPr>
          <w:rFonts w:ascii="Arial" w:hAnsi="Arial" w:cs="Arial"/>
          <w:kern w:val="0"/>
        </w:rPr>
        <w:t xml:space="preserve">udostępnił </w:t>
      </w:r>
      <w:bookmarkStart w:id="66" w:name="_Hlk213332570"/>
      <w:r w:rsidRPr="00D7725E">
        <w:rPr>
          <w:rFonts w:ascii="Arial" w:hAnsi="Arial" w:cs="Arial"/>
          <w:kern w:val="0"/>
        </w:rPr>
        <w:t>projekt planu miejscowego wraz z uzasadnieniem, wykazem wniosków oraz prognozą oddziaływania na środowisko w Biuletynie Informacji Publicznej Urzędu Miasta Włocławek</w:t>
      </w:r>
      <w:bookmarkEnd w:id="66"/>
      <w:r w:rsidRPr="00D7725E">
        <w:rPr>
          <w:rFonts w:ascii="Arial" w:hAnsi="Arial" w:cs="Arial"/>
          <w:kern w:val="0"/>
        </w:rPr>
        <w:t>;</w:t>
      </w:r>
    </w:p>
    <w:p w14:paraId="12DC38FC" w14:textId="77777777" w:rsidR="0035337B" w:rsidRPr="00D7725E" w:rsidRDefault="0035337B" w:rsidP="00D7725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  <w:r w:rsidRPr="00D7725E">
        <w:rPr>
          <w:rFonts w:ascii="Arial" w:hAnsi="Arial" w:cs="Arial"/>
          <w:kern w:val="0"/>
        </w:rPr>
        <w:t>ogłosił, w sposób określony w art. 8h ust. 1 ustawy o planowaniu i zagospodarowaniu przestrzennym, o rozpoczęciu konsultacji społecznych</w:t>
      </w:r>
      <w:r w:rsidRPr="00D7725E">
        <w:rPr>
          <w:rFonts w:ascii="Arial" w:hAnsi="Arial" w:cs="Arial"/>
          <w:color w:val="EE0000"/>
          <w:kern w:val="0"/>
        </w:rPr>
        <w:t xml:space="preserve"> </w:t>
      </w:r>
      <w:r w:rsidRPr="00D7725E">
        <w:rPr>
          <w:rFonts w:ascii="Arial" w:hAnsi="Arial" w:cs="Arial"/>
          <w:kern w:val="0"/>
        </w:rPr>
        <w:t>projektu planu wraz z prognozą oddziaływania na środowisko;</w:t>
      </w:r>
    </w:p>
    <w:p w14:paraId="2582D9D0" w14:textId="77777777" w:rsidR="0035337B" w:rsidRPr="00D7725E" w:rsidRDefault="0035337B" w:rsidP="00D7725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  <w:r w:rsidRPr="00D7725E">
        <w:rPr>
          <w:rFonts w:ascii="Arial" w:hAnsi="Arial" w:cs="Arial"/>
          <w:kern w:val="0"/>
        </w:rPr>
        <w:t>zamieścił w Biuletynie Informacji Publicznej Urzędu Miasta informacje o dokumentach zawierających informacje o środowisku oraz dotyczące obszaru objętego projektem planu;</w:t>
      </w:r>
    </w:p>
    <w:p w14:paraId="27EAD83B" w14:textId="77777777" w:rsidR="0035337B" w:rsidRPr="00D7725E" w:rsidRDefault="0035337B" w:rsidP="00D7725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  <w:r w:rsidRPr="00D7725E">
        <w:rPr>
          <w:rFonts w:ascii="Arial" w:hAnsi="Arial" w:cs="Arial"/>
          <w:kern w:val="0"/>
        </w:rPr>
        <w:t>przeprowadził konsultacje społeczne</w:t>
      </w:r>
      <w:r w:rsidRPr="00D7725E">
        <w:rPr>
          <w:rFonts w:ascii="Arial" w:hAnsi="Arial" w:cs="Arial"/>
        </w:rPr>
        <w:t xml:space="preserve"> </w:t>
      </w:r>
      <w:r w:rsidRPr="00D7725E">
        <w:rPr>
          <w:rFonts w:ascii="Arial" w:hAnsi="Arial" w:cs="Arial"/>
          <w:kern w:val="0"/>
        </w:rPr>
        <w:t>dotyczące projektu planu miejscowego;</w:t>
      </w:r>
    </w:p>
    <w:p w14:paraId="777616D6" w14:textId="77777777" w:rsidR="0035337B" w:rsidRPr="00D7725E" w:rsidRDefault="0035337B" w:rsidP="00D7725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  <w:r w:rsidRPr="00D7725E">
        <w:rPr>
          <w:rFonts w:ascii="Arial" w:hAnsi="Arial" w:cs="Arial"/>
          <w:kern w:val="0"/>
        </w:rPr>
        <w:t xml:space="preserve">sporządził raport podsumowujący przebieg konsultacji społecznych </w:t>
      </w:r>
      <w:bookmarkStart w:id="67" w:name="_Hlk213332024"/>
      <w:r w:rsidRPr="00D7725E">
        <w:rPr>
          <w:rFonts w:ascii="Arial" w:hAnsi="Arial" w:cs="Arial"/>
          <w:kern w:val="0"/>
        </w:rPr>
        <w:t xml:space="preserve">dotyczących projektu planu miejscowego; </w:t>
      </w:r>
    </w:p>
    <w:p w14:paraId="085713EB" w14:textId="77777777" w:rsidR="0035337B" w:rsidRPr="00D7725E" w:rsidRDefault="0035337B" w:rsidP="00D7725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  <w:r w:rsidRPr="00D7725E">
        <w:rPr>
          <w:rFonts w:ascii="Arial" w:hAnsi="Arial" w:cs="Arial"/>
          <w:kern w:val="0"/>
        </w:rPr>
        <w:t>udostępnił projekt planu miejscowego przedstawiany radzie miasta wraz z raportem podsumowującym przebieg konsultacji społecznych w Biuletynie Informacji Publicznej Urzędu Miasta Włocławek;</w:t>
      </w:r>
    </w:p>
    <w:bookmarkEnd w:id="67"/>
    <w:p w14:paraId="0FA3E1BC" w14:textId="77777777" w:rsidR="0035337B" w:rsidRPr="00D7725E" w:rsidRDefault="0035337B" w:rsidP="00D7725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  <w:r w:rsidRPr="00D7725E">
        <w:rPr>
          <w:rFonts w:ascii="Arial" w:hAnsi="Arial" w:cs="Arial"/>
          <w:kern w:val="0"/>
        </w:rPr>
        <w:t>przedstawił radzie miasta projekt planu miejscowego wraz z raportem podsumowującym przebieg konsultacji społecznych.</w:t>
      </w:r>
    </w:p>
    <w:p w14:paraId="1D17A817" w14:textId="77777777" w:rsidR="0035337B" w:rsidRPr="00D7725E" w:rsidRDefault="0035337B" w:rsidP="00D7725E">
      <w:pPr>
        <w:pStyle w:val="Akapitzlist"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kern w:val="0"/>
        </w:rPr>
      </w:pPr>
    </w:p>
    <w:p w14:paraId="2F983613" w14:textId="77777777" w:rsidR="0035337B" w:rsidRPr="00D7725E" w:rsidRDefault="0035337B" w:rsidP="00D7725E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Rysunek planu przedstawiający graficzne ustalenia planu, stanowiący załącznik nr 1 do uchwały, został sporządzony na kopii mapy zasadniczej w skali 1:1000, w postaci elektronicznej, w układzie współrzędnych PL - 2000 strefa 6. Rysunek planu przeznaczony do publikacji w dzienniku urzędowym woj. kujawsko-pomorskiego, został zmniejszony do formatu A3.</w:t>
      </w:r>
    </w:p>
    <w:p w14:paraId="7D5F47D2" w14:textId="77777777" w:rsidR="0035337B" w:rsidRPr="00D7725E" w:rsidRDefault="0035337B" w:rsidP="00D7725E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B534A16" w14:textId="4C510BF1" w:rsidR="0035337B" w:rsidRPr="00D7725E" w:rsidRDefault="0035337B" w:rsidP="00D7725E">
      <w:pPr>
        <w:spacing w:after="0" w:line="276" w:lineRule="auto"/>
        <w:ind w:right="57" w:firstLine="709"/>
        <w:rPr>
          <w:rFonts w:ascii="Arial" w:eastAsia="Times New Roman" w:hAnsi="Arial" w:cs="Arial"/>
          <w:lang w:eastAsia="pl-PL"/>
        </w:rPr>
      </w:pPr>
      <w:r w:rsidRPr="00D7725E">
        <w:rPr>
          <w:rFonts w:ascii="Arial" w:eastAsia="Times New Roman" w:hAnsi="Arial" w:cs="Arial"/>
          <w:lang w:eastAsia="pl-PL"/>
        </w:rPr>
        <w:t xml:space="preserve">Projekt miejscowego planu został sporządzony zgodnie z przepisami ustawy z dnia 27 marca 2003 r. o planowaniu i zagospodarowaniu przestrzennym </w:t>
      </w:r>
      <w:bookmarkStart w:id="68" w:name="_Hlk196472934"/>
      <w:r w:rsidRPr="00D7725E">
        <w:rPr>
          <w:rFonts w:ascii="Arial" w:eastAsia="Times New Roman" w:hAnsi="Arial" w:cs="Arial"/>
          <w:lang w:eastAsia="pl-PL"/>
        </w:rPr>
        <w:t xml:space="preserve">(Dz. U. z 2024, poz. 1130 z </w:t>
      </w:r>
      <w:proofErr w:type="spellStart"/>
      <w:r w:rsidRPr="00D7725E">
        <w:rPr>
          <w:rFonts w:ascii="Arial" w:eastAsia="Times New Roman" w:hAnsi="Arial" w:cs="Arial"/>
          <w:lang w:eastAsia="pl-PL"/>
        </w:rPr>
        <w:t>późn</w:t>
      </w:r>
      <w:proofErr w:type="spellEnd"/>
      <w:r w:rsidRPr="00D7725E">
        <w:rPr>
          <w:rFonts w:ascii="Arial" w:eastAsia="Times New Roman" w:hAnsi="Arial" w:cs="Arial"/>
          <w:lang w:eastAsia="pl-PL"/>
        </w:rPr>
        <w:t>. zm.)</w:t>
      </w:r>
      <w:bookmarkEnd w:id="68"/>
      <w:r w:rsidRPr="00D7725E">
        <w:rPr>
          <w:rFonts w:ascii="Arial" w:eastAsia="Times New Roman" w:hAnsi="Arial" w:cs="Arial"/>
          <w:lang w:eastAsia="pl-PL"/>
        </w:rPr>
        <w:t>, przy zachowaniu brzmienia dotychczasowego przepisów art. 15 ust. 1 i art. 20 ustawy obowiązującej do dnia 23 września 2024</w:t>
      </w:r>
      <w:r w:rsidR="004272F4">
        <w:rPr>
          <w:rFonts w:ascii="Arial" w:eastAsia="Times New Roman" w:hAnsi="Arial" w:cs="Arial"/>
          <w:lang w:eastAsia="pl-PL"/>
        </w:rPr>
        <w:t xml:space="preserve"> </w:t>
      </w:r>
      <w:r w:rsidRPr="00D7725E">
        <w:rPr>
          <w:rFonts w:ascii="Arial" w:eastAsia="Times New Roman" w:hAnsi="Arial" w:cs="Arial"/>
          <w:lang w:eastAsia="pl-PL"/>
        </w:rPr>
        <w:t xml:space="preserve">r., </w:t>
      </w:r>
      <w:r w:rsidRPr="00D7725E">
        <w:rPr>
          <w:rFonts w:ascii="Arial" w:eastAsia="Times New Roman" w:hAnsi="Arial" w:cs="Arial"/>
          <w:lang w:eastAsia="pl-PL"/>
        </w:rPr>
        <w:lastRenderedPageBreak/>
        <w:t xml:space="preserve">w związku z art. 67 ust. 3 pkt 2 ustawy z dnia 7 lipca 2023 r. o zmianie ustawy o planowaniu i zagospodarowaniu przestrzennym oraz niektórych innych ustaw (Dz.U. z 2023 r. poz. 1688),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nie naruszając ustaleń „Studium uwarunkowań i kierunków zagospodarowania przestrzennego miasta Włocławek” przyjętym Uchwałą Nr 103/XI/2007 Rady Miasta Włocławek z dnia 29 października 2007 r.</w:t>
      </w:r>
      <w:r w:rsidR="004272F4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Projekt miejscowego planu </w:t>
      </w:r>
      <w:bookmarkStart w:id="69" w:name="_Hlk181704216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spełnia wymogi rozporządzenia Ministra Rozwoju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br/>
        <w:t>i Technologii</w:t>
      </w:r>
      <w:r w:rsidRPr="00D7725E">
        <w:rPr>
          <w:rFonts w:ascii="Arial" w:hAnsi="Arial" w:cs="Arial"/>
        </w:rPr>
        <w:t xml:space="preserve"> </w:t>
      </w:r>
      <w:r w:rsidRPr="00D7725E">
        <w:rPr>
          <w:rFonts w:ascii="Arial" w:eastAsia="Times New Roman" w:hAnsi="Arial" w:cs="Arial"/>
          <w:lang w:eastAsia="pl-PL"/>
        </w:rPr>
        <w:t xml:space="preserve">z dnia 17 grudnia 2021 r. w sprawie wymaganego zakresu projektu miejscowego planu zagospodarowania przestrzennego </w:t>
      </w:r>
      <w:bookmarkEnd w:id="69"/>
      <w:r w:rsidRPr="00D7725E">
        <w:rPr>
          <w:rFonts w:ascii="Arial" w:eastAsia="Times New Roman" w:hAnsi="Arial" w:cs="Arial"/>
          <w:lang w:eastAsia="pl-PL"/>
        </w:rPr>
        <w:t>(Dz. U. z 2021 r., poz. 2404) oraz jest zgodny z przepisami odrębnymi.</w:t>
      </w:r>
    </w:p>
    <w:p w14:paraId="554DFF23" w14:textId="77777777" w:rsidR="0035337B" w:rsidRPr="00D7725E" w:rsidRDefault="0035337B" w:rsidP="00D7725E">
      <w:pPr>
        <w:spacing w:after="0" w:line="276" w:lineRule="auto"/>
        <w:ind w:right="57" w:firstLine="709"/>
        <w:rPr>
          <w:rFonts w:ascii="Arial" w:eastAsia="Times New Roman" w:hAnsi="Arial" w:cs="Arial"/>
          <w:lang w:eastAsia="pl-PL"/>
        </w:rPr>
      </w:pPr>
      <w:bookmarkStart w:id="70" w:name="_Hlk116997367"/>
      <w:r w:rsidRPr="00D7725E">
        <w:rPr>
          <w:rFonts w:ascii="Arial" w:eastAsia="Times New Roman" w:hAnsi="Arial" w:cs="Arial"/>
          <w:lang w:eastAsia="pl-PL"/>
        </w:rPr>
        <w:t xml:space="preserve">„Studium uwarunkowań i kierunków zagospodarowania przestrzennego miasta Włocławek” przyjęte Uchwałą Nr 103/XI/2007 Rady Miasta Włocławek z dnia 29 października 2007 r. dla wskazanego terenu określa politykę gminy jako obszary przemysłowe wraz z układem istniejących dróg. </w:t>
      </w:r>
    </w:p>
    <w:p w14:paraId="2C41D70E" w14:textId="77777777" w:rsidR="0035337B" w:rsidRPr="00D7725E" w:rsidRDefault="0035337B" w:rsidP="00D7725E">
      <w:pPr>
        <w:spacing w:after="0" w:line="276" w:lineRule="auto"/>
        <w:ind w:right="57" w:firstLine="70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Miejscowy plan w większości sankcjonuje istniejące zagospodarowanie</w:t>
      </w:r>
      <w:r w:rsidRPr="00D7725E">
        <w:rPr>
          <w:rFonts w:ascii="Arial" w:eastAsia="Calibri" w:hAnsi="Arial" w:cs="Arial"/>
          <w:kern w:val="0"/>
          <w14:ligatures w14:val="none"/>
        </w:rPr>
        <w:t xml:space="preserve"> pozwalając na jego wzbogacenie i uzupełnienie oraz adaptację istniejącej zabudowy i funkcji, jak również umożliwia realizację nowej zabudowy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, ustalając, nie naruszając zapisów Studium, jako przeznaczenie terenu: </w:t>
      </w:r>
      <w:bookmarkStart w:id="71" w:name="_Hlk181781621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teren usług lub produkcji przemysłowej lub składów i magazynów</w:t>
      </w:r>
      <w:bookmarkEnd w:id="71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, teren usług handlu lub obsługi produktów naftowych, teren drogi zbiorczej, teren drogi lokalnej i teren drogi dojazdowej, przy czym:</w:t>
      </w:r>
    </w:p>
    <w:p w14:paraId="74E3F8CB" w14:textId="311389B5" w:rsidR="0035337B" w:rsidRPr="00D7725E" w:rsidRDefault="0035337B" w:rsidP="00D7725E">
      <w:pPr>
        <w:spacing w:after="0" w:line="276" w:lineRule="auto"/>
        <w:ind w:right="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- celem zapewnienia racjonalnej obsługi komunikacyjnej poszczególnych terenów lub jej usprawnienia, w planie ujęto ciągi komunikacyjne nie wyodrębnione na rysunku studium, tj. tereny dróg lokalnych: 1KDL, 2KDL </w:t>
      </w:r>
      <w:r w:rsidRPr="00D7725E">
        <w:rPr>
          <w:rFonts w:ascii="Arial" w:eastAsia="Times New Roman" w:hAnsi="Arial" w:cs="Arial"/>
          <w:bCs/>
          <w:kern w:val="0"/>
          <w:lang w:eastAsia="pl-PL"/>
          <w14:ligatures w14:val="none"/>
        </w:rPr>
        <w:t>i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D7725E">
        <w:rPr>
          <w:rFonts w:ascii="Arial" w:eastAsia="Times New Roman" w:hAnsi="Arial" w:cs="Arial"/>
          <w:bCs/>
          <w:kern w:val="0"/>
          <w:lang w:eastAsia="pl-PL"/>
          <w14:ligatures w14:val="none"/>
        </w:rPr>
        <w:t>3KDL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 oraz tereny dróg dojazdowych: 1KDD, 2KDD i 3KDD; powyższe nie narusza ustaleń studium, które przewiduje „kształtowanie sprawnego systemu powiązań wewnętrznych poprzez m.in. realizację nowych i modernizację istniejących ulic, dostosowanych do kierunków rozwoju i potrzeb przewidywanych funkcji”, z zachowaniem przepisów odrębnych;</w:t>
      </w:r>
    </w:p>
    <w:p w14:paraId="68CC733D" w14:textId="5596C27D" w:rsidR="0035337B" w:rsidRPr="00D7725E" w:rsidRDefault="0035337B" w:rsidP="00D7725E">
      <w:pPr>
        <w:spacing w:after="0" w:line="276" w:lineRule="auto"/>
        <w:ind w:right="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- z obszaru w studium określonego jako „obszary przemysłowe” wyodrębniono tereny o ukształtowanej w części odmiennej strukturze oraz cechach zagospodarowania, tj. tereny oznaczone symbolem:</w:t>
      </w:r>
    </w:p>
    <w:p w14:paraId="066DCFCB" w14:textId="77777777" w:rsidR="0035337B" w:rsidRPr="00D7725E" w:rsidRDefault="0035337B" w:rsidP="00D7725E">
      <w:pPr>
        <w:pStyle w:val="Akapitzlist"/>
        <w:numPr>
          <w:ilvl w:val="0"/>
          <w:numId w:val="31"/>
        </w:numPr>
        <w:spacing w:after="0" w:line="276" w:lineRule="auto"/>
        <w:ind w:right="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1U-PP-PS, 2U-PP-PS i 3U-PP-PS </w:t>
      </w:r>
      <w:bookmarkStart w:id="72" w:name="_Hlk181782307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z łącznym lub zamiennym przeznaczeniem: teren usług lub produkcji przemysłowej lub składów i magazynów, które jest </w:t>
      </w:r>
      <w:r w:rsidRPr="00D7725E">
        <w:rPr>
          <w:rFonts w:ascii="Arial" w:hAnsi="Arial" w:cs="Arial"/>
        </w:rPr>
        <w:t>kontynuacją ustaleń miejscowego planu aktualnie obowiązującego oraz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 sankcjonuje obecne zagospodarowanie (</w:t>
      </w:r>
      <w:r w:rsidRPr="00D7725E">
        <w:rPr>
          <w:rFonts w:ascii="Arial" w:eastAsia="Calibri" w:hAnsi="Arial" w:cs="Arial"/>
          <w:kern w:val="0"/>
          <w14:ligatures w14:val="none"/>
        </w:rPr>
        <w:t>trwale ukształtowaną zabudowę usługową, produkcyjną i magazynową oraz składy)</w:t>
      </w:r>
      <w:r w:rsidRPr="00D7725E">
        <w:rPr>
          <w:rFonts w:ascii="Arial" w:eastAsia="Times New Roman" w:hAnsi="Arial" w:cs="Arial"/>
          <w:lang w:eastAsia="pl-PL"/>
        </w:rPr>
        <w:t xml:space="preserve"> pozwalając </w:t>
      </w:r>
      <w:r w:rsidRPr="00D7725E">
        <w:rPr>
          <w:rFonts w:ascii="Arial" w:eastAsia="Times New Roman" w:hAnsi="Arial" w:cs="Arial"/>
          <w:lang w:eastAsia="pl-PL"/>
        </w:rPr>
        <w:br/>
        <w:t>na jego wzbogacenie i uzupełnienie;</w:t>
      </w:r>
      <w:bookmarkEnd w:id="72"/>
    </w:p>
    <w:p w14:paraId="3DC9500D" w14:textId="77777777" w:rsidR="0035337B" w:rsidRPr="00D7725E" w:rsidRDefault="0035337B" w:rsidP="00D7725E">
      <w:pPr>
        <w:pStyle w:val="Akapitzlist"/>
        <w:numPr>
          <w:ilvl w:val="0"/>
          <w:numId w:val="31"/>
        </w:numPr>
        <w:spacing w:after="0" w:line="276" w:lineRule="auto"/>
        <w:ind w:right="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1UH-IN z łącznym lub zamiennym przeznaczeniem: teren usług handlu lub obsługi produktów naftowych, który stanowi w całości teren stacji paliw, zatem ustalenia planu sankcjonują obecne zagospodarowanie pozwalając na jego wzbogacenie i uzupełnienie.</w:t>
      </w:r>
    </w:p>
    <w:p w14:paraId="6F10CA20" w14:textId="77777777" w:rsidR="0035337B" w:rsidRPr="00D7725E" w:rsidRDefault="0035337B" w:rsidP="00D7725E">
      <w:pPr>
        <w:spacing w:after="0" w:line="276" w:lineRule="auto"/>
        <w:ind w:firstLine="709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73" w:name="_Hlk116997463"/>
      <w:bookmarkEnd w:id="70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Powyższe nie narusza ogólnych zasad polityki przestrzennej zawartej w Kierunkach Zagospodarowania Przestrzennego Studium, które określają kierunki działań w zakresie zagospodarowania przestrzeni, jakie należy podjąć, ale nie przesądzają one o szczegółowych granicach zainwestowania i użytkowania terenów. Zatem, przyjęte planem ustalenia nie naruszają zapisów obowiązującego Studium.</w:t>
      </w:r>
      <w:bookmarkEnd w:id="73"/>
    </w:p>
    <w:p w14:paraId="722731CC" w14:textId="77777777" w:rsidR="0035337B" w:rsidRPr="00D7725E" w:rsidRDefault="0035337B" w:rsidP="00D7725E">
      <w:pPr>
        <w:spacing w:after="0" w:line="276" w:lineRule="auto"/>
        <w:ind w:firstLine="709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4AE48D5" w14:textId="77777777" w:rsidR="0035337B" w:rsidRPr="00D7725E" w:rsidRDefault="0035337B" w:rsidP="00D7725E">
      <w:pPr>
        <w:spacing w:after="0" w:line="276" w:lineRule="auto"/>
        <w:ind w:firstLine="709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bCs/>
          <w:kern w:val="0"/>
          <w:lang w:eastAsia="pl-PL"/>
          <w14:ligatures w14:val="none"/>
        </w:rPr>
        <w:lastRenderedPageBreak/>
        <w:t xml:space="preserve">Zgodnie z art. 15 ust. 1 ustawy z dnia 27 marca 2003 r. o planowaniu i zagospodarowaniu przestrzennym w uzasadnieniu przedstawia się w szczególności: </w:t>
      </w:r>
    </w:p>
    <w:p w14:paraId="0D2CF89C" w14:textId="77777777" w:rsidR="0035337B" w:rsidRPr="00D7725E" w:rsidRDefault="0035337B" w:rsidP="00D7725E">
      <w:pPr>
        <w:pStyle w:val="Akapitzlist"/>
        <w:numPr>
          <w:ilvl w:val="0"/>
          <w:numId w:val="32"/>
        </w:num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bCs/>
          <w:kern w:val="0"/>
          <w:lang w:eastAsia="pl-PL"/>
          <w14:ligatures w14:val="none"/>
        </w:rPr>
        <w:t>sposób realizacji wymogów wynikających z art. 1 ust. 2-4;</w:t>
      </w:r>
    </w:p>
    <w:p w14:paraId="114A3B5C" w14:textId="77777777" w:rsidR="0035337B" w:rsidRPr="00D7725E" w:rsidRDefault="0035337B" w:rsidP="00D7725E">
      <w:pPr>
        <w:pStyle w:val="Akapitzlist"/>
        <w:numPr>
          <w:ilvl w:val="0"/>
          <w:numId w:val="32"/>
        </w:num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zgodność z wynikami analizy, o której mowa w art. 32 ust. 1, wraz z datą uchwały rady gminy, </w:t>
      </w:r>
      <w:r w:rsidRPr="00D7725E"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  <w:t>o której mowa w art. 32 ust. 2, oraz sposób uwzględnienia uniwersalnego projektowania;</w:t>
      </w:r>
    </w:p>
    <w:p w14:paraId="67D40539" w14:textId="77777777" w:rsidR="0035337B" w:rsidRPr="00D7725E" w:rsidRDefault="0035337B" w:rsidP="00D7725E">
      <w:pPr>
        <w:pStyle w:val="Akapitzlist"/>
        <w:numPr>
          <w:ilvl w:val="0"/>
          <w:numId w:val="32"/>
        </w:num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bCs/>
          <w:kern w:val="0"/>
          <w:lang w:eastAsia="pl-PL"/>
          <w14:ligatures w14:val="none"/>
        </w:rPr>
        <w:t>wpływ na finanse publiczne, w tym budżet gminy.</w:t>
      </w:r>
    </w:p>
    <w:p w14:paraId="4BD93C84" w14:textId="77777777" w:rsidR="0035337B" w:rsidRPr="00D7725E" w:rsidRDefault="0035337B" w:rsidP="00D7725E">
      <w:pPr>
        <w:spacing w:after="0" w:line="276" w:lineRule="auto"/>
        <w:ind w:firstLine="709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7F36180" w14:textId="77777777" w:rsidR="0035337B" w:rsidRPr="00D7725E" w:rsidRDefault="0035337B" w:rsidP="00D7725E">
      <w:pPr>
        <w:pStyle w:val="Akapitzlist"/>
        <w:numPr>
          <w:ilvl w:val="0"/>
          <w:numId w:val="33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Projekt miejscowego planu zagospodarowania przestrzennego uwzględnia wszystkie wymogi określone w art. 1 ust. 2-4 ustawy o planowaniu i zagospodarowaniu przestrzennym:</w:t>
      </w:r>
    </w:p>
    <w:p w14:paraId="7EF06BA0" w14:textId="77777777" w:rsidR="0035337B" w:rsidRPr="00D7725E" w:rsidRDefault="0035337B" w:rsidP="00D7725E">
      <w:pPr>
        <w:numPr>
          <w:ilvl w:val="0"/>
          <w:numId w:val="34"/>
        </w:numPr>
        <w:spacing w:after="0" w:line="276" w:lineRule="auto"/>
        <w:ind w:left="142" w:hanging="142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dotyczy art. 1 ust. 2 ustawy:</w:t>
      </w:r>
    </w:p>
    <w:p w14:paraId="685DCA31" w14:textId="77777777" w:rsidR="0035337B" w:rsidRPr="00D7725E" w:rsidRDefault="0035337B" w:rsidP="00D7725E">
      <w:pPr>
        <w:numPr>
          <w:ilvl w:val="0"/>
          <w:numId w:val="35"/>
        </w:numPr>
        <w:spacing w:after="0" w:line="276" w:lineRule="auto"/>
        <w:ind w:left="426" w:hanging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wymagania ładu przestrzennego, w tym urbanistyki i architektury: poprzez ustalenie zasad kształtowania zabudowy oraz wskaźników zagospodarowania terenu z uwzględnieniem podstawowych zasad kompozycji urbanistycznej i zróżnicowanych wysokości zabudowy oraz respektowania linii zabudowy; ponadto, poszczególne tereny spełniają zasadę spójności funkcji;</w:t>
      </w:r>
    </w:p>
    <w:p w14:paraId="71229762" w14:textId="29CDFF1D" w:rsidR="0035337B" w:rsidRPr="00D7725E" w:rsidRDefault="0035337B" w:rsidP="00D7725E">
      <w:pPr>
        <w:numPr>
          <w:ilvl w:val="0"/>
          <w:numId w:val="35"/>
        </w:numPr>
        <w:tabs>
          <w:tab w:val="num" w:pos="567"/>
        </w:tabs>
        <w:spacing w:after="0" w:line="276" w:lineRule="auto"/>
        <w:ind w:left="426" w:hanging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potrzeby zrównoważonego rozwoju: poprzez uwzględnienie w projekcie planu, stosownie do występujących uwarunkowań mających wpływ na zagospodarowanie terenów objętych projektem planu, wymagań przepisu art. 15 ust. 2 i 3 ustawy o planowaniu i zagospodarowaniu przestrzennym, tj. obligatoryjnych i fakultatywnych elementów planu miejscowego, m.in. poprzez regulacje w zakresie: ochrony i kształtowania ładu przestrzennego, ochrony środowiska, przyrody i krajobrazu, kształtowania przestrzeni publicznych oraz racjonalne zagospodarowanie terenu, kontynuację funkcji (wprowadzenie łącznej lub zamiennej funkcji usługowej i produkcyjnej - wsparcie lokalnej gospodarki, tworzenie miejsc pracy), jak również poprzez udział mieszkańców w procesie planowania w postaci możliwości złożenia wniosku do projektu planu na etapie przystąpienia do sporządzenia planu (uwzględnienie realnych potrzeb społeczności); poprzez uporządkowanie funkcjonalne terenów – brak możliwości</w:t>
      </w:r>
      <w:r w:rsidR="004272F4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rozwoju funkcji mieszkaniowej (istnieją pojedyncze budynki mieszkalne);</w:t>
      </w:r>
    </w:p>
    <w:p w14:paraId="571685C8" w14:textId="5EC0CFFA" w:rsidR="0035337B" w:rsidRPr="00D7725E" w:rsidRDefault="0035337B" w:rsidP="00D7725E">
      <w:pPr>
        <w:numPr>
          <w:ilvl w:val="0"/>
          <w:numId w:val="35"/>
        </w:numPr>
        <w:tabs>
          <w:tab w:val="num" w:pos="567"/>
        </w:tabs>
        <w:spacing w:after="0" w:line="276" w:lineRule="auto"/>
        <w:ind w:left="426" w:hanging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walory architektoniczne i krajobrazowe: obszar objęty planem przedstawia krajobraz typowy dla przemysłowej części miasta, dominuje zabudowa usługowo-produkcyjna i magazynowa, występuje pojedyncza zabudowa mieszkaniowa; wyraźnie zaznaczają się napowietrzne linie elektroenergetyczne wysokiego napięcia; zlokalizowana tam stacja paliw dopełnia infrastrukturalny charakter terenów; występują również niewielkie niezagospodarowane powierzchnie otwarte, na których występują zbiorowiska ruderalne, towarzyszące trawom i innym roślinom przystosowanym do warunków miejskich; powstała w granicach planu zabudowa wraz z nowymi obiektami, które powstaną w przyszłości w obszarze planu, kształtowana będzie zgodnie z parametrami oraz wskaźnikami kształtowania zabudowy i zagospodarowania terenu z uwzględnieniem podstawowych zasad kompozycji urbanistycznej, co przyczyni się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do uporządkowania występujących tam funkcji (brak możliwości rozwoju funkcji mieszkaniowej); równocześnie plan miejscowy na podstawie ustalonych wskaźników i parametrów kształtowania zabudowy i zagospodarowania terenu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oraz z zakresu zasad ochrony środowiska uwzględniających walory architektoniczne i krajobrazowe, przyczynia się do prawidłowego kształtowania przestrzeni;</w:t>
      </w:r>
    </w:p>
    <w:p w14:paraId="16173B2D" w14:textId="77777777" w:rsidR="0035337B" w:rsidRPr="00D7725E" w:rsidRDefault="0035337B" w:rsidP="00D7725E">
      <w:pPr>
        <w:numPr>
          <w:ilvl w:val="0"/>
          <w:numId w:val="35"/>
        </w:numPr>
        <w:spacing w:after="0" w:line="276" w:lineRule="auto"/>
        <w:ind w:left="426" w:hanging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wymagania ochrony środowiska, w tym gospodarowania wodami, ochrony gruntów rolnych i leśnych, ochrony złóż kopalin oraz </w:t>
      </w:r>
      <w:bookmarkStart w:id="74" w:name="_Hlk196480280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zmniejszania podatności na zmiany klimatu</w:t>
      </w:r>
      <w:bookmarkEnd w:id="74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: </w:t>
      </w:r>
    </w:p>
    <w:p w14:paraId="1445E7F2" w14:textId="77777777" w:rsidR="0035337B" w:rsidRPr="00D7725E" w:rsidRDefault="0035337B" w:rsidP="00D7725E">
      <w:pPr>
        <w:spacing w:after="0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- plan spełnia wymagania środowiska ustalając nakazy, zakazy oraz wymagania zapewniające ochronę środowiska, w tym uwzględnienie wymogów wynikających z położenia obszaru objętego planem obrębie: Głównego Zbiornika Wód Podziemnych (GZWP) Nr 220 „Pradolina Środkowej Wisły” oraz Głównego Zbiornika Wód Podziemnych (GZWP) Nr 215 „</w:t>
      </w:r>
      <w:proofErr w:type="spellStart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Subniecka</w:t>
      </w:r>
      <w:proofErr w:type="spellEnd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 Warszawska”;</w:t>
      </w:r>
    </w:p>
    <w:p w14:paraId="58DFE409" w14:textId="474DD7E0" w:rsidR="0035337B" w:rsidRPr="00D7725E" w:rsidRDefault="0035337B" w:rsidP="00D7725E">
      <w:pPr>
        <w:spacing w:after="0" w:line="276" w:lineRule="auto"/>
        <w:ind w:left="426"/>
        <w:rPr>
          <w:rFonts w:ascii="Arial" w:hAnsi="Arial" w:cs="Arial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- nie powstał obowiązek uzyskania zgody na zmianę przeznaczenia gruntów rolnych i leśnych</w:t>
      </w:r>
      <w:r w:rsidR="004272F4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cele nierolnicze i nieleśne, gdyż nieruchomości położone w obszarze objętym planem, zgodnie z ewidencją gruntów miasta Włocławek, są terenami zakwalifikowanymi jako grunty zabudowane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br/>
        <w:t>i zurbanizowane (tereny mieszkaniowe, tereny przemysłowe, zurbanizowane tereny niezabudowane lub w trakcie zabudowy, drogi</w:t>
      </w:r>
      <w:r w:rsidRPr="00D7725E">
        <w:rPr>
          <w:rFonts w:ascii="Arial" w:hAnsi="Arial" w:cs="Arial"/>
        </w:rPr>
        <w:t>, grunty przeznaczone pod budowę dróg publicznych lub linii kolejowych), nieużytki oraz użytki rolne (grunty orne, łąki trwałe i grunty pod rowami), dla których zgodnie z art. 10a ustawy o ochronie gruntów rolnych i leśnych nie stosuje się przepisów dotyczących obowiązku uzyskania zgody na zmianę przeznaczenia gruntów rolnych na cele nierolnicze – grunty rolne położone w granicach administracyjnych miasta;</w:t>
      </w:r>
    </w:p>
    <w:p w14:paraId="203C2528" w14:textId="77777777" w:rsidR="0035337B" w:rsidRPr="00D7725E" w:rsidRDefault="0035337B" w:rsidP="00D7725E">
      <w:pPr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</w:rPr>
      </w:pPr>
      <w:r w:rsidRPr="00D7725E">
        <w:rPr>
          <w:rFonts w:ascii="Arial" w:hAnsi="Arial" w:cs="Arial"/>
        </w:rPr>
        <w:t xml:space="preserve">- nie występuje potrzeba ochrony złóż kopalin, ponieważ na terenie miasta Włocławek nie zidentyfikowano złóż surowców; </w:t>
      </w:r>
    </w:p>
    <w:p w14:paraId="3E6A3AFC" w14:textId="3D112D9E" w:rsidR="0035337B" w:rsidRPr="00D7725E" w:rsidRDefault="0035337B" w:rsidP="00D7725E">
      <w:pPr>
        <w:pStyle w:val="tretekst"/>
        <w:spacing w:before="0" w:after="0"/>
        <w:ind w:left="425"/>
        <w:jc w:val="left"/>
        <w:rPr>
          <w:iCs/>
          <w:color w:val="0070C0"/>
          <w:sz w:val="24"/>
        </w:rPr>
      </w:pPr>
      <w:r w:rsidRPr="00D7725E">
        <w:rPr>
          <w:iCs/>
          <w:sz w:val="24"/>
        </w:rPr>
        <w:t xml:space="preserve">- </w:t>
      </w:r>
      <w:r w:rsidRPr="00D7725E">
        <w:rPr>
          <w:sz w:val="24"/>
        </w:rPr>
        <w:t xml:space="preserve">projekt planu spełnia wymóg </w:t>
      </w:r>
      <w:r w:rsidRPr="00D7725E">
        <w:rPr>
          <w:rFonts w:eastAsia="Times New Roman"/>
          <w:sz w:val="24"/>
          <w:lang w:eastAsia="pl-PL"/>
        </w:rPr>
        <w:t>zmniejszania podatności na zmiany klimatu</w:t>
      </w:r>
      <w:r w:rsidRPr="00D7725E">
        <w:rPr>
          <w:sz w:val="24"/>
        </w:rPr>
        <w:t xml:space="preserve"> poprzez </w:t>
      </w:r>
      <w:bookmarkStart w:id="75" w:name="_Hlk196818751"/>
      <w:r w:rsidRPr="00D7725E">
        <w:rPr>
          <w:sz w:val="24"/>
        </w:rPr>
        <w:t xml:space="preserve">uwzględnienie w projekcie planu miejscowego zapisów wpływających na ograniczenie emisji zanieczyszczeń w zakresie źródeł ciepła - plan ustala zaopatrzenie w ciepło </w:t>
      </w:r>
      <w:r w:rsidRPr="00D7725E">
        <w:rPr>
          <w:rFonts w:eastAsia="Times New Roman"/>
          <w:sz w:val="24"/>
          <w:lang w:eastAsia="pl-PL"/>
        </w:rPr>
        <w:t xml:space="preserve">z sieci ciepłowniczej lub indywidualnie w oparciu o źródła niskoemisyjne i </w:t>
      </w:r>
      <w:proofErr w:type="spellStart"/>
      <w:r w:rsidRPr="00D7725E">
        <w:rPr>
          <w:rFonts w:eastAsia="Times New Roman"/>
          <w:sz w:val="24"/>
          <w:lang w:eastAsia="pl-PL"/>
        </w:rPr>
        <w:t>bezemisyjne</w:t>
      </w:r>
      <w:proofErr w:type="spellEnd"/>
      <w:r w:rsidRPr="00D7725E">
        <w:rPr>
          <w:rFonts w:eastAsia="Times New Roman"/>
          <w:sz w:val="24"/>
          <w:lang w:eastAsia="pl-PL"/>
        </w:rPr>
        <w:t>, w tym odnawialne źródła energii</w:t>
      </w:r>
      <w:r w:rsidRPr="00D7725E">
        <w:rPr>
          <w:sz w:val="24"/>
        </w:rPr>
        <w:t>;</w:t>
      </w:r>
      <w:bookmarkEnd w:id="75"/>
      <w:r w:rsidRPr="00D7725E">
        <w:rPr>
          <w:sz w:val="24"/>
        </w:rPr>
        <w:t xml:space="preserve"> plan ustala również </w:t>
      </w:r>
      <w:r w:rsidRPr="00D7725E">
        <w:rPr>
          <w:rFonts w:eastAsia="Times New Roman"/>
          <w:sz w:val="24"/>
          <w:lang w:eastAsia="pl-PL"/>
        </w:rPr>
        <w:t>nakaz wyposażenia obiektów budowlanych w urządzenia nie powodujące pogorszenia standardów jakości środowiska, w tym w celu ochrony przed hałasem, drganiami i emisjami zanieczyszczeń oraz eliminacji zagrożeń dla higieny i zdrowia ludzi; poprzez ustalenie w planie wskaźników zagospodarowania terenu, w tym minimalny udział powierzchni biologicznie czynnej;</w:t>
      </w:r>
    </w:p>
    <w:p w14:paraId="0C65AC05" w14:textId="570FD380" w:rsidR="0035337B" w:rsidRPr="00D7725E" w:rsidRDefault="0035337B" w:rsidP="00D7725E">
      <w:pPr>
        <w:numPr>
          <w:ilvl w:val="0"/>
          <w:numId w:val="35"/>
        </w:numPr>
        <w:spacing w:after="0" w:line="276" w:lineRule="auto"/>
        <w:ind w:left="426" w:hanging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wymagania ochrony dziedzictwa kulturowego i zabytków oraz dóbr kultury współczesnej: obszar objęty planem zlokalizowany jest poza strefami ochrony konserwatorskiej oraz nie znajdują się na nim obiekty zabytkowe wpisane do rejestru bądź figurujące w Gminnej Ewidencji Zabytków/Wojewódzkiej Ewidencji Zabytków; w obszarze objętym planem nie znajdują się udokumentowane stanowiska archeologiczne;</w:t>
      </w:r>
    </w:p>
    <w:p w14:paraId="3384E075" w14:textId="2D99545B" w:rsidR="0035337B" w:rsidRPr="00D7725E" w:rsidRDefault="0035337B" w:rsidP="00D7725E">
      <w:pPr>
        <w:numPr>
          <w:ilvl w:val="0"/>
          <w:numId w:val="35"/>
        </w:numPr>
        <w:spacing w:after="0" w:line="276" w:lineRule="auto"/>
        <w:ind w:left="426" w:hanging="426"/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wymagania ochrony zdrowia oraz bezpieczeństwa ludzi i mienia, a także potrzeby osób ze szczególnymi potrzebami, o których mowa w ustawie z dnia 19 lipca 2019 r. o zapewnieniu dostępności osobom ze szczególnymi potrzebami (Dz.U. z 2022 r. poz. 2240 oraz z 2024 r. poz. 731): poprzez między innymi wprowadzenie nakazu wyposażenia obiektów budowlanych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w urządzenia nie powodujące pogorszenia standardów jakości środowiska, w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tym w celu ochrony przed drganiami i emisjami zanieczyszczeń oraz eliminacji zagrożeń dla higieny i zdrowia ludzi; plan wprowadza nakaz</w:t>
      </w:r>
      <w:r w:rsidRPr="00D7725E">
        <w:rPr>
          <w:rFonts w:ascii="Arial" w:hAnsi="Arial" w:cs="Arial"/>
          <w:kern w:val="0"/>
        </w:rPr>
        <w:t xml:space="preserve"> zagospodarowania terenu i kształtowania nawierzchni dróg, chodników i miejsc do parkowania w sposób umożliwiający korzystanie osobom ze szczególnymi potrzebami;</w:t>
      </w:r>
      <w:r w:rsidRPr="00D7725E"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  <w:t xml:space="preserve">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ponadto realizacja zabudowy ustalonej przedmiotowym planem, podlega przepisom prawa budowlanego, które nakładają na inwestora bezwzględny nakaz dostosowania określonych obiektów dla potrzeb osób ze szczególnymi potrzebami;</w:t>
      </w:r>
    </w:p>
    <w:p w14:paraId="0BA3BB87" w14:textId="77777777" w:rsidR="0035337B" w:rsidRPr="00D7725E" w:rsidRDefault="0035337B" w:rsidP="00D7725E">
      <w:pPr>
        <w:numPr>
          <w:ilvl w:val="0"/>
          <w:numId w:val="35"/>
        </w:numPr>
        <w:spacing w:after="0" w:line="276" w:lineRule="auto"/>
        <w:ind w:left="426" w:hanging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walory ekonomiczne przestrzeni: ustalenia planu kształtują przestrzeń z uwzględnieniem racjonalnego wykorzystania, poprzez właściwe rozmieszczenie poszczególnych funkcji, co wpływa na rozwiązania najkorzystniejsze w aspekcie przyszłego efektu przestrzennego i gospodarczego; walorem ekonomicznym przestrzeni jest też ustalony planem układ komunikacyjny, pozwalający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br/>
        <w:t>na właściwą obsługę terenu funkcyjnego;</w:t>
      </w:r>
    </w:p>
    <w:p w14:paraId="235DE769" w14:textId="77777777" w:rsidR="0035337B" w:rsidRPr="00D7725E" w:rsidRDefault="0035337B" w:rsidP="00D7725E">
      <w:pPr>
        <w:numPr>
          <w:ilvl w:val="0"/>
          <w:numId w:val="35"/>
        </w:numPr>
        <w:spacing w:after="0" w:line="276" w:lineRule="auto"/>
        <w:ind w:left="426" w:hanging="426"/>
        <w:rPr>
          <w:rFonts w:ascii="Arial" w:eastAsia="Calibri" w:hAnsi="Arial" w:cs="Arial"/>
          <w:kern w:val="0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prawo własności: ustalenia planu zostały sporządzone w poszanowaniu prawa własności, umożliwiając zagospodarowanie terenu zgodnie z obowiązującymi przepisami; projektowane ustalenia planu nie spowodują ograniczeń w stosunku do dotychczasowego przeznaczenia dla większości obszaru planu objętego ustaleniami obowiązującego planu miejscowego; </w:t>
      </w:r>
      <w:r w:rsidRPr="00D7725E">
        <w:rPr>
          <w:rFonts w:ascii="Arial" w:eastAsia="Calibri" w:hAnsi="Arial" w:cs="Arial"/>
          <w:kern w:val="0"/>
          <w14:ligatures w14:val="none"/>
        </w:rPr>
        <w:t>część nieruchomości będzie podlegała wykupowi na realizację celów publicznych;</w:t>
      </w:r>
    </w:p>
    <w:p w14:paraId="648377EA" w14:textId="77777777" w:rsidR="0035337B" w:rsidRPr="00D7725E" w:rsidRDefault="0035337B" w:rsidP="00D7725E">
      <w:pPr>
        <w:numPr>
          <w:ilvl w:val="0"/>
          <w:numId w:val="35"/>
        </w:numPr>
        <w:spacing w:after="0" w:line="276" w:lineRule="auto"/>
        <w:ind w:left="426" w:hanging="426"/>
        <w:rPr>
          <w:rFonts w:ascii="Arial" w:eastAsia="Times New Roman" w:hAnsi="Arial" w:cs="Arial"/>
          <w:color w:val="0070C0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potrzeby obronności i bezpieczeństwa państwa: poprzez ustalenie właściwych parametrów dróg publicznych oraz możliwości realizacji infrastruktury technicznej i oświetlenia zewnętrznego,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br/>
        <w:t>w zgodności z przepisami odrębnymi z zakresu obronności; w obszarze planu nie występują tereny wymagające uwzględnienia ze względu na potrzeby obronności i bezpieczeństwa państwa;</w:t>
      </w:r>
    </w:p>
    <w:p w14:paraId="229C44DF" w14:textId="6E460252" w:rsidR="0035337B" w:rsidRPr="00D7725E" w:rsidRDefault="0035337B" w:rsidP="00D7725E">
      <w:pPr>
        <w:numPr>
          <w:ilvl w:val="0"/>
          <w:numId w:val="35"/>
        </w:numPr>
        <w:spacing w:after="0" w:line="276" w:lineRule="auto"/>
        <w:ind w:left="426" w:hanging="426"/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potrzeby interesu publicznego</w:t>
      </w:r>
      <w:r w:rsidRPr="004272F4">
        <w:rPr>
          <w:rFonts w:ascii="Arial" w:eastAsia="Times New Roman" w:hAnsi="Arial" w:cs="Arial"/>
          <w:kern w:val="0"/>
          <w:lang w:eastAsia="pl-PL"/>
          <w14:ligatures w14:val="none"/>
        </w:rPr>
        <w:t xml:space="preserve">: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tereny w obszarze planu stanowią </w:t>
      </w:r>
      <w:r w:rsidRPr="00D7725E">
        <w:rPr>
          <w:rFonts w:ascii="Arial" w:hAnsi="Arial" w:cs="Arial"/>
        </w:rPr>
        <w:t>własność różnych podmiotów, w tym własność Skarbu Państwa w użytkowaniu osób fizycznych i prawnych, gminną oraz osób fizycznych i prawnych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; podstawowym zatem zadaniem przyjętej polityki potrzeb publicznych s</w:t>
      </w:r>
      <w:bookmarkStart w:id="76" w:name="_GoBack"/>
      <w:bookmarkEnd w:id="76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ą drogi publiczne, w tym możliwość </w:t>
      </w:r>
      <w:r w:rsidRPr="00D7725E">
        <w:rPr>
          <w:rFonts w:ascii="Arial" w:eastAsia="Calibri" w:hAnsi="Arial" w:cs="Arial"/>
          <w:kern w:val="0"/>
          <w14:ligatures w14:val="none"/>
        </w:rPr>
        <w:t>realizacji budowy dróg, wpływające na polepszenie warunków obsługi działalności gospodarczej lokalizowanej w zgodności z planem;</w:t>
      </w:r>
    </w:p>
    <w:p w14:paraId="600AD1F6" w14:textId="0ED3E6C6" w:rsidR="0035337B" w:rsidRPr="00D7725E" w:rsidRDefault="0035337B" w:rsidP="00D7725E">
      <w:pPr>
        <w:numPr>
          <w:ilvl w:val="0"/>
          <w:numId w:val="35"/>
        </w:numPr>
        <w:spacing w:after="0" w:line="276" w:lineRule="auto"/>
        <w:ind w:left="426" w:hanging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potrzeby w zakresie rozwoju infrastruktury technicznej, w szczególności sieci szerokopasmowych: plan ustala zasady modernizacji, rozbudowy i budowy systemów infrastruktury technicznej, w tym w zakresie sieci telekomunikacyjnych podziemnych i stacji bazowych telefonii komórkowej;</w:t>
      </w:r>
    </w:p>
    <w:p w14:paraId="1A25B7FD" w14:textId="77777777" w:rsidR="0035337B" w:rsidRPr="00D7725E" w:rsidRDefault="0035337B" w:rsidP="00D7725E">
      <w:pPr>
        <w:numPr>
          <w:ilvl w:val="0"/>
          <w:numId w:val="35"/>
        </w:numPr>
        <w:spacing w:after="0" w:line="276" w:lineRule="auto"/>
        <w:ind w:left="426" w:hanging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zapewnienie udziału społeczeństwa w pracach nad sporządzaniem miejscowego planu zagospodarowania przestrzennego, w tym przy użyciu środków komunikacji elektronicznej: </w:t>
      </w:r>
    </w:p>
    <w:p w14:paraId="341034C9" w14:textId="77777777" w:rsidR="0035337B" w:rsidRPr="00D7725E" w:rsidRDefault="0035337B" w:rsidP="00D7725E">
      <w:pPr>
        <w:spacing w:after="0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- poprzez ogłoszenie o przystąpieniu do sporządzenia planu miejscowego oraz umożliwienie składania wniosków; ogłoszenie o przystąpieniu do sporządzenia planu miejscowego miało miejsce poprzez ogłoszenie prasowe, wywieszenie na tablicy ogłoszeń w budynku Urzędu Miasta, ogłoszenie na stronie internetowej miasta Włocławek, obwieszczenie w terenie objętym planem oraz udostępnienie informacji w Biuletynie Informacji Publicznej Urzędu Miasta Włocławek; wnioski </w:t>
      </w:r>
      <w:bookmarkStart w:id="77" w:name="_Hlk210127347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można było składać m.in. w formie elektronicznej, w tym za pomocą środków komunikacji elektronicznej, w szczególności poczty elektronicznej</w:t>
      </w:r>
      <w:bookmarkEnd w:id="77"/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7B948E2A" w14:textId="727DC3D0" w:rsidR="0035337B" w:rsidRPr="00D7725E" w:rsidRDefault="0035337B" w:rsidP="00D7725E">
      <w:pPr>
        <w:spacing w:after="0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- poprzez możliwość zapoznania się z przyjętymi rozwiązaniami na etapie konsultacji społecznych; ogłoszenie o rozpoczęciu konsultacji społecznych, w tym o udostępnieniu projektu planu w Biuletynie</w:t>
      </w:r>
      <w:r w:rsidR="004272F4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Informacji Publicznej Urzędu Miasta Włocławek, terminie spotkania otwartego oraz dyżuru projektanta miało miejsce poprzez ogłoszenie prasowe, wywieszenie na tablicy ogłoszeń w budynku Urzędu Miasta, ogłoszenie na stronie internetowej miasta Włocławek, obwieszczenie w terenie objętym planem oraz udostępnienie informacji w Biuletynie Informacji Publicznej Urzędu Miasta Włocławek;</w:t>
      </w:r>
      <w:r w:rsidR="004272F4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ewentualne uwagi do projektu planu można było składać m.in. w formie elektronicznej, w tym za pomocą środków komunikacji elektronicznej, w szczególności poczty elektronicznej; zapewniono udział możliwie szerokiego grona interesariuszy, w szczególności organizując spotkanie otwarte z mieszkańcami i dyżur projektanta planu po godzinach pracy;</w:t>
      </w:r>
    </w:p>
    <w:p w14:paraId="0D1ECA63" w14:textId="77777777" w:rsidR="0035337B" w:rsidRPr="00D7725E" w:rsidRDefault="0035337B" w:rsidP="00D7725E">
      <w:pPr>
        <w:numPr>
          <w:ilvl w:val="0"/>
          <w:numId w:val="35"/>
        </w:numPr>
        <w:spacing w:after="0" w:line="276" w:lineRule="auto"/>
        <w:ind w:left="426" w:hanging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zachowanie jawności i przejrzystości procedur planistycznych: projekt miejscowego planu został sporządzony z poszanowaniem jawności (ogłoszenia, obwieszczenia) i przejrzystości wymaganych prawem procedur planistycznych;</w:t>
      </w:r>
    </w:p>
    <w:p w14:paraId="7146E572" w14:textId="77777777" w:rsidR="0035337B" w:rsidRPr="00D7725E" w:rsidRDefault="0035337B" w:rsidP="00D7725E">
      <w:pPr>
        <w:numPr>
          <w:ilvl w:val="0"/>
          <w:numId w:val="35"/>
        </w:numPr>
        <w:spacing w:after="0" w:line="276" w:lineRule="auto"/>
        <w:ind w:left="426" w:hanging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potrzebę zapewnienia odpowiedniej ilości i jakości wody, do celów zaopatrzenia ludności: ustalone planem zasady w zakresie zaopatrzenia w wodę przewidują korzystanie z istniejącej gminnej sieci wodociągowej, w tym z dopuszczeniem realizacji odrębnej sieci zaopatrzenia w wodę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br/>
        <w:t>w uzasadnionych technicznie przypadkach; tym samym we właściwy sposób zostały zabezpieczone potrzeby dotyczące dostaw i jakości wody dla odbiorców obecnych i przyszłych;</w:t>
      </w:r>
    </w:p>
    <w:p w14:paraId="47DD2A12" w14:textId="5DCDFA5F" w:rsidR="0035337B" w:rsidRPr="00D7725E" w:rsidRDefault="0035337B" w:rsidP="00D7725E">
      <w:pPr>
        <w:numPr>
          <w:ilvl w:val="0"/>
          <w:numId w:val="35"/>
        </w:numPr>
        <w:spacing w:after="0" w:line="276" w:lineRule="auto"/>
        <w:ind w:left="426" w:hanging="426"/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potrzeby zapobiegania poważnym awariom i ograniczenia ich skutków dla zdrowia ludzkiego i środowiska: poprzez wprowadzenie do ustaleń planu zakazu lokalizacji zakładów</w:t>
      </w:r>
      <w:r w:rsidRPr="00D7725E">
        <w:rPr>
          <w:rFonts w:ascii="Arial" w:eastAsia="Calibri" w:hAnsi="Arial" w:cs="Arial"/>
          <w:kern w:val="0"/>
          <w:lang w:eastAsia="pl-PL"/>
          <w14:ligatures w14:val="none"/>
        </w:rPr>
        <w:t xml:space="preserve"> o dużym ryzyku wystąpienia poważnej awarii przemysłowej i zakładów o zwiększonym ryzyku wystąpienia poważnej awarii przemysłowej w rozumieniu przepisów odrębnych;</w:t>
      </w:r>
    </w:p>
    <w:p w14:paraId="0AA3BE7F" w14:textId="77777777" w:rsidR="0035337B" w:rsidRPr="00D7725E" w:rsidRDefault="0035337B" w:rsidP="00D7725E">
      <w:pPr>
        <w:numPr>
          <w:ilvl w:val="0"/>
          <w:numId w:val="35"/>
        </w:numPr>
        <w:spacing w:after="0" w:line="276" w:lineRule="auto"/>
        <w:ind w:left="426" w:hanging="426"/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potrzeby związane z kształtowaniem rolniczej przestrzeni produkcyjnej i rozwoju produkcji rolniczej:</w:t>
      </w:r>
    </w:p>
    <w:p w14:paraId="46CFCC54" w14:textId="420AF96F" w:rsidR="0035337B" w:rsidRPr="00D7725E" w:rsidRDefault="0035337B" w:rsidP="00D7725E">
      <w:pPr>
        <w:spacing w:after="0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w obszarze planu nie występują tereny wykorzystywane rolniczo; obszar ten przeznaczony jest do zabudowy i do dalszego rozwoju funkcji przemysłowej w danej części miasta; w obszarze planu</w:t>
      </w:r>
      <w:r w:rsidRPr="00D7725E">
        <w:rPr>
          <w:rFonts w:ascii="Arial" w:hAnsi="Arial" w:cs="Arial"/>
        </w:rPr>
        <w:t xml:space="preserve"> nie przewiduje się zatem kształtowania rolniczej przestrzeni produkcyjnej i rozwoju produkcji rolniczej.</w:t>
      </w:r>
    </w:p>
    <w:p w14:paraId="2CDE8337" w14:textId="77777777" w:rsidR="0035337B" w:rsidRPr="00D7725E" w:rsidRDefault="0035337B" w:rsidP="00D7725E">
      <w:pPr>
        <w:numPr>
          <w:ilvl w:val="0"/>
          <w:numId w:val="34"/>
        </w:numPr>
        <w:spacing w:after="0" w:line="276" w:lineRule="auto"/>
        <w:ind w:left="142" w:hanging="142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dotyczy art. 1 ust. 3 ustawy:</w:t>
      </w:r>
    </w:p>
    <w:p w14:paraId="6F5CA081" w14:textId="77777777" w:rsidR="0035337B" w:rsidRPr="00D7725E" w:rsidRDefault="0035337B" w:rsidP="00D7725E">
      <w:pPr>
        <w:spacing w:after="0" w:line="276" w:lineRule="auto"/>
        <w:ind w:left="425"/>
        <w:rPr>
          <w:rFonts w:ascii="Arial" w:eastAsia="Times New Roman" w:hAnsi="Arial" w:cs="Arial"/>
          <w:kern w:val="0"/>
          <w:bdr w:val="none" w:sz="0" w:space="0" w:color="auto" w:frame="1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ustalając przeznaczenie terenu lub określając potencjalny sposób zagospodarowania i korzystania z terenu, </w:t>
      </w:r>
      <w:r w:rsidRPr="00D7725E">
        <w:rPr>
          <w:rFonts w:ascii="Arial" w:eastAsia="Times New Roman" w:hAnsi="Arial" w:cs="Arial"/>
          <w:kern w:val="0"/>
          <w:bdr w:val="none" w:sz="0" w:space="0" w:color="auto" w:frame="1"/>
          <w:lang w:eastAsia="pl-PL"/>
          <w14:ligatures w14:val="none"/>
        </w:rPr>
        <w:t xml:space="preserve">organ waży interes publiczny i interesy prywatne, w tym zgłaszane w postaci wniosków i uwag, zmierzające do ochrony istniejącego stanu zagospodarowania terenu, jak i zmian w zakresie jego zagospodarowania, a także analizy ekonomiczne, środowiskowe i społeczne: </w:t>
      </w:r>
    </w:p>
    <w:p w14:paraId="4F8678A9" w14:textId="3A0FF8E2" w:rsidR="0035337B" w:rsidRPr="00D7725E" w:rsidRDefault="0035337B" w:rsidP="00D7725E">
      <w:pPr>
        <w:spacing w:after="0" w:line="276" w:lineRule="auto"/>
        <w:ind w:left="425"/>
        <w:rPr>
          <w:rFonts w:ascii="Arial" w:eastAsia="Calibri" w:hAnsi="Arial" w:cs="Arial"/>
          <w:kern w:val="0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ustalając przeznaczenie terenu, </w:t>
      </w:r>
      <w:r w:rsidRPr="00D7725E">
        <w:rPr>
          <w:rFonts w:ascii="Arial" w:eastAsia="Times New Roman" w:hAnsi="Arial" w:cs="Arial"/>
          <w:kern w:val="0"/>
          <w:bdr w:val="none" w:sz="0" w:space="0" w:color="auto" w:frame="1"/>
          <w:lang w:eastAsia="pl-PL"/>
          <w14:ligatures w14:val="none"/>
        </w:rPr>
        <w:t xml:space="preserve">organ zrównoważył potrzeby wynikające z interesu publicznego i prywatnego; </w:t>
      </w:r>
      <w:r w:rsidRPr="00D7725E">
        <w:rPr>
          <w:rFonts w:ascii="Arial" w:eastAsia="Calibri" w:hAnsi="Arial" w:cs="Arial"/>
          <w:kern w:val="0"/>
          <w:bdr w:val="none" w:sz="0" w:space="0" w:color="auto" w:frame="1"/>
          <w14:ligatures w14:val="none"/>
        </w:rPr>
        <w:t>ustalenia planu utrwalają zabudowę usługową i przemysłową, zapewniając jednocześnie rozwój tych funkcji</w:t>
      </w:r>
      <w:r w:rsidRPr="00D7725E">
        <w:rPr>
          <w:rFonts w:ascii="Arial" w:eastAsia="Calibri" w:hAnsi="Arial" w:cs="Arial"/>
          <w:kern w:val="0"/>
          <w14:ligatures w14:val="none"/>
        </w:rPr>
        <w:t xml:space="preserve">; plan uwzględnia również potrzeby interesu publicznego poprzez możliwość realizacji budowy dróg, wpływające na polepszenie warunków obsługi działalności gospodarczej lokalizowanej w zgodności z planem; </w:t>
      </w:r>
    </w:p>
    <w:p w14:paraId="74CFD8B6" w14:textId="77777777" w:rsidR="0035337B" w:rsidRPr="00D7725E" w:rsidRDefault="0035337B" w:rsidP="00D7725E">
      <w:pPr>
        <w:spacing w:after="0" w:line="276" w:lineRule="auto"/>
        <w:ind w:left="425"/>
        <w:rPr>
          <w:rFonts w:ascii="Arial" w:eastAsia="Calibri" w:hAnsi="Arial" w:cs="Arial"/>
          <w:kern w:val="0"/>
          <w:bdr w:val="none" w:sz="0" w:space="0" w:color="auto" w:frame="1"/>
          <w14:ligatures w14:val="none"/>
        </w:rPr>
      </w:pPr>
      <w:r w:rsidRPr="00D7725E">
        <w:rPr>
          <w:rFonts w:ascii="Arial" w:eastAsia="Times New Roman" w:hAnsi="Arial" w:cs="Arial"/>
          <w:kern w:val="0"/>
          <w:bdr w:val="none" w:sz="0" w:space="0" w:color="auto" w:frame="1"/>
          <w:lang w:eastAsia="pl-PL"/>
          <w14:ligatures w14:val="none"/>
        </w:rPr>
        <w:lastRenderedPageBreak/>
        <w:t>w ramach prognoz skutków finansowych i oddziaływania na środowisko, przeprowadzono niezbędne analizy ekonomiczne, środowiskowe i społeczne; na ich podstawie sporządzono ustalenia minimalizujące wszelkie zagrożenia i ingerencje we własności prywatne, z uwzględnieniem skutków ekonomicznych oraz w zgodności z przepisami odrębnymi, oraz Studium.</w:t>
      </w:r>
    </w:p>
    <w:p w14:paraId="64B9BED8" w14:textId="77777777" w:rsidR="0035337B" w:rsidRPr="00D7725E" w:rsidRDefault="0035337B" w:rsidP="00D7725E">
      <w:pPr>
        <w:numPr>
          <w:ilvl w:val="0"/>
          <w:numId w:val="34"/>
        </w:numPr>
        <w:spacing w:after="0" w:line="276" w:lineRule="auto"/>
        <w:ind w:left="142" w:hanging="142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dotyczy art. 1 ust. 4 ustawy:</w:t>
      </w:r>
    </w:p>
    <w:p w14:paraId="44DB40B5" w14:textId="77777777" w:rsidR="0035337B" w:rsidRPr="00D7725E" w:rsidRDefault="0035337B" w:rsidP="00D7725E">
      <w:pPr>
        <w:spacing w:after="0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bdr w:val="none" w:sz="0" w:space="0" w:color="auto" w:frame="1"/>
          <w:lang w:eastAsia="pl-PL"/>
          <w14:ligatures w14:val="none"/>
        </w:rPr>
        <w:t>w przypadku sytuowania nowej zabudowy, uwzględnienie wymagań ładu przestrzennego, walorów przyrodniczych przestrzeni, efektywnego gospodarowania przestrzenią oraz walorów ekonomicznych przestrzeni następuje poprzez:</w:t>
      </w:r>
    </w:p>
    <w:p w14:paraId="2A4E2A3C" w14:textId="77777777" w:rsidR="0035337B" w:rsidRPr="00D7725E" w:rsidRDefault="0035337B" w:rsidP="00D7725E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bdr w:val="none" w:sz="0" w:space="0" w:color="auto" w:frame="1"/>
          <w:lang w:eastAsia="pl-PL"/>
          <w14:ligatures w14:val="none"/>
        </w:rPr>
        <w:t>kształtowanie struktur przestrzennych przy uwzględnieniu dążenia do minimalizowania transportochłonności układu przestrzennego: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D7725E">
        <w:rPr>
          <w:rFonts w:ascii="Arial" w:eastAsia="Times New Roman" w:hAnsi="Arial" w:cs="Arial"/>
          <w:bCs/>
          <w:kern w:val="0"/>
          <w:bdr w:val="none" w:sz="0" w:space="0" w:color="auto" w:frame="1"/>
          <w:lang w:eastAsia="pl-PL"/>
          <w14:ligatures w14:val="none"/>
        </w:rPr>
        <w:t>plan zakłada rozbudowę systemu dróg publicznych zgodnie ze złożonym wnioskiem o zmianę planu miejscowego, w ramach dostosowywania systemu powiązań wewnętrznych do kierunków rozwoju i potrzeb przewidywanych funkcji; planowany układ komunikacyjny</w:t>
      </w:r>
      <w:r w:rsidRPr="00D7725E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rozkłada potencjalny ruch kołowy, a tym samym minimalizuje transportochłonność układu przestrzennego przy jednoczesnej możliwości tworzenia dodatkowych ciągów pieszych, dróg rowerowych czy dróg wewnętrznych; </w:t>
      </w:r>
      <w:r w:rsidRPr="00D7725E">
        <w:rPr>
          <w:rFonts w:ascii="Arial" w:eastAsia="Times New Roman" w:hAnsi="Arial" w:cs="Arial"/>
          <w:bCs/>
          <w:kern w:val="0"/>
          <w:bdr w:val="none" w:sz="0" w:space="0" w:color="auto" w:frame="1"/>
          <w:lang w:eastAsia="pl-PL"/>
          <w14:ligatures w14:val="none"/>
        </w:rPr>
        <w:t>obszar objęty planem znajduje się w bezpośrednim sąsiedztwie dróg publicznych oraz przystanków komunikacji miejskiej;</w:t>
      </w:r>
    </w:p>
    <w:p w14:paraId="13B70868" w14:textId="77777777" w:rsidR="0035337B" w:rsidRPr="00D7725E" w:rsidRDefault="0035337B" w:rsidP="00D7725E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kern w:val="0"/>
          <w:bdr w:val="none" w:sz="0" w:space="0" w:color="auto" w:frame="1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bdr w:val="none" w:sz="0" w:space="0" w:color="auto" w:frame="1"/>
          <w:lang w:eastAsia="pl-PL"/>
          <w14:ligatures w14:val="none"/>
        </w:rPr>
        <w:t>lokalizowanie nowej zabudowy mieszkaniowej w sposób umożliwiający mieszkańcom maksymalne wykorzystanie publicznego transportu zbiorowego jako podstawowego środka transportu: plan dopuszcza wyłącznie nową zabudowę usługową, produkcyjną i magazynową;</w:t>
      </w:r>
    </w:p>
    <w:p w14:paraId="6FCA31A1" w14:textId="77777777" w:rsidR="0035337B" w:rsidRPr="00D7725E" w:rsidRDefault="0035337B" w:rsidP="00D7725E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kern w:val="0"/>
          <w:bdr w:val="none" w:sz="0" w:space="0" w:color="auto" w:frame="1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bdr w:val="none" w:sz="0" w:space="0" w:color="auto" w:frame="1"/>
          <w:lang w:eastAsia="pl-PL"/>
          <w14:ligatures w14:val="none"/>
        </w:rPr>
        <w:t xml:space="preserve">zapewnianie rozwiązań przestrzennych, ułatwiających przemieszczanie się pieszych i rowerzystów: </w:t>
      </w:r>
      <w:bookmarkStart w:id="78" w:name="_Hlk196821306"/>
      <w:r w:rsidRPr="00D7725E">
        <w:rPr>
          <w:rFonts w:ascii="Arial" w:eastAsia="Times New Roman" w:hAnsi="Arial" w:cs="Arial"/>
          <w:kern w:val="0"/>
          <w:bdr w:val="none" w:sz="0" w:space="0" w:color="auto" w:frame="1"/>
          <w:lang w:eastAsia="pl-PL"/>
          <w14:ligatures w14:val="none"/>
        </w:rPr>
        <w:t>ustalone planem szerokości pasów drogowych w pełni pozwalają na lokalizowanie bezpiecznych ciągów dla pieszych oraz ścieżek rowerowych</w:t>
      </w:r>
      <w:bookmarkEnd w:id="78"/>
      <w:r w:rsidRPr="00D7725E">
        <w:rPr>
          <w:rFonts w:ascii="Arial" w:eastAsia="Calibri" w:hAnsi="Arial" w:cs="Arial"/>
          <w:kern w:val="0"/>
          <w14:ligatures w14:val="none"/>
        </w:rPr>
        <w:t>;</w:t>
      </w:r>
    </w:p>
    <w:p w14:paraId="3ADEE201" w14:textId="77777777" w:rsidR="0035337B" w:rsidRPr="00D7725E" w:rsidRDefault="0035337B" w:rsidP="00D7725E">
      <w:pPr>
        <w:numPr>
          <w:ilvl w:val="0"/>
          <w:numId w:val="36"/>
        </w:numPr>
        <w:spacing w:after="0" w:line="276" w:lineRule="auto"/>
        <w:rPr>
          <w:rFonts w:ascii="Arial" w:eastAsia="Times New Roman" w:hAnsi="Arial" w:cs="Arial"/>
          <w:kern w:val="0"/>
          <w:bdr w:val="none" w:sz="0" w:space="0" w:color="auto" w:frame="1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bdr w:val="none" w:sz="0" w:space="0" w:color="auto" w:frame="1"/>
          <w:lang w:eastAsia="pl-PL"/>
          <w14:ligatures w14:val="none"/>
        </w:rPr>
        <w:t>dążenie do planowania i lokalizowania nowej zabudowy:</w:t>
      </w:r>
    </w:p>
    <w:p w14:paraId="1391053A" w14:textId="77777777" w:rsidR="0035337B" w:rsidRPr="00D7725E" w:rsidRDefault="0035337B" w:rsidP="00D7725E">
      <w:pPr>
        <w:numPr>
          <w:ilvl w:val="0"/>
          <w:numId w:val="37"/>
        </w:numPr>
        <w:spacing w:after="0" w:line="276" w:lineRule="auto"/>
        <w:ind w:left="709" w:hanging="284"/>
        <w:rPr>
          <w:rFonts w:ascii="Arial" w:eastAsia="Times New Roman" w:hAnsi="Arial" w:cs="Arial"/>
          <w:kern w:val="0"/>
          <w:bdr w:val="none" w:sz="0" w:space="0" w:color="auto" w:frame="1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bdr w:val="none" w:sz="0" w:space="0" w:color="auto" w:frame="1"/>
          <w:lang w:eastAsia="pl-PL"/>
          <w14:ligatures w14:val="none"/>
        </w:rPr>
        <w:t xml:space="preserve">na obszarach o w pełni wykształconej zwartej strukturze funkcjonalno-przestrzennej, w granicach jednostki osadniczej w rozumieniu </w:t>
      </w:r>
      <w:hyperlink r:id="rId7" w:anchor="hiperlinkText.rpc?hiperlink=type=tresc:nro=Powszechny.275157:part=a2p1&amp;full=1" w:tgtFrame="_parent" w:history="1">
        <w:r w:rsidRPr="00D7725E">
          <w:rPr>
            <w:rStyle w:val="Hipercze"/>
            <w:rFonts w:ascii="Arial" w:eastAsia="Times New Roman" w:hAnsi="Arial" w:cs="Arial"/>
            <w:color w:val="auto"/>
            <w:kern w:val="0"/>
            <w:u w:val="none"/>
            <w:bdr w:val="none" w:sz="0" w:space="0" w:color="auto" w:frame="1"/>
            <w:lang w:eastAsia="pl-PL"/>
            <w14:ligatures w14:val="none"/>
          </w:rPr>
          <w:t>art. 2 pkt 1</w:t>
        </w:r>
      </w:hyperlink>
      <w:r w:rsidRPr="00D7725E">
        <w:rPr>
          <w:rFonts w:ascii="Arial" w:eastAsia="Times New Roman" w:hAnsi="Arial" w:cs="Arial"/>
          <w:kern w:val="0"/>
          <w:bdr w:val="none" w:sz="0" w:space="0" w:color="auto" w:frame="1"/>
          <w:lang w:eastAsia="pl-PL"/>
          <w14:ligatures w14:val="none"/>
        </w:rPr>
        <w:t xml:space="preserve"> ustawy z dnia 29 sierpnia 2003r. o urzędowych nazwach miejscowości i obiektów fizjograficznych (Dz. U. z 2019 r. poz. 1443), w szczególności poprzez uzupełnianie istniejącej zabudowy: </w:t>
      </w:r>
      <w:bookmarkStart w:id="79" w:name="_Hlk116996112"/>
      <w:r w:rsidRPr="00D7725E">
        <w:rPr>
          <w:rFonts w:ascii="Arial" w:eastAsia="Calibri" w:hAnsi="Arial" w:cs="Arial"/>
          <w:kern w:val="0"/>
          <w:bdr w:val="none" w:sz="0" w:space="0" w:color="auto" w:frame="1"/>
          <w14:ligatures w14:val="none"/>
        </w:rPr>
        <w:t>plan obejmuje teren</w:t>
      </w:r>
      <w:r w:rsidRPr="00D7725E">
        <w:rPr>
          <w:rFonts w:ascii="Arial" w:eastAsia="Calibri" w:hAnsi="Arial" w:cs="Arial"/>
          <w:kern w:val="0"/>
          <w14:ligatures w14:val="none"/>
        </w:rPr>
        <w:t xml:space="preserve"> zabudowy usługowej, produkcyjnej i magazynowej </w:t>
      </w:r>
      <w:r w:rsidRPr="00D7725E">
        <w:rPr>
          <w:rFonts w:ascii="Arial" w:eastAsia="Calibri" w:hAnsi="Arial" w:cs="Arial"/>
          <w:kern w:val="0"/>
          <w:bdr w:val="none" w:sz="0" w:space="0" w:color="auto" w:frame="1"/>
          <w14:ligatures w14:val="none"/>
        </w:rPr>
        <w:t>o wykształconej strukturze funkcjonalno-przestrzennej;</w:t>
      </w:r>
      <w:bookmarkEnd w:id="79"/>
    </w:p>
    <w:p w14:paraId="3D8232C6" w14:textId="77777777" w:rsidR="0035337B" w:rsidRPr="00D7725E" w:rsidRDefault="0035337B" w:rsidP="00D7725E">
      <w:pPr>
        <w:numPr>
          <w:ilvl w:val="0"/>
          <w:numId w:val="37"/>
        </w:numPr>
        <w:spacing w:after="0" w:line="276" w:lineRule="auto"/>
        <w:ind w:left="709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bdr w:val="none" w:sz="0" w:space="0" w:color="auto" w:frame="1"/>
          <w:lang w:eastAsia="pl-PL"/>
          <w14:ligatures w14:val="none"/>
        </w:rPr>
        <w:t xml:space="preserve">na terenach położonych na obszarach innych niż wymienione w lit. a, wyłącznie w sytuacji braku dostatecznej ilości terenów przeznaczonych pod dany rodzaj zabudowy położonych </w:t>
      </w:r>
      <w:r w:rsidRPr="00D7725E">
        <w:rPr>
          <w:rFonts w:ascii="Arial" w:eastAsia="Times New Roman" w:hAnsi="Arial" w:cs="Arial"/>
          <w:kern w:val="0"/>
          <w:bdr w:val="none" w:sz="0" w:space="0" w:color="auto" w:frame="1"/>
          <w:lang w:eastAsia="pl-PL"/>
          <w14:ligatures w14:val="none"/>
        </w:rPr>
        <w:br/>
        <w:t xml:space="preserve">na obszarach, o których mowa w lit. a; przy czym w pierwszej kolejności na obszarach w najwyższym stopniu przygotowanych do zabudowy, przez co rozumie się obszary charakteryzujące się najlepszym dostępem do sieci komunikacyjnej oraz najlepszym stopniem wyposażenia w sieci wodociągowe, kanalizacyjne, elektroenergetyczne, gazowe, ciepłownicze oraz sieci i urządzenia telekomunikacyjne, adekwatnych dla nowej, planowanej zabudowy: </w:t>
      </w:r>
      <w:r w:rsidRPr="00D7725E">
        <w:rPr>
          <w:rFonts w:ascii="Arial" w:eastAsia="Calibri" w:hAnsi="Arial" w:cs="Arial"/>
          <w:kern w:val="0"/>
          <w:bdr w:val="none" w:sz="0" w:space="0" w:color="auto" w:frame="1"/>
          <w14:ligatures w14:val="none"/>
        </w:rPr>
        <w:t>niniejszy plan nie obejmuje innych terenów niż ww. tereny.</w:t>
      </w:r>
    </w:p>
    <w:p w14:paraId="46E2B251" w14:textId="77777777" w:rsidR="0035337B" w:rsidRPr="00D7725E" w:rsidRDefault="0035337B" w:rsidP="00D7725E">
      <w:pPr>
        <w:spacing w:after="0" w:line="276" w:lineRule="auto"/>
        <w:ind w:left="709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1DFA5D8" w14:textId="77777777" w:rsidR="0035337B" w:rsidRPr="00D7725E" w:rsidRDefault="0035337B" w:rsidP="00D7725E">
      <w:pPr>
        <w:pStyle w:val="Akapitzlist"/>
        <w:numPr>
          <w:ilvl w:val="0"/>
          <w:numId w:val="33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Projekt miejscowego planu zagospodarowania przestrzennego:</w:t>
      </w:r>
    </w:p>
    <w:p w14:paraId="7BEA0FD4" w14:textId="4656BEFE" w:rsidR="0035337B" w:rsidRPr="00D7725E" w:rsidRDefault="0035337B" w:rsidP="00D7725E">
      <w:pPr>
        <w:pStyle w:val="Akapitzlist"/>
        <w:numPr>
          <w:ilvl w:val="0"/>
          <w:numId w:val="38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 jest zgodny z wynikami analizy</w:t>
      </w:r>
      <w:r w:rsidRPr="00D7725E">
        <w:rPr>
          <w:rFonts w:ascii="Arial" w:hAnsi="Arial" w:cs="Arial"/>
        </w:rPr>
        <w:t xml:space="preserve">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o której mowa w art. 32 ust. 2 ustawy o planowaniu i zagospodarowaniu przestrzennym: </w:t>
      </w:r>
      <w:r w:rsidRPr="00D7725E">
        <w:rPr>
          <w:rFonts w:ascii="Arial" w:eastAsia="Times New Roman" w:hAnsi="Arial" w:cs="Arial"/>
          <w:color w:val="000000" w:themeColor="text1"/>
          <w:lang w:eastAsia="pl-PL"/>
        </w:rPr>
        <w:t>projekt miejscowego planu sporządzono w zgodności z wynikami analizy</w:t>
      </w:r>
      <w:bookmarkStart w:id="80" w:name="_Hlk196471974"/>
      <w:r w:rsidRPr="00D7725E">
        <w:rPr>
          <w:rFonts w:ascii="Arial" w:eastAsia="Times New Roman" w:hAnsi="Arial" w:cs="Arial"/>
          <w:color w:val="000000" w:themeColor="text1"/>
          <w:lang w:eastAsia="pl-PL"/>
        </w:rPr>
        <w:t xml:space="preserve"> zawartej w Uchwale </w:t>
      </w:r>
      <w:bookmarkStart w:id="81" w:name="_Hlk116997740"/>
      <w:r w:rsidRPr="00D7725E">
        <w:rPr>
          <w:rFonts w:ascii="Arial" w:eastAsia="Times New Roman" w:hAnsi="Arial" w:cs="Arial"/>
          <w:color w:val="000000" w:themeColor="text1"/>
          <w:lang w:eastAsia="pl-PL"/>
        </w:rPr>
        <w:t xml:space="preserve">Nr XXXV/77/2021 Rady Miasta Włocławek z dnia </w:t>
      </w:r>
      <w:r w:rsidRPr="00D7725E">
        <w:rPr>
          <w:rFonts w:ascii="Arial" w:eastAsia="Times New Roman" w:hAnsi="Arial" w:cs="Arial"/>
          <w:color w:val="000000" w:themeColor="text1"/>
          <w:lang w:eastAsia="pl-PL"/>
        </w:rPr>
        <w:br/>
        <w:t>22 czerwca 2021 r. w sprawie aktualności „Studium uwarunkowań i kierunków zagospodarowania przestrzennego miasta Włocławek” oraz miejscowych planów zagospodarowania przestrzennego</w:t>
      </w:r>
      <w:bookmarkEnd w:id="81"/>
      <w:r w:rsidRPr="00D7725E">
        <w:rPr>
          <w:rFonts w:ascii="Arial" w:eastAsia="Times New Roman" w:hAnsi="Arial" w:cs="Arial"/>
          <w:color w:val="000000" w:themeColor="text1"/>
          <w:lang w:eastAsia="pl-PL"/>
        </w:rPr>
        <w:t xml:space="preserve">. </w:t>
      </w:r>
      <w:bookmarkEnd w:id="80"/>
      <w:r w:rsidRPr="00D7725E">
        <w:rPr>
          <w:rFonts w:ascii="Arial" w:eastAsia="Arial Narrow" w:hAnsi="Arial" w:cs="Arial"/>
          <w:color w:val="000000" w:themeColor="text1"/>
        </w:rPr>
        <w:t>Z załącznika nr 1 ww. uchwały wynika, że potrzeba zmiany miejscowego planu zagospodarowania przestrzennego objętego granicami sporządzenia miejscowego planu znajduje uzasadnienie we wnioskach złożonych przez właścicieli nieruchomości zajmujących znaczną część powierzchni omawianego terenu. Jednocześnie, zgodnie z załącznikiem nr 2 do ww. uchwały, wskazany plan miejscowy uznano za nieaktualny w części dotyczącej przepisów ustawy z dnia 7 maja 2010 r. o wspieraniu rozwoju usług i sieci telekomunikacyjnych.</w:t>
      </w:r>
      <w:r w:rsidRPr="00D7725E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Sporządzany miejscowy plan skutkuje w części utratą mocy miejscowego planu zagospodarowania przestrzennego miasta Włocławek dla obszaru zawartego pomiędzy: ulicą </w:t>
      </w:r>
      <w:proofErr w:type="spellStart"/>
      <w:r w:rsidRPr="00D7725E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Papieżka</w:t>
      </w:r>
      <w:proofErr w:type="spellEnd"/>
      <w:r w:rsidRPr="00D7725E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, częścią działek nr 1/2 i 1/1 KM 100, fragmentami ulic Rybnickiej, Spokojnej i Przemysłowej, Aleją Kazimierza Wielkiego, granicą terenów leśnych oraz terenami bocznicy kolejowej, przyjętego Uchwałą nr XLIII/119/10 Rady Miasta Włocławek z dnia 31 maja 2010 r. (Dz. Urz. Woj. Kujawsko-Pomorskiego Nr 130 z dnia 17 sierpnia 2010 r., poz. 1666), w granicach określonych Uchwałą Nr LXXIV/42/2024 Rady Miasta Włocławek z dnia 23 kwietnia 2024 r. w sprawie przystąpienia do sporządzenia miejscowego planu.</w:t>
      </w:r>
    </w:p>
    <w:p w14:paraId="5D6E3958" w14:textId="77777777" w:rsidR="0035337B" w:rsidRPr="00D7725E" w:rsidRDefault="0035337B" w:rsidP="00D7725E">
      <w:pPr>
        <w:pStyle w:val="Akapitzlist"/>
        <w:numPr>
          <w:ilvl w:val="0"/>
          <w:numId w:val="38"/>
        </w:num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uwzględnia uniwersalne projektowanie: </w:t>
      </w:r>
      <w:r w:rsidRPr="00D7725E">
        <w:rPr>
          <w:rFonts w:ascii="Arial" w:eastAsia="Times New Roman" w:hAnsi="Arial" w:cs="Arial"/>
          <w:bCs/>
          <w:kern w:val="0"/>
          <w:lang w:eastAsia="pl-PL"/>
          <w14:ligatures w14:val="none"/>
        </w:rPr>
        <w:t>projekt planu uwzględnia uniwersalne projektowanie dla zapewnienia dostępności osobom ze szczególnymi potrzebami, w tym spełnienie minimalnych wymagań, o których mowa w art. 6 ustawy z dnia 19 lipca 2019 r. o zapewnieniu dostępności osobom ze szczególnymi potrzebami:</w:t>
      </w:r>
    </w:p>
    <w:p w14:paraId="689AC327" w14:textId="08E9FC68" w:rsidR="0035337B" w:rsidRPr="00D7725E" w:rsidRDefault="0035337B" w:rsidP="00D7725E">
      <w:pPr>
        <w:pStyle w:val="Akapitzlist"/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- w zakresie dostępności architektonicznej poprzez ustalenie szerokości i przebiegu dróg publicznych umożliwiających </w:t>
      </w:r>
      <w:r w:rsidRPr="00D7725E">
        <w:rPr>
          <w:rFonts w:ascii="Arial" w:eastAsia="Times New Roman" w:hAnsi="Arial" w:cs="Arial"/>
          <w:bCs/>
          <w:kern w:val="0"/>
          <w:bdr w:val="none" w:sz="0" w:space="0" w:color="auto" w:frame="1"/>
          <w:lang w:eastAsia="pl-PL"/>
          <w14:ligatures w14:val="none"/>
        </w:rPr>
        <w:t xml:space="preserve">na lokalizowanie w ramach pasa drogowego bezpiecznych ciągów dla pieszych oraz ścieżek rowerowych, poprzez ustalenie </w:t>
      </w:r>
      <w:r w:rsidRPr="00D7725E">
        <w:rPr>
          <w:rFonts w:ascii="Arial" w:eastAsia="Times New Roman" w:hAnsi="Arial" w:cs="Arial"/>
          <w:bCs/>
          <w:kern w:val="0"/>
          <w:lang w:eastAsia="pl-PL"/>
          <w14:ligatures w14:val="none"/>
        </w:rPr>
        <w:t>konieczności zapewnienia miejsc przeznaczonych do parkowania pojazdów zaopatrzonych w kartę parkingową</w:t>
      </w:r>
      <w:r w:rsidRPr="00D7725E">
        <w:rPr>
          <w:rFonts w:ascii="Arial" w:eastAsia="Times New Roman" w:hAnsi="Arial" w:cs="Arial"/>
          <w:bCs/>
          <w:kern w:val="0"/>
          <w:bdr w:val="none" w:sz="0" w:space="0" w:color="auto" w:frame="1"/>
          <w:lang w:eastAsia="pl-PL"/>
          <w14:ligatures w14:val="none"/>
        </w:rPr>
        <w:t xml:space="preserve"> oraz</w:t>
      </w:r>
      <w:r w:rsidRPr="00D7725E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poprzez określenie parametrów obiektów budowlanych minimalizujących bariery architektoniczne; plan wprowadza nakaz</w:t>
      </w:r>
      <w:r w:rsidRPr="00D7725E">
        <w:rPr>
          <w:rFonts w:ascii="Arial" w:hAnsi="Arial" w:cs="Arial"/>
          <w:bCs/>
          <w:kern w:val="0"/>
        </w:rPr>
        <w:t xml:space="preserve"> zagospodarowania terenu i kształtowania nawierzchni dróg, chodników i miejsc do parkowania w sposób umożliwiający korzystanie osobom ze szczególnymi potrzebami;</w:t>
      </w:r>
      <w:r w:rsidRPr="00D7725E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ponadto realizacja zabudowy ustalonej przedmiotowym planem, podlega przepisom prawa budowlanego, które nakładają na inwestora bezwzględny nakaz dostosowania określonych obiektów dla potrzeb osób ze szczególnymi potrzebami;</w:t>
      </w:r>
    </w:p>
    <w:p w14:paraId="143D9560" w14:textId="77777777" w:rsidR="0035337B" w:rsidRPr="00D7725E" w:rsidRDefault="0035337B" w:rsidP="00D7725E">
      <w:pPr>
        <w:pStyle w:val="Akapitzlist"/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bCs/>
          <w:kern w:val="0"/>
          <w:lang w:eastAsia="pl-PL"/>
          <w14:ligatures w14:val="none"/>
        </w:rPr>
        <w:t>- dostępność cyfrową oraz dostępność informacyjno-komunikacyjną zapewniono poprzez udostępnienie projektu planu wraz z uzasadnieniem oraz prognozą oddziaływania na środowisko w Biuletynie Informacji Publicznej Urzędu Miasta Włocławek;</w:t>
      </w:r>
    </w:p>
    <w:p w14:paraId="19982E10" w14:textId="77777777" w:rsidR="0035337B" w:rsidRPr="00D7725E" w:rsidRDefault="0035337B" w:rsidP="00D7725E">
      <w:pPr>
        <w:pStyle w:val="Akapitzlist"/>
        <w:spacing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bCs/>
          <w:kern w:val="0"/>
          <w:lang w:eastAsia="pl-PL"/>
          <w14:ligatures w14:val="none"/>
        </w:rPr>
        <w:lastRenderedPageBreak/>
        <w:t xml:space="preserve">- jednocześnie ustalenia planu nie określają zasad zagospodarowania, które mogłyby ograniczać możliwość funkcjonowania w przestrzeni osób ze szczególnymi potrzebami, jak również nie wprowadza żadnych ograniczeń uniemożliwiających realizację rozwiązań architektonicznych dla potrzeb tych osób. </w:t>
      </w:r>
    </w:p>
    <w:p w14:paraId="7E2BD966" w14:textId="77777777" w:rsidR="0035337B" w:rsidRPr="00D7725E" w:rsidRDefault="0035337B" w:rsidP="00D7725E">
      <w:pPr>
        <w:pStyle w:val="Akapitzlist"/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3402A18" w14:textId="77777777" w:rsidR="0035337B" w:rsidRPr="00D7725E" w:rsidRDefault="0035337B" w:rsidP="00D7725E">
      <w:pPr>
        <w:pStyle w:val="Akapitzlist"/>
        <w:numPr>
          <w:ilvl w:val="0"/>
          <w:numId w:val="33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Wpływ ustaleń planu na finanse publiczne, w tym budżet gminy:</w:t>
      </w:r>
    </w:p>
    <w:p w14:paraId="7F9BC749" w14:textId="77777777" w:rsidR="0035337B" w:rsidRPr="00D7725E" w:rsidRDefault="0035337B" w:rsidP="00D7725E">
      <w:pPr>
        <w:spacing w:after="0" w:line="276" w:lineRule="auto"/>
        <w:ind w:firstLine="708"/>
        <w:rPr>
          <w:rFonts w:ascii="Arial" w:hAnsi="Arial" w:cs="Arial"/>
          <w:kern w:val="0"/>
        </w:rPr>
      </w:pPr>
    </w:p>
    <w:p w14:paraId="1639435E" w14:textId="1384C500" w:rsidR="0035337B" w:rsidRPr="00D7725E" w:rsidRDefault="0035337B" w:rsidP="00D7725E">
      <w:pPr>
        <w:spacing w:after="0" w:line="276" w:lineRule="auto"/>
        <w:ind w:firstLine="708"/>
        <w:rPr>
          <w:rFonts w:ascii="Arial" w:hAnsi="Arial" w:cs="Arial"/>
          <w:kern w:val="0"/>
        </w:rPr>
      </w:pPr>
      <w:r w:rsidRPr="00D7725E">
        <w:rPr>
          <w:rFonts w:ascii="Arial" w:hAnsi="Arial" w:cs="Arial"/>
          <w:kern w:val="0"/>
        </w:rPr>
        <w:t xml:space="preserve">Szacunkowy bilans dochodów i wydatków miasta wynikający z realizacji ustaleń nowego miejscowego planu zagospodarowania przestrzennego dla rozpatrywanego obszaru, przedstawiony w sporządzonej do </w:t>
      </w: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 xml:space="preserve">niniejszego projektu planu </w:t>
      </w:r>
      <w:r w:rsidRPr="00D7725E">
        <w:rPr>
          <w:rFonts w:ascii="Arial" w:eastAsia="Times New Roman" w:hAnsi="Arial" w:cs="Arial"/>
          <w:iCs/>
          <w:kern w:val="0"/>
          <w:lang w:eastAsia="pl-PL"/>
          <w14:ligatures w14:val="none"/>
        </w:rPr>
        <w:t>„Prognozie skutków finansowych …”.</w:t>
      </w:r>
      <w:r w:rsidRPr="00D7725E">
        <w:rPr>
          <w:rFonts w:ascii="Arial" w:hAnsi="Arial" w:cs="Arial"/>
          <w:iCs/>
          <w:kern w:val="0"/>
        </w:rPr>
        <w:t>,</w:t>
      </w:r>
      <w:r w:rsidRPr="00D7725E">
        <w:rPr>
          <w:rFonts w:ascii="Arial" w:hAnsi="Arial" w:cs="Arial"/>
          <w:kern w:val="0"/>
        </w:rPr>
        <w:t xml:space="preserve"> wykazał przewagę dochodów nad wydatkami. </w:t>
      </w:r>
    </w:p>
    <w:p w14:paraId="2DDA2CC4" w14:textId="77777777" w:rsidR="0035337B" w:rsidRPr="00D7725E" w:rsidRDefault="0035337B" w:rsidP="00D7725E">
      <w:pPr>
        <w:spacing w:after="0" w:line="276" w:lineRule="auto"/>
        <w:rPr>
          <w:rFonts w:ascii="Arial" w:hAnsi="Arial" w:cs="Arial"/>
          <w:kern w:val="0"/>
        </w:rPr>
      </w:pPr>
      <w:r w:rsidRPr="00D7725E">
        <w:rPr>
          <w:rFonts w:ascii="Arial" w:hAnsi="Arial" w:cs="Arial"/>
          <w:kern w:val="0"/>
        </w:rPr>
        <w:t>Zgodnie z ww. opracowaniem po stronie wydatków znajdują się:</w:t>
      </w:r>
    </w:p>
    <w:p w14:paraId="25F416D9" w14:textId="77777777" w:rsidR="0035337B" w:rsidRPr="00D7725E" w:rsidRDefault="0035337B" w:rsidP="00D7725E">
      <w:pPr>
        <w:spacing w:after="0" w:line="276" w:lineRule="auto"/>
        <w:rPr>
          <w:rFonts w:ascii="Arial" w:hAnsi="Arial" w:cs="Arial"/>
          <w:kern w:val="0"/>
        </w:rPr>
      </w:pPr>
      <w:r w:rsidRPr="00D7725E">
        <w:rPr>
          <w:rFonts w:ascii="Arial" w:hAnsi="Arial" w:cs="Arial"/>
          <w:kern w:val="0"/>
        </w:rPr>
        <w:t>- koszty budowy infrastruktury technicznej w postaci kanalizacji deszczowej i utwardzenia dróg publicznych;</w:t>
      </w:r>
    </w:p>
    <w:p w14:paraId="201D4CCA" w14:textId="77777777" w:rsidR="0035337B" w:rsidRPr="00D7725E" w:rsidRDefault="0035337B" w:rsidP="00D7725E">
      <w:pPr>
        <w:spacing w:after="0" w:line="276" w:lineRule="auto"/>
        <w:rPr>
          <w:rFonts w:ascii="Arial" w:hAnsi="Arial" w:cs="Arial"/>
          <w:kern w:val="0"/>
        </w:rPr>
      </w:pPr>
      <w:r w:rsidRPr="00D7725E">
        <w:rPr>
          <w:rFonts w:ascii="Arial" w:hAnsi="Arial" w:cs="Arial"/>
          <w:kern w:val="0"/>
        </w:rPr>
        <w:t xml:space="preserve">- koszty wykupu gruntów pod drogami publicznymi; </w:t>
      </w:r>
    </w:p>
    <w:p w14:paraId="1F179F93" w14:textId="77777777" w:rsidR="0035337B" w:rsidRPr="00D7725E" w:rsidRDefault="0035337B" w:rsidP="00D7725E">
      <w:pPr>
        <w:spacing w:after="0" w:line="276" w:lineRule="auto"/>
        <w:rPr>
          <w:rFonts w:ascii="Arial" w:hAnsi="Arial" w:cs="Arial"/>
          <w:kern w:val="0"/>
        </w:rPr>
      </w:pPr>
      <w:r w:rsidRPr="00D7725E">
        <w:rPr>
          <w:rFonts w:ascii="Arial" w:hAnsi="Arial" w:cs="Arial"/>
          <w:kern w:val="0"/>
        </w:rPr>
        <w:t xml:space="preserve">- koszty rozbiórki budynku mieszkalnego w pasie drogowym; </w:t>
      </w:r>
    </w:p>
    <w:p w14:paraId="68519B19" w14:textId="77777777" w:rsidR="0035337B" w:rsidRPr="00D7725E" w:rsidRDefault="0035337B" w:rsidP="00D7725E">
      <w:pPr>
        <w:spacing w:after="0" w:line="276" w:lineRule="auto"/>
        <w:rPr>
          <w:rFonts w:ascii="Arial" w:hAnsi="Arial" w:cs="Arial"/>
          <w:kern w:val="0"/>
        </w:rPr>
      </w:pPr>
      <w:r w:rsidRPr="00D7725E">
        <w:rPr>
          <w:rFonts w:ascii="Arial" w:hAnsi="Arial" w:cs="Arial"/>
          <w:kern w:val="0"/>
        </w:rPr>
        <w:t xml:space="preserve">- odszkodowania z tytułu zmniejszenia wartości nieruchomości na skutek uchwalenia planu miejscowego. </w:t>
      </w:r>
    </w:p>
    <w:p w14:paraId="1DB7FFFA" w14:textId="77777777" w:rsidR="0035337B" w:rsidRPr="00D7725E" w:rsidRDefault="0035337B" w:rsidP="00D7725E">
      <w:pPr>
        <w:spacing w:after="0" w:line="276" w:lineRule="auto"/>
        <w:rPr>
          <w:rFonts w:ascii="Arial" w:hAnsi="Arial" w:cs="Arial"/>
          <w:kern w:val="0"/>
        </w:rPr>
      </w:pPr>
      <w:r w:rsidRPr="00D7725E">
        <w:rPr>
          <w:rFonts w:ascii="Arial" w:hAnsi="Arial" w:cs="Arial"/>
          <w:kern w:val="0"/>
        </w:rPr>
        <w:t>Wśród potencjalnych dochodów gminy stanowią:</w:t>
      </w:r>
    </w:p>
    <w:p w14:paraId="36E3D0E5" w14:textId="271FF56C" w:rsidR="0035337B" w:rsidRPr="00D7725E" w:rsidRDefault="0035337B" w:rsidP="00D7725E">
      <w:pPr>
        <w:spacing w:after="0" w:line="276" w:lineRule="auto"/>
        <w:rPr>
          <w:rFonts w:ascii="Arial" w:hAnsi="Arial" w:cs="Arial"/>
          <w:kern w:val="0"/>
        </w:rPr>
      </w:pPr>
      <w:r w:rsidRPr="00D7725E">
        <w:rPr>
          <w:rFonts w:ascii="Arial" w:hAnsi="Arial" w:cs="Arial"/>
          <w:kern w:val="0"/>
        </w:rPr>
        <w:t>- wpływy ze sprzedaży gruntów będących własnością Gminy Miasta Włocławek, w tym gruntów będących przedmiotem prawa użytkowania wieczystego – jednocześnie sprzedaż gruntów wpłynie znacząco na zmianę dochodów z tytułu podatku od nieruchomości lecz spowoduje niewielki spadek dochodów z tytułu opłat rocznych za użytkowanie wieczyste;</w:t>
      </w:r>
    </w:p>
    <w:p w14:paraId="5CD1A812" w14:textId="77777777" w:rsidR="0035337B" w:rsidRPr="00D7725E" w:rsidRDefault="0035337B" w:rsidP="00D7725E">
      <w:pPr>
        <w:spacing w:after="0" w:line="276" w:lineRule="auto"/>
        <w:rPr>
          <w:rFonts w:ascii="Arial" w:hAnsi="Arial" w:cs="Arial"/>
          <w:kern w:val="0"/>
        </w:rPr>
      </w:pPr>
      <w:r w:rsidRPr="00D7725E">
        <w:rPr>
          <w:rFonts w:ascii="Arial" w:hAnsi="Arial" w:cs="Arial"/>
          <w:kern w:val="0"/>
        </w:rPr>
        <w:t xml:space="preserve">- wpływy z opłaty </w:t>
      </w:r>
      <w:proofErr w:type="spellStart"/>
      <w:r w:rsidRPr="00D7725E">
        <w:rPr>
          <w:rFonts w:ascii="Arial" w:hAnsi="Arial" w:cs="Arial"/>
          <w:kern w:val="0"/>
        </w:rPr>
        <w:t>adiacenckiej</w:t>
      </w:r>
      <w:proofErr w:type="spellEnd"/>
      <w:r w:rsidRPr="00D7725E">
        <w:rPr>
          <w:rFonts w:ascii="Arial" w:hAnsi="Arial" w:cs="Arial"/>
          <w:kern w:val="0"/>
        </w:rPr>
        <w:t xml:space="preserve"> z tytułu wybudowania dróg utwardzonych.</w:t>
      </w:r>
    </w:p>
    <w:p w14:paraId="7229B44B" w14:textId="77777777" w:rsidR="0035337B" w:rsidRPr="00D7725E" w:rsidRDefault="0035337B" w:rsidP="00D7725E">
      <w:pPr>
        <w:spacing w:after="0" w:line="276" w:lineRule="auto"/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</w:pPr>
    </w:p>
    <w:p w14:paraId="607677BD" w14:textId="5C7D6882" w:rsidR="001843D4" w:rsidRPr="00D7725E" w:rsidRDefault="0035337B" w:rsidP="004272F4">
      <w:pPr>
        <w:spacing w:after="0" w:line="276" w:lineRule="auto"/>
        <w:ind w:firstLine="708"/>
        <w:rPr>
          <w:rFonts w:ascii="Arial" w:hAnsi="Arial" w:cs="Arial"/>
        </w:rPr>
      </w:pPr>
      <w:r w:rsidRPr="00D7725E">
        <w:rPr>
          <w:rFonts w:ascii="Arial" w:eastAsia="Times New Roman" w:hAnsi="Arial" w:cs="Arial"/>
          <w:kern w:val="0"/>
          <w:lang w:eastAsia="pl-PL"/>
          <w14:ligatures w14:val="none"/>
        </w:rPr>
        <w:t>Prezydent Miasta wykonał powierzone zadanie w sposób zgodny z procedurą sporządzania miejscowego planu zagospodarowania przestrzennego zawartą w art. 17 ustawy z dnia 27 marca 2003 r. o planowaniu i zagospodarowaniu przestrzennym.</w:t>
      </w:r>
    </w:p>
    <w:p w14:paraId="3A140E7D" w14:textId="77777777" w:rsidR="004272F4" w:rsidRPr="00D7725E" w:rsidRDefault="004272F4">
      <w:pPr>
        <w:spacing w:line="276" w:lineRule="auto"/>
        <w:rPr>
          <w:rFonts w:ascii="Arial" w:hAnsi="Arial" w:cs="Arial"/>
        </w:rPr>
      </w:pPr>
    </w:p>
    <w:sectPr w:rsidR="004272F4" w:rsidRPr="00D7725E" w:rsidSect="001843D4">
      <w:footerReference w:type="default" r:id="rId8"/>
      <w:pgSz w:w="11906" w:h="16838"/>
      <w:pgMar w:top="709" w:right="1417" w:bottom="851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DB30D" w14:textId="77777777" w:rsidR="00F72F0E" w:rsidRDefault="00F72F0E">
      <w:pPr>
        <w:spacing w:after="0" w:line="240" w:lineRule="auto"/>
      </w:pPr>
      <w:r>
        <w:separator/>
      </w:r>
    </w:p>
  </w:endnote>
  <w:endnote w:type="continuationSeparator" w:id="0">
    <w:p w14:paraId="15EE9AF2" w14:textId="77777777" w:rsidR="00F72F0E" w:rsidRDefault="00F7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  <w:sz w:val="20"/>
        <w:szCs w:val="20"/>
      </w:rPr>
      <w:id w:val="1303042456"/>
      <w:docPartObj>
        <w:docPartGallery w:val="Page Numbers (Bottom of Page)"/>
        <w:docPartUnique/>
      </w:docPartObj>
    </w:sdtPr>
    <w:sdtEndPr/>
    <w:sdtContent>
      <w:p w14:paraId="034CF81A" w14:textId="77777777" w:rsidR="001843D4" w:rsidRPr="00BA0AFF" w:rsidRDefault="001843D4">
        <w:pPr>
          <w:pStyle w:val="Stopka"/>
          <w:jc w:val="right"/>
          <w:rPr>
            <w:rFonts w:ascii="Arial Narrow" w:hAnsi="Arial Narrow"/>
            <w:sz w:val="20"/>
            <w:szCs w:val="20"/>
          </w:rPr>
        </w:pPr>
        <w:r w:rsidRPr="00BA0AFF">
          <w:rPr>
            <w:rFonts w:ascii="Arial Narrow" w:hAnsi="Arial Narrow"/>
            <w:sz w:val="20"/>
            <w:szCs w:val="20"/>
          </w:rPr>
          <w:fldChar w:fldCharType="begin"/>
        </w:r>
        <w:r w:rsidRPr="00BA0AFF">
          <w:rPr>
            <w:rFonts w:ascii="Arial Narrow" w:hAnsi="Arial Narrow"/>
            <w:sz w:val="20"/>
            <w:szCs w:val="20"/>
          </w:rPr>
          <w:instrText>PAGE   \* MERGEFORMAT</w:instrText>
        </w:r>
        <w:r w:rsidRPr="00BA0AFF">
          <w:rPr>
            <w:rFonts w:ascii="Arial Narrow" w:hAnsi="Arial Narrow"/>
            <w:sz w:val="20"/>
            <w:szCs w:val="20"/>
          </w:rPr>
          <w:fldChar w:fldCharType="separate"/>
        </w:r>
        <w:r w:rsidRPr="00BA0AFF">
          <w:rPr>
            <w:rFonts w:ascii="Arial Narrow" w:hAnsi="Arial Narrow"/>
            <w:sz w:val="20"/>
            <w:szCs w:val="20"/>
          </w:rPr>
          <w:t>2</w:t>
        </w:r>
        <w:r w:rsidRPr="00BA0AF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3AD6BA83" w14:textId="77777777" w:rsidR="001843D4" w:rsidRDefault="001843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2F934" w14:textId="77777777" w:rsidR="00F72F0E" w:rsidRDefault="00F72F0E">
      <w:pPr>
        <w:spacing w:after="0" w:line="240" w:lineRule="auto"/>
      </w:pPr>
      <w:r>
        <w:separator/>
      </w:r>
    </w:p>
  </w:footnote>
  <w:footnote w:type="continuationSeparator" w:id="0">
    <w:p w14:paraId="7BC1C671" w14:textId="77777777" w:rsidR="00F72F0E" w:rsidRDefault="00F72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1DA4"/>
    <w:multiLevelType w:val="hybridMultilevel"/>
    <w:tmpl w:val="D73257EE"/>
    <w:lvl w:ilvl="0" w:tplc="C724361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AE8"/>
    <w:multiLevelType w:val="hybridMultilevel"/>
    <w:tmpl w:val="3B20BBD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D50935"/>
    <w:multiLevelType w:val="hybridMultilevel"/>
    <w:tmpl w:val="B700F0DC"/>
    <w:lvl w:ilvl="0" w:tplc="F61AD8A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CAE2AD8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Arial"/>
        <w:color w:val="auto"/>
      </w:rPr>
    </w:lvl>
    <w:lvl w:ilvl="2" w:tplc="18C45C7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1">
      <w:start w:val="1"/>
      <w:numFmt w:val="decimal"/>
      <w:lvlText w:val="%8)"/>
      <w:lvlJc w:val="left"/>
      <w:pPr>
        <w:ind w:left="5760" w:hanging="360"/>
      </w:pPr>
      <w:rPr>
        <w:color w:val="auto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A5CA5"/>
    <w:multiLevelType w:val="hybridMultilevel"/>
    <w:tmpl w:val="3014C3CE"/>
    <w:lvl w:ilvl="0" w:tplc="41421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700FBD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11AB1"/>
    <w:multiLevelType w:val="hybridMultilevel"/>
    <w:tmpl w:val="0A140A80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7">
      <w:start w:val="1"/>
      <w:numFmt w:val="lowerLetter"/>
      <w:lvlText w:val="%3)"/>
      <w:lvlJc w:val="left"/>
      <w:pPr>
        <w:ind w:left="1070" w:hanging="36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61E404E"/>
    <w:multiLevelType w:val="hybridMultilevel"/>
    <w:tmpl w:val="1A547348"/>
    <w:lvl w:ilvl="0" w:tplc="19AAF0F0">
      <w:start w:val="1"/>
      <w:numFmt w:val="decimal"/>
      <w:lvlText w:val="%1."/>
      <w:lvlJc w:val="left"/>
      <w:pPr>
        <w:ind w:left="-46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-3960" w:hanging="360"/>
      </w:pPr>
    </w:lvl>
    <w:lvl w:ilvl="2" w:tplc="0415001B" w:tentative="1">
      <w:start w:val="1"/>
      <w:numFmt w:val="lowerRoman"/>
      <w:lvlText w:val="%3."/>
      <w:lvlJc w:val="right"/>
      <w:pPr>
        <w:ind w:left="-3240" w:hanging="180"/>
      </w:pPr>
    </w:lvl>
    <w:lvl w:ilvl="3" w:tplc="0415000F" w:tentative="1">
      <w:start w:val="1"/>
      <w:numFmt w:val="decimal"/>
      <w:lvlText w:val="%4."/>
      <w:lvlJc w:val="left"/>
      <w:pPr>
        <w:ind w:left="-2520" w:hanging="360"/>
      </w:pPr>
    </w:lvl>
    <w:lvl w:ilvl="4" w:tplc="04150019" w:tentative="1">
      <w:start w:val="1"/>
      <w:numFmt w:val="lowerLetter"/>
      <w:lvlText w:val="%5."/>
      <w:lvlJc w:val="left"/>
      <w:pPr>
        <w:ind w:left="-1800" w:hanging="360"/>
      </w:pPr>
    </w:lvl>
    <w:lvl w:ilvl="5" w:tplc="0415001B" w:tentative="1">
      <w:start w:val="1"/>
      <w:numFmt w:val="lowerRoman"/>
      <w:lvlText w:val="%6."/>
      <w:lvlJc w:val="right"/>
      <w:pPr>
        <w:ind w:left="-1080" w:hanging="180"/>
      </w:pPr>
    </w:lvl>
    <w:lvl w:ilvl="6" w:tplc="0415000F" w:tentative="1">
      <w:start w:val="1"/>
      <w:numFmt w:val="decimal"/>
      <w:lvlText w:val="%7."/>
      <w:lvlJc w:val="left"/>
      <w:pPr>
        <w:ind w:left="-360" w:hanging="360"/>
      </w:p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1080" w:hanging="180"/>
      </w:pPr>
    </w:lvl>
  </w:abstractNum>
  <w:abstractNum w:abstractNumId="6" w15:restartNumberingAfterBreak="0">
    <w:nsid w:val="17084A47"/>
    <w:multiLevelType w:val="hybridMultilevel"/>
    <w:tmpl w:val="F4D8BF5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02260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2" w:tplc="E99825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2D0FAE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376F5E"/>
    <w:multiLevelType w:val="hybridMultilevel"/>
    <w:tmpl w:val="860627A0"/>
    <w:lvl w:ilvl="0" w:tplc="ADE6D80C">
      <w:start w:val="1"/>
      <w:numFmt w:val="decimal"/>
      <w:lvlText w:val="%1)"/>
      <w:lvlJc w:val="left"/>
      <w:pPr>
        <w:ind w:left="1483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203" w:hanging="360"/>
      </w:pPr>
    </w:lvl>
    <w:lvl w:ilvl="2" w:tplc="0415001B">
      <w:start w:val="1"/>
      <w:numFmt w:val="lowerRoman"/>
      <w:lvlText w:val="%3."/>
      <w:lvlJc w:val="right"/>
      <w:pPr>
        <w:ind w:left="2923" w:hanging="180"/>
      </w:pPr>
    </w:lvl>
    <w:lvl w:ilvl="3" w:tplc="0415000F">
      <w:start w:val="1"/>
      <w:numFmt w:val="decimal"/>
      <w:lvlText w:val="%4."/>
      <w:lvlJc w:val="left"/>
      <w:pPr>
        <w:ind w:left="3643" w:hanging="360"/>
      </w:pPr>
    </w:lvl>
    <w:lvl w:ilvl="4" w:tplc="04150019">
      <w:start w:val="1"/>
      <w:numFmt w:val="lowerLetter"/>
      <w:lvlText w:val="%5."/>
      <w:lvlJc w:val="left"/>
      <w:pPr>
        <w:ind w:left="4363" w:hanging="360"/>
      </w:pPr>
    </w:lvl>
    <w:lvl w:ilvl="5" w:tplc="0415001B">
      <w:start w:val="1"/>
      <w:numFmt w:val="lowerRoman"/>
      <w:lvlText w:val="%6."/>
      <w:lvlJc w:val="right"/>
      <w:pPr>
        <w:ind w:left="5083" w:hanging="180"/>
      </w:pPr>
    </w:lvl>
    <w:lvl w:ilvl="6" w:tplc="0415000F">
      <w:start w:val="1"/>
      <w:numFmt w:val="decimal"/>
      <w:lvlText w:val="%7."/>
      <w:lvlJc w:val="left"/>
      <w:pPr>
        <w:ind w:left="5803" w:hanging="360"/>
      </w:pPr>
    </w:lvl>
    <w:lvl w:ilvl="7" w:tplc="04150019">
      <w:start w:val="1"/>
      <w:numFmt w:val="lowerLetter"/>
      <w:lvlText w:val="%8."/>
      <w:lvlJc w:val="left"/>
      <w:pPr>
        <w:ind w:left="6523" w:hanging="360"/>
      </w:pPr>
    </w:lvl>
    <w:lvl w:ilvl="8" w:tplc="0415001B">
      <w:start w:val="1"/>
      <w:numFmt w:val="lowerRoman"/>
      <w:lvlText w:val="%9."/>
      <w:lvlJc w:val="right"/>
      <w:pPr>
        <w:ind w:left="7243" w:hanging="180"/>
      </w:pPr>
    </w:lvl>
  </w:abstractNum>
  <w:abstractNum w:abstractNumId="8" w15:restartNumberingAfterBreak="0">
    <w:nsid w:val="323D171E"/>
    <w:multiLevelType w:val="singleLevel"/>
    <w:tmpl w:val="25D83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</w:abstractNum>
  <w:abstractNum w:abstractNumId="9" w15:restartNumberingAfterBreak="0">
    <w:nsid w:val="33B13A28"/>
    <w:multiLevelType w:val="hybridMultilevel"/>
    <w:tmpl w:val="40F41B62"/>
    <w:lvl w:ilvl="0" w:tplc="DEBECEE8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6D24484"/>
    <w:multiLevelType w:val="hybridMultilevel"/>
    <w:tmpl w:val="E9063C58"/>
    <w:lvl w:ilvl="0" w:tplc="49EA01B2">
      <w:start w:val="1"/>
      <w:numFmt w:val="decimal"/>
      <w:lvlText w:val="%1."/>
      <w:lvlJc w:val="left"/>
      <w:rPr>
        <w:rFonts w:hint="default"/>
        <w:b w:val="0"/>
        <w:color w:val="000000"/>
      </w:rPr>
    </w:lvl>
    <w:lvl w:ilvl="1" w:tplc="0700FB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728"/>
        </w:tabs>
        <w:ind w:left="27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1">
      <w:start w:val="1"/>
      <w:numFmt w:val="decimal"/>
      <w:lvlText w:val="%8)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1" w15:restartNumberingAfterBreak="0">
    <w:nsid w:val="36F8772A"/>
    <w:multiLevelType w:val="hybridMultilevel"/>
    <w:tmpl w:val="A87297EC"/>
    <w:lvl w:ilvl="0" w:tplc="3B3AB0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strike w:val="0"/>
        <w:color w:val="auto"/>
      </w:rPr>
    </w:lvl>
    <w:lvl w:ilvl="1" w:tplc="D22CA3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</w:rPr>
    </w:lvl>
    <w:lvl w:ilvl="2" w:tplc="2CEA703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340BF12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5F4637"/>
    <w:multiLevelType w:val="hybridMultilevel"/>
    <w:tmpl w:val="DAB26C78"/>
    <w:lvl w:ilvl="0" w:tplc="1FB4A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00000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25809"/>
    <w:multiLevelType w:val="hybridMultilevel"/>
    <w:tmpl w:val="389E82A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AE94A62"/>
    <w:multiLevelType w:val="hybridMultilevel"/>
    <w:tmpl w:val="A34E6E98"/>
    <w:lvl w:ilvl="0" w:tplc="04150011">
      <w:start w:val="1"/>
      <w:numFmt w:val="decimal"/>
      <w:lvlText w:val="%1)"/>
      <w:lvlJc w:val="left"/>
      <w:pPr>
        <w:ind w:left="128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AED66FD"/>
    <w:multiLevelType w:val="hybridMultilevel"/>
    <w:tmpl w:val="71706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C6916"/>
    <w:multiLevelType w:val="hybridMultilevel"/>
    <w:tmpl w:val="7CCAF96A"/>
    <w:lvl w:ilvl="0" w:tplc="EA2C31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14AE6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2CEA703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340BF12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CD1938"/>
    <w:multiLevelType w:val="hybridMultilevel"/>
    <w:tmpl w:val="FFEA6AB4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8B4ECD4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2" w:tplc="AC3E77A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562F22"/>
    <w:multiLevelType w:val="hybridMultilevel"/>
    <w:tmpl w:val="17383DE8"/>
    <w:lvl w:ilvl="0" w:tplc="49C45534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Arial"/>
        <w:color w:val="auto"/>
      </w:r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753687"/>
    <w:multiLevelType w:val="hybridMultilevel"/>
    <w:tmpl w:val="5E4288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75831"/>
    <w:multiLevelType w:val="hybridMultilevel"/>
    <w:tmpl w:val="5920A14C"/>
    <w:lvl w:ilvl="0" w:tplc="A02AE6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72ACB6A8">
      <w:start w:val="1"/>
      <w:numFmt w:val="lowerLetter"/>
      <w:lvlText w:val="%2)"/>
      <w:lvlJc w:val="left"/>
      <w:pPr>
        <w:ind w:left="928" w:hanging="360"/>
      </w:pPr>
      <w:rPr>
        <w:color w:val="auto"/>
      </w:rPr>
    </w:lvl>
    <w:lvl w:ilvl="2" w:tplc="A01AAB8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037B6D"/>
    <w:multiLevelType w:val="hybridMultilevel"/>
    <w:tmpl w:val="C22CCD04"/>
    <w:lvl w:ilvl="0" w:tplc="66380E58">
      <w:start w:val="1"/>
      <w:numFmt w:val="bullet"/>
      <w:lvlText w:val=""/>
      <w:lvlJc w:val="left"/>
      <w:pPr>
        <w:ind w:left="77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48C875F9"/>
    <w:multiLevelType w:val="hybridMultilevel"/>
    <w:tmpl w:val="FC42F7A0"/>
    <w:lvl w:ilvl="0" w:tplc="FFFFFFFF">
      <w:start w:val="1"/>
      <w:numFmt w:val="decimal"/>
      <w:lvlText w:val="%1."/>
      <w:lvlJc w:val="left"/>
      <w:rPr>
        <w:rFonts w:hint="default"/>
        <w:b w:val="0"/>
        <w:color w:val="000000"/>
      </w:r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FFFFFFFF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740185"/>
    <w:multiLevelType w:val="hybridMultilevel"/>
    <w:tmpl w:val="A6EE94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B65C6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</w:rPr>
    </w:lvl>
    <w:lvl w:ilvl="2" w:tplc="00CCFECC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3" w:tplc="10D40B4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4" w:tplc="04150011">
      <w:start w:val="1"/>
      <w:numFmt w:val="decimal"/>
      <w:lvlText w:val="%5)"/>
      <w:lvlJc w:val="left"/>
      <w:pPr>
        <w:ind w:left="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443B4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832526"/>
    <w:multiLevelType w:val="hybridMultilevel"/>
    <w:tmpl w:val="0FE8A6C6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28C02EA"/>
    <w:multiLevelType w:val="hybridMultilevel"/>
    <w:tmpl w:val="3AA4054A"/>
    <w:lvl w:ilvl="0" w:tplc="4EB254D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475D0"/>
    <w:multiLevelType w:val="hybridMultilevel"/>
    <w:tmpl w:val="AB4C01DA"/>
    <w:lvl w:ilvl="0" w:tplc="AC3E77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CC0BF8"/>
    <w:multiLevelType w:val="hybridMultilevel"/>
    <w:tmpl w:val="B1C2E094"/>
    <w:lvl w:ilvl="0" w:tplc="04A6A3D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A182F"/>
    <w:multiLevelType w:val="hybridMultilevel"/>
    <w:tmpl w:val="D3D42798"/>
    <w:lvl w:ilvl="0" w:tplc="8252074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02991"/>
    <w:multiLevelType w:val="hybridMultilevel"/>
    <w:tmpl w:val="78FAA89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7F14DE9"/>
    <w:multiLevelType w:val="hybridMultilevel"/>
    <w:tmpl w:val="FDA683DE"/>
    <w:lvl w:ilvl="0" w:tplc="2294FC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CF1E396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644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681F63"/>
    <w:multiLevelType w:val="hybridMultilevel"/>
    <w:tmpl w:val="FFEA6AB4"/>
    <w:lvl w:ilvl="0" w:tplc="FFFFFFFF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</w:rPr>
    </w:lvl>
    <w:lvl w:ilvl="2" w:tplc="FFFFFFFF">
      <w:start w:val="1"/>
      <w:numFmt w:val="bullet"/>
      <w:lvlText w:val=""/>
      <w:lvlJc w:val="left"/>
      <w:pPr>
        <w:ind w:left="1277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689569F1"/>
    <w:multiLevelType w:val="hybridMultilevel"/>
    <w:tmpl w:val="ED542CCC"/>
    <w:lvl w:ilvl="0" w:tplc="C6565E2A">
      <w:start w:val="2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3" w15:restartNumberingAfterBreak="0">
    <w:nsid w:val="6B991846"/>
    <w:multiLevelType w:val="hybridMultilevel"/>
    <w:tmpl w:val="DEA857CC"/>
    <w:lvl w:ilvl="0" w:tplc="848EB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D08C1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A860DC"/>
    <w:multiLevelType w:val="multilevel"/>
    <w:tmpl w:val="8904E5C2"/>
    <w:lvl w:ilvl="0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18079CB"/>
    <w:multiLevelType w:val="hybridMultilevel"/>
    <w:tmpl w:val="627E01C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5132F6A"/>
    <w:multiLevelType w:val="hybridMultilevel"/>
    <w:tmpl w:val="36CC8576"/>
    <w:lvl w:ilvl="0" w:tplc="9B34C0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AC0D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75773C"/>
    <w:multiLevelType w:val="hybridMultilevel"/>
    <w:tmpl w:val="00786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0"/>
  </w:num>
  <w:num w:numId="3">
    <w:abstractNumId w:val="11"/>
  </w:num>
  <w:num w:numId="4">
    <w:abstractNumId w:val="8"/>
  </w:num>
  <w:num w:numId="5">
    <w:abstractNumId w:val="30"/>
  </w:num>
  <w:num w:numId="6">
    <w:abstractNumId w:val="23"/>
  </w:num>
  <w:num w:numId="7">
    <w:abstractNumId w:val="6"/>
  </w:num>
  <w:num w:numId="8">
    <w:abstractNumId w:val="33"/>
  </w:num>
  <w:num w:numId="9">
    <w:abstractNumId w:val="4"/>
  </w:num>
  <w:num w:numId="10">
    <w:abstractNumId w:val="36"/>
  </w:num>
  <w:num w:numId="11">
    <w:abstractNumId w:val="18"/>
  </w:num>
  <w:num w:numId="12">
    <w:abstractNumId w:val="28"/>
  </w:num>
  <w:num w:numId="13">
    <w:abstractNumId w:val="16"/>
  </w:num>
  <w:num w:numId="14">
    <w:abstractNumId w:val="12"/>
  </w:num>
  <w:num w:numId="15">
    <w:abstractNumId w:val="29"/>
  </w:num>
  <w:num w:numId="16">
    <w:abstractNumId w:val="0"/>
  </w:num>
  <w:num w:numId="17">
    <w:abstractNumId w:val="32"/>
  </w:num>
  <w:num w:numId="18">
    <w:abstractNumId w:val="10"/>
  </w:num>
  <w:num w:numId="19">
    <w:abstractNumId w:val="5"/>
  </w:num>
  <w:num w:numId="20">
    <w:abstractNumId w:val="2"/>
  </w:num>
  <w:num w:numId="21">
    <w:abstractNumId w:val="13"/>
  </w:num>
  <w:num w:numId="22">
    <w:abstractNumId w:val="17"/>
  </w:num>
  <w:num w:numId="23">
    <w:abstractNumId w:val="1"/>
  </w:num>
  <w:num w:numId="24">
    <w:abstractNumId w:val="14"/>
  </w:num>
  <w:num w:numId="25">
    <w:abstractNumId w:val="22"/>
  </w:num>
  <w:num w:numId="26">
    <w:abstractNumId w:val="37"/>
  </w:num>
  <w:num w:numId="27">
    <w:abstractNumId w:val="24"/>
  </w:num>
  <w:num w:numId="28">
    <w:abstractNumId w:val="34"/>
  </w:num>
  <w:num w:numId="29">
    <w:abstractNumId w:val="31"/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D4"/>
    <w:rsid w:val="00040996"/>
    <w:rsid w:val="001843D4"/>
    <w:rsid w:val="0035337B"/>
    <w:rsid w:val="004272F4"/>
    <w:rsid w:val="0062579B"/>
    <w:rsid w:val="00665FEF"/>
    <w:rsid w:val="00701BA1"/>
    <w:rsid w:val="00793206"/>
    <w:rsid w:val="008B4785"/>
    <w:rsid w:val="00BE302C"/>
    <w:rsid w:val="00BF6733"/>
    <w:rsid w:val="00D7725E"/>
    <w:rsid w:val="00F7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7B6D"/>
  <w15:chartTrackingRefBased/>
  <w15:docId w15:val="{4D36E71B-412E-4C3D-9963-6C2C0E25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4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4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43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43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4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4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4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4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84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4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3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43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43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43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43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43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4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4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4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4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43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43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43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4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43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43D4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1843D4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1843D4"/>
    <w:rPr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35337B"/>
    <w:rPr>
      <w:color w:val="0563C1" w:themeColor="hyperlink"/>
      <w:u w:val="single"/>
    </w:rPr>
  </w:style>
  <w:style w:type="character" w:customStyle="1" w:styleId="tretekstChar">
    <w:name w:val="treść tekst Char"/>
    <w:basedOn w:val="Domylnaczcionkaakapitu"/>
    <w:link w:val="tretekst"/>
    <w:locked/>
    <w:rsid w:val="0035337B"/>
    <w:rPr>
      <w:rFonts w:ascii="Arial" w:eastAsiaTheme="minorEastAsia" w:hAnsi="Arial" w:cs="Arial"/>
      <w:kern w:val="0"/>
      <w:sz w:val="20"/>
      <w14:ligatures w14:val="none"/>
    </w:rPr>
  </w:style>
  <w:style w:type="paragraph" w:customStyle="1" w:styleId="tretekst">
    <w:name w:val="treść tekst"/>
    <w:basedOn w:val="Normalny"/>
    <w:link w:val="tretekstChar"/>
    <w:qFormat/>
    <w:rsid w:val="0035337B"/>
    <w:pPr>
      <w:spacing w:before="120" w:after="120" w:line="276" w:lineRule="auto"/>
      <w:jc w:val="both"/>
    </w:pPr>
    <w:rPr>
      <w:rFonts w:ascii="Arial" w:eastAsiaTheme="minorEastAsia" w:hAnsi="Arial" w:cs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5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ex.online.wolterskluwer.pl/WKPLOnline/content.rpc?reqId=1448959757301_412020365&amp;nro=18165192&amp;wersja=-1&amp;dataOceny=2015-12-01&amp;tknDATA=120%2C121%2C122%2C123%2C124%2C125%2C126%2C127%2C28%2C35%2C73%2C1448797862&amp;class=CONTENT&amp;loc=4&amp;baseHref=http%3A%2F%2Flex.online.wolterskluwer.pl%2FWKPLOnline%2Findex.rpc&amp;print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21</Pages>
  <Words>8033</Words>
  <Characters>48202</Characters>
  <Application>Microsoft Office Word</Application>
  <DocSecurity>0</DocSecurity>
  <Lines>401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XXVII/133/2025 RADY MIASTA WŁOCŁAWEK z dnia 16 grudnia 2025 r. </vt:lpstr>
    </vt:vector>
  </TitlesOfParts>
  <Company/>
  <LinksUpToDate>false</LinksUpToDate>
  <CharactersWithSpaces>56123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XXVII/133/2025 RADY MIASTA WŁOCŁAWEK z dnia 16 grudnia 2025 r. </dc:title>
  <dc:subject/>
  <dc:creator>Anna Pasik</dc:creator>
  <cp:keywords/>
  <dc:description/>
  <cp:lastModifiedBy>Małgorzata Feliniak</cp:lastModifiedBy>
  <cp:revision>3</cp:revision>
  <dcterms:created xsi:type="dcterms:W3CDTF">2026-01-14T09:52:00Z</dcterms:created>
  <dcterms:modified xsi:type="dcterms:W3CDTF">2026-01-14T10:01:00Z</dcterms:modified>
</cp:coreProperties>
</file>