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EA" w:rsidRPr="00092D45" w:rsidRDefault="008D27EA" w:rsidP="00092D45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r w:rsidRPr="00092D45">
        <w:rPr>
          <w:rFonts w:ascii="Arial" w:eastAsia="Times New Roman" w:hAnsi="Arial" w:cs="Arial"/>
          <w:sz w:val="24"/>
          <w:szCs w:val="24"/>
          <w:lang w:eastAsia="pl-PL"/>
        </w:rPr>
        <w:t xml:space="preserve">UCHWAŁA NR </w:t>
      </w:r>
      <w:r w:rsidR="00580309" w:rsidRPr="00092D45">
        <w:rPr>
          <w:rFonts w:ascii="Arial" w:eastAsia="Times New Roman" w:hAnsi="Arial" w:cs="Arial"/>
          <w:sz w:val="24"/>
          <w:szCs w:val="24"/>
          <w:lang w:eastAsia="pl-PL"/>
        </w:rPr>
        <w:t>XXVI/130/2025</w:t>
      </w:r>
      <w:r w:rsidR="00C32C7E" w:rsidRP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2D45">
        <w:rPr>
          <w:rFonts w:ascii="Arial" w:eastAsia="Times New Roman" w:hAnsi="Arial" w:cs="Arial"/>
          <w:sz w:val="24"/>
          <w:szCs w:val="24"/>
          <w:lang w:eastAsia="pl-PL"/>
        </w:rPr>
        <w:t>RADY MIASTA WŁOCŁAWEK</w:t>
      </w:r>
      <w:r w:rsidR="00C32C7E" w:rsidRP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2D45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580309" w:rsidRPr="00092D45">
        <w:rPr>
          <w:rFonts w:ascii="Arial" w:eastAsia="Times New Roman" w:hAnsi="Arial" w:cs="Arial"/>
          <w:sz w:val="24"/>
          <w:szCs w:val="24"/>
          <w:lang w:eastAsia="pl-PL"/>
        </w:rPr>
        <w:t>28 listopada 2025 r.</w:t>
      </w:r>
      <w:r w:rsidR="00092D45" w:rsidRP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92D45" w:rsidRPr="00C32C7E" w:rsidRDefault="00092D45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C32C7E" w:rsidRDefault="008D27EA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2C7E">
        <w:rPr>
          <w:rFonts w:ascii="Arial" w:eastAsia="Times New Roman" w:hAnsi="Arial" w:cs="Arial"/>
          <w:sz w:val="24"/>
          <w:szCs w:val="24"/>
          <w:lang w:eastAsia="pl-PL"/>
        </w:rPr>
        <w:t xml:space="preserve">w sprawie rozpatrzenia </w:t>
      </w:r>
      <w:bookmarkStart w:id="1" w:name="_Hlk196224342"/>
      <w:r w:rsidRPr="00C32C7E">
        <w:rPr>
          <w:rFonts w:ascii="Arial" w:eastAsia="Times New Roman" w:hAnsi="Arial" w:cs="Arial"/>
          <w:sz w:val="24"/>
          <w:szCs w:val="24"/>
          <w:lang w:eastAsia="pl-PL"/>
        </w:rPr>
        <w:t xml:space="preserve">skargi </w:t>
      </w:r>
      <w:bookmarkStart w:id="2" w:name="_Hlk110938707"/>
      <w:r w:rsidRPr="00C32C7E">
        <w:rPr>
          <w:rFonts w:ascii="Arial" w:eastAsia="Times New Roman" w:hAnsi="Arial" w:cs="Arial"/>
          <w:sz w:val="24"/>
          <w:szCs w:val="24"/>
          <w:lang w:eastAsia="pl-PL"/>
        </w:rPr>
        <w:t>Pan</w:t>
      </w:r>
      <w:r w:rsidR="00665364" w:rsidRPr="00C32C7E">
        <w:rPr>
          <w:rFonts w:ascii="Arial" w:eastAsia="Times New Roman" w:hAnsi="Arial" w:cs="Arial"/>
          <w:sz w:val="24"/>
          <w:szCs w:val="24"/>
          <w:lang w:eastAsia="pl-PL"/>
        </w:rPr>
        <w:t>a M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. G. 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 xml:space="preserve">na działalność </w:t>
      </w:r>
      <w:bookmarkStart w:id="3" w:name="_Hlk122600155"/>
      <w:r w:rsidR="00665364" w:rsidRPr="00C32C7E">
        <w:rPr>
          <w:rFonts w:ascii="Arial" w:eastAsia="Times New Roman" w:hAnsi="Arial" w:cs="Arial"/>
          <w:sz w:val="24"/>
          <w:szCs w:val="24"/>
          <w:lang w:eastAsia="pl-PL"/>
        </w:rPr>
        <w:t>Dyrektora Szkoły Podstawowej Nr 2 we Włocławku</w:t>
      </w:r>
    </w:p>
    <w:bookmarkEnd w:id="1"/>
    <w:bookmarkEnd w:id="2"/>
    <w:bookmarkEnd w:id="3"/>
    <w:p w:rsidR="008D27EA" w:rsidRPr="00C32C7E" w:rsidRDefault="008D27EA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C32C7E" w:rsidRDefault="008D27EA" w:rsidP="00C32C7E">
      <w:pPr>
        <w:spacing w:after="0" w:line="276" w:lineRule="auto"/>
        <w:ind w:firstLine="567"/>
        <w:rPr>
          <w:rFonts w:ascii="Arial" w:eastAsia="Times New Roman" w:hAnsi="Arial" w:cs="Arial"/>
          <w:sz w:val="24"/>
          <w:szCs w:val="24"/>
          <w:lang w:eastAsia="pl-PL"/>
        </w:rPr>
      </w:pPr>
      <w:r w:rsidRPr="00C32C7E">
        <w:rPr>
          <w:rFonts w:ascii="Arial" w:eastAsia="Times New Roman" w:hAnsi="Arial" w:cs="Arial"/>
          <w:sz w:val="24"/>
          <w:szCs w:val="24"/>
          <w:lang w:eastAsia="pl-PL"/>
        </w:rPr>
        <w:tab/>
        <w:t>Na podstawie art. 18 ust. 2 pkt 15 ustawy z dnia 8 marca 1990 r.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 xml:space="preserve">o samorządzie gminnym </w:t>
      </w:r>
      <w:r w:rsidRPr="00C32C7E">
        <w:rPr>
          <w:rFonts w:ascii="Arial" w:eastAsia="Calibri" w:hAnsi="Arial" w:cs="Arial"/>
          <w:sz w:val="24"/>
          <w:szCs w:val="24"/>
        </w:rPr>
        <w:t>(Dz. U. z 2025 r. poz. 1153)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 xml:space="preserve"> i art. 229 pkt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>3, art. 238 § 1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>ustawy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>z dnia 14 czerwca 1960 r.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 xml:space="preserve">– Kodeks postępowania administracyjnego </w:t>
      </w:r>
      <w:r w:rsidRPr="00C32C7E">
        <w:rPr>
          <w:rFonts w:ascii="Arial" w:eastAsia="Calibri" w:hAnsi="Arial" w:cs="Arial"/>
          <w:sz w:val="24"/>
          <w:szCs w:val="24"/>
        </w:rPr>
        <w:t>(Dz. U. z 2024 r. poz. 572, z 2025 r. poz. 769)</w:t>
      </w:r>
    </w:p>
    <w:p w:rsidR="008D27EA" w:rsidRPr="00C32C7E" w:rsidRDefault="008D27EA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C32C7E" w:rsidRDefault="008D27EA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2C7E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</w:p>
    <w:p w:rsidR="008D27EA" w:rsidRPr="00C32C7E" w:rsidRDefault="008D27EA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C32C7E" w:rsidRDefault="008D27EA" w:rsidP="00C32C7E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C32C7E">
        <w:rPr>
          <w:rFonts w:ascii="Arial" w:eastAsia="Times New Roman" w:hAnsi="Arial" w:cs="Arial"/>
          <w:sz w:val="24"/>
          <w:szCs w:val="24"/>
          <w:lang w:eastAsia="pl-PL"/>
        </w:rPr>
        <w:t>§ 1.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Uznać skargę </w:t>
      </w:r>
      <w:r w:rsidR="00665364" w:rsidRPr="00C32C7E">
        <w:rPr>
          <w:rFonts w:ascii="Arial" w:eastAsia="Times New Roman" w:hAnsi="Arial" w:cs="Arial"/>
          <w:sz w:val="24"/>
          <w:szCs w:val="24"/>
          <w:lang w:eastAsia="pl-PL"/>
        </w:rPr>
        <w:t>Pana M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. G. </w:t>
      </w:r>
      <w:r w:rsidR="00665364" w:rsidRPr="00C32C7E">
        <w:rPr>
          <w:rFonts w:ascii="Arial" w:eastAsia="Times New Roman" w:hAnsi="Arial" w:cs="Arial"/>
          <w:sz w:val="24"/>
          <w:szCs w:val="24"/>
          <w:lang w:eastAsia="pl-PL"/>
        </w:rPr>
        <w:t>na działalność Dyrektora Szkoły Podstawowej Nr 2 we Włocławku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 xml:space="preserve"> za bezzasadną z przyczyn określonych w uzasadnieniu uchwały. </w:t>
      </w:r>
    </w:p>
    <w:p w:rsidR="008D27EA" w:rsidRPr="00C32C7E" w:rsidRDefault="008D27EA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C32C7E" w:rsidRDefault="008D27EA" w:rsidP="00C32C7E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C32C7E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ab/>
        <w:t>Zobowiązać Przewodniczącą Rady Miasta Włocławek do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>udzielenia odpowiedzi stronie skarżącej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 xml:space="preserve">i przekazania treści uchwały wraz z uzasadnieniem oraz pouczeniem o treści art. 239 kpa. </w:t>
      </w:r>
    </w:p>
    <w:p w:rsidR="008D27EA" w:rsidRPr="00C32C7E" w:rsidRDefault="008D27EA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D27EA" w:rsidRPr="00C32C7E" w:rsidRDefault="008D27EA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2C7E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ab/>
        <w:t>Uchwała wchodzi w życie z dniem podjęcia.</w:t>
      </w:r>
    </w:p>
    <w:p w:rsidR="00580309" w:rsidRPr="00C32C7E" w:rsidRDefault="00580309" w:rsidP="00C32C7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92D45" w:rsidRDefault="00580309" w:rsidP="00092D4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2C7E">
        <w:rPr>
          <w:rFonts w:ascii="Arial" w:eastAsia="Times New Roman" w:hAnsi="Arial" w:cs="Arial"/>
          <w:sz w:val="24"/>
          <w:szCs w:val="24"/>
          <w:lang w:eastAsia="pl-PL"/>
        </w:rPr>
        <w:t>Wiceprzewodnicząca Rady Miasta</w:t>
      </w:r>
      <w:r w:rsidR="00092D4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32C7E">
        <w:rPr>
          <w:rFonts w:ascii="Arial" w:eastAsia="Times New Roman" w:hAnsi="Arial" w:cs="Arial"/>
          <w:sz w:val="24"/>
          <w:szCs w:val="24"/>
          <w:lang w:eastAsia="pl-PL"/>
        </w:rPr>
        <w:t>Joanna Hofman-Kupisz</w:t>
      </w:r>
    </w:p>
    <w:p w:rsidR="00092D45" w:rsidRDefault="00092D45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2421E7" w:rsidRPr="00092D45" w:rsidRDefault="002421E7" w:rsidP="00092D45">
      <w:pPr>
        <w:pStyle w:val="Nagwek2"/>
        <w:rPr>
          <w:rFonts w:ascii="Arial" w:hAnsi="Arial" w:cs="Arial"/>
          <w:sz w:val="24"/>
          <w:szCs w:val="24"/>
        </w:rPr>
      </w:pPr>
      <w:r w:rsidRPr="00092D45">
        <w:rPr>
          <w:rFonts w:ascii="Arial" w:hAnsi="Arial" w:cs="Arial"/>
          <w:sz w:val="24"/>
          <w:szCs w:val="24"/>
        </w:rPr>
        <w:lastRenderedPageBreak/>
        <w:t>UZASADNIENIE</w:t>
      </w:r>
    </w:p>
    <w:p w:rsidR="00665364" w:rsidRPr="00C32C7E" w:rsidRDefault="00665364" w:rsidP="00C32C7E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:rsidR="00665364" w:rsidRPr="00C32C7E" w:rsidRDefault="00665364" w:rsidP="00C32C7E">
      <w:pPr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>Podczas obrad w dniu 25 listopada 2025 roku, Komisja Skarg, Wniosków i Petycji rozpatrzyła skargę złożoną przez Pana M.G. na działalność dyrek</w:t>
      </w:r>
      <w:r w:rsidR="002B2D35" w:rsidRPr="00C32C7E">
        <w:rPr>
          <w:rFonts w:ascii="Arial" w:hAnsi="Arial" w:cs="Arial"/>
          <w:sz w:val="24"/>
          <w:szCs w:val="24"/>
        </w:rPr>
        <w:t>tora</w:t>
      </w:r>
      <w:r w:rsidRPr="00C32C7E">
        <w:rPr>
          <w:rFonts w:ascii="Arial" w:hAnsi="Arial" w:cs="Arial"/>
          <w:sz w:val="24"/>
          <w:szCs w:val="24"/>
        </w:rPr>
        <w:t xml:space="preserve"> Szkoły Podstawowej Nr 2 we Włocławku. </w:t>
      </w:r>
    </w:p>
    <w:p w:rsidR="00665364" w:rsidRPr="00C32C7E" w:rsidRDefault="00665364" w:rsidP="00C32C7E">
      <w:pPr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>Strona skarżąca zarzuca dyrekcji ww. szkoły rażące naruszenie przepisów prawa rodzinnego</w:t>
      </w:r>
      <w:r w:rsidR="00092D45">
        <w:rPr>
          <w:rFonts w:ascii="Arial" w:hAnsi="Arial" w:cs="Arial"/>
          <w:sz w:val="24"/>
          <w:szCs w:val="24"/>
        </w:rPr>
        <w:t xml:space="preserve"> </w:t>
      </w:r>
      <w:r w:rsidRPr="00C32C7E">
        <w:rPr>
          <w:rFonts w:ascii="Arial" w:hAnsi="Arial" w:cs="Arial"/>
          <w:sz w:val="24"/>
          <w:szCs w:val="24"/>
        </w:rPr>
        <w:t>i oświatowego oraz ignorowanie stanowiska dyrektora Wydziału Edukacji, Zdrowia i Polityki Społecznej Urzędu Miasta Włocławek. W opinii Pana M.G. działania szkoły prowadzą do alienacji jego dziecka, naruszają władzę rodzicielską skarżącego dyskryminując go jako rodzica.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>Komisja Skarg, Wniosków i Petycji zapoznała się z dokumentacją skargową, wysłuchała obecnych na posiedzeniu stron oraz dyrektora Wydziału Edukacji, Zdrowia i Polityki Społecznej, jako przedstawiciela organu prowadzącego i ustaliła co następuje: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 xml:space="preserve">1 września br. syn skarżącego rozpoczął naukę w Szkole Podstawowej Nr 2 we Włocławku. Tego samego dnia w placówce odbyło się spotkanie rodziców chłopca z dyrekcją, wychowawcą klasy i pedagogiem szkolnym w celu ustalenia zasad dotyczących odbioru ucznia ze szkoły przez jego rodziców, którzy zaprezentowali odmienne stanowiska. Omówiono trudności wynikające z braku porozumienia i możliwe konsekwencje dla poczucia bezpieczeństwa ucznia w szkole. 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C32C7E">
        <w:rPr>
          <w:rFonts w:ascii="Arial" w:hAnsi="Arial" w:cs="Arial"/>
          <w:sz w:val="24"/>
          <w:szCs w:val="24"/>
        </w:rPr>
        <w:t>Dyrek</w:t>
      </w:r>
      <w:r w:rsidR="002B2D35" w:rsidRPr="00C32C7E">
        <w:rPr>
          <w:rFonts w:ascii="Arial" w:hAnsi="Arial" w:cs="Arial"/>
          <w:sz w:val="24"/>
          <w:szCs w:val="24"/>
        </w:rPr>
        <w:t>or</w:t>
      </w:r>
      <w:proofErr w:type="spellEnd"/>
      <w:r w:rsidRPr="00C32C7E">
        <w:rPr>
          <w:rFonts w:ascii="Arial" w:hAnsi="Arial" w:cs="Arial"/>
          <w:sz w:val="24"/>
          <w:szCs w:val="24"/>
        </w:rPr>
        <w:t xml:space="preserve"> szkoły zapewniła, że podczas kolejnych spotkań, zadeklarowano zintensyfikowanie współpracy szkoły z kuratorem, monitorowanie sytuacji oraz wsparcie psychologiczno-pedagogiczne ucznia na terenie placówki oświatowej, co jest praktykowane nieprzerwanie od chwili podjęcia nauki przez chłopca w szkole podstawowej.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>Na podkreślenie zasługuje fakt, że celem działalności szkoły jest przede wszystkim kształcenie, opieka</w:t>
      </w:r>
      <w:r w:rsidR="00092D45">
        <w:rPr>
          <w:rFonts w:ascii="Arial" w:hAnsi="Arial" w:cs="Arial"/>
          <w:sz w:val="24"/>
          <w:szCs w:val="24"/>
        </w:rPr>
        <w:t xml:space="preserve"> </w:t>
      </w:r>
      <w:r w:rsidRPr="00C32C7E">
        <w:rPr>
          <w:rFonts w:ascii="Arial" w:hAnsi="Arial" w:cs="Arial"/>
          <w:sz w:val="24"/>
          <w:szCs w:val="24"/>
        </w:rPr>
        <w:t>i wychowanie, Kontakty rodzica z dzieckiem powinny odbywać się poza terenem szkoły, aby nie rozpraszać dziecka i nie kierować jego uwagi w stronę relacji, uczuć i emocji, który powinien przeżywać poza szkołą, w ramach sfery życia rodzinnego. Mając to na uwadze, sądy rodzinne, określając terminy</w:t>
      </w:r>
      <w:r w:rsidR="00092D45">
        <w:rPr>
          <w:rFonts w:ascii="Arial" w:hAnsi="Arial" w:cs="Arial"/>
          <w:sz w:val="24"/>
          <w:szCs w:val="24"/>
        </w:rPr>
        <w:t xml:space="preserve"> </w:t>
      </w:r>
      <w:r w:rsidRPr="00C32C7E">
        <w:rPr>
          <w:rFonts w:ascii="Arial" w:hAnsi="Arial" w:cs="Arial"/>
          <w:sz w:val="24"/>
          <w:szCs w:val="24"/>
        </w:rPr>
        <w:t>i zakres czasowy kontaktów rodzica z dzieckiem, zawsze czynią to z uwzględnieniem czasu potrzebnego do realizowania obowiązków szkolnych. Ponadto wskazać należy, iż prawo do kontaktów rodzica</w:t>
      </w:r>
      <w:r w:rsidR="00092D45">
        <w:rPr>
          <w:rFonts w:ascii="Arial" w:hAnsi="Arial" w:cs="Arial"/>
          <w:sz w:val="24"/>
          <w:szCs w:val="24"/>
        </w:rPr>
        <w:t xml:space="preserve"> </w:t>
      </w:r>
      <w:r w:rsidRPr="00C32C7E">
        <w:rPr>
          <w:rFonts w:ascii="Arial" w:hAnsi="Arial" w:cs="Arial"/>
          <w:sz w:val="24"/>
          <w:szCs w:val="24"/>
        </w:rPr>
        <w:t>z dzieckiem nie jest powiązane z instytucją władzy rodzicielskiej. Są to dwie odrębne instytucje, które wymagają dwóch osobnych rozstrzygnięć sądu rodzinnego. Prawo do kontaktów związane jest</w:t>
      </w:r>
      <w:r w:rsidR="00092D45">
        <w:rPr>
          <w:rFonts w:ascii="Arial" w:hAnsi="Arial" w:cs="Arial"/>
          <w:sz w:val="24"/>
          <w:szCs w:val="24"/>
        </w:rPr>
        <w:t xml:space="preserve"> </w:t>
      </w:r>
      <w:r w:rsidRPr="00C32C7E">
        <w:rPr>
          <w:rFonts w:ascii="Arial" w:hAnsi="Arial" w:cs="Arial"/>
          <w:sz w:val="24"/>
          <w:szCs w:val="24"/>
        </w:rPr>
        <w:t>z instytucją miejsca pobytu dziecka. To miejsce pobytu dziecka przy jednym z rodziców determinuje prawo leżące po stronie drugiego z nich do kontaktów z dzieckiem z racji braku bieżącej styczności</w:t>
      </w:r>
      <w:r w:rsidR="00092D45">
        <w:rPr>
          <w:rFonts w:ascii="Arial" w:hAnsi="Arial" w:cs="Arial"/>
          <w:sz w:val="24"/>
          <w:szCs w:val="24"/>
        </w:rPr>
        <w:t xml:space="preserve"> </w:t>
      </w:r>
      <w:r w:rsidRPr="00C32C7E">
        <w:rPr>
          <w:rFonts w:ascii="Arial" w:hAnsi="Arial" w:cs="Arial"/>
          <w:sz w:val="24"/>
          <w:szCs w:val="24"/>
        </w:rPr>
        <w:t xml:space="preserve">z dzieckiem. 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>Należy zauważyć, że takie postanowienia dotyczące ucznia zostały wydane i przedstawione dyrek</w:t>
      </w:r>
      <w:r w:rsidR="002B2D35" w:rsidRPr="00C32C7E">
        <w:rPr>
          <w:rFonts w:ascii="Arial" w:hAnsi="Arial" w:cs="Arial"/>
          <w:sz w:val="24"/>
          <w:szCs w:val="24"/>
        </w:rPr>
        <w:t>torowi</w:t>
      </w:r>
      <w:r w:rsidRPr="00C32C7E">
        <w:rPr>
          <w:rFonts w:ascii="Arial" w:hAnsi="Arial" w:cs="Arial"/>
          <w:sz w:val="24"/>
          <w:szCs w:val="24"/>
        </w:rPr>
        <w:t xml:space="preserve"> szkoły. Z postanowienia Sądu Rejonowego w Gdyni, III </w:t>
      </w:r>
      <w:r w:rsidRPr="00C32C7E">
        <w:rPr>
          <w:rFonts w:ascii="Arial" w:hAnsi="Arial" w:cs="Arial"/>
          <w:sz w:val="24"/>
          <w:szCs w:val="24"/>
        </w:rPr>
        <w:lastRenderedPageBreak/>
        <w:t>Wydział Rodzinny i Nieletnich z dnia 10 kwietnia 2025 roku, wynika, że dobro dziecka zostało zabezpieczone w ten sposób, iż miejsce jego pobytu zostało ustalone przy matce do czasu prawomocnego zakończenia postępowania. Natomiast na postawie Postanowienia Sądu Rejonowego we Włocławku, III Wydział Rodzinny i Nieletnich z dnia 13 sierpnia 2021 roku, określony został sposób wykonywania kontaktów, zgodnie z którym, kontakty ojca z dzieckiem odbywać się mają od piątego dnia każdego miesiąca od godziny 17:00 do piętnastego dnia każdego miesiąca do godziny 16:00.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>Z uwagi na powyższe, szkoła zobowiązana jest do respektowania wskazanych w postanowieniu</w:t>
      </w:r>
      <w:r w:rsidR="00092D45">
        <w:rPr>
          <w:rFonts w:ascii="Arial" w:hAnsi="Arial" w:cs="Arial"/>
          <w:sz w:val="24"/>
          <w:szCs w:val="24"/>
        </w:rPr>
        <w:t xml:space="preserve"> </w:t>
      </w:r>
      <w:r w:rsidRPr="00C32C7E">
        <w:rPr>
          <w:rFonts w:ascii="Arial" w:hAnsi="Arial" w:cs="Arial"/>
          <w:sz w:val="24"/>
          <w:szCs w:val="24"/>
        </w:rPr>
        <w:t>terminów i godzin wyznaczonych kontaktów, w związku z czym ma prawo odmówić wydania dziecka rodzicowi, który nie ma w danym momencie tych kontaktów ustalonych.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>Dyrek</w:t>
      </w:r>
      <w:r w:rsidR="002B2D35" w:rsidRPr="00C32C7E">
        <w:rPr>
          <w:rFonts w:ascii="Arial" w:hAnsi="Arial" w:cs="Arial"/>
          <w:sz w:val="24"/>
          <w:szCs w:val="24"/>
        </w:rPr>
        <w:t>tor</w:t>
      </w:r>
      <w:r w:rsidRPr="00C32C7E">
        <w:rPr>
          <w:rFonts w:ascii="Arial" w:hAnsi="Arial" w:cs="Arial"/>
          <w:sz w:val="24"/>
          <w:szCs w:val="24"/>
        </w:rPr>
        <w:t xml:space="preserve"> szkoły podstawowej do której uczęszcza syn skarżącego przedstawiła chronologiczny wykaz spotkań, które zorganizowała, aby być w stałym kontakcie z osobami mogącymi wspomóc ucznia i jego rodzinę tj. psychologiem, pedagogiem, kuratorem sądowym, Miejskim Ośrodkiem Pomocy Rodzinie we Włocławku i policjantem dzielnicowym. 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>Komisja Skarg, Wniosków i Petycji mając na uwadze przedstawiony stan faktyczny i prawny, stwierdza, że należy uznać skargę za niezasadną, gdyż dyrek</w:t>
      </w:r>
      <w:r w:rsidR="002B2D35" w:rsidRPr="00C32C7E">
        <w:rPr>
          <w:rFonts w:ascii="Arial" w:hAnsi="Arial" w:cs="Arial"/>
          <w:sz w:val="24"/>
          <w:szCs w:val="24"/>
        </w:rPr>
        <w:t>tor</w:t>
      </w:r>
      <w:r w:rsidRPr="00C32C7E">
        <w:rPr>
          <w:rFonts w:ascii="Arial" w:hAnsi="Arial" w:cs="Arial"/>
          <w:sz w:val="24"/>
          <w:szCs w:val="24"/>
        </w:rPr>
        <w:t xml:space="preserve"> szkoły, zdaniem członków Komisji udowodniła, iż</w:t>
      </w:r>
      <w:r w:rsidRPr="00C32C7E">
        <w:rPr>
          <w:rFonts w:ascii="Arial" w:hAnsi="Arial" w:cs="Arial"/>
          <w:bCs/>
          <w:sz w:val="24"/>
          <w:szCs w:val="24"/>
        </w:rPr>
        <w:t xml:space="preserve"> </w:t>
      </w:r>
      <w:r w:rsidRPr="00C32C7E">
        <w:rPr>
          <w:rFonts w:ascii="Arial" w:hAnsi="Arial" w:cs="Arial"/>
          <w:sz w:val="24"/>
          <w:szCs w:val="24"/>
        </w:rPr>
        <w:t>podejmując decyzje dotyczące ucznia, działała w oparciu o posiadane postanowienia sądowe oraz</w:t>
      </w:r>
      <w:r w:rsidR="00092D45">
        <w:rPr>
          <w:rFonts w:ascii="Arial" w:hAnsi="Arial" w:cs="Arial"/>
          <w:sz w:val="24"/>
          <w:szCs w:val="24"/>
        </w:rPr>
        <w:t xml:space="preserve"> </w:t>
      </w:r>
      <w:r w:rsidRPr="00C32C7E">
        <w:rPr>
          <w:rFonts w:ascii="Arial" w:hAnsi="Arial" w:cs="Arial"/>
          <w:sz w:val="24"/>
          <w:szCs w:val="24"/>
        </w:rPr>
        <w:t>w zgodzie z wytycznymi organu prowadzącego i organu nadzoru pedagogicznego, co potwierdził obecny na posiedzeniu dyrektor Wydziału Edukacji, Zdrowia i Polityki Społecznej. W opinii Komisji Skarg, Wniosków i Petycji, podejmowane przez dyrek</w:t>
      </w:r>
      <w:r w:rsidR="002B2D35" w:rsidRPr="00C32C7E">
        <w:rPr>
          <w:rFonts w:ascii="Arial" w:hAnsi="Arial" w:cs="Arial"/>
          <w:sz w:val="24"/>
          <w:szCs w:val="24"/>
        </w:rPr>
        <w:t>tora</w:t>
      </w:r>
      <w:r w:rsidRPr="00C32C7E">
        <w:rPr>
          <w:rFonts w:ascii="Arial" w:hAnsi="Arial" w:cs="Arial"/>
          <w:sz w:val="24"/>
          <w:szCs w:val="24"/>
        </w:rPr>
        <w:t xml:space="preserve"> działania, były ukierunkowane na dobro ucznia.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>W świetle powyższego, Komisja Skarg, Wniosków i Petycji zarekomendowała Radzie Miasta podjęcie uchwały w brzmieniu określonym w przedłożonym stanowisku.</w:t>
      </w: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665364" w:rsidRPr="00C32C7E" w:rsidRDefault="00665364" w:rsidP="00C32C7E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C32C7E">
        <w:rPr>
          <w:rFonts w:ascii="Arial" w:hAnsi="Arial" w:cs="Arial"/>
          <w:sz w:val="24"/>
          <w:szCs w:val="24"/>
        </w:rPr>
        <w:t xml:space="preserve">Dodatkowo wskazuje się, iż tryb </w:t>
      </w:r>
      <w:proofErr w:type="spellStart"/>
      <w:r w:rsidRPr="00C32C7E">
        <w:rPr>
          <w:rFonts w:ascii="Arial" w:hAnsi="Arial" w:cs="Arial"/>
          <w:sz w:val="24"/>
          <w:szCs w:val="24"/>
        </w:rPr>
        <w:t>ogólnoskargowy</w:t>
      </w:r>
      <w:proofErr w:type="spellEnd"/>
      <w:r w:rsidRPr="00C32C7E">
        <w:rPr>
          <w:rFonts w:ascii="Arial" w:hAnsi="Arial" w:cs="Arial"/>
          <w:sz w:val="24"/>
          <w:szCs w:val="24"/>
        </w:rPr>
        <w:t xml:space="preserve"> jest samodzielnym, jednoinstancyjnym postępowaniem o charakterze uproszczonym, które kończy się czynnością materialno-techniczną, tj. zawiadomieniem o sposobie załatwienia skargi (por. postanowienie WSA w Gorzowie Wielkopolskim z 8.07.2009 r., II SA/Go 423/09, LEX nr 625864). Uchwała rady gminy podjęta w trybie art. 229 pkt 3 k.p.a., która nie stanowi przepisów prawa miejscowego ani nie dotyczy zadań z zakresu administracji publicznej powierzanych gminie na podstawie art. 18 ust. 2 </w:t>
      </w:r>
      <w:proofErr w:type="spellStart"/>
      <w:r w:rsidRPr="00C32C7E">
        <w:rPr>
          <w:rFonts w:ascii="Arial" w:hAnsi="Arial" w:cs="Arial"/>
          <w:sz w:val="24"/>
          <w:szCs w:val="24"/>
        </w:rPr>
        <w:t>u.s.g</w:t>
      </w:r>
      <w:proofErr w:type="spellEnd"/>
      <w:r w:rsidRPr="00C32C7E">
        <w:rPr>
          <w:rFonts w:ascii="Arial" w:hAnsi="Arial" w:cs="Arial"/>
          <w:sz w:val="24"/>
          <w:szCs w:val="24"/>
        </w:rPr>
        <w:t>. nie może być zaskarżona do sądu administracyjnego (tak postanowienie WSA w Łodzi z 17.12.2008 r., III SA/</w:t>
      </w:r>
      <w:proofErr w:type="spellStart"/>
      <w:r w:rsidRPr="00C32C7E">
        <w:rPr>
          <w:rFonts w:ascii="Arial" w:hAnsi="Arial" w:cs="Arial"/>
          <w:sz w:val="24"/>
          <w:szCs w:val="24"/>
        </w:rPr>
        <w:t>Łd</w:t>
      </w:r>
      <w:proofErr w:type="spellEnd"/>
      <w:r w:rsidRPr="00C32C7E">
        <w:rPr>
          <w:rFonts w:ascii="Arial" w:hAnsi="Arial" w:cs="Arial"/>
          <w:sz w:val="24"/>
          <w:szCs w:val="24"/>
        </w:rPr>
        <w:t xml:space="preserve"> 606/08, LEX nr 1074352).</w:t>
      </w:r>
    </w:p>
    <w:bookmarkEnd w:id="0"/>
    <w:p w:rsidR="00665364" w:rsidRPr="00C32C7E" w:rsidRDefault="00665364" w:rsidP="00C32C7E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sectPr w:rsidR="00665364" w:rsidRPr="00C3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7"/>
    <w:rsid w:val="00092D45"/>
    <w:rsid w:val="002421E7"/>
    <w:rsid w:val="002B2D35"/>
    <w:rsid w:val="00580309"/>
    <w:rsid w:val="00665364"/>
    <w:rsid w:val="008D27EA"/>
    <w:rsid w:val="00B76CFC"/>
    <w:rsid w:val="00C32C7E"/>
    <w:rsid w:val="00C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1560"/>
  <w15:chartTrackingRefBased/>
  <w15:docId w15:val="{39148F3E-768C-4E85-996A-821EA2C2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1E7"/>
  </w:style>
  <w:style w:type="paragraph" w:styleId="Nagwek1">
    <w:name w:val="heading 1"/>
    <w:basedOn w:val="Normalny"/>
    <w:next w:val="Normalny"/>
    <w:link w:val="Nagwek1Znak"/>
    <w:uiPriority w:val="9"/>
    <w:qFormat/>
    <w:rsid w:val="00092D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2D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21E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309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92D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092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XXVI/130/2025 RADY MIASTA WŁOCŁAWEK z dnia 28 listopada 2025 r. </vt:lpstr>
    </vt:vector>
  </TitlesOfParts>
  <Company>Urząd Miasta Włocławek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XXVI/130/2025 RADY MIASTA WŁOCŁAWEK z dnia 28 listopada 2025 r. </dc:title>
  <dc:subject/>
  <dc:creator>Małgorzata Feliniak</dc:creator>
  <cp:keywords/>
  <dc:description/>
  <cp:lastModifiedBy>Małgorzata Feliniak</cp:lastModifiedBy>
  <cp:revision>3</cp:revision>
  <cp:lastPrinted>2025-12-02T08:43:00Z</cp:lastPrinted>
  <dcterms:created xsi:type="dcterms:W3CDTF">2025-12-10T13:55:00Z</dcterms:created>
  <dcterms:modified xsi:type="dcterms:W3CDTF">2025-12-10T13:58:00Z</dcterms:modified>
</cp:coreProperties>
</file>