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FD6" w:rsidRPr="00DA5C4A" w:rsidRDefault="004D6FD6" w:rsidP="00DA5C4A">
      <w:pPr>
        <w:pStyle w:val="Nagwek1"/>
        <w:rPr>
          <w:rFonts w:ascii="Arial" w:hAnsi="Arial" w:cs="Arial"/>
          <w:sz w:val="24"/>
          <w:szCs w:val="24"/>
        </w:rPr>
      </w:pPr>
      <w:r w:rsidRPr="00DA5C4A">
        <w:rPr>
          <w:rFonts w:ascii="Arial" w:hAnsi="Arial" w:cs="Arial"/>
          <w:sz w:val="24"/>
          <w:szCs w:val="24"/>
        </w:rPr>
        <w:t>UCHWAŁA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DA5C4A">
        <w:rPr>
          <w:rFonts w:ascii="Arial" w:hAnsi="Arial" w:cs="Arial"/>
          <w:sz w:val="24"/>
          <w:szCs w:val="24"/>
        </w:rPr>
        <w:t>NR</w:t>
      </w:r>
      <w:r w:rsidR="00D30595" w:rsidRPr="00DA5C4A">
        <w:rPr>
          <w:rFonts w:ascii="Arial" w:hAnsi="Arial" w:cs="Arial"/>
          <w:sz w:val="24"/>
          <w:szCs w:val="24"/>
        </w:rPr>
        <w:t xml:space="preserve"> XXVI/117/2025</w:t>
      </w:r>
      <w:r w:rsidR="0051089A" w:rsidRPr="00DA5C4A">
        <w:rPr>
          <w:rFonts w:ascii="Arial" w:hAnsi="Arial" w:cs="Arial"/>
          <w:sz w:val="24"/>
          <w:szCs w:val="24"/>
        </w:rPr>
        <w:t xml:space="preserve"> </w:t>
      </w:r>
      <w:r w:rsidRPr="00DA5C4A">
        <w:rPr>
          <w:rFonts w:ascii="Arial" w:hAnsi="Arial" w:cs="Arial"/>
          <w:bCs/>
          <w:sz w:val="24"/>
          <w:szCs w:val="24"/>
        </w:rPr>
        <w:t xml:space="preserve">RADY MIASTA WŁOCŁAWEK </w:t>
      </w:r>
      <w:r w:rsidRPr="00DA5C4A">
        <w:rPr>
          <w:rFonts w:ascii="Arial" w:hAnsi="Arial" w:cs="Arial"/>
          <w:sz w:val="24"/>
          <w:szCs w:val="24"/>
        </w:rPr>
        <w:t>z dnia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="00D30595" w:rsidRPr="00DA5C4A">
        <w:rPr>
          <w:rFonts w:ascii="Arial" w:hAnsi="Arial" w:cs="Arial"/>
          <w:sz w:val="24"/>
          <w:szCs w:val="24"/>
        </w:rPr>
        <w:t>28 listopada 2025 r.</w:t>
      </w:r>
    </w:p>
    <w:p w:rsidR="00142F2A" w:rsidRPr="0051089A" w:rsidRDefault="00142F2A" w:rsidP="0051089A">
      <w:pPr>
        <w:pStyle w:val="Bezodstpw"/>
        <w:spacing w:line="276" w:lineRule="auto"/>
        <w:rPr>
          <w:rFonts w:ascii="Arial" w:hAnsi="Arial" w:cs="Arial"/>
        </w:rPr>
      </w:pPr>
    </w:p>
    <w:p w:rsidR="004D6FD6" w:rsidRPr="0051089A" w:rsidRDefault="004D6FD6" w:rsidP="0051089A">
      <w:pPr>
        <w:pStyle w:val="Zwykytekst"/>
        <w:tabs>
          <w:tab w:val="left" w:pos="2940"/>
        </w:tabs>
        <w:spacing w:line="276" w:lineRule="auto"/>
        <w:rPr>
          <w:rFonts w:ascii="Arial" w:hAnsi="Arial" w:cs="Arial"/>
          <w:color w:val="333333"/>
          <w:sz w:val="24"/>
          <w:szCs w:val="24"/>
        </w:rPr>
      </w:pPr>
      <w:r w:rsidRPr="0051089A">
        <w:rPr>
          <w:rFonts w:ascii="Arial" w:hAnsi="Arial" w:cs="Arial"/>
          <w:bCs/>
          <w:color w:val="333333"/>
          <w:sz w:val="24"/>
          <w:szCs w:val="24"/>
        </w:rPr>
        <w:t>w sprawie określenia wysokości stawek podatku od środków transportowych</w:t>
      </w:r>
      <w:r w:rsidRPr="0051089A">
        <w:rPr>
          <w:rFonts w:ascii="Arial" w:hAnsi="Arial" w:cs="Arial"/>
          <w:color w:val="333333"/>
          <w:sz w:val="24"/>
          <w:szCs w:val="24"/>
        </w:rPr>
        <w:br/>
      </w:r>
    </w:p>
    <w:p w:rsidR="004D6FD6" w:rsidRPr="0051089A" w:rsidRDefault="004D6FD6" w:rsidP="0051089A">
      <w:pPr>
        <w:pStyle w:val="Zwykytekst"/>
        <w:tabs>
          <w:tab w:val="left" w:pos="2940"/>
        </w:tabs>
        <w:spacing w:line="276" w:lineRule="auto"/>
        <w:rPr>
          <w:rFonts w:ascii="Arial" w:hAnsi="Arial" w:cs="Arial"/>
          <w:color w:val="333333"/>
          <w:sz w:val="24"/>
          <w:szCs w:val="24"/>
        </w:rPr>
      </w:pPr>
      <w:r w:rsidRPr="0051089A">
        <w:rPr>
          <w:rFonts w:ascii="Arial" w:hAnsi="Arial" w:cs="Arial"/>
          <w:sz w:val="24"/>
          <w:szCs w:val="24"/>
        </w:rPr>
        <w:t>Na podstawie art. 18 ust. 2 pkt 8 ustawy z dnia 8 marca 1990 r. o samorządzie gminnym (</w:t>
      </w:r>
      <w:r w:rsidR="00AA0638" w:rsidRPr="0051089A">
        <w:rPr>
          <w:rFonts w:ascii="Arial" w:hAnsi="Arial" w:cs="Arial"/>
          <w:sz w:val="24"/>
          <w:szCs w:val="24"/>
        </w:rPr>
        <w:t>Dz. U. z 2025 r.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="00AA0638" w:rsidRPr="0051089A">
        <w:rPr>
          <w:rFonts w:ascii="Arial" w:hAnsi="Arial" w:cs="Arial"/>
          <w:sz w:val="24"/>
          <w:szCs w:val="24"/>
        </w:rPr>
        <w:t>poz. 1153</w:t>
      </w:r>
      <w:r w:rsidRPr="0051089A">
        <w:rPr>
          <w:rFonts w:ascii="Arial" w:hAnsi="Arial" w:cs="Arial"/>
          <w:sz w:val="24"/>
          <w:szCs w:val="24"/>
        </w:rPr>
        <w:t>) i art. 10 ust.</w:t>
      </w:r>
      <w:r w:rsidR="00C75CC9" w:rsidRPr="0051089A">
        <w:rPr>
          <w:rFonts w:ascii="Arial" w:hAnsi="Arial" w:cs="Arial"/>
          <w:sz w:val="24"/>
          <w:szCs w:val="24"/>
        </w:rPr>
        <w:t xml:space="preserve"> 1 i 2 </w:t>
      </w:r>
      <w:r w:rsidRPr="0051089A">
        <w:rPr>
          <w:rFonts w:ascii="Arial" w:hAnsi="Arial" w:cs="Arial"/>
          <w:sz w:val="24"/>
          <w:szCs w:val="24"/>
        </w:rPr>
        <w:t>ustawy z dnia 12</w:t>
      </w:r>
      <w:r w:rsidR="008A50A4" w:rsidRPr="0051089A">
        <w:rPr>
          <w:rFonts w:ascii="Arial" w:hAnsi="Arial" w:cs="Arial"/>
          <w:sz w:val="24"/>
          <w:szCs w:val="24"/>
        </w:rPr>
        <w:t xml:space="preserve"> stycznia 1991 r. </w:t>
      </w:r>
      <w:r w:rsidRPr="0051089A">
        <w:rPr>
          <w:rFonts w:ascii="Arial" w:hAnsi="Arial" w:cs="Arial"/>
          <w:sz w:val="24"/>
          <w:szCs w:val="24"/>
        </w:rPr>
        <w:t>o podatkach</w:t>
      </w:r>
      <w:r w:rsidR="00D44056" w:rsidRPr="0051089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 xml:space="preserve">i opłatach lokalnych </w:t>
      </w:r>
      <w:r w:rsidR="00AA0638" w:rsidRPr="0051089A">
        <w:rPr>
          <w:rFonts w:ascii="Arial" w:hAnsi="Arial" w:cs="Arial"/>
          <w:sz w:val="24"/>
          <w:szCs w:val="24"/>
        </w:rPr>
        <w:t>(Dz. U. z 2025 r. poz. 707)</w:t>
      </w:r>
      <w:r w:rsidR="00ED024F" w:rsidRPr="0051089A">
        <w:rPr>
          <w:rFonts w:ascii="Arial" w:hAnsi="Arial" w:cs="Arial"/>
          <w:sz w:val="24"/>
          <w:szCs w:val="24"/>
        </w:rPr>
        <w:t>,</w:t>
      </w:r>
    </w:p>
    <w:p w:rsidR="004D6FD6" w:rsidRPr="0051089A" w:rsidRDefault="004D6FD6" w:rsidP="0051089A">
      <w:pPr>
        <w:pStyle w:val="Zwykytekst"/>
        <w:spacing w:line="276" w:lineRule="auto"/>
        <w:rPr>
          <w:rFonts w:ascii="Arial" w:hAnsi="Arial" w:cs="Arial"/>
          <w:sz w:val="24"/>
          <w:szCs w:val="24"/>
        </w:rPr>
      </w:pPr>
    </w:p>
    <w:p w:rsidR="004D6FD6" w:rsidRPr="0051089A" w:rsidRDefault="004D6FD6" w:rsidP="0051089A">
      <w:pPr>
        <w:pStyle w:val="Zwykytekst"/>
        <w:spacing w:line="276" w:lineRule="auto"/>
        <w:rPr>
          <w:rFonts w:ascii="Arial" w:hAnsi="Arial" w:cs="Arial"/>
          <w:sz w:val="24"/>
          <w:szCs w:val="24"/>
        </w:rPr>
      </w:pPr>
      <w:r w:rsidRPr="0051089A">
        <w:rPr>
          <w:rFonts w:ascii="Arial" w:hAnsi="Arial" w:cs="Arial"/>
          <w:sz w:val="24"/>
          <w:szCs w:val="24"/>
        </w:rPr>
        <w:t>uchwala się, co następuje:</w:t>
      </w:r>
    </w:p>
    <w:p w:rsidR="004D6FD6" w:rsidRPr="0051089A" w:rsidRDefault="004D6FD6" w:rsidP="0051089A">
      <w:pPr>
        <w:pStyle w:val="Zwykytekst"/>
        <w:spacing w:line="276" w:lineRule="auto"/>
        <w:rPr>
          <w:rFonts w:ascii="Arial" w:hAnsi="Arial" w:cs="Arial"/>
          <w:sz w:val="24"/>
          <w:szCs w:val="24"/>
        </w:rPr>
      </w:pPr>
    </w:p>
    <w:p w:rsidR="004D6FD6" w:rsidRPr="0051089A" w:rsidRDefault="004D6FD6" w:rsidP="0051089A">
      <w:pPr>
        <w:pStyle w:val="Zwykytekst"/>
        <w:spacing w:line="276" w:lineRule="auto"/>
        <w:rPr>
          <w:rFonts w:ascii="Arial" w:hAnsi="Arial" w:cs="Arial"/>
          <w:sz w:val="24"/>
          <w:szCs w:val="24"/>
        </w:rPr>
      </w:pPr>
      <w:r w:rsidRPr="0051089A">
        <w:rPr>
          <w:rFonts w:ascii="Arial" w:hAnsi="Arial" w:cs="Arial"/>
          <w:sz w:val="24"/>
          <w:szCs w:val="24"/>
        </w:rPr>
        <w:t>§ 1.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 xml:space="preserve">Określa się wysokość </w:t>
      </w:r>
      <w:r w:rsidR="005A525B" w:rsidRPr="0051089A">
        <w:rPr>
          <w:rFonts w:ascii="Arial" w:hAnsi="Arial" w:cs="Arial"/>
          <w:sz w:val="24"/>
          <w:szCs w:val="24"/>
        </w:rPr>
        <w:t xml:space="preserve">rocznych </w:t>
      </w:r>
      <w:r w:rsidRPr="0051089A">
        <w:rPr>
          <w:rFonts w:ascii="Arial" w:hAnsi="Arial" w:cs="Arial"/>
          <w:sz w:val="24"/>
          <w:szCs w:val="24"/>
        </w:rPr>
        <w:t>stawek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>podatku od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 xml:space="preserve">środków transportowych: </w:t>
      </w:r>
    </w:p>
    <w:p w:rsidR="004D6FD6" w:rsidRPr="0051089A" w:rsidRDefault="004D6FD6" w:rsidP="0051089A">
      <w:pPr>
        <w:pStyle w:val="Zwykytekst"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1089A">
        <w:rPr>
          <w:rFonts w:ascii="Arial" w:hAnsi="Arial" w:cs="Arial"/>
          <w:sz w:val="24"/>
          <w:szCs w:val="24"/>
        </w:rPr>
        <w:t>1) od samochodu ciężarowego o dopuszczalnej masie całkowitej powyżej 3,5 tony i poniżej 12 ton, zgodnie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 xml:space="preserve">z załącznikiem nr 1 do uchwały, </w:t>
      </w:r>
    </w:p>
    <w:p w:rsidR="004D6FD6" w:rsidRPr="0051089A" w:rsidRDefault="004D6FD6" w:rsidP="0051089A">
      <w:pPr>
        <w:pStyle w:val="Zwykytekst"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1089A">
        <w:rPr>
          <w:rFonts w:ascii="Arial" w:hAnsi="Arial" w:cs="Arial"/>
          <w:sz w:val="24"/>
          <w:szCs w:val="24"/>
        </w:rPr>
        <w:t>2) od samochodu ciężarowego o dopuszczalnej masie całkowitej równej lub wyższej niż 12 ton, zgodnie z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 xml:space="preserve">załącznikiem nr 2 do uchwały, </w:t>
      </w:r>
    </w:p>
    <w:p w:rsidR="004D6FD6" w:rsidRPr="0051089A" w:rsidRDefault="004D6FD6" w:rsidP="0051089A">
      <w:pPr>
        <w:pStyle w:val="Zwykytekst"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1089A">
        <w:rPr>
          <w:rFonts w:ascii="Arial" w:hAnsi="Arial" w:cs="Arial"/>
          <w:sz w:val="24"/>
          <w:szCs w:val="24"/>
        </w:rPr>
        <w:t>3) od ciągnika siodłowego lub balastowego przystosowanego do używania łącznie z naczepą lub przyczepą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>o dopuszczalnej masie całkowitej zespołu pojazdów od 3,5 tony i poniżej 12 ton, zgodnie z załącznikiem nr 3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 xml:space="preserve">do uchwały, </w:t>
      </w:r>
    </w:p>
    <w:p w:rsidR="004D6FD6" w:rsidRPr="0051089A" w:rsidRDefault="004D6FD6" w:rsidP="0051089A">
      <w:pPr>
        <w:pStyle w:val="Zwykytekst"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1089A">
        <w:rPr>
          <w:rFonts w:ascii="Arial" w:hAnsi="Arial" w:cs="Arial"/>
          <w:sz w:val="24"/>
          <w:szCs w:val="24"/>
        </w:rPr>
        <w:t>4) od ciągnika siodłowego lub balastowego przystosowanego do używania łącznie z naczepą lub przyczepą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>o dopuszczalnej masie całkowitej zespołu pojazdów równej lub wyższej niż 12 ton, zgodnie z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 xml:space="preserve">załącznikiem nr 4 do uchwały, </w:t>
      </w:r>
    </w:p>
    <w:p w:rsidR="004D6FD6" w:rsidRPr="0051089A" w:rsidRDefault="004D6FD6" w:rsidP="0051089A">
      <w:pPr>
        <w:pStyle w:val="Zwykytekst"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1089A">
        <w:rPr>
          <w:rFonts w:ascii="Arial" w:hAnsi="Arial" w:cs="Arial"/>
          <w:sz w:val="24"/>
          <w:szCs w:val="24"/>
        </w:rPr>
        <w:t>5) od przyczepy lub naczepy, które łącznie z pojazdem silnikowym posiadają dopuszczalną masę całkowitą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>od 7 ton i poniżej 12 ton, z wyjątkiem związanych wyłącznie z działalnością rolniczą prowadzoną przez podatnika podatku rolnego, zgodnie z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 xml:space="preserve">załącznikiem nr 5 do uchwały, </w:t>
      </w:r>
    </w:p>
    <w:p w:rsidR="004D6FD6" w:rsidRPr="0051089A" w:rsidRDefault="004D6FD6" w:rsidP="0051089A">
      <w:pPr>
        <w:pStyle w:val="Zwykytekst"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1089A">
        <w:rPr>
          <w:rFonts w:ascii="Arial" w:hAnsi="Arial" w:cs="Arial"/>
          <w:sz w:val="24"/>
          <w:szCs w:val="24"/>
        </w:rPr>
        <w:t>6) od przyczepy lub naczepy, które łącznie z pojazdem silnikowym posiadają dopuszczalną masę całkowitą równą lub wyższą niż 12 ton, z wyjątkiem związanych wyłącznie z działalnością rolniczą prowadzoną przez podatnika podatku rolnego, zgodnie z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 xml:space="preserve">załącznikiem nr 6 do uchwały, </w:t>
      </w:r>
    </w:p>
    <w:p w:rsidR="004D6FD6" w:rsidRPr="0051089A" w:rsidRDefault="004D6FD6" w:rsidP="00240168">
      <w:pPr>
        <w:pStyle w:val="Zwykytekst"/>
        <w:spacing w:line="276" w:lineRule="auto"/>
        <w:rPr>
          <w:rStyle w:val="txt-new1"/>
          <w:rFonts w:ascii="Arial" w:hAnsi="Arial" w:cs="Arial"/>
          <w:sz w:val="24"/>
          <w:szCs w:val="24"/>
        </w:rPr>
      </w:pPr>
      <w:r w:rsidRPr="0051089A">
        <w:rPr>
          <w:rFonts w:ascii="Arial" w:hAnsi="Arial" w:cs="Arial"/>
          <w:sz w:val="24"/>
          <w:szCs w:val="24"/>
        </w:rPr>
        <w:t>7)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>od autobusu, zgodnie z załącznikiem nr 7 do uchwały.</w:t>
      </w:r>
      <w:r w:rsidR="00240168">
        <w:rPr>
          <w:rFonts w:ascii="Arial" w:hAnsi="Arial" w:cs="Arial"/>
          <w:sz w:val="24"/>
          <w:szCs w:val="24"/>
        </w:rPr>
        <w:t xml:space="preserve"> </w:t>
      </w:r>
    </w:p>
    <w:p w:rsidR="004D6FD6" w:rsidRPr="0051089A" w:rsidRDefault="004D6FD6" w:rsidP="0051089A">
      <w:pPr>
        <w:pStyle w:val="Zwykytekst"/>
        <w:spacing w:line="276" w:lineRule="auto"/>
        <w:rPr>
          <w:rFonts w:ascii="Arial" w:hAnsi="Arial" w:cs="Arial"/>
          <w:sz w:val="24"/>
          <w:szCs w:val="24"/>
        </w:rPr>
      </w:pPr>
      <w:r w:rsidRPr="0051089A">
        <w:rPr>
          <w:rFonts w:ascii="Arial" w:hAnsi="Arial" w:cs="Arial"/>
          <w:sz w:val="24"/>
          <w:szCs w:val="24"/>
        </w:rPr>
        <w:t xml:space="preserve">§ </w:t>
      </w:r>
      <w:r w:rsidR="00ED6AC7" w:rsidRPr="0051089A">
        <w:rPr>
          <w:rFonts w:ascii="Arial" w:hAnsi="Arial" w:cs="Arial"/>
          <w:sz w:val="24"/>
          <w:szCs w:val="24"/>
        </w:rPr>
        <w:t>2</w:t>
      </w:r>
      <w:r w:rsidRPr="0051089A">
        <w:rPr>
          <w:rFonts w:ascii="Arial" w:hAnsi="Arial" w:cs="Arial"/>
          <w:sz w:val="24"/>
          <w:szCs w:val="24"/>
        </w:rPr>
        <w:t xml:space="preserve">. Wykonanie uchwały powierza się Prezydentowi Miasta Włocławek. </w:t>
      </w:r>
    </w:p>
    <w:p w:rsidR="004D6FD6" w:rsidRPr="0051089A" w:rsidRDefault="004D6FD6" w:rsidP="0051089A">
      <w:pPr>
        <w:pStyle w:val="Zwykytekst"/>
        <w:spacing w:line="276" w:lineRule="auto"/>
        <w:rPr>
          <w:rFonts w:ascii="Arial" w:hAnsi="Arial" w:cs="Arial"/>
          <w:sz w:val="24"/>
          <w:szCs w:val="24"/>
        </w:rPr>
      </w:pPr>
    </w:p>
    <w:p w:rsidR="004D6FD6" w:rsidRPr="0051089A" w:rsidRDefault="004D6FD6" w:rsidP="0051089A">
      <w:pPr>
        <w:pStyle w:val="Zwykytekst"/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1089A">
        <w:rPr>
          <w:rFonts w:ascii="Arial" w:hAnsi="Arial" w:cs="Arial"/>
          <w:sz w:val="24"/>
          <w:szCs w:val="24"/>
        </w:rPr>
        <w:t xml:space="preserve">§ </w:t>
      </w:r>
      <w:r w:rsidR="00ED6AC7" w:rsidRPr="0051089A">
        <w:rPr>
          <w:rFonts w:ascii="Arial" w:hAnsi="Arial" w:cs="Arial"/>
          <w:sz w:val="24"/>
          <w:szCs w:val="24"/>
        </w:rPr>
        <w:t>3</w:t>
      </w:r>
      <w:r w:rsidRPr="0051089A">
        <w:rPr>
          <w:rFonts w:ascii="Arial" w:hAnsi="Arial" w:cs="Arial"/>
          <w:sz w:val="24"/>
          <w:szCs w:val="24"/>
        </w:rPr>
        <w:t>.</w:t>
      </w:r>
      <w:r w:rsidR="002F4386" w:rsidRPr="0051089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>Traci moc uchwała Nr</w:t>
      </w:r>
      <w:r w:rsidR="008A50A4" w:rsidRPr="0051089A">
        <w:rPr>
          <w:rFonts w:ascii="Arial" w:hAnsi="Arial" w:cs="Arial"/>
          <w:sz w:val="24"/>
          <w:szCs w:val="24"/>
        </w:rPr>
        <w:t xml:space="preserve"> </w:t>
      </w:r>
      <w:r w:rsidR="00474698" w:rsidRPr="0051089A">
        <w:rPr>
          <w:rFonts w:ascii="Arial" w:hAnsi="Arial" w:cs="Arial"/>
          <w:sz w:val="24"/>
          <w:szCs w:val="24"/>
        </w:rPr>
        <w:t>LIII</w:t>
      </w:r>
      <w:r w:rsidR="008A50A4" w:rsidRPr="0051089A">
        <w:rPr>
          <w:rFonts w:ascii="Arial" w:hAnsi="Arial" w:cs="Arial"/>
          <w:sz w:val="24"/>
          <w:szCs w:val="24"/>
        </w:rPr>
        <w:t>/1</w:t>
      </w:r>
      <w:r w:rsidR="00474698" w:rsidRPr="0051089A">
        <w:rPr>
          <w:rFonts w:ascii="Arial" w:hAnsi="Arial" w:cs="Arial"/>
          <w:sz w:val="24"/>
          <w:szCs w:val="24"/>
        </w:rPr>
        <w:t>32</w:t>
      </w:r>
      <w:r w:rsidRPr="0051089A">
        <w:rPr>
          <w:rFonts w:ascii="Arial" w:hAnsi="Arial" w:cs="Arial"/>
          <w:sz w:val="24"/>
          <w:szCs w:val="24"/>
        </w:rPr>
        <w:t>/20</w:t>
      </w:r>
      <w:r w:rsidR="009932F8" w:rsidRPr="0051089A">
        <w:rPr>
          <w:rFonts w:ascii="Arial" w:hAnsi="Arial" w:cs="Arial"/>
          <w:sz w:val="24"/>
          <w:szCs w:val="24"/>
        </w:rPr>
        <w:t>2</w:t>
      </w:r>
      <w:r w:rsidR="00474698" w:rsidRPr="0051089A">
        <w:rPr>
          <w:rFonts w:ascii="Arial" w:hAnsi="Arial" w:cs="Arial"/>
          <w:sz w:val="24"/>
          <w:szCs w:val="24"/>
        </w:rPr>
        <w:t>2</w:t>
      </w:r>
      <w:r w:rsidRPr="0051089A">
        <w:rPr>
          <w:rFonts w:ascii="Arial" w:hAnsi="Arial" w:cs="Arial"/>
          <w:sz w:val="24"/>
          <w:szCs w:val="24"/>
        </w:rPr>
        <w:t xml:space="preserve"> Rady Miasta Włocławek z dnia </w:t>
      </w:r>
      <w:r w:rsidR="00474698" w:rsidRPr="0051089A">
        <w:rPr>
          <w:rFonts w:ascii="Arial" w:hAnsi="Arial" w:cs="Arial"/>
          <w:sz w:val="24"/>
          <w:szCs w:val="24"/>
        </w:rPr>
        <w:t>25</w:t>
      </w:r>
      <w:r w:rsidR="009932F8" w:rsidRPr="0051089A">
        <w:rPr>
          <w:rFonts w:ascii="Arial" w:hAnsi="Arial" w:cs="Arial"/>
          <w:sz w:val="24"/>
          <w:szCs w:val="24"/>
        </w:rPr>
        <w:t xml:space="preserve"> </w:t>
      </w:r>
      <w:r w:rsidR="00474698" w:rsidRPr="0051089A">
        <w:rPr>
          <w:rFonts w:ascii="Arial" w:hAnsi="Arial" w:cs="Arial"/>
          <w:sz w:val="24"/>
          <w:szCs w:val="24"/>
        </w:rPr>
        <w:t>października</w:t>
      </w:r>
      <w:r w:rsidRPr="0051089A">
        <w:rPr>
          <w:rFonts w:ascii="Arial" w:hAnsi="Arial" w:cs="Arial"/>
          <w:sz w:val="24"/>
          <w:szCs w:val="24"/>
        </w:rPr>
        <w:t xml:space="preserve"> 20</w:t>
      </w:r>
      <w:r w:rsidR="009932F8" w:rsidRPr="0051089A">
        <w:rPr>
          <w:rFonts w:ascii="Arial" w:hAnsi="Arial" w:cs="Arial"/>
          <w:sz w:val="24"/>
          <w:szCs w:val="24"/>
        </w:rPr>
        <w:t>2</w:t>
      </w:r>
      <w:r w:rsidR="00474698" w:rsidRPr="0051089A">
        <w:rPr>
          <w:rFonts w:ascii="Arial" w:hAnsi="Arial" w:cs="Arial"/>
          <w:sz w:val="24"/>
          <w:szCs w:val="24"/>
        </w:rPr>
        <w:t>2</w:t>
      </w:r>
      <w:r w:rsidRPr="0051089A">
        <w:rPr>
          <w:rFonts w:ascii="Arial" w:hAnsi="Arial" w:cs="Arial"/>
          <w:sz w:val="24"/>
          <w:szCs w:val="24"/>
        </w:rPr>
        <w:t xml:space="preserve"> r. w sprawie określenia</w:t>
      </w:r>
      <w:r w:rsidR="00DA5C4A">
        <w:rPr>
          <w:rFonts w:ascii="Arial" w:hAnsi="Arial" w:cs="Arial"/>
          <w:sz w:val="24"/>
          <w:szCs w:val="24"/>
        </w:rPr>
        <w:t xml:space="preserve"> </w:t>
      </w:r>
      <w:r w:rsidRPr="0051089A">
        <w:rPr>
          <w:rFonts w:ascii="Arial" w:hAnsi="Arial" w:cs="Arial"/>
          <w:sz w:val="24"/>
          <w:szCs w:val="24"/>
        </w:rPr>
        <w:t xml:space="preserve">wysokości stawek podatku od środków transportowych (Dz. Urz. Woj. Kuj.-Pom., poz. </w:t>
      </w:r>
      <w:r w:rsidR="00474698" w:rsidRPr="0051089A">
        <w:rPr>
          <w:rFonts w:ascii="Arial" w:hAnsi="Arial" w:cs="Arial"/>
          <w:sz w:val="24"/>
          <w:szCs w:val="24"/>
        </w:rPr>
        <w:t>5518</w:t>
      </w:r>
      <w:r w:rsidRPr="0051089A">
        <w:rPr>
          <w:rFonts w:ascii="Arial" w:hAnsi="Arial" w:cs="Arial"/>
          <w:sz w:val="24"/>
          <w:szCs w:val="24"/>
        </w:rPr>
        <w:t>).</w:t>
      </w:r>
    </w:p>
    <w:p w:rsidR="004D6FD6" w:rsidRPr="0051089A" w:rsidRDefault="004D6FD6" w:rsidP="0051089A">
      <w:pPr>
        <w:pStyle w:val="Zwykytekst"/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:rsidR="00512056" w:rsidRPr="0051089A" w:rsidRDefault="004D6FD6" w:rsidP="0051089A">
      <w:pPr>
        <w:pStyle w:val="Zwykytekst"/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1089A">
        <w:rPr>
          <w:rFonts w:ascii="Arial" w:hAnsi="Arial" w:cs="Arial"/>
          <w:sz w:val="24"/>
          <w:szCs w:val="24"/>
        </w:rPr>
        <w:t xml:space="preserve">§ </w:t>
      </w:r>
      <w:r w:rsidR="00ED6AC7" w:rsidRPr="0051089A">
        <w:rPr>
          <w:rFonts w:ascii="Arial" w:hAnsi="Arial" w:cs="Arial"/>
          <w:sz w:val="24"/>
          <w:szCs w:val="24"/>
        </w:rPr>
        <w:t>4</w:t>
      </w:r>
      <w:r w:rsidRPr="0051089A">
        <w:rPr>
          <w:rFonts w:ascii="Arial" w:hAnsi="Arial" w:cs="Arial"/>
          <w:sz w:val="24"/>
          <w:szCs w:val="24"/>
        </w:rPr>
        <w:t xml:space="preserve">. Uchwała </w:t>
      </w:r>
      <w:r w:rsidR="00512056" w:rsidRPr="0051089A">
        <w:rPr>
          <w:rFonts w:ascii="Arial" w:hAnsi="Arial" w:cs="Arial"/>
          <w:sz w:val="24"/>
          <w:szCs w:val="24"/>
        </w:rPr>
        <w:t>wchodzi w życie z dniem 1 stycznia 202</w:t>
      </w:r>
      <w:r w:rsidR="00474698" w:rsidRPr="0051089A">
        <w:rPr>
          <w:rFonts w:ascii="Arial" w:hAnsi="Arial" w:cs="Arial"/>
          <w:sz w:val="24"/>
          <w:szCs w:val="24"/>
        </w:rPr>
        <w:t>6</w:t>
      </w:r>
      <w:r w:rsidR="00512056" w:rsidRPr="0051089A">
        <w:rPr>
          <w:rFonts w:ascii="Arial" w:hAnsi="Arial" w:cs="Arial"/>
          <w:sz w:val="24"/>
          <w:szCs w:val="24"/>
        </w:rPr>
        <w:t xml:space="preserve"> roku i </w:t>
      </w:r>
      <w:r w:rsidRPr="0051089A">
        <w:rPr>
          <w:rFonts w:ascii="Arial" w:hAnsi="Arial" w:cs="Arial"/>
          <w:sz w:val="24"/>
          <w:szCs w:val="24"/>
        </w:rPr>
        <w:t>podlega o</w:t>
      </w:r>
      <w:r w:rsidR="00512056" w:rsidRPr="0051089A">
        <w:rPr>
          <w:rFonts w:ascii="Arial" w:hAnsi="Arial" w:cs="Arial"/>
          <w:sz w:val="24"/>
          <w:szCs w:val="24"/>
        </w:rPr>
        <w:t xml:space="preserve">głoszeniu w Dzienniku Urzędowym </w:t>
      </w:r>
      <w:r w:rsidRPr="0051089A">
        <w:rPr>
          <w:rFonts w:ascii="Arial" w:hAnsi="Arial" w:cs="Arial"/>
          <w:sz w:val="24"/>
          <w:szCs w:val="24"/>
        </w:rPr>
        <w:t>Wo</w:t>
      </w:r>
      <w:r w:rsidR="00512056" w:rsidRPr="0051089A">
        <w:rPr>
          <w:rFonts w:ascii="Arial" w:hAnsi="Arial" w:cs="Arial"/>
          <w:sz w:val="24"/>
          <w:szCs w:val="24"/>
        </w:rPr>
        <w:t>jewództwa Kujawsko-Pomorskiego.</w:t>
      </w:r>
    </w:p>
    <w:p w:rsidR="004D6FD6" w:rsidRPr="0051089A" w:rsidRDefault="004D6FD6" w:rsidP="0051089A">
      <w:pPr>
        <w:pStyle w:val="Zwykytekst"/>
        <w:spacing w:line="276" w:lineRule="auto"/>
        <w:rPr>
          <w:rFonts w:ascii="Arial" w:hAnsi="Arial" w:cs="Arial"/>
          <w:sz w:val="24"/>
          <w:szCs w:val="24"/>
        </w:rPr>
      </w:pPr>
    </w:p>
    <w:p w:rsidR="00DA5C4A" w:rsidRDefault="00D30595" w:rsidP="0051089A">
      <w:pPr>
        <w:spacing w:line="276" w:lineRule="auto"/>
        <w:contextualSpacing/>
        <w:rPr>
          <w:rStyle w:val="txt-new1"/>
          <w:rFonts w:ascii="Arial" w:hAnsi="Arial" w:cs="Arial"/>
          <w:bCs/>
          <w:color w:val="000000"/>
        </w:rPr>
      </w:pPr>
      <w:r w:rsidRPr="0051089A">
        <w:rPr>
          <w:rStyle w:val="txt-new1"/>
          <w:rFonts w:ascii="Arial" w:hAnsi="Arial" w:cs="Arial"/>
          <w:bCs/>
          <w:color w:val="000000"/>
        </w:rPr>
        <w:t>Wicep</w:t>
      </w:r>
      <w:r w:rsidR="006A0826" w:rsidRPr="0051089A">
        <w:rPr>
          <w:rStyle w:val="txt-new1"/>
          <w:rFonts w:ascii="Arial" w:hAnsi="Arial" w:cs="Arial"/>
          <w:bCs/>
          <w:color w:val="000000"/>
        </w:rPr>
        <w:t>rzewodnicząc</w:t>
      </w:r>
      <w:r w:rsidR="002F4386" w:rsidRPr="0051089A">
        <w:rPr>
          <w:rStyle w:val="txt-new1"/>
          <w:rFonts w:ascii="Arial" w:hAnsi="Arial" w:cs="Arial"/>
          <w:bCs/>
          <w:color w:val="000000"/>
        </w:rPr>
        <w:t>a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="006A0826" w:rsidRPr="0051089A">
        <w:rPr>
          <w:rStyle w:val="txt-new1"/>
          <w:rFonts w:ascii="Arial" w:hAnsi="Arial" w:cs="Arial"/>
          <w:bCs/>
          <w:color w:val="000000"/>
        </w:rPr>
        <w:t>Rady Miasta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>Joanna Hofman-Kupisz</w:t>
      </w:r>
    </w:p>
    <w:p w:rsidR="00DA5C4A" w:rsidRDefault="00DA5C4A" w:rsidP="00DA5C4A">
      <w:pPr>
        <w:rPr>
          <w:rStyle w:val="txt-new1"/>
          <w:rFonts w:ascii="Arial" w:hAnsi="Arial" w:cs="Arial"/>
          <w:bCs/>
          <w:color w:val="000000"/>
        </w:rPr>
      </w:pPr>
      <w:r>
        <w:rPr>
          <w:rStyle w:val="txt-new1"/>
          <w:rFonts w:ascii="Arial" w:hAnsi="Arial" w:cs="Arial"/>
          <w:bCs/>
          <w:color w:val="000000"/>
        </w:rPr>
        <w:br w:type="page"/>
      </w:r>
    </w:p>
    <w:p w:rsidR="00240168" w:rsidRDefault="00D601F1" w:rsidP="00240168">
      <w:pPr>
        <w:spacing w:line="276" w:lineRule="auto"/>
        <w:rPr>
          <w:rStyle w:val="txt-new1"/>
          <w:rFonts w:ascii="Arial" w:hAnsi="Arial" w:cs="Arial"/>
          <w:bCs/>
          <w:color w:val="000000"/>
        </w:rPr>
      </w:pPr>
      <w:r w:rsidRPr="0051089A">
        <w:rPr>
          <w:rStyle w:val="txt-new1"/>
          <w:rFonts w:ascii="Arial" w:hAnsi="Arial" w:cs="Arial"/>
          <w:bCs/>
          <w:color w:val="000000"/>
        </w:rPr>
        <w:lastRenderedPageBreak/>
        <w:t xml:space="preserve">Załącznik </w:t>
      </w:r>
      <w:r w:rsidR="00D30595" w:rsidRPr="0051089A">
        <w:rPr>
          <w:rStyle w:val="txt-new1"/>
          <w:rFonts w:ascii="Arial" w:hAnsi="Arial" w:cs="Arial"/>
          <w:bCs/>
          <w:color w:val="000000"/>
        </w:rPr>
        <w:t>N</w:t>
      </w:r>
      <w:r w:rsidRPr="0051089A">
        <w:rPr>
          <w:rStyle w:val="txt-new1"/>
          <w:rFonts w:ascii="Arial" w:hAnsi="Arial" w:cs="Arial"/>
          <w:bCs/>
          <w:color w:val="000000"/>
        </w:rPr>
        <w:t>r 1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 xml:space="preserve">do </w:t>
      </w:r>
      <w:r w:rsidR="00D30595" w:rsidRPr="0051089A">
        <w:rPr>
          <w:rStyle w:val="txt-new1"/>
          <w:rFonts w:ascii="Arial" w:hAnsi="Arial" w:cs="Arial"/>
          <w:bCs/>
          <w:color w:val="000000"/>
        </w:rPr>
        <w:t>Uchwały</w:t>
      </w:r>
      <w:r w:rsidRPr="0051089A">
        <w:rPr>
          <w:rStyle w:val="txt-new1"/>
          <w:rFonts w:ascii="Arial" w:hAnsi="Arial" w:cs="Arial"/>
          <w:bCs/>
          <w:color w:val="000000"/>
        </w:rPr>
        <w:t xml:space="preserve"> Nr </w:t>
      </w:r>
      <w:r w:rsidR="00D30595" w:rsidRPr="0051089A">
        <w:rPr>
          <w:rStyle w:val="txt-new1"/>
          <w:rFonts w:ascii="Arial" w:hAnsi="Arial" w:cs="Arial"/>
          <w:bCs/>
          <w:color w:val="000000"/>
        </w:rPr>
        <w:t>XXVI/117/2025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="00D30595" w:rsidRPr="0051089A">
        <w:rPr>
          <w:rStyle w:val="txt-new1"/>
          <w:rFonts w:ascii="Arial" w:hAnsi="Arial" w:cs="Arial"/>
          <w:bCs/>
          <w:color w:val="000000"/>
        </w:rPr>
        <w:t xml:space="preserve">Rady Miasta Włocławek </w:t>
      </w:r>
      <w:r w:rsidRPr="0051089A">
        <w:rPr>
          <w:rStyle w:val="txt-new1"/>
          <w:rFonts w:ascii="Arial" w:hAnsi="Arial" w:cs="Arial"/>
          <w:bCs/>
          <w:color w:val="000000"/>
        </w:rPr>
        <w:t>z dnia</w:t>
      </w:r>
      <w:r w:rsidR="00D30595" w:rsidRPr="0051089A">
        <w:rPr>
          <w:rStyle w:val="txt-new1"/>
          <w:rFonts w:ascii="Arial" w:hAnsi="Arial" w:cs="Arial"/>
          <w:bCs/>
          <w:color w:val="000000"/>
        </w:rPr>
        <w:t xml:space="preserve"> 28 listopada 2025 r.</w:t>
      </w:r>
      <w:r w:rsidR="00240168">
        <w:rPr>
          <w:rStyle w:val="txt-new1"/>
          <w:rFonts w:ascii="Arial" w:hAnsi="Arial" w:cs="Arial"/>
          <w:bCs/>
          <w:color w:val="000000"/>
        </w:rPr>
        <w:t xml:space="preserve"> </w:t>
      </w:r>
    </w:p>
    <w:p w:rsidR="00414C7F" w:rsidRDefault="00115448" w:rsidP="0051089A">
      <w:pPr>
        <w:spacing w:line="276" w:lineRule="auto"/>
        <w:rPr>
          <w:rFonts w:ascii="Arial" w:hAnsi="Arial" w:cs="Arial"/>
        </w:rPr>
      </w:pPr>
      <w:r w:rsidRPr="0051089A">
        <w:rPr>
          <w:rFonts w:ascii="Arial" w:hAnsi="Arial" w:cs="Arial"/>
        </w:rPr>
        <w:t>Wysokość s</w:t>
      </w:r>
      <w:r w:rsidR="00E02BEC" w:rsidRPr="0051089A">
        <w:rPr>
          <w:rFonts w:ascii="Arial" w:hAnsi="Arial" w:cs="Arial"/>
        </w:rPr>
        <w:t>taw</w:t>
      </w:r>
      <w:r w:rsidRPr="0051089A">
        <w:rPr>
          <w:rFonts w:ascii="Arial" w:hAnsi="Arial" w:cs="Arial"/>
        </w:rPr>
        <w:t>ek</w:t>
      </w:r>
      <w:r w:rsidR="00E02BEC" w:rsidRPr="0051089A">
        <w:rPr>
          <w:rFonts w:ascii="Arial" w:hAnsi="Arial" w:cs="Arial"/>
        </w:rPr>
        <w:t xml:space="preserve"> podatku </w:t>
      </w:r>
      <w:r w:rsidR="00BC6A96" w:rsidRPr="0051089A">
        <w:rPr>
          <w:rFonts w:ascii="Arial" w:hAnsi="Arial" w:cs="Arial"/>
        </w:rPr>
        <w:t>od</w:t>
      </w:r>
      <w:r w:rsidR="00E02BEC" w:rsidRPr="0051089A">
        <w:rPr>
          <w:rFonts w:ascii="Arial" w:hAnsi="Arial" w:cs="Arial"/>
        </w:rPr>
        <w:t xml:space="preserve"> samochodu ciężarowego</w:t>
      </w:r>
      <w:r w:rsidR="00DA5C4A">
        <w:rPr>
          <w:rFonts w:ascii="Arial" w:hAnsi="Arial" w:cs="Arial"/>
        </w:rPr>
        <w:t xml:space="preserve"> </w:t>
      </w:r>
      <w:r w:rsidR="0097234C" w:rsidRPr="0051089A">
        <w:rPr>
          <w:rFonts w:ascii="Arial" w:hAnsi="Arial" w:cs="Arial"/>
        </w:rPr>
        <w:t>o dopuszczalnej masie całkowitej</w:t>
      </w:r>
      <w:r w:rsidR="00DA5C4A">
        <w:rPr>
          <w:rFonts w:ascii="Arial" w:hAnsi="Arial" w:cs="Arial"/>
        </w:rPr>
        <w:t xml:space="preserve"> </w:t>
      </w:r>
      <w:r w:rsidR="0097234C" w:rsidRPr="0051089A">
        <w:rPr>
          <w:rFonts w:ascii="Arial" w:hAnsi="Arial" w:cs="Arial"/>
        </w:rPr>
        <w:t>powyżej 3,5 tony i poniżej 12 ton</w:t>
      </w:r>
      <w:r w:rsidR="00240168">
        <w:rPr>
          <w:rFonts w:ascii="Arial" w:hAnsi="Arial" w:cs="Arial"/>
        </w:rPr>
        <w:t xml:space="preserve"> </w:t>
      </w:r>
    </w:p>
    <w:p w:rsidR="00240168" w:rsidRPr="0051089A" w:rsidRDefault="00240168" w:rsidP="0051089A">
      <w:pPr>
        <w:spacing w:line="276" w:lineRule="auto"/>
        <w:rPr>
          <w:rStyle w:val="txt-new1"/>
          <w:rFonts w:ascii="Arial" w:hAnsi="Arial" w:cs="Arial"/>
          <w:bCs/>
          <w:color w:val="000000"/>
        </w:rPr>
      </w:pPr>
    </w:p>
    <w:tbl>
      <w:tblPr>
        <w:tblpPr w:leftFromText="141" w:rightFromText="141" w:vertAnchor="text" w:horzAnchor="margin" w:tblpXSpec="center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"/>
        <w:tblDescription w:val="L.p. Dopuszczalna masa całkowita pojazdu w tonach Stawka podatku w złotych"/>
      </w:tblPr>
      <w:tblGrid>
        <w:gridCol w:w="648"/>
        <w:gridCol w:w="3600"/>
        <w:gridCol w:w="2661"/>
      </w:tblGrid>
      <w:tr w:rsidR="00D601F1" w:rsidRPr="0051089A" w:rsidTr="00D601F1">
        <w:tc>
          <w:tcPr>
            <w:tcW w:w="648" w:type="dxa"/>
          </w:tcPr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bookmarkStart w:id="0" w:name="_GoBack" w:colFirst="0" w:colLast="3"/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L.p.</w:t>
            </w:r>
          </w:p>
        </w:tc>
        <w:tc>
          <w:tcPr>
            <w:tcW w:w="3600" w:type="dxa"/>
          </w:tcPr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Dopuszczalna masa całkowita pojazdu w tonach</w:t>
            </w:r>
          </w:p>
        </w:tc>
        <w:tc>
          <w:tcPr>
            <w:tcW w:w="2661" w:type="dxa"/>
          </w:tcPr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Stawka podatku w złotych</w:t>
            </w:r>
          </w:p>
        </w:tc>
      </w:tr>
      <w:tr w:rsidR="00063F97" w:rsidRPr="0051089A" w:rsidTr="00910CEF">
        <w:tc>
          <w:tcPr>
            <w:tcW w:w="648" w:type="dxa"/>
          </w:tcPr>
          <w:p w:rsidR="00063F97" w:rsidRPr="0051089A" w:rsidRDefault="00063F97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3600" w:type="dxa"/>
          </w:tcPr>
          <w:p w:rsidR="00063F97" w:rsidRPr="0051089A" w:rsidRDefault="00063F97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powyżej 3,5 tony do 5,5 tony włącznie</w:t>
            </w:r>
          </w:p>
        </w:tc>
        <w:tc>
          <w:tcPr>
            <w:tcW w:w="2661" w:type="dxa"/>
          </w:tcPr>
          <w:p w:rsidR="00063F97" w:rsidRPr="0051089A" w:rsidRDefault="00DA5C4A" w:rsidP="0051089A">
            <w:pPr>
              <w:tabs>
                <w:tab w:val="left" w:pos="807"/>
                <w:tab w:val="center" w:pos="1097"/>
              </w:tabs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>
              <w:rPr>
                <w:rStyle w:val="txt-new1"/>
                <w:rFonts w:ascii="Arial" w:hAnsi="Arial" w:cs="Arial"/>
                <w:bCs/>
                <w:color w:val="000000"/>
              </w:rPr>
              <w:t xml:space="preserve"> </w:t>
            </w:r>
            <w:r w:rsidR="00063F97" w:rsidRPr="0051089A">
              <w:rPr>
                <w:rStyle w:val="txt-new1"/>
                <w:rFonts w:ascii="Arial" w:hAnsi="Arial" w:cs="Arial"/>
                <w:bCs/>
                <w:color w:val="000000"/>
              </w:rPr>
              <w:tab/>
            </w:r>
            <w:r>
              <w:rPr>
                <w:rStyle w:val="txt-new1"/>
                <w:rFonts w:ascii="Arial" w:hAnsi="Arial" w:cs="Arial"/>
                <w:bCs/>
                <w:color w:val="000000"/>
              </w:rPr>
              <w:t xml:space="preserve"> </w:t>
            </w:r>
            <w:r w:rsidR="00063F97" w:rsidRPr="0051089A">
              <w:rPr>
                <w:rStyle w:val="txt-new1"/>
                <w:rFonts w:ascii="Arial" w:hAnsi="Arial" w:cs="Arial"/>
                <w:bCs/>
                <w:color w:val="000000"/>
              </w:rPr>
              <w:t>8</w:t>
            </w:r>
            <w:r w:rsidR="002562AC" w:rsidRPr="0051089A">
              <w:rPr>
                <w:rStyle w:val="txt-new1"/>
                <w:rFonts w:ascii="Arial" w:hAnsi="Arial" w:cs="Arial"/>
                <w:bCs/>
                <w:color w:val="000000"/>
              </w:rPr>
              <w:t>88</w:t>
            </w:r>
          </w:p>
        </w:tc>
      </w:tr>
      <w:tr w:rsidR="00063F97" w:rsidRPr="0051089A" w:rsidTr="00910CEF">
        <w:tc>
          <w:tcPr>
            <w:tcW w:w="648" w:type="dxa"/>
          </w:tcPr>
          <w:p w:rsidR="00063F97" w:rsidRPr="0051089A" w:rsidRDefault="00063F97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3600" w:type="dxa"/>
          </w:tcPr>
          <w:p w:rsidR="00063F97" w:rsidRPr="0051089A" w:rsidRDefault="00063F97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powyżej 5,5 tony do 9 ton włącznie</w:t>
            </w:r>
          </w:p>
        </w:tc>
        <w:tc>
          <w:tcPr>
            <w:tcW w:w="2661" w:type="dxa"/>
          </w:tcPr>
          <w:p w:rsidR="00063F97" w:rsidRPr="0051089A" w:rsidRDefault="00DA5C4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>
              <w:rPr>
                <w:rStyle w:val="txt-new1"/>
                <w:rFonts w:ascii="Arial" w:hAnsi="Arial" w:cs="Arial"/>
                <w:bCs/>
                <w:color w:val="000000"/>
              </w:rPr>
              <w:t xml:space="preserve"> </w:t>
            </w:r>
            <w:r w:rsidR="00063F97" w:rsidRPr="0051089A">
              <w:rPr>
                <w:rStyle w:val="txt-new1"/>
                <w:rFonts w:ascii="Arial" w:hAnsi="Arial" w:cs="Arial"/>
                <w:bCs/>
                <w:color w:val="000000"/>
              </w:rPr>
              <w:t>1.4</w:t>
            </w:r>
            <w:r w:rsidR="002562AC" w:rsidRPr="0051089A">
              <w:rPr>
                <w:rStyle w:val="txt-new1"/>
                <w:rFonts w:ascii="Arial" w:hAnsi="Arial" w:cs="Arial"/>
                <w:bCs/>
                <w:color w:val="000000"/>
              </w:rPr>
              <w:t>88</w:t>
            </w:r>
          </w:p>
        </w:tc>
      </w:tr>
      <w:tr w:rsidR="00063F97" w:rsidRPr="0051089A" w:rsidTr="00910CEF">
        <w:tc>
          <w:tcPr>
            <w:tcW w:w="648" w:type="dxa"/>
          </w:tcPr>
          <w:p w:rsidR="00063F97" w:rsidRPr="0051089A" w:rsidRDefault="00063F97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3.</w:t>
            </w:r>
          </w:p>
        </w:tc>
        <w:tc>
          <w:tcPr>
            <w:tcW w:w="3600" w:type="dxa"/>
          </w:tcPr>
          <w:p w:rsidR="00063F97" w:rsidRPr="0051089A" w:rsidRDefault="00063F97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powyżej 9 ton i poniżej 12 ton</w:t>
            </w:r>
          </w:p>
        </w:tc>
        <w:tc>
          <w:tcPr>
            <w:tcW w:w="2661" w:type="dxa"/>
          </w:tcPr>
          <w:p w:rsidR="00063F97" w:rsidRPr="0051089A" w:rsidRDefault="00DA5C4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>
              <w:rPr>
                <w:rStyle w:val="txt-new1"/>
                <w:rFonts w:ascii="Arial" w:hAnsi="Arial" w:cs="Arial"/>
                <w:bCs/>
                <w:color w:val="000000"/>
              </w:rPr>
              <w:t xml:space="preserve"> </w:t>
            </w:r>
            <w:r w:rsidR="00063F97" w:rsidRPr="0051089A">
              <w:rPr>
                <w:rStyle w:val="txt-new1"/>
                <w:rFonts w:ascii="Arial" w:hAnsi="Arial" w:cs="Arial"/>
                <w:bCs/>
                <w:color w:val="000000"/>
              </w:rPr>
              <w:t>1.</w:t>
            </w:r>
            <w:r w:rsidR="002562AC" w:rsidRPr="0051089A">
              <w:rPr>
                <w:rStyle w:val="txt-new1"/>
                <w:rFonts w:ascii="Arial" w:hAnsi="Arial" w:cs="Arial"/>
                <w:bCs/>
                <w:color w:val="000000"/>
              </w:rPr>
              <w:t>752</w:t>
            </w:r>
          </w:p>
        </w:tc>
      </w:tr>
      <w:bookmarkEnd w:id="0"/>
    </w:tbl>
    <w:p w:rsidR="00240168" w:rsidRDefault="00240168">
      <w:pPr>
        <w:rPr>
          <w:rStyle w:val="txt-new1"/>
          <w:rFonts w:ascii="Arial" w:hAnsi="Arial" w:cs="Arial"/>
          <w:bCs/>
          <w:color w:val="000000"/>
        </w:rPr>
      </w:pPr>
    </w:p>
    <w:p w:rsidR="00DA5C4A" w:rsidRDefault="00DA5C4A">
      <w:pPr>
        <w:rPr>
          <w:rStyle w:val="txt-new1"/>
          <w:rFonts w:ascii="Arial" w:hAnsi="Arial" w:cs="Arial"/>
          <w:bCs/>
          <w:color w:val="000000"/>
        </w:rPr>
      </w:pPr>
      <w:r>
        <w:rPr>
          <w:rStyle w:val="txt-new1"/>
          <w:rFonts w:ascii="Arial" w:hAnsi="Arial" w:cs="Arial"/>
          <w:bCs/>
          <w:color w:val="000000"/>
        </w:rPr>
        <w:br w:type="page"/>
      </w:r>
    </w:p>
    <w:p w:rsidR="00D30595" w:rsidRPr="0051089A" w:rsidRDefault="00D30595" w:rsidP="00DA5C4A">
      <w:pPr>
        <w:spacing w:line="276" w:lineRule="auto"/>
        <w:rPr>
          <w:rFonts w:ascii="Arial" w:hAnsi="Arial" w:cs="Arial"/>
          <w:bCs/>
          <w:color w:val="000000"/>
        </w:rPr>
      </w:pPr>
      <w:r w:rsidRPr="0051089A">
        <w:rPr>
          <w:rStyle w:val="txt-new1"/>
          <w:rFonts w:ascii="Arial" w:hAnsi="Arial" w:cs="Arial"/>
          <w:bCs/>
          <w:color w:val="000000"/>
        </w:rPr>
        <w:lastRenderedPageBreak/>
        <w:t>Załącznik Nr 2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>do Uchwały Nr XXVI/117/2025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 xml:space="preserve">Rady Miasta Włocławek 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 xml:space="preserve">z dnia 28 listopada 2025 r. </w:t>
      </w:r>
    </w:p>
    <w:p w:rsidR="00D30595" w:rsidRPr="0051089A" w:rsidRDefault="00D30595" w:rsidP="0051089A">
      <w:pPr>
        <w:pStyle w:val="Zwykytekst"/>
        <w:spacing w:line="276" w:lineRule="auto"/>
        <w:rPr>
          <w:rFonts w:ascii="Arial" w:hAnsi="Arial" w:cs="Arial"/>
          <w:sz w:val="24"/>
          <w:szCs w:val="24"/>
        </w:rPr>
      </w:pPr>
    </w:p>
    <w:p w:rsidR="0075574E" w:rsidRDefault="00115448" w:rsidP="0051089A">
      <w:pPr>
        <w:spacing w:line="276" w:lineRule="auto"/>
        <w:rPr>
          <w:rStyle w:val="txt-new1"/>
          <w:rFonts w:ascii="Arial" w:hAnsi="Arial" w:cs="Arial"/>
          <w:bCs/>
          <w:color w:val="000000"/>
        </w:rPr>
      </w:pPr>
      <w:r w:rsidRPr="0051089A">
        <w:rPr>
          <w:rFonts w:ascii="Arial" w:hAnsi="Arial" w:cs="Arial"/>
        </w:rPr>
        <w:t>Wysokość s</w:t>
      </w:r>
      <w:r w:rsidR="00E02BEC" w:rsidRPr="0051089A">
        <w:rPr>
          <w:rFonts w:ascii="Arial" w:hAnsi="Arial" w:cs="Arial"/>
        </w:rPr>
        <w:t>taw</w:t>
      </w:r>
      <w:r w:rsidRPr="0051089A">
        <w:rPr>
          <w:rFonts w:ascii="Arial" w:hAnsi="Arial" w:cs="Arial"/>
        </w:rPr>
        <w:t>ek</w:t>
      </w:r>
      <w:r w:rsidR="00E02BEC" w:rsidRPr="0051089A">
        <w:rPr>
          <w:rFonts w:ascii="Arial" w:hAnsi="Arial" w:cs="Arial"/>
        </w:rPr>
        <w:t xml:space="preserve"> podatku </w:t>
      </w:r>
      <w:r w:rsidR="00BC6A96" w:rsidRPr="0051089A">
        <w:rPr>
          <w:rFonts w:ascii="Arial" w:hAnsi="Arial" w:cs="Arial"/>
        </w:rPr>
        <w:t>od</w:t>
      </w:r>
      <w:r w:rsidR="00E02BEC" w:rsidRPr="0051089A">
        <w:rPr>
          <w:rFonts w:ascii="Arial" w:hAnsi="Arial" w:cs="Arial"/>
        </w:rPr>
        <w:t xml:space="preserve"> samochodu </w:t>
      </w:r>
      <w:r w:rsidR="0075574E" w:rsidRPr="0051089A">
        <w:rPr>
          <w:rFonts w:ascii="Arial" w:hAnsi="Arial" w:cs="Arial"/>
        </w:rPr>
        <w:t>ciężarow</w:t>
      </w:r>
      <w:r w:rsidR="00E02BEC" w:rsidRPr="0051089A">
        <w:rPr>
          <w:rFonts w:ascii="Arial" w:hAnsi="Arial" w:cs="Arial"/>
        </w:rPr>
        <w:t>ego</w:t>
      </w:r>
      <w:r w:rsidR="0075574E" w:rsidRPr="0051089A">
        <w:rPr>
          <w:rFonts w:ascii="Arial" w:hAnsi="Arial" w:cs="Arial"/>
        </w:rPr>
        <w:t xml:space="preserve"> o dopuszczalnej masie całkowitej równej lub wyższej niż 12 ton</w:t>
      </w:r>
    </w:p>
    <w:p w:rsidR="00240168" w:rsidRPr="0051089A" w:rsidRDefault="00240168" w:rsidP="0051089A">
      <w:pPr>
        <w:spacing w:line="276" w:lineRule="auto"/>
        <w:rPr>
          <w:rFonts w:ascii="Arial" w:hAnsi="Arial" w:cs="Arial"/>
          <w:color w:val="000000"/>
        </w:rPr>
      </w:pPr>
    </w:p>
    <w:tbl>
      <w:tblPr>
        <w:tblW w:w="4800" w:type="pct"/>
        <w:tblInd w:w="151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  <w:tblCaption w:val="tabela"/>
        <w:tblDescription w:val="Liczba osi i dopuszczalna masa całkowita (w tonach) Stawka podatku w złotych&#10;Rodzaj zawieszenia&#10;"/>
      </w:tblPr>
      <w:tblGrid>
        <w:gridCol w:w="3069"/>
        <w:gridCol w:w="1901"/>
        <w:gridCol w:w="2082"/>
        <w:gridCol w:w="185"/>
        <w:gridCol w:w="1457"/>
      </w:tblGrid>
      <w:tr w:rsidR="00091161" w:rsidRPr="0051089A" w:rsidTr="00091161">
        <w:trPr>
          <w:trHeight w:val="135"/>
        </w:trPr>
        <w:tc>
          <w:tcPr>
            <w:tcW w:w="301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091161" w:rsidRPr="0051089A" w:rsidRDefault="0009116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Liczba osi i dopuszczalna masa całkowita (w tonach)</w:t>
            </w:r>
          </w:p>
        </w:tc>
        <w:tc>
          <w:tcPr>
            <w:tcW w:w="1982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091161" w:rsidRPr="0051089A" w:rsidRDefault="00EF571A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Stawka podatku w złotych</w:t>
            </w:r>
          </w:p>
        </w:tc>
      </w:tr>
      <w:tr w:rsidR="00091161" w:rsidRPr="0051089A" w:rsidTr="00D87029">
        <w:trPr>
          <w:trHeight w:val="210"/>
        </w:trPr>
        <w:tc>
          <w:tcPr>
            <w:tcW w:w="301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091161" w:rsidRPr="0051089A" w:rsidRDefault="0009116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</w:p>
        </w:tc>
        <w:tc>
          <w:tcPr>
            <w:tcW w:w="1982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091161" w:rsidRPr="0051089A" w:rsidRDefault="00EF571A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Rodzaj zawieszenia</w:t>
            </w:r>
          </w:p>
        </w:tc>
      </w:tr>
      <w:tr w:rsidR="0075574E" w:rsidRPr="0051089A" w:rsidTr="00895D08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75574E" w:rsidRPr="0051089A" w:rsidRDefault="0075574E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nie mniej niż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75574E" w:rsidRPr="0051089A" w:rsidRDefault="0075574E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mniej niż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75574E" w:rsidRPr="0051089A" w:rsidRDefault="0075574E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oś jezdna (osie jezdne) z zawieszeniem pneumatycznym lub zawieszeniem uznanym za równoważne</w:t>
            </w:r>
          </w:p>
        </w:tc>
        <w:tc>
          <w:tcPr>
            <w:tcW w:w="8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75574E" w:rsidRPr="0051089A" w:rsidRDefault="0075574E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inne systemy zawieszenia osi jezdnych</w:t>
            </w:r>
          </w:p>
        </w:tc>
      </w:tr>
      <w:tr w:rsidR="0075574E" w:rsidRPr="0051089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75574E" w:rsidRPr="0051089A" w:rsidRDefault="0075574E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Dwie osie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AF6F38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5</w:t>
            </w:r>
            <w:r w:rsidRPr="0051089A">
              <w:rPr>
                <w:rFonts w:ascii="Arial" w:hAnsi="Arial" w:cs="Arial"/>
              </w:rPr>
              <w:t>04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860294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5</w:t>
            </w:r>
            <w:r w:rsidR="000B71BA" w:rsidRPr="0051089A">
              <w:rPr>
                <w:rFonts w:ascii="Arial" w:hAnsi="Arial" w:cs="Arial"/>
              </w:rPr>
              <w:t>64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860294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5</w:t>
            </w:r>
            <w:r w:rsidR="00AF6F38" w:rsidRPr="0051089A">
              <w:rPr>
                <w:rFonts w:ascii="Arial" w:hAnsi="Arial" w:cs="Arial"/>
              </w:rPr>
              <w:t>76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860294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8</w:t>
            </w:r>
            <w:r w:rsidR="000B71BA" w:rsidRPr="0051089A">
              <w:rPr>
                <w:rFonts w:ascii="Arial" w:hAnsi="Arial" w:cs="Arial"/>
              </w:rPr>
              <w:t>88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AF6F38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888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1.</w:t>
            </w:r>
            <w:r w:rsidR="000B71BA" w:rsidRPr="0051089A">
              <w:rPr>
                <w:rFonts w:ascii="Arial" w:hAnsi="Arial" w:cs="Arial"/>
              </w:rPr>
              <w:t>308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1.</w:t>
            </w:r>
            <w:r w:rsidR="00AF6F38" w:rsidRPr="0051089A">
              <w:rPr>
                <w:rFonts w:ascii="Arial" w:hAnsi="Arial" w:cs="Arial"/>
              </w:rPr>
              <w:t>308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1.</w:t>
            </w:r>
            <w:r w:rsidR="000B71BA" w:rsidRPr="0051089A">
              <w:rPr>
                <w:rFonts w:ascii="Arial" w:hAnsi="Arial" w:cs="Arial"/>
              </w:rPr>
              <w:t>920</w:t>
            </w:r>
          </w:p>
        </w:tc>
      </w:tr>
      <w:tr w:rsidR="0075574E" w:rsidRPr="0051089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75574E" w:rsidRPr="0051089A" w:rsidRDefault="0075574E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Trzy osie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AF6F38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780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0B71BA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816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AF6F38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816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0B71BA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888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AF6F38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888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1.</w:t>
            </w:r>
            <w:r w:rsidR="000B71BA" w:rsidRPr="0051089A">
              <w:rPr>
                <w:rFonts w:ascii="Arial" w:hAnsi="Arial" w:cs="Arial"/>
              </w:rPr>
              <w:t>188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1.</w:t>
            </w:r>
            <w:r w:rsidR="00800910" w:rsidRPr="0051089A">
              <w:rPr>
                <w:rFonts w:ascii="Arial" w:hAnsi="Arial" w:cs="Arial"/>
              </w:rPr>
              <w:t>188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1.</w:t>
            </w:r>
            <w:r w:rsidR="00333CA1" w:rsidRPr="0051089A">
              <w:rPr>
                <w:rFonts w:ascii="Arial" w:hAnsi="Arial" w:cs="Arial"/>
              </w:rPr>
              <w:t>692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1.</w:t>
            </w:r>
            <w:r w:rsidR="00800910" w:rsidRPr="0051089A">
              <w:rPr>
                <w:rFonts w:ascii="Arial" w:hAnsi="Arial" w:cs="Arial"/>
              </w:rPr>
              <w:t>692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2.</w:t>
            </w:r>
            <w:r w:rsidR="00333CA1" w:rsidRPr="0051089A">
              <w:rPr>
                <w:rFonts w:ascii="Arial" w:hAnsi="Arial" w:cs="Arial"/>
              </w:rPr>
              <w:t>376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1.6</w:t>
            </w:r>
            <w:r w:rsidR="00800910" w:rsidRPr="0051089A">
              <w:rPr>
                <w:rFonts w:ascii="Arial" w:hAnsi="Arial" w:cs="Arial"/>
              </w:rPr>
              <w:t>92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2.</w:t>
            </w:r>
            <w:r w:rsidR="00333CA1" w:rsidRPr="0051089A">
              <w:rPr>
                <w:rFonts w:ascii="Arial" w:hAnsi="Arial" w:cs="Arial"/>
              </w:rPr>
              <w:t>376</w:t>
            </w:r>
          </w:p>
        </w:tc>
      </w:tr>
      <w:tr w:rsidR="0075574E" w:rsidRPr="0051089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75574E" w:rsidRPr="0051089A" w:rsidRDefault="0075574E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Cztery osie i więcej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1.</w:t>
            </w:r>
            <w:r w:rsidR="00333CA1" w:rsidRPr="0051089A">
              <w:rPr>
                <w:rFonts w:ascii="Arial" w:hAnsi="Arial" w:cs="Arial"/>
              </w:rPr>
              <w:t>188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1.</w:t>
            </w:r>
            <w:r w:rsidR="00333CA1" w:rsidRPr="0051089A">
              <w:rPr>
                <w:rFonts w:ascii="Arial" w:hAnsi="Arial" w:cs="Arial"/>
              </w:rPr>
              <w:t>752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1.</w:t>
            </w:r>
            <w:r w:rsidR="00333CA1" w:rsidRPr="0051089A">
              <w:rPr>
                <w:rFonts w:ascii="Arial" w:hAnsi="Arial" w:cs="Arial"/>
              </w:rPr>
              <w:t>752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2.</w:t>
            </w:r>
            <w:r w:rsidR="00333CA1" w:rsidRPr="0051089A">
              <w:rPr>
                <w:rFonts w:ascii="Arial" w:hAnsi="Arial" w:cs="Arial"/>
              </w:rPr>
              <w:t>220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2.</w:t>
            </w:r>
            <w:r w:rsidR="00333CA1" w:rsidRPr="0051089A">
              <w:rPr>
                <w:rFonts w:ascii="Arial" w:hAnsi="Arial" w:cs="Arial"/>
              </w:rPr>
              <w:t>220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2.</w:t>
            </w:r>
            <w:r w:rsidR="00333CA1" w:rsidRPr="0051089A">
              <w:rPr>
                <w:rFonts w:ascii="Arial" w:hAnsi="Arial" w:cs="Arial"/>
              </w:rPr>
              <w:t>604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2.</w:t>
            </w:r>
            <w:r w:rsidR="00333CA1" w:rsidRPr="0051089A">
              <w:rPr>
                <w:rFonts w:ascii="Arial" w:hAnsi="Arial" w:cs="Arial"/>
              </w:rPr>
              <w:t>604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3.</w:t>
            </w:r>
            <w:r w:rsidR="00333CA1" w:rsidRPr="0051089A">
              <w:rPr>
                <w:rFonts w:ascii="Arial" w:hAnsi="Arial" w:cs="Arial"/>
              </w:rPr>
              <w:t>612</w:t>
            </w:r>
          </w:p>
        </w:tc>
      </w:tr>
      <w:tr w:rsidR="00860294" w:rsidRPr="0051089A" w:rsidTr="00910CEF"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60294" w:rsidRPr="0051089A" w:rsidRDefault="00860294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2.</w:t>
            </w:r>
            <w:r w:rsidR="00333CA1" w:rsidRPr="0051089A">
              <w:rPr>
                <w:rFonts w:ascii="Arial" w:hAnsi="Arial" w:cs="Arial"/>
              </w:rPr>
              <w:t>604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860294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294" w:rsidRPr="0051089A">
              <w:rPr>
                <w:rFonts w:ascii="Arial" w:hAnsi="Arial" w:cs="Arial"/>
              </w:rPr>
              <w:t>3.</w:t>
            </w:r>
            <w:r w:rsidR="00333CA1" w:rsidRPr="0051089A">
              <w:rPr>
                <w:rFonts w:ascii="Arial" w:hAnsi="Arial" w:cs="Arial"/>
              </w:rPr>
              <w:t>612</w:t>
            </w:r>
          </w:p>
        </w:tc>
      </w:tr>
    </w:tbl>
    <w:p w:rsidR="0075574E" w:rsidRPr="0051089A" w:rsidRDefault="0075574E" w:rsidP="0051089A">
      <w:pPr>
        <w:spacing w:line="276" w:lineRule="auto"/>
        <w:rPr>
          <w:rFonts w:ascii="Arial" w:hAnsi="Arial" w:cs="Arial"/>
          <w:color w:val="000000"/>
        </w:rPr>
      </w:pPr>
      <w:r w:rsidRPr="0051089A">
        <w:rPr>
          <w:rFonts w:ascii="Arial" w:hAnsi="Arial" w:cs="Arial"/>
          <w:color w:val="000000"/>
        </w:rPr>
        <w:t> </w:t>
      </w:r>
    </w:p>
    <w:p w:rsidR="00D30595" w:rsidRPr="0051089A" w:rsidRDefault="00D30595" w:rsidP="00DA5C4A">
      <w:pPr>
        <w:spacing w:line="276" w:lineRule="auto"/>
        <w:rPr>
          <w:rFonts w:ascii="Arial" w:hAnsi="Arial" w:cs="Arial"/>
          <w:bCs/>
          <w:color w:val="000000"/>
        </w:rPr>
      </w:pPr>
      <w:r w:rsidRPr="0051089A">
        <w:rPr>
          <w:rStyle w:val="txt-new1"/>
          <w:rFonts w:ascii="Arial" w:hAnsi="Arial" w:cs="Arial"/>
          <w:bCs/>
          <w:color w:val="000000"/>
        </w:rPr>
        <w:br w:type="page"/>
      </w:r>
      <w:r w:rsidRPr="0051089A">
        <w:rPr>
          <w:rStyle w:val="txt-new1"/>
          <w:rFonts w:ascii="Arial" w:hAnsi="Arial" w:cs="Arial"/>
          <w:bCs/>
          <w:color w:val="000000"/>
        </w:rPr>
        <w:lastRenderedPageBreak/>
        <w:t>Załącznik Nr 3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>do Uchwały Nr XXVI/117/2025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 xml:space="preserve">Rady Miasta Włocławek 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 xml:space="preserve">z dnia 28 listopada 2025 r. </w:t>
      </w:r>
    </w:p>
    <w:p w:rsidR="004B547A" w:rsidRPr="0051089A" w:rsidRDefault="004B547A" w:rsidP="0051089A">
      <w:pPr>
        <w:spacing w:line="276" w:lineRule="auto"/>
        <w:ind w:left="1416" w:firstLine="708"/>
        <w:rPr>
          <w:rStyle w:val="txt-new1"/>
          <w:rFonts w:ascii="Arial" w:hAnsi="Arial" w:cs="Arial"/>
          <w:bCs/>
          <w:color w:val="000000"/>
        </w:rPr>
      </w:pPr>
    </w:p>
    <w:p w:rsidR="00E3527F" w:rsidRDefault="00115448" w:rsidP="0051089A">
      <w:pPr>
        <w:spacing w:line="276" w:lineRule="auto"/>
        <w:rPr>
          <w:rFonts w:ascii="Arial" w:hAnsi="Arial" w:cs="Arial"/>
        </w:rPr>
      </w:pPr>
      <w:r w:rsidRPr="0051089A">
        <w:rPr>
          <w:rFonts w:ascii="Arial" w:hAnsi="Arial" w:cs="Arial"/>
        </w:rPr>
        <w:t>Wysokość s</w:t>
      </w:r>
      <w:r w:rsidR="00895D08" w:rsidRPr="0051089A">
        <w:rPr>
          <w:rFonts w:ascii="Arial" w:hAnsi="Arial" w:cs="Arial"/>
        </w:rPr>
        <w:t>taw</w:t>
      </w:r>
      <w:r w:rsidRPr="0051089A">
        <w:rPr>
          <w:rFonts w:ascii="Arial" w:hAnsi="Arial" w:cs="Arial"/>
        </w:rPr>
        <w:t>ek</w:t>
      </w:r>
      <w:r w:rsidR="00895D08" w:rsidRPr="0051089A">
        <w:rPr>
          <w:rFonts w:ascii="Arial" w:hAnsi="Arial" w:cs="Arial"/>
        </w:rPr>
        <w:t xml:space="preserve"> podatku </w:t>
      </w:r>
      <w:r w:rsidR="00BC6A96" w:rsidRPr="0051089A">
        <w:rPr>
          <w:rFonts w:ascii="Arial" w:hAnsi="Arial" w:cs="Arial"/>
        </w:rPr>
        <w:t>od</w:t>
      </w:r>
      <w:r w:rsidR="00895D08" w:rsidRPr="0051089A">
        <w:rPr>
          <w:rFonts w:ascii="Arial" w:hAnsi="Arial" w:cs="Arial"/>
        </w:rPr>
        <w:t xml:space="preserve"> c</w:t>
      </w:r>
      <w:r w:rsidR="004A0E85" w:rsidRPr="0051089A">
        <w:rPr>
          <w:rFonts w:ascii="Arial" w:hAnsi="Arial" w:cs="Arial"/>
        </w:rPr>
        <w:t>iągnik</w:t>
      </w:r>
      <w:r w:rsidR="00E02BEC" w:rsidRPr="0051089A">
        <w:rPr>
          <w:rFonts w:ascii="Arial" w:hAnsi="Arial" w:cs="Arial"/>
        </w:rPr>
        <w:t>a siodłowego</w:t>
      </w:r>
      <w:r w:rsidR="00740D94" w:rsidRPr="0051089A">
        <w:rPr>
          <w:rFonts w:ascii="Arial" w:hAnsi="Arial" w:cs="Arial"/>
        </w:rPr>
        <w:t xml:space="preserve"> </w:t>
      </w:r>
      <w:r w:rsidR="005B379D" w:rsidRPr="0051089A">
        <w:rPr>
          <w:rFonts w:ascii="Arial" w:hAnsi="Arial" w:cs="Arial"/>
        </w:rPr>
        <w:t>lub</w:t>
      </w:r>
      <w:r w:rsidR="00857CC9" w:rsidRPr="0051089A">
        <w:rPr>
          <w:rFonts w:ascii="Arial" w:hAnsi="Arial" w:cs="Arial"/>
        </w:rPr>
        <w:t xml:space="preserve"> </w:t>
      </w:r>
      <w:r w:rsidR="00E02BEC" w:rsidRPr="0051089A">
        <w:rPr>
          <w:rFonts w:ascii="Arial" w:hAnsi="Arial" w:cs="Arial"/>
        </w:rPr>
        <w:t>balastowego przystosowanego</w:t>
      </w:r>
      <w:r w:rsidR="00DA5C4A">
        <w:rPr>
          <w:rFonts w:ascii="Arial" w:hAnsi="Arial" w:cs="Arial"/>
        </w:rPr>
        <w:t xml:space="preserve"> </w:t>
      </w:r>
      <w:r w:rsidR="00E3527F" w:rsidRPr="0051089A">
        <w:rPr>
          <w:rFonts w:ascii="Arial" w:hAnsi="Arial" w:cs="Arial"/>
        </w:rPr>
        <w:t>do używania łącznie z naczepą lub przyczepą o dopuszczalnej masie całk</w:t>
      </w:r>
      <w:r w:rsidR="00F743FD" w:rsidRPr="0051089A">
        <w:rPr>
          <w:rFonts w:ascii="Arial" w:hAnsi="Arial" w:cs="Arial"/>
        </w:rPr>
        <w:t>owitej zespołu pojazdów od</w:t>
      </w:r>
      <w:r w:rsidR="00FD5737" w:rsidRPr="0051089A">
        <w:rPr>
          <w:rFonts w:ascii="Arial" w:hAnsi="Arial" w:cs="Arial"/>
        </w:rPr>
        <w:t xml:space="preserve"> </w:t>
      </w:r>
      <w:r w:rsidR="00E3527F" w:rsidRPr="0051089A">
        <w:rPr>
          <w:rFonts w:ascii="Arial" w:hAnsi="Arial" w:cs="Arial"/>
        </w:rPr>
        <w:t>3,5 tony i poniżej 12 ton</w:t>
      </w:r>
    </w:p>
    <w:p w:rsidR="00240168" w:rsidRPr="0051089A" w:rsidRDefault="00240168" w:rsidP="0051089A">
      <w:pPr>
        <w:spacing w:line="276" w:lineRule="auto"/>
        <w:rPr>
          <w:rFonts w:ascii="Arial" w:hAnsi="Arial" w:cs="Arial"/>
          <w:color w:val="000000"/>
        </w:rPr>
      </w:pPr>
    </w:p>
    <w:tbl>
      <w:tblPr>
        <w:tblpPr w:leftFromText="141" w:rightFromText="141" w:vertAnchor="text" w:horzAnchor="margin" w:tblpXSpec="center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"/>
        <w:tblDescription w:val="L.p. &#10;Rodzaj pojazdu  &#10;Stawka podatku w złotych&#10; &#10;"/>
      </w:tblPr>
      <w:tblGrid>
        <w:gridCol w:w="648"/>
        <w:gridCol w:w="3600"/>
        <w:gridCol w:w="2661"/>
      </w:tblGrid>
      <w:tr w:rsidR="00D601F1" w:rsidRPr="0051089A" w:rsidTr="00D601F1">
        <w:tc>
          <w:tcPr>
            <w:tcW w:w="648" w:type="dxa"/>
          </w:tcPr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L.p.</w:t>
            </w:r>
          </w:p>
        </w:tc>
        <w:tc>
          <w:tcPr>
            <w:tcW w:w="3600" w:type="dxa"/>
          </w:tcPr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Rodzaj pojazdu</w:t>
            </w:r>
            <w:r w:rsidR="00DA5C4A">
              <w:rPr>
                <w:rStyle w:val="txt-new1"/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2661" w:type="dxa"/>
          </w:tcPr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Stawka podatku w złotych</w:t>
            </w:r>
          </w:p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367F52" w:rsidRPr="0051089A" w:rsidTr="00B521B3">
        <w:tc>
          <w:tcPr>
            <w:tcW w:w="648" w:type="dxa"/>
          </w:tcPr>
          <w:p w:rsidR="00367F52" w:rsidRPr="0051089A" w:rsidRDefault="00367F52" w:rsidP="0051089A">
            <w:pPr>
              <w:spacing w:before="120"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3600" w:type="dxa"/>
          </w:tcPr>
          <w:p w:rsidR="00367F52" w:rsidRPr="0051089A" w:rsidRDefault="00367F52" w:rsidP="0051089A">
            <w:pPr>
              <w:spacing w:before="120" w:line="276" w:lineRule="auto"/>
              <w:rPr>
                <w:rStyle w:val="txt-new1"/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</w:rPr>
              <w:t xml:space="preserve"> Ciągnik siodłowy przystosowany do używania łącznie z naczepą o dopuszczalnej masie całkowitej zespołu pojazdów od 3,5 tony i poniżej 12 ton</w:t>
            </w:r>
          </w:p>
        </w:tc>
        <w:tc>
          <w:tcPr>
            <w:tcW w:w="2661" w:type="dxa"/>
          </w:tcPr>
          <w:p w:rsidR="00367F52" w:rsidRPr="0051089A" w:rsidRDefault="00367F52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  <w:p w:rsidR="00367F52" w:rsidRPr="0051089A" w:rsidRDefault="00367F52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  <w:p w:rsidR="00367F52" w:rsidRPr="0051089A" w:rsidRDefault="00DA5C4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>
              <w:rPr>
                <w:rStyle w:val="txt-new1"/>
                <w:rFonts w:ascii="Arial" w:hAnsi="Arial" w:cs="Arial"/>
                <w:bCs/>
                <w:color w:val="000000"/>
              </w:rPr>
              <w:t xml:space="preserve"> </w:t>
            </w:r>
            <w:r w:rsidR="00334789" w:rsidRPr="0051089A">
              <w:rPr>
                <w:rStyle w:val="txt-new1"/>
                <w:rFonts w:ascii="Arial" w:hAnsi="Arial" w:cs="Arial"/>
                <w:bCs/>
                <w:color w:val="000000"/>
              </w:rPr>
              <w:t>2.052</w:t>
            </w:r>
          </w:p>
        </w:tc>
      </w:tr>
      <w:tr w:rsidR="00367F52" w:rsidRPr="0051089A" w:rsidTr="00B521B3">
        <w:tc>
          <w:tcPr>
            <w:tcW w:w="648" w:type="dxa"/>
          </w:tcPr>
          <w:p w:rsidR="00367F52" w:rsidRPr="0051089A" w:rsidRDefault="00367F52" w:rsidP="0051089A">
            <w:pPr>
              <w:spacing w:before="120"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3600" w:type="dxa"/>
          </w:tcPr>
          <w:p w:rsidR="00367F52" w:rsidRPr="0051089A" w:rsidRDefault="00367F52" w:rsidP="0051089A">
            <w:pPr>
              <w:spacing w:before="120" w:line="276" w:lineRule="auto"/>
              <w:rPr>
                <w:rStyle w:val="txt-new1"/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</w:rPr>
              <w:t>Ciągnik balastowy przystosowany do używania łącznie z przyczepą o dopuszczalnej masie całkowitej zespołu pojazdów od 3,5 tony i poniżej 12 ton</w:t>
            </w:r>
          </w:p>
        </w:tc>
        <w:tc>
          <w:tcPr>
            <w:tcW w:w="2661" w:type="dxa"/>
          </w:tcPr>
          <w:p w:rsidR="00367F52" w:rsidRPr="0051089A" w:rsidRDefault="00367F52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  <w:p w:rsidR="00367F52" w:rsidRPr="0051089A" w:rsidRDefault="00367F52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  <w:p w:rsidR="00367F52" w:rsidRPr="0051089A" w:rsidRDefault="00DA5C4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>
              <w:rPr>
                <w:rStyle w:val="txt-new1"/>
                <w:rFonts w:ascii="Arial" w:hAnsi="Arial" w:cs="Arial"/>
                <w:bCs/>
                <w:color w:val="000000"/>
              </w:rPr>
              <w:t xml:space="preserve"> </w:t>
            </w:r>
            <w:r w:rsidR="00334789" w:rsidRPr="0051089A">
              <w:rPr>
                <w:rStyle w:val="txt-new1"/>
                <w:rFonts w:ascii="Arial" w:hAnsi="Arial" w:cs="Arial"/>
                <w:bCs/>
                <w:color w:val="000000"/>
              </w:rPr>
              <w:t>2.052</w:t>
            </w:r>
          </w:p>
        </w:tc>
      </w:tr>
    </w:tbl>
    <w:p w:rsidR="00DA5C4A" w:rsidRDefault="00DA5C4A">
      <w:pPr>
        <w:rPr>
          <w:rStyle w:val="txt-new1"/>
          <w:rFonts w:ascii="Arial" w:hAnsi="Arial" w:cs="Arial"/>
          <w:bCs/>
          <w:color w:val="000000"/>
        </w:rPr>
      </w:pPr>
      <w:r>
        <w:rPr>
          <w:rStyle w:val="txt-new1"/>
          <w:rFonts w:ascii="Arial" w:hAnsi="Arial" w:cs="Arial"/>
          <w:bCs/>
          <w:color w:val="000000"/>
        </w:rPr>
        <w:br w:type="page"/>
      </w:r>
    </w:p>
    <w:p w:rsidR="00142F2A" w:rsidRPr="0051089A" w:rsidRDefault="00142F2A" w:rsidP="00DA5C4A">
      <w:pPr>
        <w:spacing w:line="276" w:lineRule="auto"/>
        <w:rPr>
          <w:rFonts w:ascii="Arial" w:hAnsi="Arial" w:cs="Arial"/>
          <w:bCs/>
          <w:color w:val="000000"/>
        </w:rPr>
      </w:pPr>
      <w:r w:rsidRPr="0051089A">
        <w:rPr>
          <w:rStyle w:val="txt-new1"/>
          <w:rFonts w:ascii="Arial" w:hAnsi="Arial" w:cs="Arial"/>
          <w:bCs/>
          <w:color w:val="000000"/>
        </w:rPr>
        <w:lastRenderedPageBreak/>
        <w:t>Załącznik Nr 4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>do Uchwały Nr XXVI/117/2025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 xml:space="preserve">Rady Miasta Włocławek 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 xml:space="preserve">z dnia 28 listopada 2025 r. </w:t>
      </w:r>
    </w:p>
    <w:p w:rsidR="00142F2A" w:rsidRPr="0051089A" w:rsidRDefault="00142F2A" w:rsidP="0051089A">
      <w:pPr>
        <w:spacing w:line="276" w:lineRule="auto"/>
        <w:ind w:left="1416" w:firstLine="708"/>
        <w:rPr>
          <w:rStyle w:val="txt-new1"/>
          <w:rFonts w:ascii="Arial" w:hAnsi="Arial" w:cs="Arial"/>
          <w:bCs/>
          <w:color w:val="000000"/>
        </w:rPr>
      </w:pPr>
    </w:p>
    <w:p w:rsidR="007F203A" w:rsidRPr="0051089A" w:rsidRDefault="00115448" w:rsidP="0051089A">
      <w:pPr>
        <w:spacing w:line="276" w:lineRule="auto"/>
        <w:rPr>
          <w:rFonts w:ascii="Arial" w:hAnsi="Arial" w:cs="Arial"/>
        </w:rPr>
      </w:pPr>
      <w:r w:rsidRPr="0051089A">
        <w:rPr>
          <w:rFonts w:ascii="Arial" w:hAnsi="Arial" w:cs="Arial"/>
        </w:rPr>
        <w:t>Wysokość s</w:t>
      </w:r>
      <w:r w:rsidR="00E02BEC" w:rsidRPr="0051089A">
        <w:rPr>
          <w:rFonts w:ascii="Arial" w:hAnsi="Arial" w:cs="Arial"/>
        </w:rPr>
        <w:t>taw</w:t>
      </w:r>
      <w:r w:rsidRPr="0051089A">
        <w:rPr>
          <w:rFonts w:ascii="Arial" w:hAnsi="Arial" w:cs="Arial"/>
        </w:rPr>
        <w:t>ek</w:t>
      </w:r>
      <w:r w:rsidR="00E02BEC" w:rsidRPr="0051089A">
        <w:rPr>
          <w:rFonts w:ascii="Arial" w:hAnsi="Arial" w:cs="Arial"/>
        </w:rPr>
        <w:t xml:space="preserve"> podatku </w:t>
      </w:r>
      <w:r w:rsidR="00BC6A96" w:rsidRPr="0051089A">
        <w:rPr>
          <w:rFonts w:ascii="Arial" w:hAnsi="Arial" w:cs="Arial"/>
        </w:rPr>
        <w:t>od</w:t>
      </w:r>
      <w:r w:rsidR="00E02BEC" w:rsidRPr="0051089A">
        <w:rPr>
          <w:rFonts w:ascii="Arial" w:hAnsi="Arial" w:cs="Arial"/>
        </w:rPr>
        <w:t xml:space="preserve"> ciągnika siodłowego </w:t>
      </w:r>
      <w:r w:rsidR="005B379D" w:rsidRPr="0051089A">
        <w:rPr>
          <w:rFonts w:ascii="Arial" w:hAnsi="Arial" w:cs="Arial"/>
        </w:rPr>
        <w:t>lub</w:t>
      </w:r>
      <w:r w:rsidR="00E02BEC" w:rsidRPr="0051089A">
        <w:rPr>
          <w:rFonts w:ascii="Arial" w:hAnsi="Arial" w:cs="Arial"/>
        </w:rPr>
        <w:t xml:space="preserve"> balastowego </w:t>
      </w:r>
      <w:r w:rsidR="005822E6" w:rsidRPr="0051089A">
        <w:rPr>
          <w:rFonts w:ascii="Arial" w:hAnsi="Arial" w:cs="Arial"/>
        </w:rPr>
        <w:t xml:space="preserve">przystosowanego </w:t>
      </w:r>
      <w:r w:rsidR="00E02BEC" w:rsidRPr="0051089A">
        <w:rPr>
          <w:rFonts w:ascii="Arial" w:hAnsi="Arial" w:cs="Arial"/>
        </w:rPr>
        <w:t>do</w:t>
      </w:r>
      <w:r w:rsidRPr="0051089A">
        <w:rPr>
          <w:rFonts w:ascii="Arial" w:hAnsi="Arial" w:cs="Arial"/>
        </w:rPr>
        <w:t xml:space="preserve"> </w:t>
      </w:r>
      <w:r w:rsidR="00E3527F" w:rsidRPr="0051089A">
        <w:rPr>
          <w:rFonts w:ascii="Arial" w:hAnsi="Arial" w:cs="Arial"/>
        </w:rPr>
        <w:t xml:space="preserve">używania łącznie z naczepą lub przyczepą o dopuszczalnej masie całkowitej zespołu pojazdów </w:t>
      </w:r>
    </w:p>
    <w:p w:rsidR="008D0AE1" w:rsidRDefault="00E3527F" w:rsidP="0051089A">
      <w:pPr>
        <w:spacing w:line="276" w:lineRule="auto"/>
        <w:rPr>
          <w:rFonts w:ascii="Arial" w:hAnsi="Arial" w:cs="Arial"/>
        </w:rPr>
      </w:pPr>
      <w:r w:rsidRPr="0051089A">
        <w:rPr>
          <w:rFonts w:ascii="Arial" w:hAnsi="Arial" w:cs="Arial"/>
        </w:rPr>
        <w:t>równej lub wyższej niż 12 ton</w:t>
      </w:r>
    </w:p>
    <w:p w:rsidR="00240168" w:rsidRPr="0051089A" w:rsidRDefault="00240168" w:rsidP="0051089A">
      <w:pPr>
        <w:spacing w:line="276" w:lineRule="auto"/>
        <w:rPr>
          <w:rFonts w:ascii="Arial" w:hAnsi="Arial" w:cs="Arial"/>
          <w:color w:val="000000"/>
        </w:rPr>
      </w:pPr>
    </w:p>
    <w:tbl>
      <w:tblPr>
        <w:tblW w:w="4800" w:type="pct"/>
        <w:tblInd w:w="151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  <w:tblCaption w:val="tabela"/>
        <w:tblDescription w:val="Liczba osi i dopuszczalna masa całkowita zespołu pojazdów: ciągnik siodłowy + naczepa, ciągnik balastowy + przyczepa (w tonach) Stawka podatku w złotych&#10;Rodzaj zawieszenia&#10;"/>
      </w:tblPr>
      <w:tblGrid>
        <w:gridCol w:w="3413"/>
        <w:gridCol w:w="1557"/>
        <w:gridCol w:w="2082"/>
        <w:gridCol w:w="1642"/>
      </w:tblGrid>
      <w:tr w:rsidR="00091161" w:rsidRPr="0051089A" w:rsidTr="00091161">
        <w:trPr>
          <w:trHeight w:val="300"/>
        </w:trPr>
        <w:tc>
          <w:tcPr>
            <w:tcW w:w="307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091161" w:rsidRPr="0051089A" w:rsidRDefault="0009116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Liczba osi i dopuszczalna masa całkowita zespołu pojazdów: ciągnik siodłowy + naczepa, ciągnik balastowy + przyczepa (w tonach)</w:t>
            </w:r>
          </w:p>
        </w:tc>
        <w:tc>
          <w:tcPr>
            <w:tcW w:w="192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091161" w:rsidRPr="0051089A" w:rsidRDefault="00EF571A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Stawka podatku w złotych</w:t>
            </w:r>
          </w:p>
        </w:tc>
      </w:tr>
      <w:tr w:rsidR="00091161" w:rsidRPr="0051089A" w:rsidTr="00091161">
        <w:trPr>
          <w:trHeight w:val="555"/>
        </w:trPr>
        <w:tc>
          <w:tcPr>
            <w:tcW w:w="307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091161" w:rsidRPr="0051089A" w:rsidRDefault="0009116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091161" w:rsidRPr="0051089A" w:rsidRDefault="00EF571A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Rodzaj zawieszenia</w:t>
            </w:r>
          </w:p>
        </w:tc>
      </w:tr>
      <w:tr w:rsidR="008D0AE1" w:rsidRPr="0051089A" w:rsidTr="00367F52"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D0AE1" w:rsidRPr="0051089A" w:rsidRDefault="008D0AE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nie mniej niż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D0AE1" w:rsidRPr="0051089A" w:rsidRDefault="008D0AE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mniej niż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D0AE1" w:rsidRPr="0051089A" w:rsidRDefault="008D0AE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oś jezdna (osie jezdne) z zawieszeniem pneumatycznym lub zawieszeniem uznanym za równoważne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D0AE1" w:rsidRPr="0051089A" w:rsidRDefault="008D0AE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inne systemy zawieszenia osi jezdnych</w:t>
            </w:r>
          </w:p>
        </w:tc>
      </w:tr>
      <w:tr w:rsidR="008D0AE1" w:rsidRPr="0051089A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D0AE1" w:rsidRPr="0051089A" w:rsidRDefault="008D0AE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Dwie osie</w:t>
            </w:r>
          </w:p>
        </w:tc>
      </w:tr>
      <w:tr w:rsidR="00632BB7" w:rsidRPr="0051089A" w:rsidTr="00B521B3"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1.</w:t>
            </w:r>
            <w:r w:rsidR="00BA420B" w:rsidRPr="0051089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2BB7" w:rsidRPr="0051089A" w:rsidRDefault="00DA5C4A" w:rsidP="00510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32BB7" w:rsidRPr="0051089A">
              <w:rPr>
                <w:rFonts w:ascii="Arial" w:hAnsi="Arial" w:cs="Arial"/>
              </w:rPr>
              <w:t>1.</w:t>
            </w:r>
            <w:r w:rsidR="00BA420B" w:rsidRPr="0051089A">
              <w:rPr>
                <w:rFonts w:ascii="Arial" w:hAnsi="Arial" w:cs="Arial"/>
              </w:rPr>
              <w:t>692</w:t>
            </w:r>
          </w:p>
        </w:tc>
      </w:tr>
      <w:tr w:rsidR="00632BB7" w:rsidRPr="0051089A" w:rsidTr="002B5A42"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2BB7" w:rsidRPr="0051089A" w:rsidRDefault="00632BB7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1.</w:t>
            </w:r>
            <w:r w:rsidR="00BA420B" w:rsidRPr="0051089A">
              <w:rPr>
                <w:rFonts w:ascii="Arial" w:hAnsi="Arial" w:cs="Arial"/>
              </w:rPr>
              <w:t>884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2BB7" w:rsidRPr="0051089A" w:rsidRDefault="00BA420B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2</w:t>
            </w:r>
            <w:r w:rsidR="00632BB7" w:rsidRPr="0051089A">
              <w:rPr>
                <w:rFonts w:ascii="Arial" w:hAnsi="Arial" w:cs="Arial"/>
              </w:rPr>
              <w:t>.</w:t>
            </w:r>
            <w:r w:rsidRPr="0051089A">
              <w:rPr>
                <w:rFonts w:ascii="Arial" w:hAnsi="Arial" w:cs="Arial"/>
              </w:rPr>
              <w:t>052</w:t>
            </w:r>
          </w:p>
        </w:tc>
      </w:tr>
      <w:tr w:rsidR="00632BB7" w:rsidRPr="0051089A" w:rsidTr="002B5A42"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2BB7" w:rsidRPr="0051089A" w:rsidRDefault="00BA420B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2.052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2BB7" w:rsidRPr="0051089A" w:rsidRDefault="00632BB7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2.</w:t>
            </w:r>
            <w:r w:rsidR="00BA420B" w:rsidRPr="0051089A">
              <w:rPr>
                <w:rFonts w:ascii="Arial" w:hAnsi="Arial" w:cs="Arial"/>
              </w:rPr>
              <w:t>448</w:t>
            </w:r>
          </w:p>
        </w:tc>
      </w:tr>
      <w:tr w:rsidR="00632BB7" w:rsidRPr="0051089A" w:rsidTr="002B5A42"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2BB7" w:rsidRPr="0051089A" w:rsidRDefault="00632BB7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2.</w:t>
            </w:r>
            <w:r w:rsidR="00BA420B" w:rsidRPr="0051089A">
              <w:rPr>
                <w:rFonts w:ascii="Arial" w:hAnsi="Arial" w:cs="Arial"/>
              </w:rPr>
              <w:t>376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2BB7" w:rsidRPr="0051089A" w:rsidRDefault="00632BB7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2.</w:t>
            </w:r>
            <w:r w:rsidR="00BA420B" w:rsidRPr="0051089A">
              <w:rPr>
                <w:rFonts w:ascii="Arial" w:hAnsi="Arial" w:cs="Arial"/>
              </w:rPr>
              <w:t>820</w:t>
            </w:r>
          </w:p>
        </w:tc>
      </w:tr>
      <w:tr w:rsidR="00367F52" w:rsidRPr="0051089A" w:rsidTr="00AC6F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5000" w:type="pct"/>
            <w:gridSpan w:val="4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367F52" w:rsidRPr="0051089A" w:rsidRDefault="00AC6F56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Trzy osie i więcej</w:t>
            </w:r>
          </w:p>
        </w:tc>
      </w:tr>
      <w:tr w:rsidR="00632BB7" w:rsidRPr="0051089A" w:rsidTr="00910C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071" w:type="pct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03" w:type="pct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2.</w:t>
            </w:r>
            <w:r w:rsidR="00BA420B" w:rsidRPr="0051089A"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2.</w:t>
            </w:r>
            <w:r w:rsidR="00BA420B" w:rsidRPr="0051089A">
              <w:rPr>
                <w:rFonts w:ascii="Arial" w:hAnsi="Arial" w:cs="Arial"/>
                <w:color w:val="000000"/>
              </w:rPr>
              <w:t>568</w:t>
            </w:r>
          </w:p>
        </w:tc>
      </w:tr>
      <w:tr w:rsidR="00632BB7" w:rsidRPr="0051089A" w:rsidTr="00910C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071" w:type="pct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003" w:type="pct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2.</w:t>
            </w:r>
            <w:r w:rsidR="00BA420B" w:rsidRPr="0051089A">
              <w:rPr>
                <w:rFonts w:ascii="Arial" w:hAnsi="Arial" w:cs="Arial"/>
                <w:color w:val="000000"/>
              </w:rPr>
              <w:t>664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2BB7" w:rsidRPr="0051089A" w:rsidRDefault="00632BB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3.</w:t>
            </w:r>
            <w:r w:rsidR="00BA420B" w:rsidRPr="0051089A">
              <w:rPr>
                <w:rFonts w:ascii="Arial" w:hAnsi="Arial" w:cs="Arial"/>
                <w:color w:val="000000"/>
              </w:rPr>
              <w:t>648</w:t>
            </w:r>
          </w:p>
        </w:tc>
      </w:tr>
    </w:tbl>
    <w:p w:rsidR="008D0AE1" w:rsidRPr="0051089A" w:rsidRDefault="008D0AE1" w:rsidP="0051089A">
      <w:pPr>
        <w:spacing w:line="276" w:lineRule="auto"/>
        <w:rPr>
          <w:rFonts w:ascii="Arial" w:hAnsi="Arial" w:cs="Arial"/>
          <w:color w:val="000000"/>
        </w:rPr>
      </w:pPr>
      <w:r w:rsidRPr="0051089A">
        <w:rPr>
          <w:rFonts w:ascii="Arial" w:hAnsi="Arial" w:cs="Arial"/>
          <w:color w:val="000000"/>
        </w:rPr>
        <w:t> </w:t>
      </w:r>
    </w:p>
    <w:p w:rsidR="0039702B" w:rsidRPr="0051089A" w:rsidRDefault="0039702B" w:rsidP="0051089A">
      <w:pPr>
        <w:spacing w:line="276" w:lineRule="auto"/>
        <w:rPr>
          <w:rFonts w:ascii="Arial" w:hAnsi="Arial" w:cs="Arial"/>
          <w:color w:val="000000"/>
        </w:rPr>
      </w:pPr>
    </w:p>
    <w:p w:rsidR="00DA5C4A" w:rsidRDefault="00DA5C4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142F2A" w:rsidRPr="0051089A" w:rsidRDefault="00142F2A" w:rsidP="00DA5C4A">
      <w:pPr>
        <w:spacing w:line="276" w:lineRule="auto"/>
        <w:rPr>
          <w:rFonts w:ascii="Arial" w:hAnsi="Arial" w:cs="Arial"/>
          <w:bCs/>
          <w:color w:val="000000"/>
        </w:rPr>
      </w:pPr>
      <w:r w:rsidRPr="0051089A">
        <w:rPr>
          <w:rStyle w:val="txt-new1"/>
          <w:rFonts w:ascii="Arial" w:hAnsi="Arial" w:cs="Arial"/>
          <w:bCs/>
          <w:color w:val="000000"/>
        </w:rPr>
        <w:lastRenderedPageBreak/>
        <w:t>Załącznik Nr 5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>do Uchwały Nr XXVI/117/2025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>Rady Miasta Włocławek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 xml:space="preserve">z dnia 28 listopada 2025 r. </w:t>
      </w:r>
    </w:p>
    <w:p w:rsidR="00142F2A" w:rsidRPr="0051089A" w:rsidRDefault="00142F2A" w:rsidP="0051089A">
      <w:pPr>
        <w:spacing w:line="276" w:lineRule="auto"/>
        <w:ind w:left="1416" w:firstLine="708"/>
        <w:rPr>
          <w:rStyle w:val="txt-new1"/>
          <w:rFonts w:ascii="Arial" w:hAnsi="Arial" w:cs="Arial"/>
          <w:bCs/>
          <w:color w:val="000000"/>
        </w:rPr>
      </w:pPr>
    </w:p>
    <w:p w:rsidR="00115448" w:rsidRPr="0051089A" w:rsidRDefault="00115448" w:rsidP="0051089A">
      <w:pPr>
        <w:spacing w:line="276" w:lineRule="auto"/>
        <w:ind w:left="540" w:hanging="540"/>
        <w:rPr>
          <w:rFonts w:ascii="Arial" w:hAnsi="Arial" w:cs="Arial"/>
        </w:rPr>
      </w:pPr>
      <w:r w:rsidRPr="0051089A">
        <w:rPr>
          <w:rFonts w:ascii="Arial" w:hAnsi="Arial" w:cs="Arial"/>
        </w:rPr>
        <w:t>Wysokość s</w:t>
      </w:r>
      <w:r w:rsidR="00895D08" w:rsidRPr="0051089A">
        <w:rPr>
          <w:rFonts w:ascii="Arial" w:hAnsi="Arial" w:cs="Arial"/>
        </w:rPr>
        <w:t>taw</w:t>
      </w:r>
      <w:r w:rsidRPr="0051089A">
        <w:rPr>
          <w:rFonts w:ascii="Arial" w:hAnsi="Arial" w:cs="Arial"/>
        </w:rPr>
        <w:t>ek</w:t>
      </w:r>
      <w:r w:rsidR="00895D08" w:rsidRPr="0051089A">
        <w:rPr>
          <w:rFonts w:ascii="Arial" w:hAnsi="Arial" w:cs="Arial"/>
        </w:rPr>
        <w:t xml:space="preserve"> podatku </w:t>
      </w:r>
      <w:r w:rsidR="00BC6A96" w:rsidRPr="0051089A">
        <w:rPr>
          <w:rFonts w:ascii="Arial" w:hAnsi="Arial" w:cs="Arial"/>
        </w:rPr>
        <w:t>od</w:t>
      </w:r>
      <w:r w:rsidR="00895D08" w:rsidRPr="0051089A">
        <w:rPr>
          <w:rFonts w:ascii="Arial" w:hAnsi="Arial" w:cs="Arial"/>
        </w:rPr>
        <w:t xml:space="preserve"> p</w:t>
      </w:r>
      <w:r w:rsidR="00E02BEC" w:rsidRPr="0051089A">
        <w:rPr>
          <w:rFonts w:ascii="Arial" w:hAnsi="Arial" w:cs="Arial"/>
        </w:rPr>
        <w:t>rzyczepy</w:t>
      </w:r>
      <w:r w:rsidR="0039702B" w:rsidRPr="0051089A">
        <w:rPr>
          <w:rFonts w:ascii="Arial" w:hAnsi="Arial" w:cs="Arial"/>
        </w:rPr>
        <w:t xml:space="preserve"> </w:t>
      </w:r>
      <w:r w:rsidR="00740D94" w:rsidRPr="0051089A">
        <w:rPr>
          <w:rFonts w:ascii="Arial" w:hAnsi="Arial" w:cs="Arial"/>
        </w:rPr>
        <w:t>lub</w:t>
      </w:r>
      <w:r w:rsidR="00895D08" w:rsidRPr="0051089A">
        <w:rPr>
          <w:rFonts w:ascii="Arial" w:hAnsi="Arial" w:cs="Arial"/>
        </w:rPr>
        <w:t xml:space="preserve"> naczep</w:t>
      </w:r>
      <w:r w:rsidR="00E02BEC" w:rsidRPr="0051089A">
        <w:rPr>
          <w:rFonts w:ascii="Arial" w:hAnsi="Arial" w:cs="Arial"/>
        </w:rPr>
        <w:t>y, które</w:t>
      </w:r>
      <w:r w:rsidR="0039702B" w:rsidRPr="0051089A">
        <w:rPr>
          <w:rFonts w:ascii="Arial" w:hAnsi="Arial" w:cs="Arial"/>
        </w:rPr>
        <w:t xml:space="preserve"> łącznie z pojazdem</w:t>
      </w:r>
    </w:p>
    <w:p w:rsidR="00331CA7" w:rsidRPr="0051089A" w:rsidRDefault="0039702B" w:rsidP="0051089A">
      <w:pPr>
        <w:spacing w:line="276" w:lineRule="auto"/>
        <w:ind w:left="540" w:hanging="540"/>
        <w:rPr>
          <w:rFonts w:ascii="Arial" w:hAnsi="Arial" w:cs="Arial"/>
        </w:rPr>
      </w:pPr>
      <w:r w:rsidRPr="0051089A">
        <w:rPr>
          <w:rFonts w:ascii="Arial" w:hAnsi="Arial" w:cs="Arial"/>
        </w:rPr>
        <w:t>silnikowym</w:t>
      </w:r>
      <w:r w:rsidR="00DA5C4A">
        <w:rPr>
          <w:rFonts w:ascii="Arial" w:hAnsi="Arial" w:cs="Arial"/>
        </w:rPr>
        <w:t xml:space="preserve"> </w:t>
      </w:r>
      <w:r w:rsidRPr="0051089A">
        <w:rPr>
          <w:rFonts w:ascii="Arial" w:hAnsi="Arial" w:cs="Arial"/>
        </w:rPr>
        <w:t>posiada</w:t>
      </w:r>
      <w:r w:rsidR="00E82CE0" w:rsidRPr="0051089A">
        <w:rPr>
          <w:rFonts w:ascii="Arial" w:hAnsi="Arial" w:cs="Arial"/>
        </w:rPr>
        <w:t>ją</w:t>
      </w:r>
      <w:r w:rsidRPr="0051089A">
        <w:rPr>
          <w:rFonts w:ascii="Arial" w:hAnsi="Arial" w:cs="Arial"/>
        </w:rPr>
        <w:t xml:space="preserve"> dopuszczalną masę całkowitą od 7 ton i poniżej 12 ton </w:t>
      </w:r>
    </w:p>
    <w:p w:rsidR="00331CA7" w:rsidRPr="0051089A" w:rsidRDefault="00DA5C4A" w:rsidP="0051089A">
      <w:pPr>
        <w:spacing w:line="276" w:lineRule="auto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702B" w:rsidRPr="0051089A">
        <w:rPr>
          <w:rFonts w:ascii="Arial" w:hAnsi="Arial" w:cs="Arial"/>
        </w:rPr>
        <w:t>z</w:t>
      </w:r>
      <w:r w:rsidR="00331CA7" w:rsidRPr="0051089A">
        <w:rPr>
          <w:rFonts w:ascii="Arial" w:hAnsi="Arial" w:cs="Arial"/>
        </w:rPr>
        <w:t xml:space="preserve"> </w:t>
      </w:r>
      <w:r w:rsidR="0039702B" w:rsidRPr="0051089A">
        <w:rPr>
          <w:rFonts w:ascii="Arial" w:hAnsi="Arial" w:cs="Arial"/>
        </w:rPr>
        <w:t>wyjątkiem związanych</w:t>
      </w:r>
      <w:r w:rsidR="00895D08" w:rsidRPr="0051089A">
        <w:rPr>
          <w:rFonts w:ascii="Arial" w:hAnsi="Arial" w:cs="Arial"/>
        </w:rPr>
        <w:t xml:space="preserve"> wyłącznie</w:t>
      </w:r>
      <w:r w:rsidR="0039702B" w:rsidRPr="0051089A">
        <w:rPr>
          <w:rFonts w:ascii="Arial" w:hAnsi="Arial" w:cs="Arial"/>
        </w:rPr>
        <w:t xml:space="preserve"> z działalnością rolniczą prowadzoną </w:t>
      </w:r>
    </w:p>
    <w:p w:rsidR="0039702B" w:rsidRPr="0051089A" w:rsidRDefault="00DA5C4A" w:rsidP="0051089A">
      <w:pPr>
        <w:spacing w:line="276" w:lineRule="auto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702B" w:rsidRPr="0051089A">
        <w:rPr>
          <w:rFonts w:ascii="Arial" w:hAnsi="Arial" w:cs="Arial"/>
        </w:rPr>
        <w:t>przez</w:t>
      </w:r>
      <w:r w:rsidR="00331CA7" w:rsidRPr="0051089A">
        <w:rPr>
          <w:rFonts w:ascii="Arial" w:hAnsi="Arial" w:cs="Arial"/>
        </w:rPr>
        <w:t xml:space="preserve"> </w:t>
      </w:r>
      <w:r w:rsidR="0039702B" w:rsidRPr="0051089A">
        <w:rPr>
          <w:rFonts w:ascii="Arial" w:hAnsi="Arial" w:cs="Arial"/>
        </w:rPr>
        <w:t>podatnika podatku rolnego</w:t>
      </w:r>
    </w:p>
    <w:p w:rsidR="0039702B" w:rsidRPr="0051089A" w:rsidRDefault="0039702B" w:rsidP="0051089A">
      <w:pPr>
        <w:spacing w:line="276" w:lineRule="auto"/>
        <w:rPr>
          <w:rStyle w:val="txt-new1"/>
          <w:rFonts w:ascii="Arial" w:hAnsi="Arial" w:cs="Arial"/>
          <w:bCs/>
          <w:color w:val="000000"/>
        </w:rPr>
      </w:pPr>
    </w:p>
    <w:p w:rsidR="0039702B" w:rsidRPr="0051089A" w:rsidRDefault="0039702B" w:rsidP="0051089A">
      <w:pPr>
        <w:spacing w:line="276" w:lineRule="auto"/>
        <w:rPr>
          <w:rStyle w:val="txt-new1"/>
          <w:rFonts w:ascii="Arial" w:hAnsi="Arial" w:cs="Arial"/>
          <w:bCs/>
          <w:color w:val="000000"/>
        </w:rPr>
      </w:pPr>
    </w:p>
    <w:tbl>
      <w:tblPr>
        <w:tblW w:w="0" w:type="auto"/>
        <w:tblInd w:w="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"/>
        <w:tblDescription w:val="L.p. Dopuszczalna masa całkowita przyczepy lub naczepy + pojazd silnikowy (w tonach)  &#10;Stawka podatku w złotych &#10;"/>
      </w:tblPr>
      <w:tblGrid>
        <w:gridCol w:w="648"/>
        <w:gridCol w:w="1440"/>
        <w:gridCol w:w="2160"/>
        <w:gridCol w:w="2661"/>
      </w:tblGrid>
      <w:tr w:rsidR="0039702B" w:rsidRPr="0051089A" w:rsidTr="00D601F1">
        <w:tc>
          <w:tcPr>
            <w:tcW w:w="648" w:type="dxa"/>
          </w:tcPr>
          <w:p w:rsidR="0039702B" w:rsidRPr="0051089A" w:rsidRDefault="0039702B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L.p.</w:t>
            </w:r>
          </w:p>
        </w:tc>
        <w:tc>
          <w:tcPr>
            <w:tcW w:w="3600" w:type="dxa"/>
            <w:gridSpan w:val="2"/>
          </w:tcPr>
          <w:p w:rsidR="0039702B" w:rsidRPr="0051089A" w:rsidRDefault="0039702B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 xml:space="preserve">Dopuszczalna masa całkowita przyczepy lub naczepy + pojazd silnikowy </w:t>
            </w:r>
            <w:r w:rsidR="004A0E85" w:rsidRPr="0051089A">
              <w:rPr>
                <w:rStyle w:val="txt-new1"/>
                <w:rFonts w:ascii="Arial" w:hAnsi="Arial" w:cs="Arial"/>
                <w:bCs/>
                <w:color w:val="000000"/>
              </w:rPr>
              <w:t>(</w:t>
            </w: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w tonach</w:t>
            </w:r>
            <w:r w:rsidR="004A0E85" w:rsidRPr="0051089A">
              <w:rPr>
                <w:rStyle w:val="txt-new1"/>
                <w:rFonts w:ascii="Arial" w:hAnsi="Arial" w:cs="Arial"/>
                <w:bCs/>
                <w:color w:val="000000"/>
              </w:rPr>
              <w:t>)</w:t>
            </w: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2661" w:type="dxa"/>
          </w:tcPr>
          <w:p w:rsidR="0039702B" w:rsidRPr="0051089A" w:rsidRDefault="0039702B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  <w:p w:rsidR="0039702B" w:rsidRPr="0051089A" w:rsidRDefault="0039702B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Stawka</w:t>
            </w:r>
            <w:r w:rsidR="001F20DD" w:rsidRPr="0051089A">
              <w:rPr>
                <w:rStyle w:val="txt-new1"/>
                <w:rFonts w:ascii="Arial" w:hAnsi="Arial" w:cs="Arial"/>
                <w:bCs/>
                <w:color w:val="000000"/>
              </w:rPr>
              <w:t xml:space="preserve"> podatku w złotych </w:t>
            </w:r>
          </w:p>
        </w:tc>
      </w:tr>
      <w:tr w:rsidR="004B547A" w:rsidRPr="0051089A" w:rsidTr="00D601F1">
        <w:tc>
          <w:tcPr>
            <w:tcW w:w="648" w:type="dxa"/>
          </w:tcPr>
          <w:p w:rsidR="004B547A" w:rsidRPr="0051089A" w:rsidRDefault="004B547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</w:tc>
        <w:tc>
          <w:tcPr>
            <w:tcW w:w="1440" w:type="dxa"/>
          </w:tcPr>
          <w:p w:rsidR="004B547A" w:rsidRPr="0051089A" w:rsidRDefault="004B547A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od</w:t>
            </w:r>
          </w:p>
        </w:tc>
        <w:tc>
          <w:tcPr>
            <w:tcW w:w="2160" w:type="dxa"/>
          </w:tcPr>
          <w:p w:rsidR="004B547A" w:rsidRPr="0051089A" w:rsidRDefault="004B547A" w:rsidP="0051089A">
            <w:pPr>
              <w:spacing w:line="276" w:lineRule="auto"/>
              <w:ind w:left="575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poniżej</w:t>
            </w:r>
          </w:p>
        </w:tc>
        <w:tc>
          <w:tcPr>
            <w:tcW w:w="2661" w:type="dxa"/>
          </w:tcPr>
          <w:p w:rsidR="004B547A" w:rsidRPr="0051089A" w:rsidRDefault="004B547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</w:tc>
      </w:tr>
      <w:tr w:rsidR="004B547A" w:rsidRPr="0051089A" w:rsidTr="00D601F1">
        <w:tc>
          <w:tcPr>
            <w:tcW w:w="648" w:type="dxa"/>
          </w:tcPr>
          <w:p w:rsidR="004B547A" w:rsidRPr="0051089A" w:rsidRDefault="004B547A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1440" w:type="dxa"/>
          </w:tcPr>
          <w:p w:rsidR="004B547A" w:rsidRPr="0051089A" w:rsidRDefault="004B547A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Fonts w:ascii="Arial" w:hAnsi="Arial" w:cs="Arial"/>
              </w:rPr>
              <w:t>7</w:t>
            </w:r>
          </w:p>
        </w:tc>
        <w:tc>
          <w:tcPr>
            <w:tcW w:w="2160" w:type="dxa"/>
          </w:tcPr>
          <w:p w:rsidR="004B547A" w:rsidRPr="0051089A" w:rsidRDefault="004B547A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12</w:t>
            </w:r>
          </w:p>
        </w:tc>
        <w:tc>
          <w:tcPr>
            <w:tcW w:w="2661" w:type="dxa"/>
          </w:tcPr>
          <w:p w:rsidR="004B547A" w:rsidRPr="0051089A" w:rsidRDefault="0043591A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1.</w:t>
            </w:r>
            <w:r w:rsidR="009256F4" w:rsidRPr="0051089A">
              <w:rPr>
                <w:rStyle w:val="txt-new1"/>
                <w:rFonts w:ascii="Arial" w:hAnsi="Arial" w:cs="Arial"/>
                <w:bCs/>
                <w:color w:val="000000"/>
              </w:rPr>
              <w:t>644</w:t>
            </w:r>
            <w:r w:rsidR="0066338E" w:rsidRPr="0051089A">
              <w:rPr>
                <w:rStyle w:val="txt-new1"/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</w:tbl>
    <w:p w:rsidR="0039702B" w:rsidRPr="0051089A" w:rsidRDefault="0039702B" w:rsidP="0051089A">
      <w:pPr>
        <w:spacing w:line="276" w:lineRule="auto"/>
        <w:rPr>
          <w:rStyle w:val="txt-new1"/>
          <w:rFonts w:ascii="Arial" w:hAnsi="Arial" w:cs="Arial"/>
          <w:bCs/>
          <w:color w:val="000000"/>
        </w:rPr>
      </w:pPr>
    </w:p>
    <w:p w:rsidR="0039702B" w:rsidRPr="0051089A" w:rsidRDefault="0039702B" w:rsidP="0051089A">
      <w:pPr>
        <w:spacing w:line="276" w:lineRule="auto"/>
        <w:rPr>
          <w:rStyle w:val="txt-new1"/>
          <w:rFonts w:ascii="Arial" w:hAnsi="Arial" w:cs="Arial"/>
          <w:bCs/>
          <w:color w:val="000000"/>
        </w:rPr>
      </w:pPr>
    </w:p>
    <w:p w:rsidR="00DA5C4A" w:rsidRDefault="00DA5C4A">
      <w:pPr>
        <w:rPr>
          <w:rStyle w:val="txt-new1"/>
          <w:rFonts w:ascii="Arial" w:hAnsi="Arial" w:cs="Arial"/>
          <w:bCs/>
          <w:color w:val="000000"/>
        </w:rPr>
      </w:pPr>
      <w:r>
        <w:rPr>
          <w:rStyle w:val="txt-new1"/>
          <w:rFonts w:ascii="Arial" w:hAnsi="Arial" w:cs="Arial"/>
          <w:bCs/>
          <w:color w:val="000000"/>
        </w:rPr>
        <w:br w:type="page"/>
      </w:r>
    </w:p>
    <w:p w:rsidR="00142F2A" w:rsidRPr="0051089A" w:rsidRDefault="00142F2A" w:rsidP="00DA5C4A">
      <w:pPr>
        <w:spacing w:line="276" w:lineRule="auto"/>
        <w:rPr>
          <w:rFonts w:ascii="Arial" w:hAnsi="Arial" w:cs="Arial"/>
          <w:bCs/>
          <w:color w:val="000000"/>
        </w:rPr>
      </w:pPr>
      <w:r w:rsidRPr="0051089A">
        <w:rPr>
          <w:rStyle w:val="txt-new1"/>
          <w:rFonts w:ascii="Arial" w:hAnsi="Arial" w:cs="Arial"/>
          <w:bCs/>
          <w:color w:val="000000"/>
        </w:rPr>
        <w:lastRenderedPageBreak/>
        <w:t>Załącznik Nr 6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>do Uchwały Nr XXVI/117/2025</w:t>
      </w:r>
      <w:r w:rsidR="00DA5C4A"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 xml:space="preserve">Rady Miasta Włocławek z dnia 28 listopada 2025 r. </w:t>
      </w:r>
    </w:p>
    <w:p w:rsidR="00142F2A" w:rsidRPr="0051089A" w:rsidRDefault="00142F2A" w:rsidP="0051089A">
      <w:pPr>
        <w:spacing w:line="276" w:lineRule="auto"/>
        <w:ind w:left="1416" w:firstLine="708"/>
        <w:rPr>
          <w:rStyle w:val="txt-new1"/>
          <w:rFonts w:ascii="Arial" w:hAnsi="Arial" w:cs="Arial"/>
          <w:bCs/>
          <w:color w:val="000000"/>
        </w:rPr>
      </w:pPr>
    </w:p>
    <w:p w:rsidR="004B547A" w:rsidRPr="0051089A" w:rsidRDefault="005822E6" w:rsidP="0051089A">
      <w:pPr>
        <w:spacing w:line="276" w:lineRule="auto"/>
        <w:rPr>
          <w:rFonts w:ascii="Arial" w:hAnsi="Arial" w:cs="Arial"/>
          <w:bCs/>
          <w:color w:val="000000"/>
        </w:rPr>
      </w:pPr>
      <w:r w:rsidRPr="0051089A">
        <w:rPr>
          <w:rFonts w:ascii="Arial" w:hAnsi="Arial" w:cs="Arial"/>
        </w:rPr>
        <w:t>Wysokość s</w:t>
      </w:r>
      <w:r w:rsidR="00895D08" w:rsidRPr="0051089A">
        <w:rPr>
          <w:rFonts w:ascii="Arial" w:hAnsi="Arial" w:cs="Arial"/>
        </w:rPr>
        <w:t>taw</w:t>
      </w:r>
      <w:r w:rsidRPr="0051089A">
        <w:rPr>
          <w:rFonts w:ascii="Arial" w:hAnsi="Arial" w:cs="Arial"/>
        </w:rPr>
        <w:t>ek</w:t>
      </w:r>
      <w:r w:rsidR="00895D08" w:rsidRPr="0051089A">
        <w:rPr>
          <w:rFonts w:ascii="Arial" w:hAnsi="Arial" w:cs="Arial"/>
        </w:rPr>
        <w:t xml:space="preserve"> podatku </w:t>
      </w:r>
      <w:r w:rsidR="00BC6A96" w:rsidRPr="0051089A">
        <w:rPr>
          <w:rFonts w:ascii="Arial" w:hAnsi="Arial" w:cs="Arial"/>
        </w:rPr>
        <w:t>od</w:t>
      </w:r>
      <w:r w:rsidR="00895D08" w:rsidRPr="0051089A">
        <w:rPr>
          <w:rFonts w:ascii="Arial" w:hAnsi="Arial" w:cs="Arial"/>
        </w:rPr>
        <w:t xml:space="preserve"> p</w:t>
      </w:r>
      <w:r w:rsidR="00E02BEC" w:rsidRPr="0051089A">
        <w:rPr>
          <w:rFonts w:ascii="Arial" w:hAnsi="Arial" w:cs="Arial"/>
        </w:rPr>
        <w:t xml:space="preserve">rzyczepy </w:t>
      </w:r>
      <w:r w:rsidR="00740D94" w:rsidRPr="0051089A">
        <w:rPr>
          <w:rFonts w:ascii="Arial" w:hAnsi="Arial" w:cs="Arial"/>
        </w:rPr>
        <w:t xml:space="preserve">lub </w:t>
      </w:r>
      <w:r w:rsidR="00895D08" w:rsidRPr="0051089A">
        <w:rPr>
          <w:rFonts w:ascii="Arial" w:hAnsi="Arial" w:cs="Arial"/>
        </w:rPr>
        <w:t>naczep</w:t>
      </w:r>
      <w:r w:rsidR="00E02BEC" w:rsidRPr="0051089A">
        <w:rPr>
          <w:rFonts w:ascii="Arial" w:hAnsi="Arial" w:cs="Arial"/>
        </w:rPr>
        <w:t>y</w:t>
      </w:r>
      <w:r w:rsidR="00895D08" w:rsidRPr="0051089A">
        <w:rPr>
          <w:rFonts w:ascii="Arial" w:hAnsi="Arial" w:cs="Arial"/>
        </w:rPr>
        <w:t>,</w:t>
      </w:r>
      <w:r w:rsidR="00895D08" w:rsidRPr="0051089A">
        <w:rPr>
          <w:rStyle w:val="txt-new1"/>
          <w:rFonts w:ascii="Arial" w:hAnsi="Arial" w:cs="Arial"/>
          <w:bCs/>
          <w:color w:val="000000"/>
        </w:rPr>
        <w:t xml:space="preserve"> </w:t>
      </w:r>
      <w:r w:rsidR="00D30B56" w:rsidRPr="0051089A">
        <w:rPr>
          <w:rFonts w:ascii="Arial" w:hAnsi="Arial" w:cs="Arial"/>
        </w:rPr>
        <w:t>które</w:t>
      </w:r>
      <w:r w:rsidR="004B547A" w:rsidRPr="0051089A">
        <w:rPr>
          <w:rFonts w:ascii="Arial" w:hAnsi="Arial" w:cs="Arial"/>
        </w:rPr>
        <w:t xml:space="preserve"> łącznie z pojazdem silnikowym</w:t>
      </w:r>
      <w:r w:rsidR="00DA5C4A">
        <w:rPr>
          <w:rFonts w:ascii="Arial" w:hAnsi="Arial" w:cs="Arial"/>
        </w:rPr>
        <w:t xml:space="preserve"> </w:t>
      </w:r>
      <w:r w:rsidR="004B547A" w:rsidRPr="0051089A">
        <w:rPr>
          <w:rFonts w:ascii="Arial" w:hAnsi="Arial" w:cs="Arial"/>
        </w:rPr>
        <w:t>posiada</w:t>
      </w:r>
      <w:r w:rsidR="00E82CE0" w:rsidRPr="0051089A">
        <w:rPr>
          <w:rFonts w:ascii="Arial" w:hAnsi="Arial" w:cs="Arial"/>
        </w:rPr>
        <w:t>ją</w:t>
      </w:r>
      <w:r w:rsidR="004B547A" w:rsidRPr="0051089A">
        <w:rPr>
          <w:rFonts w:ascii="Arial" w:hAnsi="Arial" w:cs="Arial"/>
        </w:rPr>
        <w:t xml:space="preserve"> dopuszczalną masę całkowitą równą lub wyższą niż 12 ton, z wyjątkiem związanych wyłącznie z działalnością rolniczą prowadzoną przez podatnika podatku rolnego</w:t>
      </w:r>
    </w:p>
    <w:p w:rsidR="004B547A" w:rsidRPr="0051089A" w:rsidRDefault="004B547A" w:rsidP="0051089A">
      <w:pPr>
        <w:spacing w:line="276" w:lineRule="auto"/>
        <w:rPr>
          <w:rFonts w:ascii="Arial" w:hAnsi="Arial" w:cs="Arial"/>
          <w:i/>
        </w:rPr>
      </w:pPr>
    </w:p>
    <w:tbl>
      <w:tblPr>
        <w:tblW w:w="4800" w:type="pct"/>
        <w:tblInd w:w="151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  <w:tblCaption w:val="tabela"/>
        <w:tblDescription w:val="Liczba osi i dopuszczalna masa całkowita zespołu pojazdów: naczepa/przyczepa + pojazd silnikowy (w tonach) Stawka podatku w złotych&#10; Rodzaj zawieszenia&#10;"/>
      </w:tblPr>
      <w:tblGrid>
        <w:gridCol w:w="3230"/>
        <w:gridCol w:w="1739"/>
        <w:gridCol w:w="2082"/>
        <w:gridCol w:w="1643"/>
      </w:tblGrid>
      <w:tr w:rsidR="00091161" w:rsidRPr="0051089A" w:rsidTr="00DA5C4A">
        <w:trPr>
          <w:trHeight w:val="375"/>
        </w:trPr>
        <w:tc>
          <w:tcPr>
            <w:tcW w:w="285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091161" w:rsidRPr="0051089A" w:rsidRDefault="0009116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Liczba osi i dopuszczalna masa całkowita zespołu pojazdów: naczepa/przyczepa + pojazd silnikowy</w:t>
            </w:r>
            <w:r w:rsidR="00DA5C4A">
              <w:rPr>
                <w:rFonts w:ascii="Arial" w:hAnsi="Arial" w:cs="Arial"/>
                <w:color w:val="000000"/>
              </w:rPr>
              <w:t xml:space="preserve"> </w:t>
            </w:r>
            <w:r w:rsidRPr="0051089A">
              <w:rPr>
                <w:rFonts w:ascii="Arial" w:hAnsi="Arial" w:cs="Arial"/>
                <w:color w:val="000000"/>
              </w:rPr>
              <w:t>(w tonach)</w:t>
            </w:r>
          </w:p>
        </w:tc>
        <w:tc>
          <w:tcPr>
            <w:tcW w:w="214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091161" w:rsidRPr="0051089A" w:rsidRDefault="00EF571A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Stawka podatku w złotych</w:t>
            </w:r>
          </w:p>
        </w:tc>
      </w:tr>
      <w:tr w:rsidR="00091161" w:rsidRPr="0051089A" w:rsidTr="00DA5C4A">
        <w:trPr>
          <w:trHeight w:val="480"/>
        </w:trPr>
        <w:tc>
          <w:tcPr>
            <w:tcW w:w="285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091161" w:rsidRPr="0051089A" w:rsidRDefault="0009116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091161" w:rsidRPr="0051089A" w:rsidRDefault="00EF571A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Rodzaj zawieszenia</w:t>
            </w:r>
          </w:p>
        </w:tc>
      </w:tr>
      <w:tr w:rsidR="008D0AE1" w:rsidRPr="0051089A" w:rsidTr="00DA5C4A">
        <w:tc>
          <w:tcPr>
            <w:tcW w:w="1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D0AE1" w:rsidRPr="0051089A" w:rsidRDefault="008D0AE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nie mniej niż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D0AE1" w:rsidRPr="0051089A" w:rsidRDefault="008D0AE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mniej niż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D0AE1" w:rsidRPr="0051089A" w:rsidRDefault="008D0AE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oś jezdna (osie jezdne) z zawieszeniem pneumatycznym lub zawieszeniem uznanym za równoważne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D0AE1" w:rsidRPr="0051089A" w:rsidRDefault="008D0AE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inne systemy zawieszenia osi jezdnych</w:t>
            </w:r>
          </w:p>
        </w:tc>
      </w:tr>
      <w:tr w:rsidR="008D0AE1" w:rsidRPr="0051089A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D0AE1" w:rsidRPr="0051089A" w:rsidRDefault="008D0AE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Jedna oś</w:t>
            </w:r>
          </w:p>
        </w:tc>
      </w:tr>
      <w:tr w:rsidR="0063421C" w:rsidRPr="0051089A" w:rsidTr="00DA5C4A">
        <w:tc>
          <w:tcPr>
            <w:tcW w:w="1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6338E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</w:t>
            </w:r>
            <w:r w:rsidRPr="0051089A">
              <w:rPr>
                <w:rFonts w:ascii="Arial" w:hAnsi="Arial" w:cs="Arial"/>
              </w:rPr>
              <w:t>.020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1.</w:t>
            </w:r>
            <w:r w:rsidR="00454B21" w:rsidRPr="0051089A">
              <w:rPr>
                <w:rFonts w:ascii="Arial" w:hAnsi="Arial" w:cs="Arial"/>
              </w:rPr>
              <w:t>332</w:t>
            </w:r>
          </w:p>
        </w:tc>
      </w:tr>
      <w:tr w:rsidR="0063421C" w:rsidRPr="0051089A" w:rsidTr="00DA5C4A">
        <w:tc>
          <w:tcPr>
            <w:tcW w:w="1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1.</w:t>
            </w:r>
            <w:r w:rsidR="0066338E" w:rsidRPr="0051089A">
              <w:rPr>
                <w:rFonts w:ascii="Arial" w:hAnsi="Arial" w:cs="Arial"/>
              </w:rPr>
              <w:t>332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2.</w:t>
            </w:r>
            <w:r w:rsidR="00454B21" w:rsidRPr="0051089A">
              <w:rPr>
                <w:rFonts w:ascii="Arial" w:hAnsi="Arial" w:cs="Arial"/>
              </w:rPr>
              <w:t>268</w:t>
            </w:r>
          </w:p>
        </w:tc>
      </w:tr>
      <w:tr w:rsidR="0063421C" w:rsidRPr="0051089A" w:rsidTr="00DA5C4A">
        <w:tc>
          <w:tcPr>
            <w:tcW w:w="1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2.</w:t>
            </w:r>
            <w:r w:rsidR="0066338E" w:rsidRPr="0051089A">
              <w:rPr>
                <w:rFonts w:ascii="Arial" w:hAnsi="Arial" w:cs="Arial"/>
              </w:rPr>
              <w:t>268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2.</w:t>
            </w:r>
            <w:r w:rsidR="00454B21" w:rsidRPr="0051089A">
              <w:rPr>
                <w:rFonts w:ascii="Arial" w:hAnsi="Arial" w:cs="Arial"/>
              </w:rPr>
              <w:t>292</w:t>
            </w:r>
          </w:p>
        </w:tc>
      </w:tr>
      <w:tr w:rsidR="008D0AE1" w:rsidRPr="0051089A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8D0AE1" w:rsidRPr="0051089A" w:rsidRDefault="008D0AE1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Dwie osie</w:t>
            </w:r>
          </w:p>
        </w:tc>
      </w:tr>
      <w:tr w:rsidR="0063421C" w:rsidRPr="0051089A" w:rsidTr="00DA5C4A">
        <w:tc>
          <w:tcPr>
            <w:tcW w:w="1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1.</w:t>
            </w:r>
            <w:r w:rsidR="0066338E" w:rsidRPr="0051089A">
              <w:rPr>
                <w:rFonts w:ascii="Arial" w:hAnsi="Arial" w:cs="Arial"/>
              </w:rPr>
              <w:t>080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1.</w:t>
            </w:r>
            <w:r w:rsidR="00454B21" w:rsidRPr="0051089A">
              <w:rPr>
                <w:rFonts w:ascii="Arial" w:hAnsi="Arial" w:cs="Arial"/>
              </w:rPr>
              <w:t>152</w:t>
            </w:r>
          </w:p>
        </w:tc>
      </w:tr>
      <w:tr w:rsidR="0063421C" w:rsidRPr="0051089A" w:rsidTr="00DA5C4A">
        <w:tc>
          <w:tcPr>
            <w:tcW w:w="1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1.</w:t>
            </w:r>
            <w:r w:rsidR="0066338E" w:rsidRPr="0051089A">
              <w:rPr>
                <w:rFonts w:ascii="Arial" w:hAnsi="Arial" w:cs="Arial"/>
              </w:rPr>
              <w:t>152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1.</w:t>
            </w:r>
            <w:r w:rsidR="00454B21" w:rsidRPr="0051089A">
              <w:rPr>
                <w:rFonts w:ascii="Arial" w:hAnsi="Arial" w:cs="Arial"/>
              </w:rPr>
              <w:t>476</w:t>
            </w:r>
          </w:p>
        </w:tc>
      </w:tr>
      <w:tr w:rsidR="0063421C" w:rsidRPr="0051089A" w:rsidTr="00DA5C4A">
        <w:tc>
          <w:tcPr>
            <w:tcW w:w="1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1.</w:t>
            </w:r>
            <w:r w:rsidR="0066338E" w:rsidRPr="0051089A">
              <w:rPr>
                <w:rFonts w:ascii="Arial" w:hAnsi="Arial" w:cs="Arial"/>
              </w:rPr>
              <w:t>476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454B21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2.052</w:t>
            </w:r>
          </w:p>
        </w:tc>
      </w:tr>
      <w:tr w:rsidR="0063421C" w:rsidRPr="0051089A" w:rsidTr="00DA5C4A">
        <w:tc>
          <w:tcPr>
            <w:tcW w:w="1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2.</w:t>
            </w:r>
            <w:r w:rsidR="0066338E" w:rsidRPr="0051089A">
              <w:rPr>
                <w:rFonts w:ascii="Arial" w:hAnsi="Arial" w:cs="Arial"/>
                <w:color w:val="000000"/>
              </w:rPr>
              <w:t>3</w:t>
            </w:r>
            <w:r w:rsidR="0066338E" w:rsidRPr="0051089A">
              <w:rPr>
                <w:rFonts w:ascii="Arial" w:hAnsi="Arial" w:cs="Arial"/>
              </w:rPr>
              <w:t>28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2.</w:t>
            </w:r>
            <w:r w:rsidR="00454B21" w:rsidRPr="0051089A">
              <w:rPr>
                <w:rFonts w:ascii="Arial" w:hAnsi="Arial" w:cs="Arial"/>
                <w:color w:val="000000"/>
              </w:rPr>
              <w:t>808</w:t>
            </w:r>
          </w:p>
        </w:tc>
      </w:tr>
      <w:tr w:rsidR="00345857" w:rsidRPr="0051089A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345857" w:rsidRPr="0051089A" w:rsidRDefault="00345857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Trzy osie i więcej</w:t>
            </w:r>
          </w:p>
        </w:tc>
      </w:tr>
      <w:tr w:rsidR="0063421C" w:rsidRPr="0051089A" w:rsidTr="00DA5C4A">
        <w:tc>
          <w:tcPr>
            <w:tcW w:w="1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1.</w:t>
            </w:r>
            <w:r w:rsidR="00454B21" w:rsidRPr="0051089A">
              <w:rPr>
                <w:rFonts w:ascii="Arial" w:hAnsi="Arial" w:cs="Arial"/>
              </w:rPr>
              <w:t>644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1.</w:t>
            </w:r>
            <w:r w:rsidR="00454B21" w:rsidRPr="0051089A">
              <w:rPr>
                <w:rFonts w:ascii="Arial" w:hAnsi="Arial" w:cs="Arial"/>
              </w:rPr>
              <w:t>764</w:t>
            </w:r>
          </w:p>
        </w:tc>
      </w:tr>
      <w:tr w:rsidR="0063421C" w:rsidRPr="0051089A" w:rsidTr="00DA5C4A">
        <w:tc>
          <w:tcPr>
            <w:tcW w:w="1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63421C" w:rsidRPr="0051089A" w:rsidRDefault="0063421C" w:rsidP="0051089A">
            <w:pPr>
              <w:spacing w:before="30" w:line="276" w:lineRule="auto"/>
              <w:ind w:left="122" w:right="122"/>
              <w:rPr>
                <w:rFonts w:ascii="Arial" w:hAnsi="Arial" w:cs="Arial"/>
                <w:color w:val="000000"/>
              </w:rPr>
            </w:pPr>
            <w:r w:rsidRPr="0051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1.</w:t>
            </w:r>
            <w:r w:rsidR="00454B21" w:rsidRPr="0051089A">
              <w:rPr>
                <w:rFonts w:ascii="Arial" w:hAnsi="Arial" w:cs="Arial"/>
              </w:rPr>
              <w:t>788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30" w:type="dxa"/>
            </w:tcMar>
          </w:tcPr>
          <w:p w:rsidR="0063421C" w:rsidRPr="0051089A" w:rsidRDefault="0063421C" w:rsidP="0051089A">
            <w:pPr>
              <w:spacing w:line="276" w:lineRule="auto"/>
              <w:rPr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2.</w:t>
            </w:r>
            <w:r w:rsidR="00454B21" w:rsidRPr="0051089A">
              <w:rPr>
                <w:rFonts w:ascii="Arial" w:hAnsi="Arial" w:cs="Arial"/>
              </w:rPr>
              <w:t>172</w:t>
            </w:r>
          </w:p>
        </w:tc>
      </w:tr>
    </w:tbl>
    <w:p w:rsidR="00DA5C4A" w:rsidRDefault="00DA5C4A" w:rsidP="0051089A">
      <w:pPr>
        <w:spacing w:line="276" w:lineRule="auto"/>
        <w:rPr>
          <w:rFonts w:ascii="Arial" w:hAnsi="Arial" w:cs="Arial"/>
          <w:color w:val="000000"/>
          <w:vertAlign w:val="superscript"/>
        </w:rPr>
      </w:pPr>
    </w:p>
    <w:p w:rsidR="008D0AE1" w:rsidRPr="00DA5C4A" w:rsidRDefault="00DA5C4A" w:rsidP="00DA5C4A">
      <w:pPr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  <w:color w:val="000000"/>
          <w:vertAlign w:val="superscript"/>
        </w:rPr>
        <w:br w:type="page"/>
      </w:r>
      <w:r w:rsidR="008D0AE1" w:rsidRPr="0051089A">
        <w:rPr>
          <w:rFonts w:ascii="Arial" w:hAnsi="Arial" w:cs="Arial"/>
          <w:vanish/>
          <w:color w:val="000000"/>
          <w:vertAlign w:val="superscript"/>
        </w:rPr>
        <w:t>6)</w:t>
      </w:r>
      <w:r w:rsidR="008D0AE1" w:rsidRPr="0051089A">
        <w:rPr>
          <w:rFonts w:ascii="Arial" w:hAnsi="Arial" w:cs="Arial"/>
          <w:vanish/>
          <w:color w:val="000000"/>
        </w:rPr>
        <w:t> Kwota nieaktualna. Obecnie: 0,43 zł - zob. pkt 1 lit. c) obwieszczenia Ministra Finansów z dnia 19 października 2011 r. w sprawie górnych granic stawek kwotowych podatków i opłat lokalnych w 2012 r. (</w:t>
      </w:r>
      <w:hyperlink r:id="rId6" w:anchor="hiperlinkText.rpc?hiperlink=type=tresc:nro=Powszechny.963666&amp;full=1#hiperlinkText.rpc?hiperlink=type=tresc:nro=Powszechny.963666&amp;full=1" w:tgtFrame="_parent" w:history="1">
        <w:r w:rsidR="008D0AE1"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="008D0AE1"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lastRenderedPageBreak/>
        <w:t>7)</w:t>
      </w:r>
      <w:r w:rsidRPr="0051089A">
        <w:rPr>
          <w:rFonts w:ascii="Arial" w:hAnsi="Arial" w:cs="Arial"/>
          <w:vanish/>
          <w:color w:val="000000"/>
        </w:rPr>
        <w:t> Kwota nieaktualna. Obecnie: 0,70 zł - zob. pkt 2 lit. a) obwieszczenia Ministra Finansów z dnia 19 października 2011 r. w sprawie górnych granic stawek kwotowych podatków i opłat lokalnych w 2012 r. (</w:t>
      </w:r>
      <w:hyperlink r:id="rId7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8)</w:t>
      </w:r>
      <w:r w:rsidRPr="0051089A">
        <w:rPr>
          <w:rFonts w:ascii="Arial" w:hAnsi="Arial" w:cs="Arial"/>
          <w:vanish/>
          <w:color w:val="000000"/>
        </w:rPr>
        <w:t> Kwota nieaktualna. Obecnie: 21,94 zł - zob. pkt 2 lit. b) obwieszczenia Ministra Finansów z dnia 19 października 2011 r. w sprawie górnych granic stawek kwotowych podatków i opłat lokalnych w 2012 r. (</w:t>
      </w:r>
      <w:hyperlink r:id="rId8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9)</w:t>
      </w:r>
      <w:r w:rsidRPr="0051089A">
        <w:rPr>
          <w:rFonts w:ascii="Arial" w:hAnsi="Arial" w:cs="Arial"/>
          <w:vanish/>
          <w:color w:val="000000"/>
        </w:rPr>
        <w:t> Kwota nieaktualna. Obecnie: 10,24 zł - zob. pkt 2 lit. c) obwieszczenia Ministra Finansów z dnia 19 października 2011 r. w sprawie górnych granic stawek kwotowych podatków i opłat lokalnych w 2012 r. (</w:t>
      </w:r>
      <w:hyperlink r:id="rId9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10)</w:t>
      </w:r>
      <w:r w:rsidRPr="0051089A">
        <w:rPr>
          <w:rFonts w:ascii="Arial" w:hAnsi="Arial" w:cs="Arial"/>
          <w:vanish/>
          <w:color w:val="000000"/>
        </w:rPr>
        <w:t> Art. 5 ust. 1 pkt 2 lit. d):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</w:rPr>
        <w:t>- zmieniona przez art. 1 ustawy z dnia 24 września 2010 r. (</w:t>
      </w:r>
      <w:hyperlink r:id="rId10" w:anchor="hiperlinkText.rpc?hiperlink=type=tresc:nro=Powszechny.884718&amp;full=1#hiperlinkText.rpc?hiperlink=type=tresc:nro=Powszechny.884718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Dz.U.2010.225.1461</w:t>
        </w:r>
      </w:hyperlink>
      <w:r w:rsidRPr="0051089A">
        <w:rPr>
          <w:rFonts w:ascii="Arial" w:hAnsi="Arial" w:cs="Arial"/>
          <w:vanish/>
          <w:color w:val="000000"/>
        </w:rPr>
        <w:t>) zmieniającej nin. ustawę z dniem 1 stycznia 2011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</w:rPr>
        <w:t>- zmieniona przez art. 133 ustawy z dnia 15 kwietnia 2011 r. o działalności leczniczej (</w:t>
      </w:r>
      <w:hyperlink r:id="rId11" w:anchor="hiperlinkText.rpc?hiperlink=type=tresc:nro=Powszechny.932333&amp;full=1#hiperlinkText.rpc?hiperlink=type=tresc:nro=Powszechny.932333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Dz.U.2011.112.654</w:t>
        </w:r>
      </w:hyperlink>
      <w:r w:rsidRPr="0051089A">
        <w:rPr>
          <w:rFonts w:ascii="Arial" w:hAnsi="Arial" w:cs="Arial"/>
          <w:vanish/>
          <w:color w:val="000000"/>
        </w:rPr>
        <w:t>) z dniem 1 lipca 2011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11)</w:t>
      </w:r>
      <w:r w:rsidRPr="0051089A">
        <w:rPr>
          <w:rFonts w:ascii="Arial" w:hAnsi="Arial" w:cs="Arial"/>
          <w:vanish/>
          <w:color w:val="000000"/>
        </w:rPr>
        <w:t> Kwota nieaktualna. Obecnie: 4,45 zł - zob. pkt 2 lit. d) obwieszczenia Ministra Finansów z dnia 19 października 2011 r. w sprawie górnych granic stawek kwotowych podatków i opłat lokalnych w 2012 r. (</w:t>
      </w:r>
      <w:hyperlink r:id="rId12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12)</w:t>
      </w:r>
      <w:r w:rsidRPr="0051089A">
        <w:rPr>
          <w:rFonts w:ascii="Arial" w:hAnsi="Arial" w:cs="Arial"/>
          <w:vanish/>
          <w:color w:val="000000"/>
        </w:rPr>
        <w:t> Kwota nieaktualna. Obecnie: 7,36 zł - zob. pkt 2 lit. e) obwieszczenia Ministra Finansów z dnia 19 października 2011 r. w sprawie górnych granic stawek kwotowych podatków i opłat lokalnych w 2012 r. (</w:t>
      </w:r>
      <w:hyperlink r:id="rId13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13)</w:t>
      </w:r>
      <w:r w:rsidRPr="0051089A">
        <w:rPr>
          <w:rFonts w:ascii="Arial" w:hAnsi="Arial" w:cs="Arial"/>
          <w:vanish/>
          <w:color w:val="000000"/>
        </w:rPr>
        <w:t> Obecnie: Agencji Nieruchomości Rolnych, stosownie do art. 18 ust. 1 ustawy z dnia 11 kwietnia 2003 r. o kształtowaniu ustroju rolnego (</w:t>
      </w:r>
      <w:hyperlink r:id="rId14" w:anchor="hiperlinkText.rpc?hiperlink=type=tresc:nro=Powszechny.246054&amp;full=1#hiperlinkText.rpc?hiperlink=type=tresc:nro=Powszechny.246054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Dz.U.2003.64.592</w:t>
        </w:r>
      </w:hyperlink>
      <w:r w:rsidRPr="0051089A">
        <w:rPr>
          <w:rFonts w:ascii="Arial" w:hAnsi="Arial" w:cs="Arial"/>
          <w:vanish/>
          <w:color w:val="000000"/>
        </w:rPr>
        <w:t>), która weszła w życie z dniem 16 lipca 2003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14)</w:t>
      </w:r>
      <w:r w:rsidRPr="0051089A">
        <w:rPr>
          <w:rFonts w:ascii="Arial" w:hAnsi="Arial" w:cs="Arial"/>
          <w:vanish/>
          <w:color w:val="000000"/>
        </w:rPr>
        <w:t> Art. 6 ust. 9 pkt 1 zmieniony przez art. 3 pkt 1 ustawy z dnia 16 września 2011 r. o redukcji niektórych obowiązków obywateli i przedsiębiorców (</w:t>
      </w:r>
      <w:hyperlink r:id="rId15" w:anchor="hiperlinkText.rpc?hiperlink=type=tresc:nro=Powszechny.964602&amp;full=1#hiperlinkText.rpc?hiperlink=type=tresc:nro=Powszechny.964602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Dz.U.2011.232.1378</w:t>
        </w:r>
      </w:hyperlink>
      <w:r w:rsidRPr="0051089A">
        <w:rPr>
          <w:rFonts w:ascii="Arial" w:hAnsi="Arial" w:cs="Arial"/>
          <w:vanish/>
          <w:color w:val="000000"/>
        </w:rPr>
        <w:t>) z dniem 1 stycznia 2012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15)</w:t>
      </w:r>
      <w:r w:rsidRPr="0051089A">
        <w:rPr>
          <w:rFonts w:ascii="Arial" w:hAnsi="Arial" w:cs="Arial"/>
          <w:vanish/>
          <w:color w:val="000000"/>
        </w:rPr>
        <w:t> Art. 6 ust. 9 pkt 3 zmieniony przez art. 3 pkt 2 ustawy z dnia 16 września 2011 r. o redukcji niektórych obowiązków obywateli i przedsiębiorców (</w:t>
      </w:r>
      <w:hyperlink r:id="rId16" w:anchor="hiperlinkText.rpc?hiperlink=type=tresc:nro=Powszechny.964602&amp;full=1#hiperlinkText.rpc?hiperlink=type=tresc:nro=Powszechny.964602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Dz.U.2011.232.1378</w:t>
        </w:r>
      </w:hyperlink>
      <w:r w:rsidRPr="0051089A">
        <w:rPr>
          <w:rFonts w:ascii="Arial" w:hAnsi="Arial" w:cs="Arial"/>
          <w:vanish/>
          <w:color w:val="000000"/>
        </w:rPr>
        <w:t>) z dniem 1 stycznia 2012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16)</w:t>
      </w:r>
      <w:r w:rsidRPr="0051089A">
        <w:rPr>
          <w:rFonts w:ascii="Arial" w:hAnsi="Arial" w:cs="Arial"/>
          <w:vanish/>
          <w:color w:val="000000"/>
        </w:rPr>
        <w:t> Obecnie: osobami o całkowitej niezdolności do pracy oraz niezdolności do samodzielnej egzystencji albo o całkowitej niezdolności do pracy, stosownie do art. 10 ust. 1 i 2 ustawy z dnia 28 czerwca 1996 r. o zmianie niektórych ustaw o zaopatrzeniu emerytalnym i o ubezpieczeniu społecznym (</w:t>
      </w:r>
      <w:hyperlink r:id="rId17" w:anchor="hiperlinkText.rpc?hiperlink=type=tresc:nro=Powszechny.20554&amp;full=1#hiperlinkText.rpc?hiperlink=type=tresc:nro=Powszechny.20554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Dz.U.1996.100.461</w:t>
        </w:r>
      </w:hyperlink>
      <w:r w:rsidRPr="0051089A">
        <w:rPr>
          <w:rFonts w:ascii="Arial" w:hAnsi="Arial" w:cs="Arial"/>
          <w:vanish/>
          <w:color w:val="000000"/>
        </w:rPr>
        <w:t>), która weszła w życie z dniem 1 września 1997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17)</w:t>
      </w:r>
      <w:r w:rsidRPr="0051089A">
        <w:rPr>
          <w:rFonts w:ascii="Arial" w:hAnsi="Arial" w:cs="Arial"/>
          <w:vanish/>
          <w:color w:val="000000"/>
        </w:rPr>
        <w:t> Art. 7 ust. 2 pkt 3: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</w:rPr>
        <w:t>- zmieniony przez art. 12 pkt 1 lit. a) ustawy z dnia 30 kwietnia 2010 r. - Przepisy wprowadzające ustawy reformujące system nauki (</w:t>
      </w:r>
      <w:hyperlink r:id="rId18" w:anchor="hiperlinkText.rpc?hiperlink=type=tresc:nro=Powszechny.845522&amp;full=1#hiperlinkText.rpc?hiperlink=type=tresc:nro=Powszechny.845522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Dz.U.2010.96.620</w:t>
        </w:r>
      </w:hyperlink>
      <w:r w:rsidRPr="0051089A">
        <w:rPr>
          <w:rFonts w:ascii="Arial" w:hAnsi="Arial" w:cs="Arial"/>
          <w:vanish/>
          <w:color w:val="000000"/>
        </w:rPr>
        <w:t>) z dniem 1 października 2010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</w:rPr>
        <w:t>- zmieniony przez art. 12 pkt 1 lit. b) ustawy z dnia 30 kwietnia 2010 r. (</w:t>
      </w:r>
      <w:hyperlink r:id="rId19" w:anchor="hiperlinkText.rpc?hiperlink=type=tresc:nro=Powszechny.845522&amp;full=1#hiperlinkText.rpc?hiperlink=type=tresc:nro=Powszechny.845522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Dz.U.2010.96.620</w:t>
        </w:r>
      </w:hyperlink>
      <w:r w:rsidRPr="0051089A">
        <w:rPr>
          <w:rFonts w:ascii="Arial" w:hAnsi="Arial" w:cs="Arial"/>
          <w:vanish/>
          <w:color w:val="000000"/>
        </w:rPr>
        <w:t>) zmieniającej nin. ustawę z dniem 1 stycznia 2011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18)</w:t>
      </w:r>
      <w:r w:rsidRPr="0051089A">
        <w:rPr>
          <w:rFonts w:ascii="Arial" w:hAnsi="Arial" w:cs="Arial"/>
          <w:vanish/>
          <w:color w:val="000000"/>
        </w:rPr>
        <w:t> Art. 7 ust. 2 pkt 4 zmieniony przez art. 3 ustawy z dnia 29 października 2010 r. o zmianie ustawy o rehabilitacji zawodowej i społecznej oraz zatrudnianiu osób niepełnosprawnych oraz niektórych innych ustaw (</w:t>
      </w:r>
      <w:hyperlink r:id="rId20" w:anchor="hiperlinkText.rpc?hiperlink=type=tresc:nro=Powszechny.884742&amp;full=1#hiperlinkText.rpc?hiperlink=type=tresc:nro=Powszechny.884742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Dz.U.2010.226.1475</w:t>
        </w:r>
      </w:hyperlink>
      <w:r w:rsidRPr="0051089A">
        <w:rPr>
          <w:rFonts w:ascii="Arial" w:hAnsi="Arial" w:cs="Arial"/>
          <w:vanish/>
          <w:color w:val="000000"/>
        </w:rPr>
        <w:t>) z dniem 1 stycznia 2011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19)</w:t>
      </w:r>
      <w:r w:rsidRPr="0051089A">
        <w:rPr>
          <w:rFonts w:ascii="Arial" w:hAnsi="Arial" w:cs="Arial"/>
          <w:vanish/>
          <w:color w:val="000000"/>
        </w:rPr>
        <w:t> Art. 7 ust. 2 pkt 5 zmieniony przez art. 12 pkt 2 ustawy z dnia 30 kwietnia 2010 r. - Przepisy wprowadzające ustawy reformujące system nauki (</w:t>
      </w:r>
      <w:hyperlink r:id="rId21" w:anchor="hiperlinkText.rpc?hiperlink=type=tresc:nro=Powszechny.845522&amp;full=1#hiperlinkText.rpc?hiperlink=type=tresc:nro=Powszechny.845522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Dz.U.2010.96.620</w:t>
        </w:r>
      </w:hyperlink>
      <w:r w:rsidRPr="0051089A">
        <w:rPr>
          <w:rFonts w:ascii="Arial" w:hAnsi="Arial" w:cs="Arial"/>
          <w:vanish/>
          <w:color w:val="000000"/>
        </w:rPr>
        <w:t>) z dniem 1 października 2010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20)</w:t>
      </w:r>
      <w:r w:rsidRPr="0051089A">
        <w:rPr>
          <w:rFonts w:ascii="Arial" w:hAnsi="Arial" w:cs="Arial"/>
          <w:vanish/>
          <w:color w:val="000000"/>
        </w:rPr>
        <w:t> Art. 7a ust. 2 pkt 6 zmieniony przez art. 7 pkt 1 ustawy z dnia 29 lipca 2011 r. o zmianie ustawy o zasadach ewidencji i identyfikacji podatników i płatników oraz niektórych innych ustaw (</w:t>
      </w:r>
      <w:hyperlink r:id="rId22" w:anchor="hiperlinkText.rpc?hiperlink=type=tresc:nro=Powszechny.949482&amp;full=1#hiperlinkText.rpc?hiperlink=type=tresc:nro=Powszechny.949482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Dz.U.2011.171.1016</w:t>
        </w:r>
      </w:hyperlink>
      <w:r w:rsidRPr="0051089A">
        <w:rPr>
          <w:rFonts w:ascii="Arial" w:hAnsi="Arial" w:cs="Arial"/>
          <w:vanish/>
          <w:color w:val="000000"/>
        </w:rPr>
        <w:t>) z dniem 1 września 2011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21)</w:t>
      </w:r>
      <w:r w:rsidRPr="0051089A">
        <w:rPr>
          <w:rFonts w:ascii="Arial" w:hAnsi="Arial" w:cs="Arial"/>
          <w:vanish/>
          <w:color w:val="000000"/>
        </w:rPr>
        <w:t> Art. 9 ust. 8 zmieniony przez art. 7 pkt 2 ustawy z dnia 29 lipca 2011 r. o zmianie ustawy o zasadach ewidencji i identyfikacji podatników i płatników oraz niektórych innych ustaw (</w:t>
      </w:r>
      <w:hyperlink r:id="rId23" w:anchor="hiperlinkText.rpc?hiperlink=type=tresc:nro=Powszechny.949482&amp;full=1#hiperlinkText.rpc?hiperlink=type=tresc:nro=Powszechny.949482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Dz.U.2011.171.1016</w:t>
        </w:r>
      </w:hyperlink>
      <w:r w:rsidRPr="0051089A">
        <w:rPr>
          <w:rFonts w:ascii="Arial" w:hAnsi="Arial" w:cs="Arial"/>
          <w:vanish/>
          <w:color w:val="000000"/>
        </w:rPr>
        <w:t>) z dniem 1 września 2011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22)</w:t>
      </w:r>
      <w:r w:rsidRPr="0051089A">
        <w:rPr>
          <w:rFonts w:ascii="Arial" w:hAnsi="Arial" w:cs="Arial"/>
          <w:vanish/>
          <w:color w:val="000000"/>
        </w:rPr>
        <w:t> Kwota nieaktualna. Obecnie: 779,68 zł - zob. pkt 3 lit. a) tiret pierwsze obwieszczenia Ministra Finansów z dnia 19 października 2011 r. w sprawie górnych granic stawek kwotowych podatków i opłat lokalnych w 2012 r. (</w:t>
      </w:r>
      <w:hyperlink r:id="rId24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23)</w:t>
      </w:r>
      <w:r w:rsidRPr="0051089A">
        <w:rPr>
          <w:rFonts w:ascii="Arial" w:hAnsi="Arial" w:cs="Arial"/>
          <w:vanish/>
          <w:color w:val="000000"/>
        </w:rPr>
        <w:t> Kwota nieaktualna. Obecnie: 1.300,71 zł - zob. pkt 3 lit. a) tiret drugie obwieszczenia Ministra Finansów z dnia 19 października 2011 r. w sprawie górnych granic stawek kwotowych podatków i opłat lokalnych w 2012 r. (</w:t>
      </w:r>
      <w:hyperlink r:id="rId25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24)</w:t>
      </w:r>
      <w:r w:rsidRPr="0051089A">
        <w:rPr>
          <w:rFonts w:ascii="Arial" w:hAnsi="Arial" w:cs="Arial"/>
          <w:vanish/>
          <w:color w:val="000000"/>
        </w:rPr>
        <w:t> Kwota nieaktualna. Obecnie: 1.560,84 zł - zob. pkt 3 lit. a) tiret trzecie obwieszczenia Ministra Finansów z dnia 19 października 2011 r. w sprawie górnych granic stawek kwotowych podatków i opłat lokalnych w 2012 r. (</w:t>
      </w:r>
      <w:hyperlink r:id="rId26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25)</w:t>
      </w:r>
      <w:r w:rsidRPr="0051089A">
        <w:rPr>
          <w:rFonts w:ascii="Arial" w:hAnsi="Arial" w:cs="Arial"/>
          <w:vanish/>
          <w:color w:val="000000"/>
        </w:rPr>
        <w:t> Kwota nieaktualna. Obecnie: 2.978,53 zł - zob. pkt 3 lit. b) obwieszczenia Ministra Finansów z dnia 19 października 2011 r. w sprawie górnych granic stawek kwotowych podatków i opłat lokalnych w 2012 r (</w:t>
      </w:r>
      <w:hyperlink r:id="rId27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26)</w:t>
      </w:r>
      <w:r w:rsidRPr="0051089A">
        <w:rPr>
          <w:rFonts w:ascii="Arial" w:hAnsi="Arial" w:cs="Arial"/>
          <w:vanish/>
          <w:color w:val="000000"/>
        </w:rPr>
        <w:t> Kwota nieaktualna. Obecnie: 1.820,96 zł - zob. pkt 3 lit. c) obwieszczenia Ministra Finansów z dnia 19 października 2011 r. w sprawie górnych granic stawek kwotowych podatków i opłat lokalnych w 2012 r. (</w:t>
      </w:r>
      <w:hyperlink r:id="rId28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27)</w:t>
      </w:r>
      <w:r w:rsidRPr="0051089A">
        <w:rPr>
          <w:rFonts w:ascii="Arial" w:hAnsi="Arial" w:cs="Arial"/>
          <w:vanish/>
          <w:color w:val="000000"/>
        </w:rPr>
        <w:t> Kwota nieaktualna. Obecnie: 2.302,20 zł - zob. pkt 3 lit. d) tiret pierwsze obwieszczenia Ministra Finansów z dnia 19 października 2011 r. w sprawie górnych granic stawek kwotowych podatków i opłat lokalnych w 2012 r. (</w:t>
      </w:r>
      <w:hyperlink r:id="rId29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28)</w:t>
      </w:r>
      <w:r w:rsidRPr="0051089A">
        <w:rPr>
          <w:rFonts w:ascii="Arial" w:hAnsi="Arial" w:cs="Arial"/>
          <w:vanish/>
          <w:color w:val="000000"/>
        </w:rPr>
        <w:t> Kwota nieaktualna. Obecnie: 2.978,53 zł - zob. pkt 3 lit. d) tiret drugie obwieszczenia Ministra Finansów z dnia 19 października 2011 r. w sprawie górnych granic stawek kwotowych podatków i opłat lokalnych w 2012 r. (</w:t>
      </w:r>
      <w:hyperlink r:id="rId30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29)</w:t>
      </w:r>
      <w:r w:rsidRPr="0051089A">
        <w:rPr>
          <w:rFonts w:ascii="Arial" w:hAnsi="Arial" w:cs="Arial"/>
          <w:vanish/>
          <w:color w:val="000000"/>
        </w:rPr>
        <w:t> Kwota nieaktualna. Obecnie: 1.560,84 zł - zob. pkt 3 lit. e) obwieszczenia Ministra Finansów z dnia 19 października 2011 r. w sprawie górnych granic stawek kwotowych podatków i opłat lokalnych w 2012 r. (</w:t>
      </w:r>
      <w:hyperlink r:id="rId31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30)</w:t>
      </w:r>
      <w:r w:rsidRPr="0051089A">
        <w:rPr>
          <w:rFonts w:ascii="Arial" w:hAnsi="Arial" w:cs="Arial"/>
          <w:vanish/>
          <w:color w:val="000000"/>
        </w:rPr>
        <w:t> Kwota nieaktualna. Obecnie: 1.820,96 zł - zob. pkt 3 lit. f) tiret pierwsze obwieszczenia Ministra Finansów z dnia 19 października 2011 r. w sprawie górnych granic stawek kwotowych podatków i opłat lokalnych w 2012 r. (</w:t>
      </w:r>
      <w:hyperlink r:id="rId32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31)</w:t>
      </w:r>
      <w:r w:rsidRPr="0051089A">
        <w:rPr>
          <w:rFonts w:ascii="Arial" w:hAnsi="Arial" w:cs="Arial"/>
          <w:vanish/>
          <w:color w:val="000000"/>
        </w:rPr>
        <w:t> Kwota nieaktualna. Obecnie: 2.302,20 zł - zob. pkt 3 lit. f) tiret drugie obwieszczenia Ministra Finansów z dnia 19 października 2011 r. w sprawie górnych granic stawek kwotowych podatków i opłat lokalnych w 2012 r (</w:t>
      </w:r>
      <w:hyperlink r:id="rId33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32)</w:t>
      </w:r>
      <w:r w:rsidRPr="0051089A">
        <w:rPr>
          <w:rFonts w:ascii="Arial" w:hAnsi="Arial" w:cs="Arial"/>
          <w:vanish/>
          <w:color w:val="000000"/>
        </w:rPr>
        <w:t> Kwota nieaktualna. Obecnie: 1.820,96 zł - zob. pkt 3 lit. g) tiret pierwsze obwieszczenia Ministra Finansów z dnia 19 października 2011 r. w sprawie górnych granic stawek kwotowych podatków i opłat lokalnych w 2012 r. (</w:t>
      </w:r>
      <w:hyperlink r:id="rId34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33)</w:t>
      </w:r>
      <w:r w:rsidRPr="0051089A">
        <w:rPr>
          <w:rFonts w:ascii="Arial" w:hAnsi="Arial" w:cs="Arial"/>
          <w:vanish/>
          <w:color w:val="000000"/>
        </w:rPr>
        <w:t> Kwota nieaktualna. Obecnie: 2.302,20 zł - zob. pkt 3 lit. g) tiret drugie obwieszczenia Ministra Finansów z dnia 19 października 2011 r. w sprawie górnych granic stawek kwotowych podatków i opłat lokalnych w 2012 r. (</w:t>
      </w:r>
      <w:hyperlink r:id="rId35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34)</w:t>
      </w:r>
      <w:r w:rsidRPr="0051089A">
        <w:rPr>
          <w:rFonts w:ascii="Arial" w:hAnsi="Arial" w:cs="Arial"/>
          <w:vanish/>
          <w:color w:val="000000"/>
        </w:rPr>
        <w:t> Art. 15 ust. 1 zmieniony przez art. 1 pkt 1 ustawy z dnia 15 kwietnia 2011 r. (</w:t>
      </w:r>
      <w:hyperlink r:id="rId36" w:anchor="hiperlinkText.rpc?hiperlink=type=tresc:nro=Powszechny.928867&amp;full=1#hiperlinkText.rpc?hiperlink=type=tresc:nro=Powszechny.928867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Dz.U.2011.102.584</w:t>
        </w:r>
      </w:hyperlink>
      <w:r w:rsidRPr="0051089A">
        <w:rPr>
          <w:rFonts w:ascii="Arial" w:hAnsi="Arial" w:cs="Arial"/>
          <w:vanish/>
          <w:color w:val="000000"/>
        </w:rPr>
        <w:t>) zmieniającej nin. ustawę z dniem 19 czerwca 2011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35)</w:t>
      </w:r>
      <w:r w:rsidRPr="0051089A">
        <w:rPr>
          <w:rFonts w:ascii="Arial" w:hAnsi="Arial" w:cs="Arial"/>
          <w:vanish/>
          <w:color w:val="000000"/>
        </w:rPr>
        <w:t> Art. 15 ust. 2 zmieniony przez art. 1 pkt 1 ustawy z dnia 15 kwietnia 2011 r. (</w:t>
      </w:r>
      <w:hyperlink r:id="rId37" w:anchor="hiperlinkText.rpc?hiperlink=type=tresc:nro=Powszechny.928867&amp;full=1#hiperlinkText.rpc?hiperlink=type=tresc:nro=Powszechny.928867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Dz.U.2011.102.584</w:t>
        </w:r>
      </w:hyperlink>
      <w:r w:rsidRPr="0051089A">
        <w:rPr>
          <w:rFonts w:ascii="Arial" w:hAnsi="Arial" w:cs="Arial"/>
          <w:vanish/>
          <w:color w:val="000000"/>
        </w:rPr>
        <w:t>) zmieniającej nin. ustawę z dniem 19 czerwca 2011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36)</w:t>
      </w:r>
      <w:r w:rsidRPr="0051089A">
        <w:rPr>
          <w:rFonts w:ascii="Arial" w:hAnsi="Arial" w:cs="Arial"/>
          <w:vanish/>
          <w:color w:val="000000"/>
        </w:rPr>
        <w:t> Art. 15 ust. 2a został uznany za niezgodny z art. 2 w związku z art. 217 Konstytucji RP, wyrokiem Trybunału Konstytucyjnego z dnia 8 grudnia 2009 r. (</w:t>
      </w:r>
      <w:hyperlink r:id="rId38" w:anchor="hiperlinkText.rpc?hiperlink=type=tresc:nro=Powszechny.807565&amp;full=1#hiperlinkText.rpc?hiperlink=type=tresc:nro=Powszechny.807565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Dz.U.2009.215.1674</w:t>
        </w:r>
      </w:hyperlink>
      <w:r w:rsidRPr="0051089A">
        <w:rPr>
          <w:rFonts w:ascii="Arial" w:hAnsi="Arial" w:cs="Arial"/>
          <w:vanish/>
          <w:color w:val="000000"/>
        </w:rPr>
        <w:t>). Zgodnie z tym wyrokiem wymieniony wyżej przepis traci moc z dniem 19 czerwca 2011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37)</w:t>
      </w:r>
      <w:r w:rsidRPr="0051089A">
        <w:rPr>
          <w:rFonts w:ascii="Arial" w:hAnsi="Arial" w:cs="Arial"/>
          <w:vanish/>
          <w:color w:val="000000"/>
        </w:rPr>
        <w:t> Art. 15 ust. 2b dodany przez art. 1 pkt 2 ustawy z dnia 15 kwietnia 2011 r. (</w:t>
      </w:r>
      <w:hyperlink r:id="rId39" w:anchor="hiperlinkText.rpc?hiperlink=type=tresc:nro=Powszechny.928867&amp;full=1#hiperlinkText.rpc?hiperlink=type=tresc:nro=Powszechny.928867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Dz.U.2011.102.584</w:t>
        </w:r>
      </w:hyperlink>
      <w:r w:rsidRPr="0051089A">
        <w:rPr>
          <w:rFonts w:ascii="Arial" w:hAnsi="Arial" w:cs="Arial"/>
          <w:vanish/>
          <w:color w:val="000000"/>
        </w:rPr>
        <w:t>) zmieniającej nin. ustawę z dniem 19 czerwca 2011 r.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38)</w:t>
      </w:r>
      <w:r w:rsidRPr="0051089A">
        <w:rPr>
          <w:rFonts w:ascii="Arial" w:hAnsi="Arial" w:cs="Arial"/>
          <w:vanish/>
          <w:color w:val="000000"/>
        </w:rPr>
        <w:t> Kwota nieaktualna. Obecnie: 728,64 zł - zob. pkt 4 lit. a) obwieszczenia Ministra Finansów z dnia 19 października 2011 r. w sprawie górnych granic stawek kwotowych podatków i opłat lokalnych w 2012 r. (</w:t>
      </w:r>
      <w:hyperlink r:id="rId40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39)</w:t>
      </w:r>
      <w:r w:rsidRPr="0051089A">
        <w:rPr>
          <w:rFonts w:ascii="Arial" w:hAnsi="Arial" w:cs="Arial"/>
          <w:vanish/>
          <w:color w:val="000000"/>
        </w:rPr>
        <w:t> Kwota nieaktualna. Obecnie: 2,08 zł - zob. pkt 4 lit. b) obwieszczenia Ministra Finansów z dnia 19 października 2011 r. w sprawie górnych granic stawek kwotowych podatków i opłat lokalnych w 2012 r. (</w:t>
      </w:r>
      <w:hyperlink r:id="rId41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40)</w:t>
      </w:r>
      <w:r w:rsidRPr="0051089A">
        <w:rPr>
          <w:rFonts w:ascii="Arial" w:hAnsi="Arial" w:cs="Arial"/>
          <w:vanish/>
          <w:color w:val="000000"/>
        </w:rPr>
        <w:t> Kwota nieaktualna. Obecnie: 2,96 zł - zob. pkt 4 lit. c) obwieszczenia Ministra Finansów z dnia 19 października 2011 r. w sprawie górnych granic stawek kwotowych podatków i opłat lokalnych w 2012 r. (</w:t>
      </w:r>
      <w:hyperlink r:id="rId42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41)</w:t>
      </w:r>
      <w:r w:rsidRPr="0051089A">
        <w:rPr>
          <w:rFonts w:ascii="Arial" w:hAnsi="Arial" w:cs="Arial"/>
          <w:vanish/>
          <w:color w:val="000000"/>
        </w:rPr>
        <w:t> Kwota nieaktualna. Obecnie: 4,09 zł - zob. pkt 4 lit. d) obwieszczenia Ministra Finansów z dnia 19 października 2011 r. w sprawie górnych granic stawek kwotowych podatków i opłat lokalnych w 2012 r. (</w:t>
      </w:r>
      <w:hyperlink r:id="rId43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42)</w:t>
      </w:r>
      <w:r w:rsidRPr="0051089A">
        <w:rPr>
          <w:rFonts w:ascii="Arial" w:hAnsi="Arial" w:cs="Arial"/>
          <w:vanish/>
          <w:color w:val="000000"/>
        </w:rPr>
        <w:t> Kwota nieaktualna. Obecnie: 115,31 zł - zob. pkt 4 lit. e) obwieszczenia Ministra Finansów z dnia 19 października 2011 r. w sprawie górnych granic stawek kwotowych podatków i opłat lokalnych w 2012 r. (</w:t>
      </w:r>
      <w:hyperlink r:id="rId44" w:anchor="hiperlinkText.rpc?hiperlink=type=tresc:nro=Powszechny.963666&amp;full=1#hiperlinkText.rpc?hiperlink=type=tresc:nro=Powszechny.963666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M.P.2011.95.961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43)</w:t>
      </w:r>
      <w:r w:rsidRPr="0051089A">
        <w:rPr>
          <w:rFonts w:ascii="Arial" w:hAnsi="Arial" w:cs="Arial"/>
          <w:vanish/>
          <w:color w:val="000000"/>
        </w:rPr>
        <w:t> Stawki minimalne na 2012 rok są ogłoszone w obwieszczeniu Ministra Finansów z dnia 20 października 2011 r. w sprawie stawek podatku od środków transportowych obowiązujących w 2012 r (</w:t>
      </w:r>
      <w:hyperlink r:id="rId45" w:anchor="hiperlinkText.rpc?hiperlink=type=tresc:nro=Powszechny.963667&amp;full=1#hiperlinkText.rpc?hiperlink=type=tresc:nro=Powszechny.963667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M.P.2011.95.962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44)</w:t>
      </w:r>
      <w:r w:rsidRPr="0051089A">
        <w:rPr>
          <w:rFonts w:ascii="Arial" w:hAnsi="Arial" w:cs="Arial"/>
          <w:vanish/>
          <w:color w:val="000000"/>
        </w:rPr>
        <w:t> Stawki minimalne na 2012 rok są ogłoszone w obwieszczeniu Ministra Finansów z dnia 20 października 2011 r. w sprawie stawek podatku od środków transportowych obowiązujących w 2012 r (</w:t>
      </w:r>
      <w:hyperlink r:id="rId46" w:anchor="hiperlinkText.rpc?hiperlink=type=tresc:nro=Powszechny.963667&amp;full=1#hiperlinkText.rpc?hiperlink=type=tresc:nro=Powszechny.963667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M.P.2011.95.962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8D0AE1" w:rsidRPr="0051089A" w:rsidRDefault="008D0AE1" w:rsidP="0051089A">
      <w:pPr>
        <w:spacing w:line="276" w:lineRule="auto"/>
        <w:rPr>
          <w:rFonts w:ascii="Arial" w:hAnsi="Arial" w:cs="Arial"/>
          <w:vanish/>
          <w:color w:val="000000"/>
        </w:rPr>
      </w:pPr>
      <w:r w:rsidRPr="0051089A">
        <w:rPr>
          <w:rFonts w:ascii="Arial" w:hAnsi="Arial" w:cs="Arial"/>
          <w:vanish/>
          <w:color w:val="000000"/>
          <w:vertAlign w:val="superscript"/>
        </w:rPr>
        <w:t>45)</w:t>
      </w:r>
      <w:r w:rsidRPr="0051089A">
        <w:rPr>
          <w:rFonts w:ascii="Arial" w:hAnsi="Arial" w:cs="Arial"/>
          <w:vanish/>
          <w:color w:val="000000"/>
        </w:rPr>
        <w:t> Stawki minimalne na 2012 rok są ogłoszone w obwieszczeniu Ministra Finansów z dnia 20 października 2011 r. w sprawie stawek podatku od środków transportowych obowiązujących w 2012 r (</w:t>
      </w:r>
      <w:hyperlink r:id="rId47" w:anchor="hiperlinkText.rpc?hiperlink=type=tresc:nro=Powszechny.963667&amp;full=1#hiperlinkText.rpc?hiperlink=type=tresc:nro=Powszechny.963667&amp;full=1" w:tgtFrame="_parent" w:history="1">
        <w:r w:rsidRPr="0051089A">
          <w:rPr>
            <w:rFonts w:ascii="Arial" w:hAnsi="Arial" w:cs="Arial"/>
            <w:vanish/>
            <w:color w:val="0000CD"/>
            <w:u w:val="single"/>
          </w:rPr>
          <w:t>M.P.2011.95.962</w:t>
        </w:r>
      </w:hyperlink>
      <w:r w:rsidRPr="0051089A">
        <w:rPr>
          <w:rFonts w:ascii="Arial" w:hAnsi="Arial" w:cs="Arial"/>
          <w:vanish/>
          <w:color w:val="000000"/>
        </w:rPr>
        <w:t>).</w:t>
      </w:r>
    </w:p>
    <w:p w:rsidR="00142F2A" w:rsidRPr="0051089A" w:rsidRDefault="00142F2A" w:rsidP="00DA5C4A">
      <w:pPr>
        <w:spacing w:line="276" w:lineRule="auto"/>
        <w:rPr>
          <w:rStyle w:val="txt-new1"/>
          <w:rFonts w:ascii="Arial" w:hAnsi="Arial" w:cs="Arial"/>
          <w:bCs/>
          <w:color w:val="000000"/>
        </w:rPr>
      </w:pPr>
    </w:p>
    <w:p w:rsidR="00240168" w:rsidRDefault="00DA5C4A" w:rsidP="00240168">
      <w:pPr>
        <w:spacing w:line="276" w:lineRule="auto"/>
        <w:rPr>
          <w:rStyle w:val="txt-new1"/>
          <w:rFonts w:ascii="Arial" w:hAnsi="Arial" w:cs="Arial"/>
          <w:bCs/>
          <w:color w:val="000000"/>
        </w:rPr>
      </w:pPr>
      <w:r w:rsidRPr="0051089A">
        <w:rPr>
          <w:rStyle w:val="txt-new1"/>
          <w:rFonts w:ascii="Arial" w:hAnsi="Arial" w:cs="Arial"/>
          <w:bCs/>
          <w:color w:val="000000"/>
        </w:rPr>
        <w:t>Załącznik Nr 7</w:t>
      </w:r>
      <w:r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>do Uchwały Nr XXVI/117/2025</w:t>
      </w:r>
      <w:r>
        <w:rPr>
          <w:rStyle w:val="txt-new1"/>
          <w:rFonts w:ascii="Arial" w:hAnsi="Arial" w:cs="Arial"/>
          <w:bCs/>
          <w:color w:val="000000"/>
        </w:rPr>
        <w:t xml:space="preserve"> </w:t>
      </w:r>
      <w:r w:rsidRPr="0051089A">
        <w:rPr>
          <w:rStyle w:val="txt-new1"/>
          <w:rFonts w:ascii="Arial" w:hAnsi="Arial" w:cs="Arial"/>
          <w:bCs/>
          <w:color w:val="000000"/>
        </w:rPr>
        <w:t>Rady Miasta Włocławek z dnia 28 listopada 2025 r.</w:t>
      </w:r>
    </w:p>
    <w:p w:rsidR="004B547A" w:rsidRPr="0051089A" w:rsidRDefault="00DA5C4A" w:rsidP="00240168">
      <w:pPr>
        <w:spacing w:line="276" w:lineRule="auto"/>
        <w:rPr>
          <w:rStyle w:val="txt-new1"/>
          <w:rFonts w:ascii="Arial" w:hAnsi="Arial" w:cs="Arial"/>
          <w:bCs/>
          <w:color w:val="000000"/>
        </w:rPr>
      </w:pPr>
      <w:r>
        <w:rPr>
          <w:rStyle w:val="txt-new1"/>
          <w:rFonts w:ascii="Arial" w:hAnsi="Arial" w:cs="Arial"/>
          <w:bCs/>
          <w:color w:val="000000"/>
        </w:rPr>
        <w:t xml:space="preserve"> </w:t>
      </w:r>
    </w:p>
    <w:p w:rsidR="004B547A" w:rsidRPr="0051089A" w:rsidRDefault="005822E6" w:rsidP="00DA5C4A">
      <w:pPr>
        <w:pStyle w:val="Tekstpodstawowywcity2"/>
        <w:spacing w:line="276" w:lineRule="auto"/>
        <w:ind w:left="0"/>
        <w:rPr>
          <w:rFonts w:ascii="Arial" w:hAnsi="Arial" w:cs="Arial"/>
        </w:rPr>
      </w:pPr>
      <w:r w:rsidRPr="0051089A">
        <w:rPr>
          <w:rFonts w:ascii="Arial" w:hAnsi="Arial" w:cs="Arial"/>
        </w:rPr>
        <w:t>Wysokość stawek</w:t>
      </w:r>
      <w:r w:rsidR="00895D08" w:rsidRPr="0051089A">
        <w:rPr>
          <w:rFonts w:ascii="Arial" w:hAnsi="Arial" w:cs="Arial"/>
        </w:rPr>
        <w:t xml:space="preserve"> podatku </w:t>
      </w:r>
      <w:r w:rsidR="00BC6A96" w:rsidRPr="0051089A">
        <w:rPr>
          <w:rFonts w:ascii="Arial" w:hAnsi="Arial" w:cs="Arial"/>
        </w:rPr>
        <w:t>od</w:t>
      </w:r>
      <w:r w:rsidR="00895D08" w:rsidRPr="0051089A">
        <w:rPr>
          <w:rFonts w:ascii="Arial" w:hAnsi="Arial" w:cs="Arial"/>
        </w:rPr>
        <w:t xml:space="preserve"> a</w:t>
      </w:r>
      <w:r w:rsidR="004B547A" w:rsidRPr="0051089A">
        <w:rPr>
          <w:rFonts w:ascii="Arial" w:hAnsi="Arial" w:cs="Arial"/>
        </w:rPr>
        <w:t>utobus</w:t>
      </w:r>
      <w:r w:rsidR="006C4EEF" w:rsidRPr="0051089A">
        <w:rPr>
          <w:rFonts w:ascii="Arial" w:hAnsi="Arial" w:cs="Arial"/>
        </w:rPr>
        <w:t>u</w:t>
      </w:r>
    </w:p>
    <w:p w:rsidR="004B547A" w:rsidRPr="0051089A" w:rsidRDefault="004B547A" w:rsidP="0051089A">
      <w:pPr>
        <w:spacing w:line="276" w:lineRule="auto"/>
        <w:rPr>
          <w:rStyle w:val="txt-new1"/>
          <w:rFonts w:ascii="Arial" w:hAnsi="Arial" w:cs="Arial"/>
          <w:bCs/>
          <w:color w:val="000000"/>
        </w:rPr>
      </w:pPr>
    </w:p>
    <w:p w:rsidR="004B547A" w:rsidRPr="0051089A" w:rsidRDefault="004B547A" w:rsidP="0051089A">
      <w:pPr>
        <w:spacing w:line="276" w:lineRule="auto"/>
        <w:rPr>
          <w:rStyle w:val="txt-new1"/>
          <w:rFonts w:ascii="Arial" w:hAnsi="Arial" w:cs="Arial"/>
          <w:bCs/>
          <w:color w:val="000000"/>
        </w:rPr>
      </w:pPr>
    </w:p>
    <w:tbl>
      <w:tblPr>
        <w:tblpPr w:leftFromText="141" w:rightFromText="141" w:vertAnchor="text" w:horzAnchor="margin" w:tblpXSpec="center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"/>
        <w:tblDescription w:val="&#10;L.p. &#10;Liczba miejsc do siedzenia  &#10;Stawka podatku w złotych&#10; &#10;"/>
      </w:tblPr>
      <w:tblGrid>
        <w:gridCol w:w="648"/>
        <w:gridCol w:w="3600"/>
        <w:gridCol w:w="2661"/>
      </w:tblGrid>
      <w:tr w:rsidR="00D601F1" w:rsidRPr="0051089A" w:rsidTr="00D601F1">
        <w:tc>
          <w:tcPr>
            <w:tcW w:w="648" w:type="dxa"/>
          </w:tcPr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L.p.</w:t>
            </w:r>
          </w:p>
        </w:tc>
        <w:tc>
          <w:tcPr>
            <w:tcW w:w="3600" w:type="dxa"/>
          </w:tcPr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 xml:space="preserve">Liczba miejsc do siedzenia </w:t>
            </w:r>
          </w:p>
        </w:tc>
        <w:tc>
          <w:tcPr>
            <w:tcW w:w="2661" w:type="dxa"/>
          </w:tcPr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Stawka podatku w złotych</w:t>
            </w:r>
          </w:p>
          <w:p w:rsidR="00D601F1" w:rsidRPr="0051089A" w:rsidRDefault="00D601F1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0A4790" w:rsidRPr="0051089A" w:rsidTr="002B5A42">
        <w:tc>
          <w:tcPr>
            <w:tcW w:w="648" w:type="dxa"/>
          </w:tcPr>
          <w:p w:rsidR="000A4790" w:rsidRPr="0051089A" w:rsidRDefault="000A4790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3600" w:type="dxa"/>
          </w:tcPr>
          <w:p w:rsidR="000A4790" w:rsidRPr="0051089A" w:rsidRDefault="000A4790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mniejsza niż 22 miejsca</w:t>
            </w:r>
          </w:p>
        </w:tc>
        <w:tc>
          <w:tcPr>
            <w:tcW w:w="2661" w:type="dxa"/>
          </w:tcPr>
          <w:p w:rsidR="000A4790" w:rsidRPr="0051089A" w:rsidRDefault="00DA5C4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>
              <w:rPr>
                <w:rStyle w:val="txt-new1"/>
                <w:rFonts w:ascii="Arial" w:hAnsi="Arial" w:cs="Arial"/>
                <w:bCs/>
                <w:color w:val="000000"/>
              </w:rPr>
              <w:t xml:space="preserve"> </w:t>
            </w:r>
            <w:r w:rsidR="000A4790" w:rsidRPr="0051089A">
              <w:rPr>
                <w:rStyle w:val="txt-new1"/>
                <w:rFonts w:ascii="Arial" w:hAnsi="Arial" w:cs="Arial"/>
                <w:bCs/>
                <w:color w:val="000000"/>
              </w:rPr>
              <w:t>6</w:t>
            </w:r>
            <w:r w:rsidR="0019708A" w:rsidRPr="0051089A">
              <w:rPr>
                <w:rStyle w:val="txt-new1"/>
                <w:rFonts w:ascii="Arial" w:hAnsi="Arial" w:cs="Arial"/>
                <w:bCs/>
                <w:color w:val="000000"/>
              </w:rPr>
              <w:t>24</w:t>
            </w:r>
          </w:p>
        </w:tc>
      </w:tr>
      <w:tr w:rsidR="000A4790" w:rsidRPr="0051089A" w:rsidTr="002B5A42">
        <w:tc>
          <w:tcPr>
            <w:tcW w:w="648" w:type="dxa"/>
          </w:tcPr>
          <w:p w:rsidR="000A4790" w:rsidRPr="0051089A" w:rsidRDefault="000A4790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3600" w:type="dxa"/>
          </w:tcPr>
          <w:p w:rsidR="000A4790" w:rsidRPr="0051089A" w:rsidRDefault="000A4790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równa lub większa niż 22 miejsca</w:t>
            </w:r>
            <w:r w:rsidR="00DA5C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61" w:type="dxa"/>
          </w:tcPr>
          <w:p w:rsidR="000A4790" w:rsidRPr="0051089A" w:rsidRDefault="000A4790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1.</w:t>
            </w:r>
            <w:r w:rsidR="0019708A" w:rsidRPr="0051089A">
              <w:rPr>
                <w:rStyle w:val="txt-new1"/>
                <w:rFonts w:ascii="Arial" w:hAnsi="Arial" w:cs="Arial"/>
                <w:bCs/>
                <w:color w:val="000000"/>
              </w:rPr>
              <w:t>236</w:t>
            </w:r>
          </w:p>
        </w:tc>
      </w:tr>
    </w:tbl>
    <w:p w:rsidR="0019708A" w:rsidRPr="0051089A" w:rsidRDefault="0019708A" w:rsidP="0051089A">
      <w:pPr>
        <w:pStyle w:val="Tekstpodstawowywcity2"/>
        <w:spacing w:line="276" w:lineRule="auto"/>
        <w:rPr>
          <w:rFonts w:ascii="Arial" w:hAnsi="Arial" w:cs="Arial"/>
        </w:rPr>
      </w:pPr>
      <w:r w:rsidRPr="0051089A">
        <w:rPr>
          <w:rFonts w:ascii="Arial" w:hAnsi="Arial" w:cs="Arial"/>
        </w:rPr>
        <w:t>Wysokość stawek podatku od autobusu wykorzystując</w:t>
      </w:r>
      <w:r w:rsidR="004C5A5B" w:rsidRPr="0051089A">
        <w:rPr>
          <w:rFonts w:ascii="Arial" w:hAnsi="Arial" w:cs="Arial"/>
        </w:rPr>
        <w:t>ego</w:t>
      </w:r>
      <w:r w:rsidRPr="0051089A">
        <w:rPr>
          <w:rFonts w:ascii="Arial" w:hAnsi="Arial" w:cs="Arial"/>
        </w:rPr>
        <w:t xml:space="preserve"> do napędu wyłącznie energię elektryczną, wodór lub gaz ziemny</w:t>
      </w:r>
    </w:p>
    <w:p w:rsidR="0019708A" w:rsidRPr="0051089A" w:rsidRDefault="0019708A" w:rsidP="0051089A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"/>
        <w:tblDescription w:val="&#10;L.p. &#10;Liczba miejsc do siedzenia  &#10;Stawka podatku w złotych&#10; &#10;"/>
      </w:tblPr>
      <w:tblGrid>
        <w:gridCol w:w="648"/>
        <w:gridCol w:w="3600"/>
        <w:gridCol w:w="2661"/>
      </w:tblGrid>
      <w:tr w:rsidR="0019708A" w:rsidRPr="0051089A">
        <w:tc>
          <w:tcPr>
            <w:tcW w:w="648" w:type="dxa"/>
          </w:tcPr>
          <w:p w:rsidR="0019708A" w:rsidRPr="0051089A" w:rsidRDefault="0019708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  <w:p w:rsidR="0019708A" w:rsidRPr="0051089A" w:rsidRDefault="0019708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L.p.</w:t>
            </w:r>
          </w:p>
        </w:tc>
        <w:tc>
          <w:tcPr>
            <w:tcW w:w="3600" w:type="dxa"/>
          </w:tcPr>
          <w:p w:rsidR="0019708A" w:rsidRPr="0051089A" w:rsidRDefault="0019708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  <w:p w:rsidR="0019708A" w:rsidRPr="0051089A" w:rsidRDefault="0019708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 xml:space="preserve">Liczba miejsc do siedzenia </w:t>
            </w:r>
          </w:p>
        </w:tc>
        <w:tc>
          <w:tcPr>
            <w:tcW w:w="2661" w:type="dxa"/>
          </w:tcPr>
          <w:p w:rsidR="0019708A" w:rsidRPr="0051089A" w:rsidRDefault="0019708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</w:p>
          <w:p w:rsidR="0019708A" w:rsidRPr="0051089A" w:rsidRDefault="0019708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Stawka podatku w złotych</w:t>
            </w:r>
          </w:p>
          <w:p w:rsidR="0019708A" w:rsidRPr="0051089A" w:rsidRDefault="0019708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19708A" w:rsidRPr="0051089A">
        <w:tc>
          <w:tcPr>
            <w:tcW w:w="648" w:type="dxa"/>
          </w:tcPr>
          <w:p w:rsidR="0019708A" w:rsidRPr="0051089A" w:rsidRDefault="0019708A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3600" w:type="dxa"/>
          </w:tcPr>
          <w:p w:rsidR="0019708A" w:rsidRPr="0051089A" w:rsidRDefault="0019708A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mniejsza niż 22 miejsca</w:t>
            </w:r>
          </w:p>
        </w:tc>
        <w:tc>
          <w:tcPr>
            <w:tcW w:w="2661" w:type="dxa"/>
          </w:tcPr>
          <w:p w:rsidR="0019708A" w:rsidRPr="0051089A" w:rsidRDefault="00DA5C4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>
              <w:rPr>
                <w:rStyle w:val="txt-new1"/>
                <w:rFonts w:ascii="Arial" w:hAnsi="Arial" w:cs="Arial"/>
                <w:bCs/>
                <w:color w:val="000000"/>
              </w:rPr>
              <w:t xml:space="preserve"> </w:t>
            </w:r>
            <w:r w:rsidR="0019708A" w:rsidRPr="0051089A">
              <w:rPr>
                <w:rStyle w:val="txt-new1"/>
                <w:rFonts w:ascii="Arial" w:hAnsi="Arial" w:cs="Arial"/>
                <w:bCs/>
                <w:color w:val="000000"/>
              </w:rPr>
              <w:t>600</w:t>
            </w:r>
          </w:p>
        </w:tc>
      </w:tr>
      <w:tr w:rsidR="0019708A" w:rsidRPr="0051089A">
        <w:tc>
          <w:tcPr>
            <w:tcW w:w="648" w:type="dxa"/>
          </w:tcPr>
          <w:p w:rsidR="0019708A" w:rsidRPr="0051089A" w:rsidRDefault="0019708A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3600" w:type="dxa"/>
          </w:tcPr>
          <w:p w:rsidR="0019708A" w:rsidRPr="0051089A" w:rsidRDefault="0019708A" w:rsidP="0051089A">
            <w:pPr>
              <w:spacing w:before="120" w:after="120" w:line="276" w:lineRule="auto"/>
              <w:rPr>
                <w:rStyle w:val="txt-new1"/>
                <w:rFonts w:ascii="Arial" w:hAnsi="Arial" w:cs="Arial"/>
              </w:rPr>
            </w:pPr>
            <w:r w:rsidRPr="0051089A">
              <w:rPr>
                <w:rFonts w:ascii="Arial" w:hAnsi="Arial" w:cs="Arial"/>
              </w:rPr>
              <w:t>równa lub większa niż 22 miejsca</w:t>
            </w:r>
            <w:r w:rsidR="00DA5C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61" w:type="dxa"/>
          </w:tcPr>
          <w:p w:rsidR="0019708A" w:rsidRPr="0051089A" w:rsidRDefault="0019708A" w:rsidP="0051089A">
            <w:pPr>
              <w:spacing w:line="276" w:lineRule="auto"/>
              <w:rPr>
                <w:rStyle w:val="txt-new1"/>
                <w:rFonts w:ascii="Arial" w:hAnsi="Arial" w:cs="Arial"/>
                <w:bCs/>
                <w:color w:val="000000"/>
              </w:rPr>
            </w:pPr>
            <w:r w:rsidRPr="0051089A">
              <w:rPr>
                <w:rStyle w:val="txt-new1"/>
                <w:rFonts w:ascii="Arial" w:hAnsi="Arial" w:cs="Arial"/>
                <w:bCs/>
                <w:color w:val="000000"/>
              </w:rPr>
              <w:t>1.188</w:t>
            </w:r>
          </w:p>
        </w:tc>
      </w:tr>
    </w:tbl>
    <w:p w:rsidR="00DA5C4A" w:rsidRDefault="00DA5C4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84C38" w:rsidRPr="0051089A" w:rsidRDefault="00184C38" w:rsidP="0051089A">
      <w:pPr>
        <w:spacing w:line="276" w:lineRule="auto"/>
        <w:rPr>
          <w:rFonts w:ascii="Arial" w:hAnsi="Arial" w:cs="Arial"/>
        </w:rPr>
      </w:pPr>
      <w:r w:rsidRPr="0051089A">
        <w:rPr>
          <w:rFonts w:ascii="Arial" w:hAnsi="Arial" w:cs="Arial"/>
        </w:rPr>
        <w:lastRenderedPageBreak/>
        <w:t>Uzasadnienie</w:t>
      </w:r>
    </w:p>
    <w:p w:rsidR="00D601F1" w:rsidRPr="0051089A" w:rsidRDefault="00D601F1" w:rsidP="00DA5C4A">
      <w:pPr>
        <w:spacing w:line="276" w:lineRule="auto"/>
        <w:rPr>
          <w:rFonts w:ascii="Arial" w:hAnsi="Arial" w:cs="Arial"/>
        </w:rPr>
      </w:pPr>
    </w:p>
    <w:p w:rsidR="00184C38" w:rsidRPr="0051089A" w:rsidRDefault="00184C38" w:rsidP="0051089A">
      <w:pPr>
        <w:spacing w:line="276" w:lineRule="auto"/>
        <w:ind w:firstLine="426"/>
        <w:rPr>
          <w:rFonts w:ascii="Arial" w:hAnsi="Arial" w:cs="Arial"/>
        </w:rPr>
      </w:pPr>
      <w:r w:rsidRPr="0051089A">
        <w:rPr>
          <w:rFonts w:ascii="Arial" w:hAnsi="Arial" w:cs="Arial"/>
        </w:rPr>
        <w:t>Stosownie do postanowień art. 18 ust. 2 pkt. 8 ustawy z dnia 8 marca 1980 roku o samorządzie gminnym, do wyłącznej właściwości rady gminy należy podejmowanie uchwał w sprawach podatków i opłat w granicach określonych w odrębnych ustawach.</w:t>
      </w:r>
    </w:p>
    <w:p w:rsidR="00184C38" w:rsidRPr="0051089A" w:rsidRDefault="00184C38" w:rsidP="0051089A">
      <w:pPr>
        <w:spacing w:line="276" w:lineRule="auto"/>
        <w:rPr>
          <w:rFonts w:ascii="Arial" w:hAnsi="Arial" w:cs="Arial"/>
        </w:rPr>
      </w:pPr>
      <w:r w:rsidRPr="0051089A">
        <w:rPr>
          <w:rFonts w:ascii="Arial" w:hAnsi="Arial" w:cs="Arial"/>
        </w:rPr>
        <w:t>Ustawa z dnia 12 stycznia 1991 roku o podatkach i opłatach lokalnych nie ustala wysokości konkretnych stawek podatku od środków transportowych, stąd też Rada Miasta Włocławek określa wysokość stawek podatkowych, jakie mają być stosowane na obszarze Gminy Miast</w:t>
      </w:r>
      <w:r w:rsidR="006A0826" w:rsidRPr="0051089A">
        <w:rPr>
          <w:rFonts w:ascii="Arial" w:hAnsi="Arial" w:cs="Arial"/>
        </w:rPr>
        <w:t>o</w:t>
      </w:r>
      <w:r w:rsidRPr="0051089A">
        <w:rPr>
          <w:rFonts w:ascii="Arial" w:hAnsi="Arial" w:cs="Arial"/>
        </w:rPr>
        <w:t xml:space="preserve"> Włocławek. Podatek od środków transportowych nie może jednak przekroczyć określonych przez ustawę maksymalnych stawek ustalonych</w:t>
      </w:r>
      <w:r w:rsidR="001845FD" w:rsidRPr="0051089A">
        <w:rPr>
          <w:rFonts w:ascii="Arial" w:hAnsi="Arial" w:cs="Arial"/>
        </w:rPr>
        <w:t xml:space="preserve"> </w:t>
      </w:r>
      <w:r w:rsidRPr="0051089A">
        <w:rPr>
          <w:rFonts w:ascii="Arial" w:hAnsi="Arial" w:cs="Arial"/>
        </w:rPr>
        <w:t>dla poszczególnych rodzajów pojazdów.</w:t>
      </w:r>
      <w:r w:rsidR="001A709A" w:rsidRPr="0051089A">
        <w:rPr>
          <w:rFonts w:ascii="Arial" w:hAnsi="Arial" w:cs="Arial"/>
        </w:rPr>
        <w:t xml:space="preserve"> </w:t>
      </w:r>
      <w:r w:rsidRPr="0051089A">
        <w:rPr>
          <w:rFonts w:ascii="Arial" w:hAnsi="Arial" w:cs="Arial"/>
        </w:rPr>
        <w:t>Górne granice stawek kwotowych określa Minister właściwy do spraw finansów publicznych</w:t>
      </w:r>
      <w:r w:rsidR="00DA5C4A">
        <w:rPr>
          <w:rFonts w:ascii="Arial" w:hAnsi="Arial" w:cs="Arial"/>
        </w:rPr>
        <w:t xml:space="preserve"> </w:t>
      </w:r>
      <w:r w:rsidR="001A709A" w:rsidRPr="0051089A">
        <w:rPr>
          <w:rFonts w:ascii="Arial" w:hAnsi="Arial" w:cs="Arial"/>
        </w:rPr>
        <w:t>i gospodarki</w:t>
      </w:r>
      <w:r w:rsidRPr="0051089A">
        <w:rPr>
          <w:rFonts w:ascii="Arial" w:hAnsi="Arial" w:cs="Arial"/>
        </w:rPr>
        <w:t xml:space="preserve"> w drodze obwieszczenia. Stawki te ulegają corocznie zmianie na następny rok podatkowy w stopniu odpowiadającym wskaźnikowi cen towarów i usług konsumpcyjnych w okresie I półrocza roku, w którym stawki ulegają zmianie,</w:t>
      </w:r>
      <w:r w:rsidR="001845FD" w:rsidRPr="0051089A">
        <w:rPr>
          <w:rFonts w:ascii="Arial" w:hAnsi="Arial" w:cs="Arial"/>
        </w:rPr>
        <w:t xml:space="preserve"> </w:t>
      </w:r>
      <w:r w:rsidRPr="0051089A">
        <w:rPr>
          <w:rFonts w:ascii="Arial" w:hAnsi="Arial" w:cs="Arial"/>
        </w:rPr>
        <w:t>w stosunku do analogicznego okresu roku poprzedniego.</w:t>
      </w:r>
    </w:p>
    <w:p w:rsidR="00184C38" w:rsidRPr="0051089A" w:rsidRDefault="00184C38" w:rsidP="0051089A">
      <w:pPr>
        <w:spacing w:line="276" w:lineRule="auto"/>
        <w:rPr>
          <w:rFonts w:ascii="Arial" w:hAnsi="Arial" w:cs="Arial"/>
          <w:bCs/>
        </w:rPr>
      </w:pPr>
      <w:r w:rsidRPr="0051089A">
        <w:rPr>
          <w:rFonts w:ascii="Arial" w:hAnsi="Arial" w:cs="Arial"/>
        </w:rPr>
        <w:t>Na podstawie komunikatu Prezesa Głównego Urzędu Statystycznego z dnia 15 lipca 20</w:t>
      </w:r>
      <w:r w:rsidR="001845FD" w:rsidRPr="0051089A">
        <w:rPr>
          <w:rFonts w:ascii="Arial" w:hAnsi="Arial" w:cs="Arial"/>
        </w:rPr>
        <w:t>2</w:t>
      </w:r>
      <w:r w:rsidR="001238AA" w:rsidRPr="0051089A">
        <w:rPr>
          <w:rFonts w:ascii="Arial" w:hAnsi="Arial" w:cs="Arial"/>
        </w:rPr>
        <w:t>5</w:t>
      </w:r>
      <w:r w:rsidRPr="0051089A">
        <w:rPr>
          <w:rFonts w:ascii="Arial" w:hAnsi="Arial" w:cs="Arial"/>
        </w:rPr>
        <w:t xml:space="preserve"> roku przedmiotowy wskaźnik </w:t>
      </w:r>
      <w:r w:rsidRPr="0051089A">
        <w:rPr>
          <w:rFonts w:ascii="Arial" w:hAnsi="Arial" w:cs="Arial"/>
          <w:bCs/>
        </w:rPr>
        <w:t xml:space="preserve">wyniósł </w:t>
      </w:r>
      <w:r w:rsidR="001238AA" w:rsidRPr="0051089A">
        <w:rPr>
          <w:rFonts w:ascii="Arial" w:hAnsi="Arial" w:cs="Arial"/>
          <w:bCs/>
        </w:rPr>
        <w:t>104,5</w:t>
      </w:r>
      <w:r w:rsidRPr="0051089A">
        <w:rPr>
          <w:rFonts w:ascii="Arial" w:hAnsi="Arial" w:cs="Arial"/>
          <w:bCs/>
        </w:rPr>
        <w:t xml:space="preserve"> (wzrost cen o </w:t>
      </w:r>
      <w:r w:rsidR="001238AA" w:rsidRPr="0051089A">
        <w:rPr>
          <w:rFonts w:ascii="Arial" w:hAnsi="Arial" w:cs="Arial"/>
          <w:bCs/>
        </w:rPr>
        <w:t>4,5</w:t>
      </w:r>
      <w:r w:rsidRPr="0051089A">
        <w:rPr>
          <w:rFonts w:ascii="Arial" w:hAnsi="Arial" w:cs="Arial"/>
          <w:bCs/>
        </w:rPr>
        <w:t>%).</w:t>
      </w:r>
    </w:p>
    <w:p w:rsidR="00184C38" w:rsidRPr="0051089A" w:rsidRDefault="00CD7EFA" w:rsidP="0051089A">
      <w:pPr>
        <w:spacing w:line="276" w:lineRule="auto"/>
        <w:rPr>
          <w:rFonts w:ascii="Arial" w:hAnsi="Arial" w:cs="Arial"/>
          <w:bCs/>
        </w:rPr>
      </w:pPr>
      <w:r w:rsidRPr="0051089A">
        <w:rPr>
          <w:rFonts w:ascii="Arial" w:hAnsi="Arial" w:cs="Arial"/>
          <w:bCs/>
        </w:rPr>
        <w:t>Założono, że stawki podatku od środków transportowych proponowane we Włocławku na 20</w:t>
      </w:r>
      <w:r w:rsidR="00897429" w:rsidRPr="0051089A">
        <w:rPr>
          <w:rFonts w:ascii="Arial" w:hAnsi="Arial" w:cs="Arial"/>
          <w:bCs/>
        </w:rPr>
        <w:t>2</w:t>
      </w:r>
      <w:r w:rsidR="006B3FC5" w:rsidRPr="0051089A">
        <w:rPr>
          <w:rFonts w:ascii="Arial" w:hAnsi="Arial" w:cs="Arial"/>
          <w:bCs/>
        </w:rPr>
        <w:t>6</w:t>
      </w:r>
      <w:r w:rsidRPr="0051089A">
        <w:rPr>
          <w:rFonts w:ascii="Arial" w:hAnsi="Arial" w:cs="Arial"/>
          <w:bCs/>
        </w:rPr>
        <w:t xml:space="preserve"> r. wzrosną przeciętnie o </w:t>
      </w:r>
      <w:r w:rsidR="006B3FC5" w:rsidRPr="0051089A">
        <w:rPr>
          <w:rFonts w:ascii="Arial" w:hAnsi="Arial" w:cs="Arial"/>
          <w:bCs/>
        </w:rPr>
        <w:t>4,5</w:t>
      </w:r>
      <w:r w:rsidRPr="0051089A">
        <w:rPr>
          <w:rFonts w:ascii="Arial" w:hAnsi="Arial" w:cs="Arial"/>
          <w:bCs/>
        </w:rPr>
        <w:t>% w stosunku do obowiązujących</w:t>
      </w:r>
      <w:r w:rsidRPr="0051089A">
        <w:rPr>
          <w:rFonts w:ascii="Arial" w:hAnsi="Arial" w:cs="Arial"/>
        </w:rPr>
        <w:t xml:space="preserve">, </w:t>
      </w:r>
      <w:r w:rsidRPr="0051089A">
        <w:rPr>
          <w:rFonts w:ascii="Arial" w:hAnsi="Arial" w:cs="Arial"/>
          <w:bCs/>
        </w:rPr>
        <w:t xml:space="preserve">z uwzględnieniem zaokrąglenia do pełnych złotych, a więc ustalone w kwocie podzielnej przez ’’12”. </w:t>
      </w:r>
      <w:r w:rsidR="00184C38" w:rsidRPr="0051089A">
        <w:rPr>
          <w:rFonts w:ascii="Arial" w:hAnsi="Arial" w:cs="Arial"/>
          <w:bCs/>
        </w:rPr>
        <w:t>Powyższe spowodowane jest faktem, iż podatek od środków transportowych jest płatny za pełne miesiące, a należności podatkowe zaokrągla się do pełnych złotych.</w:t>
      </w:r>
    </w:p>
    <w:p w:rsidR="006B3FC5" w:rsidRPr="0051089A" w:rsidRDefault="006B3FC5" w:rsidP="0051089A">
      <w:pPr>
        <w:spacing w:line="276" w:lineRule="auto"/>
        <w:rPr>
          <w:rFonts w:ascii="Arial" w:hAnsi="Arial" w:cs="Arial"/>
          <w:bCs/>
        </w:rPr>
      </w:pPr>
      <w:r w:rsidRPr="0051089A">
        <w:rPr>
          <w:rFonts w:ascii="Arial" w:hAnsi="Arial" w:cs="Arial"/>
          <w:bCs/>
        </w:rPr>
        <w:t xml:space="preserve">Ponadto </w:t>
      </w:r>
      <w:r w:rsidR="001238AA" w:rsidRPr="0051089A">
        <w:rPr>
          <w:rFonts w:ascii="Arial" w:hAnsi="Arial" w:cs="Arial"/>
          <w:bCs/>
        </w:rPr>
        <w:t xml:space="preserve">przedmiotowa uchwała przewiduje pozostawienie na poziomie </w:t>
      </w:r>
      <w:r w:rsidR="00842D5A" w:rsidRPr="0051089A">
        <w:rPr>
          <w:rFonts w:ascii="Arial" w:hAnsi="Arial" w:cs="Arial"/>
          <w:bCs/>
        </w:rPr>
        <w:t xml:space="preserve">dotychczasowym </w:t>
      </w:r>
      <w:r w:rsidR="001238AA" w:rsidRPr="0051089A">
        <w:rPr>
          <w:rFonts w:ascii="Arial" w:hAnsi="Arial" w:cs="Arial"/>
          <w:bCs/>
        </w:rPr>
        <w:t>wysokość stawki obowiązujące</w:t>
      </w:r>
      <w:r w:rsidR="00E94BFA" w:rsidRPr="0051089A">
        <w:rPr>
          <w:rFonts w:ascii="Arial" w:hAnsi="Arial" w:cs="Arial"/>
          <w:bCs/>
        </w:rPr>
        <w:t>j</w:t>
      </w:r>
      <w:r w:rsidR="001238AA" w:rsidRPr="0051089A">
        <w:rPr>
          <w:rFonts w:ascii="Arial" w:hAnsi="Arial" w:cs="Arial"/>
          <w:bCs/>
        </w:rPr>
        <w:t xml:space="preserve"> dla autobusów wykorzystujących do napędu</w:t>
      </w:r>
      <w:r w:rsidRPr="0051089A">
        <w:rPr>
          <w:rFonts w:ascii="Arial" w:hAnsi="Arial" w:cs="Arial"/>
          <w:bCs/>
        </w:rPr>
        <w:t xml:space="preserve"> </w:t>
      </w:r>
      <w:r w:rsidR="001238AA" w:rsidRPr="0051089A">
        <w:rPr>
          <w:rFonts w:ascii="Arial" w:hAnsi="Arial" w:cs="Arial"/>
          <w:bCs/>
        </w:rPr>
        <w:t>wyłącznie energię elektryczną, wodór lub gaz ziemny tj.</w:t>
      </w:r>
      <w:r w:rsidR="00E94BFA" w:rsidRPr="0051089A">
        <w:rPr>
          <w:rFonts w:ascii="Arial" w:hAnsi="Arial" w:cs="Arial"/>
          <w:bCs/>
        </w:rPr>
        <w:t xml:space="preserve"> </w:t>
      </w:r>
      <w:r w:rsidR="001238AA" w:rsidRPr="0051089A">
        <w:rPr>
          <w:rFonts w:ascii="Arial" w:hAnsi="Arial" w:cs="Arial"/>
          <w:bCs/>
        </w:rPr>
        <w:t>600,00 zł</w:t>
      </w:r>
      <w:r w:rsidR="00A208B6" w:rsidRPr="0051089A">
        <w:rPr>
          <w:rFonts w:ascii="Arial" w:hAnsi="Arial" w:cs="Arial"/>
          <w:bCs/>
        </w:rPr>
        <w:t xml:space="preserve"> </w:t>
      </w:r>
      <w:r w:rsidR="001238AA" w:rsidRPr="0051089A">
        <w:rPr>
          <w:rFonts w:ascii="Arial" w:hAnsi="Arial" w:cs="Arial"/>
          <w:bCs/>
        </w:rPr>
        <w:t>i</w:t>
      </w:r>
      <w:r w:rsidR="00A208B6" w:rsidRPr="0051089A">
        <w:rPr>
          <w:rFonts w:ascii="Arial" w:hAnsi="Arial" w:cs="Arial"/>
          <w:bCs/>
        </w:rPr>
        <w:t xml:space="preserve"> </w:t>
      </w:r>
      <w:r w:rsidR="001238AA" w:rsidRPr="0051089A">
        <w:rPr>
          <w:rFonts w:ascii="Arial" w:hAnsi="Arial" w:cs="Arial"/>
          <w:bCs/>
        </w:rPr>
        <w:t>1</w:t>
      </w:r>
      <w:r w:rsidR="00E94BFA" w:rsidRPr="0051089A">
        <w:rPr>
          <w:rFonts w:ascii="Arial" w:hAnsi="Arial" w:cs="Arial"/>
          <w:bCs/>
        </w:rPr>
        <w:t>.</w:t>
      </w:r>
      <w:r w:rsidR="001238AA" w:rsidRPr="0051089A">
        <w:rPr>
          <w:rFonts w:ascii="Arial" w:hAnsi="Arial" w:cs="Arial"/>
          <w:bCs/>
        </w:rPr>
        <w:t>188,00 zł, co ma zachęcić do wyboru Gmin</w:t>
      </w:r>
      <w:r w:rsidR="00842D5A" w:rsidRPr="0051089A">
        <w:rPr>
          <w:rFonts w:ascii="Arial" w:hAnsi="Arial" w:cs="Arial"/>
          <w:bCs/>
        </w:rPr>
        <w:t>ę</w:t>
      </w:r>
      <w:r w:rsidR="001238AA" w:rsidRPr="0051089A">
        <w:rPr>
          <w:rFonts w:ascii="Arial" w:hAnsi="Arial" w:cs="Arial"/>
          <w:bCs/>
        </w:rPr>
        <w:t xml:space="preserve"> Miasto Włocławek jako miejsca, gdzie będą rejestrowane autobusy i będzie opłacany podatek od środków transportowych.</w:t>
      </w:r>
    </w:p>
    <w:p w:rsidR="001845FD" w:rsidRPr="0051089A" w:rsidRDefault="00184C38" w:rsidP="0051089A">
      <w:pPr>
        <w:spacing w:line="276" w:lineRule="auto"/>
        <w:contextualSpacing/>
        <w:rPr>
          <w:rFonts w:ascii="Arial" w:hAnsi="Arial" w:cs="Arial"/>
        </w:rPr>
      </w:pPr>
      <w:r w:rsidRPr="0051089A">
        <w:rPr>
          <w:rFonts w:ascii="Arial" w:hAnsi="Arial" w:cs="Arial"/>
        </w:rPr>
        <w:t>Koniecznym z punktu widzenia rachunku ekonomicznego gminy, prawidłowego funkcjonowania i wykonywania zadań nałożonych na jednostki samorządu terytorialnego jest ustalenie stawek ww. podatków na wskazanym poziomie. Biorąc pod uwagę wydatki i wpływy budżetowe gminy</w:t>
      </w:r>
      <w:r w:rsidR="00DA5C4A">
        <w:rPr>
          <w:rFonts w:ascii="Arial" w:hAnsi="Arial" w:cs="Arial"/>
        </w:rPr>
        <w:t xml:space="preserve"> </w:t>
      </w:r>
      <w:r w:rsidRPr="0051089A">
        <w:rPr>
          <w:rFonts w:ascii="Arial" w:hAnsi="Arial" w:cs="Arial"/>
        </w:rPr>
        <w:t xml:space="preserve">nie ma obecnie warunków do przyjęcia niższych stawek podatku od środków transportowych. </w:t>
      </w:r>
      <w:r w:rsidR="001845FD" w:rsidRPr="0051089A">
        <w:rPr>
          <w:rFonts w:ascii="Arial" w:hAnsi="Arial" w:cs="Arial"/>
        </w:rPr>
        <w:t xml:space="preserve">Wobec powyższego szacuje się, że proponowany wzrost </w:t>
      </w:r>
      <w:r w:rsidR="006542EF" w:rsidRPr="0051089A">
        <w:rPr>
          <w:rFonts w:ascii="Arial" w:hAnsi="Arial" w:cs="Arial"/>
        </w:rPr>
        <w:t xml:space="preserve">stawek </w:t>
      </w:r>
      <w:r w:rsidR="001845FD" w:rsidRPr="0051089A">
        <w:rPr>
          <w:rFonts w:ascii="Arial" w:hAnsi="Arial" w:cs="Arial"/>
        </w:rPr>
        <w:t>przedmiotowe</w:t>
      </w:r>
      <w:r w:rsidR="006542EF" w:rsidRPr="0051089A">
        <w:rPr>
          <w:rFonts w:ascii="Arial" w:hAnsi="Arial" w:cs="Arial"/>
        </w:rPr>
        <w:t xml:space="preserve">go </w:t>
      </w:r>
      <w:r w:rsidR="00B64CE1" w:rsidRPr="0051089A">
        <w:rPr>
          <w:rFonts w:ascii="Arial" w:hAnsi="Arial" w:cs="Arial"/>
        </w:rPr>
        <w:t>podatku</w:t>
      </w:r>
      <w:r w:rsidR="001845FD" w:rsidRPr="0051089A">
        <w:rPr>
          <w:rFonts w:ascii="Arial" w:hAnsi="Arial" w:cs="Arial"/>
        </w:rPr>
        <w:t xml:space="preserve"> zapewni wzrost dochodów budżetu gminy w stosunku do roku ubiegłego o kwotę</w:t>
      </w:r>
      <w:r w:rsidR="00DA5C4A">
        <w:rPr>
          <w:rFonts w:ascii="Arial" w:hAnsi="Arial" w:cs="Arial"/>
        </w:rPr>
        <w:t xml:space="preserve"> </w:t>
      </w:r>
      <w:r w:rsidR="00063F97" w:rsidRPr="0051089A">
        <w:rPr>
          <w:rFonts w:ascii="Arial" w:hAnsi="Arial" w:cs="Arial"/>
        </w:rPr>
        <w:t>około</w:t>
      </w:r>
      <w:r w:rsidR="00E94BFA" w:rsidRPr="0051089A">
        <w:rPr>
          <w:rFonts w:ascii="Arial" w:hAnsi="Arial" w:cs="Arial"/>
        </w:rPr>
        <w:t xml:space="preserve"> </w:t>
      </w:r>
      <w:r w:rsidR="006B3FC5" w:rsidRPr="0051089A">
        <w:rPr>
          <w:rFonts w:ascii="Arial" w:hAnsi="Arial" w:cs="Arial"/>
        </w:rPr>
        <w:t>104</w:t>
      </w:r>
      <w:r w:rsidR="00E94BFA" w:rsidRPr="0051089A">
        <w:rPr>
          <w:rFonts w:ascii="Arial" w:hAnsi="Arial" w:cs="Arial"/>
        </w:rPr>
        <w:t>.</w:t>
      </w:r>
      <w:r w:rsidR="006B3FC5" w:rsidRPr="0051089A">
        <w:rPr>
          <w:rFonts w:ascii="Arial" w:hAnsi="Arial" w:cs="Arial"/>
        </w:rPr>
        <w:t>808</w:t>
      </w:r>
      <w:r w:rsidR="0050539C" w:rsidRPr="0051089A">
        <w:rPr>
          <w:rFonts w:ascii="Arial" w:hAnsi="Arial" w:cs="Arial"/>
        </w:rPr>
        <w:t>,00</w:t>
      </w:r>
      <w:r w:rsidR="00E94BFA" w:rsidRPr="0051089A">
        <w:rPr>
          <w:rFonts w:ascii="Arial" w:hAnsi="Arial" w:cs="Arial"/>
        </w:rPr>
        <w:t xml:space="preserve"> </w:t>
      </w:r>
      <w:r w:rsidR="001845FD" w:rsidRPr="0051089A">
        <w:rPr>
          <w:rFonts w:ascii="Arial" w:hAnsi="Arial" w:cs="Arial"/>
        </w:rPr>
        <w:t>zł. Nie można zapomnieć, że stosowanie stawek niższych niż maksymalne jest dla gmin rozwiązaniem kosztownym. Gmina stosując obniżone stawki, po</w:t>
      </w:r>
      <w:r w:rsidR="00B00D3F" w:rsidRPr="0051089A">
        <w:rPr>
          <w:rFonts w:ascii="Arial" w:hAnsi="Arial" w:cs="Arial"/>
        </w:rPr>
        <w:t>zbawia się wpływów budżetowych</w:t>
      </w:r>
      <w:r w:rsidR="00842D5A" w:rsidRPr="0051089A">
        <w:rPr>
          <w:rFonts w:ascii="Arial" w:hAnsi="Arial" w:cs="Arial"/>
        </w:rPr>
        <w:t>.</w:t>
      </w:r>
      <w:r w:rsidR="00DA5C4A">
        <w:rPr>
          <w:rFonts w:ascii="Arial" w:hAnsi="Arial" w:cs="Arial"/>
        </w:rPr>
        <w:t xml:space="preserve"> </w:t>
      </w:r>
      <w:r w:rsidR="0050539C" w:rsidRPr="0051089A">
        <w:rPr>
          <w:rFonts w:ascii="Arial" w:hAnsi="Arial" w:cs="Arial"/>
        </w:rPr>
        <w:t xml:space="preserve">Należy podkreślić, że stawki podatku od środków transportowych </w:t>
      </w:r>
      <w:r w:rsidR="001D0BC4" w:rsidRPr="0051089A">
        <w:rPr>
          <w:rFonts w:ascii="Arial" w:hAnsi="Arial" w:cs="Arial"/>
        </w:rPr>
        <w:t xml:space="preserve">nie były zmienione </w:t>
      </w:r>
      <w:r w:rsidR="006B3FC5" w:rsidRPr="0051089A">
        <w:rPr>
          <w:rFonts w:ascii="Arial" w:hAnsi="Arial" w:cs="Arial"/>
        </w:rPr>
        <w:t>w latach 2024 - 2025</w:t>
      </w:r>
      <w:r w:rsidR="0050539C" w:rsidRPr="0051089A">
        <w:rPr>
          <w:rFonts w:ascii="Arial" w:hAnsi="Arial" w:cs="Arial"/>
        </w:rPr>
        <w:t>, bowiem aktualnie funkcjonuje uchwała Rady Miasta Włocławek, która weszła w życie od 01 stycznia 202</w:t>
      </w:r>
      <w:r w:rsidR="006B3FC5" w:rsidRPr="0051089A">
        <w:rPr>
          <w:rFonts w:ascii="Arial" w:hAnsi="Arial" w:cs="Arial"/>
        </w:rPr>
        <w:t>3</w:t>
      </w:r>
      <w:r w:rsidR="0050539C" w:rsidRPr="0051089A">
        <w:rPr>
          <w:rFonts w:ascii="Arial" w:hAnsi="Arial" w:cs="Arial"/>
        </w:rPr>
        <w:t xml:space="preserve"> r.</w:t>
      </w:r>
    </w:p>
    <w:p w:rsidR="00184C38" w:rsidRPr="0051089A" w:rsidRDefault="00184C38" w:rsidP="0051089A">
      <w:pPr>
        <w:spacing w:line="276" w:lineRule="auto"/>
        <w:rPr>
          <w:rFonts w:ascii="Arial" w:hAnsi="Arial" w:cs="Arial"/>
        </w:rPr>
      </w:pPr>
      <w:r w:rsidRPr="0051089A">
        <w:rPr>
          <w:rFonts w:ascii="Arial" w:hAnsi="Arial" w:cs="Arial"/>
        </w:rPr>
        <w:lastRenderedPageBreak/>
        <w:t>Mając powyższe na względzie uzasadnionym jest podjęcie uchwały określającej stawki podatku od środków transportowych zgodnie z obowiązującymi przepisami prawa.</w:t>
      </w:r>
    </w:p>
    <w:p w:rsidR="00E91D95" w:rsidRPr="0051089A" w:rsidRDefault="00E91D95" w:rsidP="0051089A">
      <w:pPr>
        <w:spacing w:line="276" w:lineRule="auto"/>
        <w:rPr>
          <w:rFonts w:ascii="Arial" w:hAnsi="Arial" w:cs="Arial"/>
        </w:rPr>
      </w:pPr>
      <w:r w:rsidRPr="0051089A">
        <w:rPr>
          <w:rFonts w:ascii="Arial" w:hAnsi="Arial" w:cs="Arial"/>
        </w:rPr>
        <w:t>W myśl z art. 19 ust. 2 ustawy z dnia 23 maja 1991 r. o związkach zawodowych (</w:t>
      </w:r>
      <w:r w:rsidR="006B3FC5" w:rsidRPr="0051089A">
        <w:rPr>
          <w:rFonts w:ascii="Arial" w:hAnsi="Arial" w:cs="Arial"/>
        </w:rPr>
        <w:t>t. j. Dz. U. z 2025 r. poz. 440</w:t>
      </w:r>
      <w:r w:rsidRPr="0051089A">
        <w:rPr>
          <w:rFonts w:ascii="Arial" w:hAnsi="Arial" w:cs="Arial"/>
        </w:rPr>
        <w:t xml:space="preserve">), organy władzy i administracji rządowej oraz organy samorządu terytorialnego kierują założenia albo projekty aktów prawnych, o których mowa w ust. 1, do odpowiednich władz statutowych związku, określając termin przedstawienia opinii nie krótszy jednak niż 30 dni. </w:t>
      </w:r>
    </w:p>
    <w:p w:rsidR="00E91D95" w:rsidRPr="0051089A" w:rsidRDefault="00E91D95" w:rsidP="0051089A">
      <w:pPr>
        <w:spacing w:line="276" w:lineRule="auto"/>
        <w:ind w:firstLine="426"/>
        <w:rPr>
          <w:rFonts w:ascii="Arial" w:hAnsi="Arial" w:cs="Arial"/>
        </w:rPr>
      </w:pPr>
      <w:r w:rsidRPr="0051089A">
        <w:rPr>
          <w:rFonts w:ascii="Arial" w:hAnsi="Arial" w:cs="Arial"/>
        </w:rPr>
        <w:t>Założenia do projektu niniejszej uchwały zostały przekazane do Rady Powiatowej OPZZ, Zarządu Regionu NSZZ „Solidarność” oraz Zarządu Regionu NSZZ „Solidarność 80”</w:t>
      </w:r>
      <w:r w:rsidR="00B61121" w:rsidRPr="0051089A">
        <w:rPr>
          <w:rFonts w:ascii="Arial" w:hAnsi="Arial" w:cs="Arial"/>
        </w:rPr>
        <w:t xml:space="preserve">. </w:t>
      </w:r>
    </w:p>
    <w:p w:rsidR="00184C38" w:rsidRPr="0051089A" w:rsidRDefault="00184C38" w:rsidP="0051089A">
      <w:pPr>
        <w:spacing w:before="120" w:line="276" w:lineRule="auto"/>
        <w:ind w:firstLine="425"/>
        <w:rPr>
          <w:rFonts w:ascii="Arial" w:hAnsi="Arial" w:cs="Arial"/>
        </w:rPr>
      </w:pPr>
      <w:r w:rsidRPr="0051089A">
        <w:rPr>
          <w:rFonts w:ascii="Arial" w:hAnsi="Arial" w:cs="Arial"/>
        </w:rPr>
        <w:t>Uprzejmie proszę Szanowną Radę o przyjęcie uchwały w proponowanym brzmieniu.</w:t>
      </w:r>
      <w:r w:rsidR="00142F2A" w:rsidRPr="0051089A">
        <w:rPr>
          <w:rFonts w:ascii="Arial" w:hAnsi="Arial" w:cs="Arial"/>
        </w:rPr>
        <w:t xml:space="preserve"> </w:t>
      </w:r>
    </w:p>
    <w:sectPr w:rsidR="00184C38" w:rsidRPr="0051089A" w:rsidSect="00184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360E3"/>
    <w:multiLevelType w:val="multilevel"/>
    <w:tmpl w:val="36A25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C987153"/>
    <w:multiLevelType w:val="hybridMultilevel"/>
    <w:tmpl w:val="DFAC59BE"/>
    <w:lvl w:ilvl="0" w:tplc="208AD9A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E1"/>
    <w:rsid w:val="000077EB"/>
    <w:rsid w:val="00063F97"/>
    <w:rsid w:val="00091161"/>
    <w:rsid w:val="000A4790"/>
    <w:rsid w:val="000B3D0F"/>
    <w:rsid w:val="000B71BA"/>
    <w:rsid w:val="000C4361"/>
    <w:rsid w:val="000C7E01"/>
    <w:rsid w:val="000E0605"/>
    <w:rsid w:val="000E3DF2"/>
    <w:rsid w:val="001061DC"/>
    <w:rsid w:val="0011133F"/>
    <w:rsid w:val="00114B7E"/>
    <w:rsid w:val="00115448"/>
    <w:rsid w:val="001238AA"/>
    <w:rsid w:val="0012652F"/>
    <w:rsid w:val="0013690D"/>
    <w:rsid w:val="00142F2A"/>
    <w:rsid w:val="00166148"/>
    <w:rsid w:val="001845FD"/>
    <w:rsid w:val="00184C38"/>
    <w:rsid w:val="00186469"/>
    <w:rsid w:val="0019229E"/>
    <w:rsid w:val="0019708A"/>
    <w:rsid w:val="001A709A"/>
    <w:rsid w:val="001D0BC4"/>
    <w:rsid w:val="001D67CB"/>
    <w:rsid w:val="001E73A8"/>
    <w:rsid w:val="001F20DD"/>
    <w:rsid w:val="001F2D8B"/>
    <w:rsid w:val="002063F5"/>
    <w:rsid w:val="0020785D"/>
    <w:rsid w:val="00240168"/>
    <w:rsid w:val="002464CE"/>
    <w:rsid w:val="002562AC"/>
    <w:rsid w:val="002A245E"/>
    <w:rsid w:val="002A4B35"/>
    <w:rsid w:val="002B1384"/>
    <w:rsid w:val="002B5A42"/>
    <w:rsid w:val="002C03C1"/>
    <w:rsid w:val="002C135B"/>
    <w:rsid w:val="002D074B"/>
    <w:rsid w:val="002F109C"/>
    <w:rsid w:val="002F4386"/>
    <w:rsid w:val="0031205B"/>
    <w:rsid w:val="0031251B"/>
    <w:rsid w:val="0031528A"/>
    <w:rsid w:val="00316594"/>
    <w:rsid w:val="00331CA7"/>
    <w:rsid w:val="00333CA1"/>
    <w:rsid w:val="00334789"/>
    <w:rsid w:val="0033556D"/>
    <w:rsid w:val="0034050F"/>
    <w:rsid w:val="00345857"/>
    <w:rsid w:val="003661DB"/>
    <w:rsid w:val="00367F52"/>
    <w:rsid w:val="003747B5"/>
    <w:rsid w:val="00380653"/>
    <w:rsid w:val="00395BEC"/>
    <w:rsid w:val="0039702B"/>
    <w:rsid w:val="003A76D6"/>
    <w:rsid w:val="003E4F0C"/>
    <w:rsid w:val="00414C7F"/>
    <w:rsid w:val="004170E0"/>
    <w:rsid w:val="0042189B"/>
    <w:rsid w:val="00426BF6"/>
    <w:rsid w:val="0043591A"/>
    <w:rsid w:val="00454B21"/>
    <w:rsid w:val="00457E13"/>
    <w:rsid w:val="00460639"/>
    <w:rsid w:val="00474698"/>
    <w:rsid w:val="004A0E85"/>
    <w:rsid w:val="004B547A"/>
    <w:rsid w:val="004C5A5B"/>
    <w:rsid w:val="004D6FD6"/>
    <w:rsid w:val="0050539C"/>
    <w:rsid w:val="0051089A"/>
    <w:rsid w:val="00512056"/>
    <w:rsid w:val="0053060B"/>
    <w:rsid w:val="00532D2B"/>
    <w:rsid w:val="005358CD"/>
    <w:rsid w:val="00535FC7"/>
    <w:rsid w:val="00541289"/>
    <w:rsid w:val="0056297F"/>
    <w:rsid w:val="005822E6"/>
    <w:rsid w:val="005A2B5A"/>
    <w:rsid w:val="005A525B"/>
    <w:rsid w:val="005B301F"/>
    <w:rsid w:val="005B379D"/>
    <w:rsid w:val="005C6055"/>
    <w:rsid w:val="005C61C7"/>
    <w:rsid w:val="005D787E"/>
    <w:rsid w:val="00602D08"/>
    <w:rsid w:val="00606D72"/>
    <w:rsid w:val="0061250C"/>
    <w:rsid w:val="006210BB"/>
    <w:rsid w:val="00632BB7"/>
    <w:rsid w:val="0063421C"/>
    <w:rsid w:val="00646EAE"/>
    <w:rsid w:val="006542EF"/>
    <w:rsid w:val="0066338E"/>
    <w:rsid w:val="00670256"/>
    <w:rsid w:val="00675EC8"/>
    <w:rsid w:val="00691FCD"/>
    <w:rsid w:val="006A0826"/>
    <w:rsid w:val="006A4307"/>
    <w:rsid w:val="006B3FC5"/>
    <w:rsid w:val="006C4EEF"/>
    <w:rsid w:val="006C5822"/>
    <w:rsid w:val="006C7BDF"/>
    <w:rsid w:val="00700469"/>
    <w:rsid w:val="007018FA"/>
    <w:rsid w:val="00707DF2"/>
    <w:rsid w:val="007165D7"/>
    <w:rsid w:val="00740D94"/>
    <w:rsid w:val="00745AAB"/>
    <w:rsid w:val="0075574E"/>
    <w:rsid w:val="00766AA9"/>
    <w:rsid w:val="007D34BB"/>
    <w:rsid w:val="007D35B3"/>
    <w:rsid w:val="007D57F0"/>
    <w:rsid w:val="007F203A"/>
    <w:rsid w:val="00800910"/>
    <w:rsid w:val="00842D5A"/>
    <w:rsid w:val="00857CC9"/>
    <w:rsid w:val="00860294"/>
    <w:rsid w:val="00883DC1"/>
    <w:rsid w:val="00884351"/>
    <w:rsid w:val="00890A3F"/>
    <w:rsid w:val="00891B3F"/>
    <w:rsid w:val="00894370"/>
    <w:rsid w:val="00895D08"/>
    <w:rsid w:val="00897429"/>
    <w:rsid w:val="008A50A4"/>
    <w:rsid w:val="008B33D4"/>
    <w:rsid w:val="008C7703"/>
    <w:rsid w:val="008D0AE1"/>
    <w:rsid w:val="00901ECB"/>
    <w:rsid w:val="00910CEF"/>
    <w:rsid w:val="00923843"/>
    <w:rsid w:val="009256F4"/>
    <w:rsid w:val="009363CE"/>
    <w:rsid w:val="0094077E"/>
    <w:rsid w:val="00943F87"/>
    <w:rsid w:val="00956E11"/>
    <w:rsid w:val="00960A93"/>
    <w:rsid w:val="00971FE8"/>
    <w:rsid w:val="0097234C"/>
    <w:rsid w:val="00973D80"/>
    <w:rsid w:val="009866B3"/>
    <w:rsid w:val="009932F8"/>
    <w:rsid w:val="009A4605"/>
    <w:rsid w:val="009D7065"/>
    <w:rsid w:val="00A0309F"/>
    <w:rsid w:val="00A03E2B"/>
    <w:rsid w:val="00A10202"/>
    <w:rsid w:val="00A208B6"/>
    <w:rsid w:val="00A427FD"/>
    <w:rsid w:val="00A86DC3"/>
    <w:rsid w:val="00A94D1B"/>
    <w:rsid w:val="00AA0638"/>
    <w:rsid w:val="00AC3CB3"/>
    <w:rsid w:val="00AC6F56"/>
    <w:rsid w:val="00AF6F38"/>
    <w:rsid w:val="00AF716E"/>
    <w:rsid w:val="00B00D3F"/>
    <w:rsid w:val="00B223C2"/>
    <w:rsid w:val="00B41DDE"/>
    <w:rsid w:val="00B521B3"/>
    <w:rsid w:val="00B53B55"/>
    <w:rsid w:val="00B61121"/>
    <w:rsid w:val="00B64CE1"/>
    <w:rsid w:val="00B83805"/>
    <w:rsid w:val="00B85D37"/>
    <w:rsid w:val="00B94D12"/>
    <w:rsid w:val="00B96DAF"/>
    <w:rsid w:val="00BA2D2D"/>
    <w:rsid w:val="00BA420B"/>
    <w:rsid w:val="00BB4278"/>
    <w:rsid w:val="00BC6A96"/>
    <w:rsid w:val="00BD7304"/>
    <w:rsid w:val="00BD761B"/>
    <w:rsid w:val="00C130D1"/>
    <w:rsid w:val="00C319DA"/>
    <w:rsid w:val="00C55BD9"/>
    <w:rsid w:val="00C75CC9"/>
    <w:rsid w:val="00CC26F9"/>
    <w:rsid w:val="00CD7EFA"/>
    <w:rsid w:val="00D109D8"/>
    <w:rsid w:val="00D10C7E"/>
    <w:rsid w:val="00D30595"/>
    <w:rsid w:val="00D30B56"/>
    <w:rsid w:val="00D32FF3"/>
    <w:rsid w:val="00D44056"/>
    <w:rsid w:val="00D50CA5"/>
    <w:rsid w:val="00D5511E"/>
    <w:rsid w:val="00D5583D"/>
    <w:rsid w:val="00D601F1"/>
    <w:rsid w:val="00D73B9B"/>
    <w:rsid w:val="00D87029"/>
    <w:rsid w:val="00DA5C4A"/>
    <w:rsid w:val="00DD0D2F"/>
    <w:rsid w:val="00E02BEC"/>
    <w:rsid w:val="00E06B3E"/>
    <w:rsid w:val="00E071B8"/>
    <w:rsid w:val="00E21277"/>
    <w:rsid w:val="00E2573A"/>
    <w:rsid w:val="00E314DD"/>
    <w:rsid w:val="00E322B8"/>
    <w:rsid w:val="00E3527F"/>
    <w:rsid w:val="00E43A4A"/>
    <w:rsid w:val="00E60096"/>
    <w:rsid w:val="00E82CE0"/>
    <w:rsid w:val="00E91995"/>
    <w:rsid w:val="00E91D95"/>
    <w:rsid w:val="00E940A8"/>
    <w:rsid w:val="00E94BFA"/>
    <w:rsid w:val="00E96486"/>
    <w:rsid w:val="00EB4754"/>
    <w:rsid w:val="00ED024F"/>
    <w:rsid w:val="00ED25C8"/>
    <w:rsid w:val="00ED6AC7"/>
    <w:rsid w:val="00EF571A"/>
    <w:rsid w:val="00F17D96"/>
    <w:rsid w:val="00F407E7"/>
    <w:rsid w:val="00F743FD"/>
    <w:rsid w:val="00F937A1"/>
    <w:rsid w:val="00FC2BE3"/>
    <w:rsid w:val="00FD5737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0A4F4"/>
  <w15:chartTrackingRefBased/>
  <w15:docId w15:val="{A2F72A7A-C897-4FA4-B527-156C95E8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5C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1">
    <w:name w:val="txt-new1"/>
    <w:rsid w:val="008D0AE1"/>
    <w:rPr>
      <w:shd w:val="clear" w:color="auto" w:fill="auto"/>
    </w:rPr>
  </w:style>
  <w:style w:type="character" w:customStyle="1" w:styleId="txt-new2">
    <w:name w:val="txt-new2"/>
    <w:rsid w:val="008D0AE1"/>
    <w:rPr>
      <w:shd w:val="clear" w:color="auto" w:fill="auto"/>
    </w:rPr>
  </w:style>
  <w:style w:type="paragraph" w:styleId="Zwykytekst">
    <w:name w:val="Plain Text"/>
    <w:basedOn w:val="Normalny"/>
    <w:link w:val="ZwykytekstZnak"/>
    <w:rsid w:val="007018FA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972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3527F"/>
    <w:pPr>
      <w:spacing w:line="280" w:lineRule="atLeast"/>
      <w:jc w:val="both"/>
    </w:pPr>
    <w:rPr>
      <w:szCs w:val="20"/>
    </w:rPr>
  </w:style>
  <w:style w:type="paragraph" w:styleId="Tekstpodstawowywcity2">
    <w:name w:val="Body Text Indent 2"/>
    <w:basedOn w:val="Normalny"/>
    <w:rsid w:val="004B547A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43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743FD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link w:val="Zwykytekst"/>
    <w:rsid w:val="002D074B"/>
    <w:rPr>
      <w:rFonts w:ascii="Courier New" w:hAnsi="Courier New" w:cs="Courier New"/>
    </w:rPr>
  </w:style>
  <w:style w:type="paragraph" w:styleId="Bezodstpw">
    <w:name w:val="No Spacing"/>
    <w:uiPriority w:val="1"/>
    <w:qFormat/>
    <w:rsid w:val="00142F2A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A5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231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646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69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9123405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1662497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51349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42064196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45961022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52711037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54810456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59552787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5687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676463851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78554043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81109568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83323015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85349580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85558346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868682139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957642997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98916511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12099364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14373693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15703969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21589383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28372631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31788145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47884286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52956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52883417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53665513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73612856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039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9062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42231801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6444327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90409760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1340641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42586617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13741108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454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8655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487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85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48577789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73750417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2760059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37110570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4949248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5075852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5487681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055674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089711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9460095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9911783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333847960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35173482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468984647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505555251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511116467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54807871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55766819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586118640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609900721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635834897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64273136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654992229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66089275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66994168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68263325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69049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79752896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841357911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853032071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87130314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92681317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97113254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97407041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97702971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99283328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09474218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80170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106193791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186599297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23446558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241521000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24363744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284112630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294630000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35916397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394507477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40649521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41978545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42799605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44083284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51257167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529683999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56140186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62904737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63224530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636251720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70258772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74583867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77289436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0021841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07040881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2119460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542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7603740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92348824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94630880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20619640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33147419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38115097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50570681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8614694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725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1446">
                      <w:marLeft w:val="195"/>
                      <w:marRight w:val="19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777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1650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8179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47195977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1083179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7507317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2926926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324288279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35261009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37921047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38784737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48636101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503209550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51839964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54953581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562957817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58788493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9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7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8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0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2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43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2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5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6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5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1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3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42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7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53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0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34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9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73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13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5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0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3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4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9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22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76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30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74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06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6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69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6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0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92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3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6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6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8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7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76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537435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2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6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84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99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6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95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91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3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24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1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27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75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8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1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52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161379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62465343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666711069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69921104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70911529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71894132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53820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88109223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88448974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900600277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0357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720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07046988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11078023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184975199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20672235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22048405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22807932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30445869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41304151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44095109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502550310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520390797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66870805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69753804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708948727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70972423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90062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37959318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8868300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91354581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59283615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83406614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92778793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101758806">
                      <w:marLeft w:val="1"/>
                      <w:marRight w:val="1"/>
                      <w:marTop w:val="3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x.online.wolterskluwer.pl/WKPLOnline/index.rpc" TargetMode="External"/><Relationship Id="rId18" Type="http://schemas.openxmlformats.org/officeDocument/2006/relationships/hyperlink" Target="http://lex.online.wolterskluwer.pl/WKPLOnline/index.rpc" TargetMode="External"/><Relationship Id="rId26" Type="http://schemas.openxmlformats.org/officeDocument/2006/relationships/hyperlink" Target="http://lex.online.wolterskluwer.pl/WKPLOnline/index.rpc" TargetMode="External"/><Relationship Id="rId39" Type="http://schemas.openxmlformats.org/officeDocument/2006/relationships/hyperlink" Target="http://lex.online.wolterskluwer.pl/WKPLOnline/index.rpc" TargetMode="External"/><Relationship Id="rId21" Type="http://schemas.openxmlformats.org/officeDocument/2006/relationships/hyperlink" Target="http://lex.online.wolterskluwer.pl/WKPLOnline/index.rpc" TargetMode="External"/><Relationship Id="rId34" Type="http://schemas.openxmlformats.org/officeDocument/2006/relationships/hyperlink" Target="http://lex.online.wolterskluwer.pl/WKPLOnline/index.rpc" TargetMode="External"/><Relationship Id="rId42" Type="http://schemas.openxmlformats.org/officeDocument/2006/relationships/hyperlink" Target="http://lex.online.wolterskluwer.pl/WKPLOnline/index.rpc" TargetMode="External"/><Relationship Id="rId47" Type="http://schemas.openxmlformats.org/officeDocument/2006/relationships/hyperlink" Target="http://lex.online.wolterskluwer.pl/WKPLOnline/index.rpc" TargetMode="External"/><Relationship Id="rId7" Type="http://schemas.openxmlformats.org/officeDocument/2006/relationships/hyperlink" Target="http://lex.online.wolterskluwer.pl/WKPLOnline/index.rp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x.online.wolterskluwer.pl/WKPLOnline/index.rpc" TargetMode="External"/><Relationship Id="rId29" Type="http://schemas.openxmlformats.org/officeDocument/2006/relationships/hyperlink" Target="http://lex.online.wolterskluwer.pl/WKPLOnline/index.rpc" TargetMode="External"/><Relationship Id="rId11" Type="http://schemas.openxmlformats.org/officeDocument/2006/relationships/hyperlink" Target="http://lex.online.wolterskluwer.pl/WKPLOnline/index.rpc" TargetMode="External"/><Relationship Id="rId24" Type="http://schemas.openxmlformats.org/officeDocument/2006/relationships/hyperlink" Target="http://lex.online.wolterskluwer.pl/WKPLOnline/index.rpc" TargetMode="External"/><Relationship Id="rId32" Type="http://schemas.openxmlformats.org/officeDocument/2006/relationships/hyperlink" Target="http://lex.online.wolterskluwer.pl/WKPLOnline/index.rpc" TargetMode="External"/><Relationship Id="rId37" Type="http://schemas.openxmlformats.org/officeDocument/2006/relationships/hyperlink" Target="http://lex.online.wolterskluwer.pl/WKPLOnline/index.rpc" TargetMode="External"/><Relationship Id="rId40" Type="http://schemas.openxmlformats.org/officeDocument/2006/relationships/hyperlink" Target="http://lex.online.wolterskluwer.pl/WKPLOnline/index.rpc" TargetMode="External"/><Relationship Id="rId45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.online.wolterskluwer.pl/WKPLOnline/index.rpc" TargetMode="External"/><Relationship Id="rId23" Type="http://schemas.openxmlformats.org/officeDocument/2006/relationships/hyperlink" Target="http://lex.online.wolterskluwer.pl/WKPLOnline/index.rpc" TargetMode="External"/><Relationship Id="rId28" Type="http://schemas.openxmlformats.org/officeDocument/2006/relationships/hyperlink" Target="http://lex.online.wolterskluwer.pl/WKPLOnline/index.rpc" TargetMode="External"/><Relationship Id="rId36" Type="http://schemas.openxmlformats.org/officeDocument/2006/relationships/hyperlink" Target="http://lex.online.wolterskluwer.pl/WKPLOnline/index.rpc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lex.online.wolterskluwer.pl/WKPLOnline/index.rpc" TargetMode="External"/><Relationship Id="rId19" Type="http://schemas.openxmlformats.org/officeDocument/2006/relationships/hyperlink" Target="http://lex.online.wolterskluwer.pl/WKPLOnline/index.rpc" TargetMode="External"/><Relationship Id="rId31" Type="http://schemas.openxmlformats.org/officeDocument/2006/relationships/hyperlink" Target="http://lex.online.wolterskluwer.pl/WKPLOnline/index.rpc" TargetMode="External"/><Relationship Id="rId44" Type="http://schemas.openxmlformats.org/officeDocument/2006/relationships/hyperlink" Target="http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online.wolterskluwer.pl/WKPLOnline/index.rpc" TargetMode="External"/><Relationship Id="rId14" Type="http://schemas.openxmlformats.org/officeDocument/2006/relationships/hyperlink" Target="http://lex.online.wolterskluwer.pl/WKPLOnline/index.rpc" TargetMode="External"/><Relationship Id="rId22" Type="http://schemas.openxmlformats.org/officeDocument/2006/relationships/hyperlink" Target="http://lex.online.wolterskluwer.pl/WKPLOnline/index.rpc" TargetMode="External"/><Relationship Id="rId27" Type="http://schemas.openxmlformats.org/officeDocument/2006/relationships/hyperlink" Target="http://lex.online.wolterskluwer.pl/WKPLOnline/index.rpc" TargetMode="External"/><Relationship Id="rId30" Type="http://schemas.openxmlformats.org/officeDocument/2006/relationships/hyperlink" Target="http://lex.online.wolterskluwer.pl/WKPLOnline/index.rpc" TargetMode="External"/><Relationship Id="rId35" Type="http://schemas.openxmlformats.org/officeDocument/2006/relationships/hyperlink" Target="http://lex.online.wolterskluwer.pl/WKPLOnline/index.rpc" TargetMode="External"/><Relationship Id="rId43" Type="http://schemas.openxmlformats.org/officeDocument/2006/relationships/hyperlink" Target="http://lex.online.wolterskluwer.pl/WKPLOnline/index.rpc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lex.online.wolterskluwer.pl/WKPLOnline/index.rpc" TargetMode="External"/><Relationship Id="rId3" Type="http://schemas.openxmlformats.org/officeDocument/2006/relationships/styles" Target="styles.xml"/><Relationship Id="rId12" Type="http://schemas.openxmlformats.org/officeDocument/2006/relationships/hyperlink" Target="http://lex.online.wolterskluwer.pl/WKPLOnline/index.rpc" TargetMode="External"/><Relationship Id="rId17" Type="http://schemas.openxmlformats.org/officeDocument/2006/relationships/hyperlink" Target="http://lex.online.wolterskluwer.pl/WKPLOnline/index.rpc" TargetMode="External"/><Relationship Id="rId25" Type="http://schemas.openxmlformats.org/officeDocument/2006/relationships/hyperlink" Target="http://lex.online.wolterskluwer.pl/WKPLOnline/index.rpc" TargetMode="External"/><Relationship Id="rId33" Type="http://schemas.openxmlformats.org/officeDocument/2006/relationships/hyperlink" Target="http://lex.online.wolterskluwer.pl/WKPLOnline/index.rpc" TargetMode="External"/><Relationship Id="rId38" Type="http://schemas.openxmlformats.org/officeDocument/2006/relationships/hyperlink" Target="http://lex.online.wolterskluwer.pl/WKPLOnline/index.rpc" TargetMode="External"/><Relationship Id="rId46" Type="http://schemas.openxmlformats.org/officeDocument/2006/relationships/hyperlink" Target="http://lex.online.wolterskluwer.pl/WKPLOnline/index.rpc" TargetMode="External"/><Relationship Id="rId20" Type="http://schemas.openxmlformats.org/officeDocument/2006/relationships/hyperlink" Target="http://lex.online.wolterskluwer.pl/WKPLOnline/index.rpc" TargetMode="External"/><Relationship Id="rId41" Type="http://schemas.openxmlformats.org/officeDocument/2006/relationships/hyperlink" Target="http://lex.online.wolterskluwer.pl/WKPLOnline/index.rp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AE9F9-A49B-44B1-88FF-70BE8D3F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1570</Words>
  <Characters>27575</Characters>
  <Application>Microsoft Office Word</Application>
  <DocSecurity>0</DocSecurity>
  <Lines>229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XXVI/117/2025 RADY MIASTA WŁOCŁAWEK z dnia  28 listopada 2025 r.</vt:lpstr>
    </vt:vector>
  </TitlesOfParts>
  <Company/>
  <LinksUpToDate>false</LinksUpToDate>
  <CharactersWithSpaces>29087</CharactersWithSpaces>
  <SharedDoc>false</SharedDoc>
  <HLinks>
    <vt:vector size="288" baseType="variant">
      <vt:variant>
        <vt:i4>2031688</vt:i4>
      </vt:variant>
      <vt:variant>
        <vt:i4>141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hiperlinkText.rpc?hiperlink=type=tresc:nro=Powszechny.963667&amp;full=1#hiperlinkText.rpc?hiperlink=type=tresc:nro=Powszechny.963667&amp;full=1</vt:lpwstr>
      </vt:variant>
      <vt:variant>
        <vt:i4>2031688</vt:i4>
      </vt:variant>
      <vt:variant>
        <vt:i4>138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hiperlinkText.rpc?hiperlink=type=tresc:nro=Powszechny.963667&amp;full=1#hiperlinkText.rpc?hiperlink=type=tresc:nro=Powszechny.963667&amp;full=1</vt:lpwstr>
      </vt:variant>
      <vt:variant>
        <vt:i4>2031688</vt:i4>
      </vt:variant>
      <vt:variant>
        <vt:i4>135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hiperlinkText.rpc?hiperlink=type=tresc:nro=Powszechny.963667&amp;full=1#hiperlinkText.rpc?hiperlink=type=tresc:nro=Powszechny.963667&amp;full=1</vt:lpwstr>
      </vt:variant>
      <vt:variant>
        <vt:i4>2031688</vt:i4>
      </vt:variant>
      <vt:variant>
        <vt:i4>132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129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126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123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120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117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hiperlinkText.rpc?hiperlink=type=tresc:nro=Powszechny.928867&amp;full=1#hiperlinkText.rpc?hiperlink=type=tresc:nro=Powszechny.928867&amp;full=1</vt:lpwstr>
      </vt:variant>
      <vt:variant>
        <vt:i4>2031688</vt:i4>
      </vt:variant>
      <vt:variant>
        <vt:i4>114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hiperlinkText.rpc?hiperlink=type=tresc:nro=Powszechny.807565&amp;full=1#hiperlinkText.rpc?hiperlink=type=tresc:nro=Powszechny.807565&amp;full=1</vt:lpwstr>
      </vt:variant>
      <vt:variant>
        <vt:i4>2031688</vt:i4>
      </vt:variant>
      <vt:variant>
        <vt:i4>111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hiperlinkText.rpc?hiperlink=type=tresc:nro=Powszechny.928867&amp;full=1#hiperlinkText.rpc?hiperlink=type=tresc:nro=Powszechny.928867&amp;full=1</vt:lpwstr>
      </vt:variant>
      <vt:variant>
        <vt:i4>2031688</vt:i4>
      </vt:variant>
      <vt:variant>
        <vt:i4>108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hiperlinkText.rpc?hiperlink=type=tresc:nro=Powszechny.928867&amp;full=1#hiperlinkText.rpc?hiperlink=type=tresc:nro=Powszechny.928867&amp;full=1</vt:lpwstr>
      </vt:variant>
      <vt:variant>
        <vt:i4>2031688</vt:i4>
      </vt:variant>
      <vt:variant>
        <vt:i4>105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102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99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96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93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90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87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84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81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78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75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72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69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hiperlinkText.rpc?hiperlink=type=tresc:nro=Powszechny.949482&amp;full=1#hiperlinkText.rpc?hiperlink=type=tresc:nro=Powszechny.949482&amp;full=1</vt:lpwstr>
      </vt:variant>
      <vt:variant>
        <vt:i4>2031688</vt:i4>
      </vt:variant>
      <vt:variant>
        <vt:i4>66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hiperlinkText.rpc?hiperlink=type=tresc:nro=Powszechny.949482&amp;full=1#hiperlinkText.rpc?hiperlink=type=tresc:nro=Powszechny.949482&amp;full=1</vt:lpwstr>
      </vt:variant>
      <vt:variant>
        <vt:i4>2031688</vt:i4>
      </vt:variant>
      <vt:variant>
        <vt:i4>63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hiperlinkText.rpc?hiperlink=type=tresc:nro=Powszechny.845522&amp;full=1#hiperlinkText.rpc?hiperlink=type=tresc:nro=Powszechny.845522&amp;full=1</vt:lpwstr>
      </vt:variant>
      <vt:variant>
        <vt:i4>2031688</vt:i4>
      </vt:variant>
      <vt:variant>
        <vt:i4>60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hiperlinkText.rpc?hiperlink=type=tresc:nro=Powszechny.884742&amp;full=1#hiperlinkText.rpc?hiperlink=type=tresc:nro=Powszechny.884742&amp;full=1</vt:lpwstr>
      </vt:variant>
      <vt:variant>
        <vt:i4>2031688</vt:i4>
      </vt:variant>
      <vt:variant>
        <vt:i4>57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hiperlinkText.rpc?hiperlink=type=tresc:nro=Powszechny.845522&amp;full=1#hiperlinkText.rpc?hiperlink=type=tresc:nro=Powszechny.845522&amp;full=1</vt:lpwstr>
      </vt:variant>
      <vt:variant>
        <vt:i4>2031688</vt:i4>
      </vt:variant>
      <vt:variant>
        <vt:i4>54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hiperlinkText.rpc?hiperlink=type=tresc:nro=Powszechny.845522&amp;full=1#hiperlinkText.rpc?hiperlink=type=tresc:nro=Powszechny.845522&amp;full=1</vt:lpwstr>
      </vt:variant>
      <vt:variant>
        <vt:i4>7798816</vt:i4>
      </vt:variant>
      <vt:variant>
        <vt:i4>51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hiperlinkText.rpc?hiperlink=type=tresc:nro=Powszechny.20554&amp;full=1#hiperlinkText.rpc?hiperlink=type=tresc:nro=Powszechny.20554&amp;full=1</vt:lpwstr>
      </vt:variant>
      <vt:variant>
        <vt:i4>2031688</vt:i4>
      </vt:variant>
      <vt:variant>
        <vt:i4>48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hiperlinkText.rpc?hiperlink=type=tresc:nro=Powszechny.964602&amp;full=1#hiperlinkText.rpc?hiperlink=type=tresc:nro=Powszechny.964602&amp;full=1</vt:lpwstr>
      </vt:variant>
      <vt:variant>
        <vt:i4>2031688</vt:i4>
      </vt:variant>
      <vt:variant>
        <vt:i4>45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hiperlinkText.rpc?hiperlink=type=tresc:nro=Powszechny.964602&amp;full=1#hiperlinkText.rpc?hiperlink=type=tresc:nro=Powszechny.964602&amp;full=1</vt:lpwstr>
      </vt:variant>
      <vt:variant>
        <vt:i4>2031688</vt:i4>
      </vt:variant>
      <vt:variant>
        <vt:i4>42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hiperlinkText.rpc?hiperlink=type=tresc:nro=Powszechny.246054&amp;full=1#hiperlinkText.rpc?hiperlink=type=tresc:nro=Powszechny.246054&amp;full=1</vt:lpwstr>
      </vt:variant>
      <vt:variant>
        <vt:i4>2031688</vt:i4>
      </vt:variant>
      <vt:variant>
        <vt:i4>39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36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33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hiperlinkText.rpc?hiperlink=type=tresc:nro=Powszechny.932333&amp;full=1#hiperlinkText.rpc?hiperlink=type=tresc:nro=Powszechny.932333&amp;full=1</vt:lpwstr>
      </vt:variant>
      <vt:variant>
        <vt:i4>2031688</vt:i4>
      </vt:variant>
      <vt:variant>
        <vt:i4>30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hiperlinkText.rpc?hiperlink=type=tresc:nro=Powszechny.884718&amp;full=1#hiperlinkText.rpc?hiperlink=type=tresc:nro=Powszechny.884718&amp;full=1</vt:lpwstr>
      </vt:variant>
      <vt:variant>
        <vt:i4>2031688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24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21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18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15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12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hiperlinkText.rpc?hiperlink=type=tresc:nro=Powszechny.963666&amp;full=1#hiperlinkText.rpc?hiperlink=type=tresc:nro=Powszechny.963666&amp;full=1</vt:lpwstr>
      </vt:variant>
      <vt:variant>
        <vt:i4>2031688</vt:i4>
      </vt:variant>
      <vt:variant>
        <vt:i4>9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hiperlinkText.rpc?hiperlink=type=tresc:nro=Powszechny.246054&amp;full=1#hiperlinkText.rpc?hiperlink=type=tresc:nro=Powszechny.246054&amp;full=1</vt:lpwstr>
      </vt:variant>
      <vt:variant>
        <vt:i4>2031688</vt:i4>
      </vt:variant>
      <vt:variant>
        <vt:i4>6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hiperlinkText.rpc?hiperlink=type=tresc:nro=Powszechny.246054&amp;full=1#hiperlinkText.rpc?hiperlink=type=tresc:nro=Powszechny.246054&amp;full=1</vt:lpwstr>
      </vt:variant>
      <vt:variant>
        <vt:i4>2031688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hiperlinkText.rpc?hiperlink=type=tresc:nro=Powszechny.340948&amp;full=1#hiperlinkText.rpc?hiperlink=type=tresc:nro=Powszechny.340948&amp;full=1</vt:lpwstr>
      </vt:variant>
      <vt:variant>
        <vt:i4>2031688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hiperlinkText.rpc?hiperlink=type=tresc:nro=Powszechny.340947&amp;full=1#hiperlinkText.rpc?hiperlink=type=tresc:nro=Powszechny.340947&amp;full=1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XXVI/117/2025 RADY MIASTA WŁOCŁAWEK z dnia  28 listopada 2025 r.</dc:title>
  <dc:subject/>
  <dc:creator>wioletta</dc:creator>
  <cp:keywords/>
  <dc:description/>
  <cp:lastModifiedBy>Małgorzata Feliniak</cp:lastModifiedBy>
  <cp:revision>3</cp:revision>
  <cp:lastPrinted>2025-12-02T13:47:00Z</cp:lastPrinted>
  <dcterms:created xsi:type="dcterms:W3CDTF">2025-12-10T12:44:00Z</dcterms:created>
  <dcterms:modified xsi:type="dcterms:W3CDTF">2025-12-10T12:55:00Z</dcterms:modified>
</cp:coreProperties>
</file>