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8680B" w14:textId="2BAE78C8" w:rsidR="00AC0422" w:rsidRPr="00A039FF" w:rsidRDefault="00A039FF" w:rsidP="00A039FF">
      <w:pPr>
        <w:spacing w:after="0"/>
        <w:rPr>
          <w:rFonts w:ascii="Arial" w:hAnsi="Arial" w:cs="Arial"/>
          <w:color w:val="000000" w:themeColor="text1"/>
          <w:sz w:val="24"/>
          <w:szCs w:val="24"/>
        </w:rPr>
      </w:pPr>
      <w:r>
        <w:rPr>
          <w:rFonts w:ascii="Arial" w:hAnsi="Arial" w:cs="Arial"/>
          <w:color w:val="000000" w:themeColor="text1"/>
          <w:sz w:val="24"/>
          <w:szCs w:val="24"/>
        </w:rPr>
        <w:t xml:space="preserve"> </w:t>
      </w:r>
    </w:p>
    <w:p w14:paraId="0CE03159" w14:textId="2BEB6F7C" w:rsidR="00AC0422" w:rsidRPr="00A039FF" w:rsidRDefault="00AC0422" w:rsidP="001E462C">
      <w:pPr>
        <w:pStyle w:val="Nagwek1"/>
        <w:rPr>
          <w:rFonts w:ascii="Arial" w:hAnsi="Arial" w:cs="Arial"/>
          <w:color w:val="000000" w:themeColor="text1"/>
          <w:sz w:val="24"/>
          <w:szCs w:val="24"/>
        </w:rPr>
      </w:pPr>
      <w:r w:rsidRPr="001E462C">
        <w:rPr>
          <w:rFonts w:ascii="Arial" w:hAnsi="Arial" w:cs="Arial"/>
          <w:sz w:val="24"/>
          <w:szCs w:val="24"/>
        </w:rPr>
        <w:t xml:space="preserve">UCHWAŁA NR </w:t>
      </w:r>
      <w:r w:rsidR="004A4399" w:rsidRPr="001E462C">
        <w:rPr>
          <w:rFonts w:ascii="Arial" w:hAnsi="Arial" w:cs="Arial"/>
          <w:sz w:val="24"/>
          <w:szCs w:val="24"/>
        </w:rPr>
        <w:t>XXV/109/2025</w:t>
      </w:r>
      <w:r w:rsidR="00A039FF" w:rsidRPr="001E462C">
        <w:rPr>
          <w:rFonts w:ascii="Arial" w:hAnsi="Arial" w:cs="Arial"/>
          <w:sz w:val="24"/>
          <w:szCs w:val="24"/>
        </w:rPr>
        <w:t xml:space="preserve"> </w:t>
      </w:r>
      <w:r w:rsidRPr="001E462C">
        <w:rPr>
          <w:rFonts w:ascii="Arial" w:hAnsi="Arial" w:cs="Arial"/>
          <w:sz w:val="24"/>
          <w:szCs w:val="24"/>
        </w:rPr>
        <w:t>RADY MIASTA WŁOCŁAWEK</w:t>
      </w:r>
      <w:r w:rsidR="00A039FF" w:rsidRPr="001E462C">
        <w:rPr>
          <w:rFonts w:ascii="Arial" w:hAnsi="Arial" w:cs="Arial"/>
          <w:sz w:val="24"/>
          <w:szCs w:val="24"/>
        </w:rPr>
        <w:t xml:space="preserve"> </w:t>
      </w:r>
      <w:r w:rsidRPr="001E462C">
        <w:rPr>
          <w:rFonts w:ascii="Arial" w:hAnsi="Arial" w:cs="Arial"/>
          <w:sz w:val="24"/>
          <w:szCs w:val="24"/>
        </w:rPr>
        <w:t xml:space="preserve">z dnia </w:t>
      </w:r>
      <w:r w:rsidR="004A4399" w:rsidRPr="001E462C">
        <w:rPr>
          <w:rFonts w:ascii="Arial" w:hAnsi="Arial" w:cs="Arial"/>
          <w:sz w:val="24"/>
          <w:szCs w:val="24"/>
        </w:rPr>
        <w:t>28 października 2025 r.</w:t>
      </w:r>
      <w:r w:rsidR="001E462C">
        <w:rPr>
          <w:rFonts w:ascii="Arial" w:hAnsi="Arial" w:cs="Arial"/>
          <w:sz w:val="24"/>
          <w:szCs w:val="24"/>
        </w:rPr>
        <w:t xml:space="preserve"> </w:t>
      </w:r>
    </w:p>
    <w:p w14:paraId="0FD1E187" w14:textId="77777777" w:rsidR="00AC0422" w:rsidRPr="00A039FF" w:rsidRDefault="00AC0422" w:rsidP="00A039FF">
      <w:pPr>
        <w:spacing w:after="0"/>
        <w:rPr>
          <w:rFonts w:ascii="Arial" w:hAnsi="Arial" w:cs="Arial"/>
          <w:color w:val="000000" w:themeColor="text1"/>
          <w:sz w:val="24"/>
          <w:szCs w:val="24"/>
        </w:rPr>
      </w:pPr>
      <w:bookmarkStart w:id="0" w:name="_Hlk114214152"/>
      <w:r w:rsidRPr="00A039FF">
        <w:rPr>
          <w:rFonts w:ascii="Arial" w:hAnsi="Arial" w:cs="Arial"/>
          <w:color w:val="000000" w:themeColor="text1"/>
          <w:sz w:val="24"/>
          <w:szCs w:val="24"/>
        </w:rPr>
        <w:t>zmieniająca uchwałę w sprawie szczegółowych zasad, trybu przyznawania i pozbawiania oraz rodzajów i wysokości okresowych stypendiów sportowych za osiągnięte wyniki sportowe</w:t>
      </w:r>
      <w:bookmarkEnd w:id="0"/>
    </w:p>
    <w:p w14:paraId="01C5A262" w14:textId="77777777" w:rsidR="00AC0422" w:rsidRPr="00A039FF" w:rsidRDefault="00AC0422" w:rsidP="00A039FF">
      <w:pPr>
        <w:spacing w:after="0"/>
        <w:rPr>
          <w:rFonts w:ascii="Arial" w:hAnsi="Arial" w:cs="Arial"/>
          <w:color w:val="000000" w:themeColor="text1"/>
          <w:sz w:val="24"/>
          <w:szCs w:val="24"/>
        </w:rPr>
      </w:pPr>
    </w:p>
    <w:p w14:paraId="1B259F58" w14:textId="77777777" w:rsidR="009A776D" w:rsidRPr="00A039FF" w:rsidRDefault="009A776D" w:rsidP="00A039FF">
      <w:pPr>
        <w:spacing w:after="0"/>
        <w:rPr>
          <w:rFonts w:ascii="Arial" w:hAnsi="Arial" w:cs="Arial"/>
          <w:color w:val="000000" w:themeColor="text1"/>
          <w:sz w:val="24"/>
          <w:szCs w:val="24"/>
        </w:rPr>
      </w:pPr>
      <w:bookmarkStart w:id="1" w:name="_Hlk114214179"/>
    </w:p>
    <w:p w14:paraId="0D5EB50F" w14:textId="7DB77726" w:rsidR="009A776D" w:rsidRPr="00A039FF" w:rsidRDefault="009A776D" w:rsidP="00A039FF">
      <w:pPr>
        <w:spacing w:after="0"/>
        <w:rPr>
          <w:rFonts w:ascii="Arial" w:hAnsi="Arial" w:cs="Arial"/>
          <w:sz w:val="24"/>
          <w:szCs w:val="24"/>
        </w:rPr>
      </w:pPr>
      <w:r w:rsidRPr="00A039FF">
        <w:rPr>
          <w:rFonts w:ascii="Arial" w:hAnsi="Arial" w:cs="Arial"/>
          <w:sz w:val="24"/>
          <w:szCs w:val="24"/>
        </w:rPr>
        <w:t xml:space="preserve">Na podstawie art. 18 ust. 2 pkt 15 ustawy z dnia 8 marca 1990 r. o samorządzie gminnym (Dz. U. z 2025 r. poz. 1153) oraz art. 31 </w:t>
      </w:r>
      <w:r w:rsidR="008933BE" w:rsidRPr="00A039FF">
        <w:rPr>
          <w:rFonts w:ascii="Arial" w:hAnsi="Arial" w:cs="Arial"/>
          <w:sz w:val="24"/>
          <w:szCs w:val="24"/>
        </w:rPr>
        <w:t xml:space="preserve">ust. 1 i </w:t>
      </w:r>
      <w:r w:rsidRPr="00A039FF">
        <w:rPr>
          <w:rFonts w:ascii="Arial" w:hAnsi="Arial" w:cs="Arial"/>
          <w:sz w:val="24"/>
          <w:szCs w:val="24"/>
        </w:rPr>
        <w:t>ust. 3 ustawy z dnia 25 czerwca 2010 r. o sporcie (Dz. U. z 2024 r. poz.</w:t>
      </w:r>
      <w:r w:rsidR="008933BE" w:rsidRPr="00A039FF">
        <w:rPr>
          <w:rFonts w:ascii="Arial" w:hAnsi="Arial" w:cs="Arial"/>
          <w:sz w:val="24"/>
          <w:szCs w:val="24"/>
        </w:rPr>
        <w:t> </w:t>
      </w:r>
      <w:r w:rsidRPr="00A039FF">
        <w:rPr>
          <w:rFonts w:ascii="Arial" w:hAnsi="Arial" w:cs="Arial"/>
          <w:sz w:val="24"/>
          <w:szCs w:val="24"/>
        </w:rPr>
        <w:t>1488, z 2025 r. poz. 28, 620, 769)</w:t>
      </w:r>
    </w:p>
    <w:bookmarkEnd w:id="1"/>
    <w:p w14:paraId="2D55F2A4" w14:textId="77777777" w:rsidR="00AC0422" w:rsidRPr="00A039FF" w:rsidRDefault="00AC0422" w:rsidP="00A039FF">
      <w:pPr>
        <w:spacing w:after="0"/>
        <w:rPr>
          <w:rFonts w:ascii="Arial" w:hAnsi="Arial" w:cs="Arial"/>
          <w:sz w:val="24"/>
          <w:szCs w:val="24"/>
        </w:rPr>
      </w:pPr>
    </w:p>
    <w:p w14:paraId="554A5B76" w14:textId="77777777" w:rsidR="00AC0422" w:rsidRPr="00A039FF" w:rsidRDefault="00AC0422" w:rsidP="00A039FF">
      <w:pPr>
        <w:spacing w:after="0"/>
        <w:rPr>
          <w:rFonts w:ascii="Arial" w:hAnsi="Arial" w:cs="Arial"/>
          <w:color w:val="000000" w:themeColor="text1"/>
          <w:sz w:val="24"/>
          <w:szCs w:val="24"/>
        </w:rPr>
      </w:pPr>
      <w:r w:rsidRPr="00A039FF">
        <w:rPr>
          <w:rFonts w:ascii="Arial" w:hAnsi="Arial" w:cs="Arial"/>
          <w:color w:val="000000" w:themeColor="text1"/>
          <w:sz w:val="24"/>
          <w:szCs w:val="24"/>
        </w:rPr>
        <w:t>uchwala się, co następuje:</w:t>
      </w:r>
    </w:p>
    <w:p w14:paraId="20A3AE90" w14:textId="77777777" w:rsidR="00AC0422" w:rsidRPr="00A039FF" w:rsidRDefault="00AC0422" w:rsidP="00A039FF">
      <w:pPr>
        <w:spacing w:after="0"/>
        <w:rPr>
          <w:rFonts w:ascii="Arial" w:hAnsi="Arial" w:cs="Arial"/>
          <w:color w:val="000000" w:themeColor="text1"/>
          <w:sz w:val="24"/>
          <w:szCs w:val="24"/>
        </w:rPr>
      </w:pPr>
    </w:p>
    <w:p w14:paraId="3BFF27FB" w14:textId="4FE283F5" w:rsidR="00AC0422" w:rsidRPr="00A039FF" w:rsidRDefault="00AC0422" w:rsidP="00A039FF">
      <w:pPr>
        <w:spacing w:after="0"/>
        <w:rPr>
          <w:rFonts w:ascii="Arial" w:hAnsi="Arial" w:cs="Arial"/>
          <w:sz w:val="24"/>
          <w:szCs w:val="24"/>
        </w:rPr>
      </w:pPr>
      <w:r w:rsidRPr="00A039FF">
        <w:rPr>
          <w:rFonts w:ascii="Arial" w:hAnsi="Arial" w:cs="Arial"/>
          <w:color w:val="000000" w:themeColor="text1"/>
          <w:sz w:val="24"/>
          <w:szCs w:val="24"/>
        </w:rPr>
        <w:t xml:space="preserve">§1. </w:t>
      </w:r>
      <w:r w:rsidRPr="00A039FF">
        <w:rPr>
          <w:rFonts w:ascii="Arial" w:hAnsi="Arial" w:cs="Arial"/>
          <w:bCs/>
          <w:color w:val="000000" w:themeColor="text1"/>
          <w:sz w:val="24"/>
          <w:szCs w:val="24"/>
        </w:rPr>
        <w:t>W załączniku do uchwały</w:t>
      </w:r>
      <w:r w:rsidRPr="00A039FF">
        <w:rPr>
          <w:rFonts w:ascii="Arial" w:hAnsi="Arial" w:cs="Arial"/>
          <w:color w:val="000000" w:themeColor="text1"/>
          <w:sz w:val="24"/>
          <w:szCs w:val="24"/>
        </w:rPr>
        <w:t xml:space="preserve"> Nr XLI/146/2021 Rady Miasta Włocławek z dnia 30 listopada 2021 r. </w:t>
      </w:r>
      <w:bookmarkStart w:id="2" w:name="_Hlk114214243"/>
      <w:r w:rsidRPr="00A039FF">
        <w:rPr>
          <w:rFonts w:ascii="Arial" w:hAnsi="Arial" w:cs="Arial"/>
          <w:color w:val="000000" w:themeColor="text1"/>
          <w:sz w:val="24"/>
          <w:szCs w:val="24"/>
        </w:rPr>
        <w:t>w sprawie szczegółowych zasad, trybu przyznawania i pozbawiania oraz rodzajów i wysokości okresowych stypendiów sportowych za osiągnięte wyniki sportowe</w:t>
      </w:r>
      <w:bookmarkEnd w:id="2"/>
      <w:r w:rsidR="009A776D" w:rsidRPr="00A039FF">
        <w:rPr>
          <w:rFonts w:ascii="Arial" w:hAnsi="Arial" w:cs="Arial"/>
          <w:color w:val="000000" w:themeColor="text1"/>
          <w:sz w:val="24"/>
          <w:szCs w:val="24"/>
        </w:rPr>
        <w:t xml:space="preserve">, zmienionej uchwałą Nr XI/109/2024 z dnia 3 grudnia 2024 r. </w:t>
      </w:r>
      <w:r w:rsidRPr="00A039FF">
        <w:rPr>
          <w:rFonts w:ascii="Arial" w:hAnsi="Arial" w:cs="Arial"/>
          <w:color w:val="000000" w:themeColor="text1"/>
          <w:sz w:val="24"/>
          <w:szCs w:val="24"/>
        </w:rPr>
        <w:t>(</w:t>
      </w:r>
      <w:r w:rsidRPr="00A039FF">
        <w:rPr>
          <w:rFonts w:ascii="Arial" w:hAnsi="Arial" w:cs="Arial"/>
          <w:sz w:val="24"/>
          <w:szCs w:val="24"/>
        </w:rPr>
        <w:t xml:space="preserve">Dz. Urz. Woj. Kuj.-Pom. </w:t>
      </w:r>
      <w:r w:rsidR="009A776D" w:rsidRPr="00A039FF">
        <w:rPr>
          <w:rFonts w:ascii="Arial" w:hAnsi="Arial" w:cs="Arial"/>
          <w:sz w:val="24"/>
          <w:szCs w:val="24"/>
        </w:rPr>
        <w:t xml:space="preserve">z 2021 r. </w:t>
      </w:r>
      <w:r w:rsidRPr="00A039FF">
        <w:rPr>
          <w:rFonts w:ascii="Arial" w:hAnsi="Arial" w:cs="Arial"/>
          <w:sz w:val="24"/>
          <w:szCs w:val="24"/>
        </w:rPr>
        <w:t>poz. 6446</w:t>
      </w:r>
      <w:r w:rsidR="009A776D" w:rsidRPr="00A039FF">
        <w:rPr>
          <w:rFonts w:ascii="Arial" w:hAnsi="Arial" w:cs="Arial"/>
          <w:sz w:val="24"/>
          <w:szCs w:val="24"/>
        </w:rPr>
        <w:t>, z 2024 r. poz. 7227</w:t>
      </w:r>
      <w:r w:rsidRPr="00A039FF">
        <w:rPr>
          <w:rFonts w:ascii="Arial" w:hAnsi="Arial" w:cs="Arial"/>
          <w:sz w:val="24"/>
          <w:szCs w:val="24"/>
        </w:rPr>
        <w:t>)</w:t>
      </w:r>
      <w:r w:rsidRPr="00A039FF">
        <w:rPr>
          <w:rFonts w:ascii="Arial" w:hAnsi="Arial" w:cs="Arial"/>
          <w:color w:val="000000" w:themeColor="text1"/>
          <w:sz w:val="24"/>
          <w:szCs w:val="24"/>
        </w:rPr>
        <w:t xml:space="preserve">, </w:t>
      </w:r>
      <w:r w:rsidRPr="00A039FF">
        <w:rPr>
          <w:rFonts w:ascii="Arial" w:hAnsi="Arial" w:cs="Arial"/>
          <w:sz w:val="24"/>
          <w:szCs w:val="24"/>
        </w:rPr>
        <w:t>§</w:t>
      </w:r>
      <w:r w:rsidR="008D1291" w:rsidRPr="00A039FF">
        <w:rPr>
          <w:rFonts w:ascii="Arial" w:hAnsi="Arial" w:cs="Arial"/>
          <w:sz w:val="24"/>
          <w:szCs w:val="24"/>
        </w:rPr>
        <w:t>2</w:t>
      </w:r>
      <w:r w:rsidRPr="00A039FF">
        <w:rPr>
          <w:rFonts w:ascii="Arial" w:hAnsi="Arial" w:cs="Arial"/>
          <w:sz w:val="24"/>
          <w:szCs w:val="24"/>
        </w:rPr>
        <w:t xml:space="preserve"> </w:t>
      </w:r>
      <w:r w:rsidR="008D1291" w:rsidRPr="00A039FF">
        <w:rPr>
          <w:rFonts w:ascii="Arial" w:hAnsi="Arial" w:cs="Arial"/>
          <w:sz w:val="24"/>
          <w:szCs w:val="24"/>
        </w:rPr>
        <w:t xml:space="preserve">ust. 2 </w:t>
      </w:r>
      <w:r w:rsidRPr="00A039FF">
        <w:rPr>
          <w:rFonts w:ascii="Arial" w:hAnsi="Arial" w:cs="Arial"/>
          <w:sz w:val="24"/>
          <w:szCs w:val="24"/>
        </w:rPr>
        <w:t>otrzymuje brzmienie:</w:t>
      </w:r>
    </w:p>
    <w:p w14:paraId="7B80F5C9" w14:textId="77777777" w:rsidR="009A776D" w:rsidRPr="00A039FF" w:rsidRDefault="009A776D" w:rsidP="00A039FF">
      <w:pPr>
        <w:pStyle w:val="Akapitzlist"/>
        <w:spacing w:after="0"/>
        <w:ind w:left="0"/>
        <w:rPr>
          <w:rFonts w:ascii="Arial" w:hAnsi="Arial" w:cs="Arial"/>
          <w:sz w:val="24"/>
          <w:szCs w:val="24"/>
        </w:rPr>
      </w:pPr>
    </w:p>
    <w:p w14:paraId="0C140A0A" w14:textId="32F7B010" w:rsidR="00AC0422" w:rsidRPr="00A039FF" w:rsidRDefault="00AC0422" w:rsidP="00A039FF">
      <w:pPr>
        <w:pStyle w:val="Akapitzlist"/>
        <w:spacing w:after="0"/>
        <w:ind w:left="0"/>
        <w:rPr>
          <w:rFonts w:ascii="Arial" w:hAnsi="Arial" w:cs="Arial"/>
          <w:bCs/>
          <w:sz w:val="24"/>
          <w:szCs w:val="24"/>
        </w:rPr>
      </w:pPr>
      <w:r w:rsidRPr="00A039FF">
        <w:rPr>
          <w:rFonts w:ascii="Arial" w:hAnsi="Arial" w:cs="Arial"/>
          <w:sz w:val="24"/>
          <w:szCs w:val="24"/>
        </w:rPr>
        <w:t>„</w:t>
      </w:r>
      <w:r w:rsidR="008D1291" w:rsidRPr="00A039FF">
        <w:rPr>
          <w:rFonts w:ascii="Arial" w:hAnsi="Arial" w:cs="Arial"/>
          <w:sz w:val="24"/>
          <w:szCs w:val="24"/>
        </w:rPr>
        <w:t>2</w:t>
      </w:r>
      <w:r w:rsidRPr="00A039FF">
        <w:rPr>
          <w:rFonts w:ascii="Arial" w:hAnsi="Arial" w:cs="Arial"/>
          <w:sz w:val="24"/>
          <w:szCs w:val="24"/>
        </w:rPr>
        <w:t>.</w:t>
      </w:r>
      <w:r w:rsidR="008D1291" w:rsidRPr="00A039FF">
        <w:rPr>
          <w:rFonts w:ascii="Arial" w:hAnsi="Arial" w:cs="Arial"/>
          <w:sz w:val="24"/>
          <w:szCs w:val="24"/>
        </w:rPr>
        <w:t xml:space="preserve"> </w:t>
      </w:r>
      <w:r w:rsidR="008D1291" w:rsidRPr="00A039FF">
        <w:rPr>
          <w:rFonts w:ascii="Arial" w:hAnsi="Arial" w:cs="Arial"/>
          <w:bCs/>
          <w:sz w:val="24"/>
          <w:szCs w:val="24"/>
        </w:rPr>
        <w:t xml:space="preserve">Wymóg, o którym mowa w ust. 1 pkt 2 nie </w:t>
      </w:r>
      <w:r w:rsidR="007337FE" w:rsidRPr="00A039FF">
        <w:rPr>
          <w:rFonts w:ascii="Arial" w:hAnsi="Arial" w:cs="Arial"/>
          <w:bCs/>
          <w:sz w:val="24"/>
          <w:szCs w:val="24"/>
        </w:rPr>
        <w:t>dotyczy</w:t>
      </w:r>
      <w:r w:rsidR="00AC78B1" w:rsidRPr="00A039FF">
        <w:rPr>
          <w:rFonts w:ascii="Arial" w:hAnsi="Arial" w:cs="Arial"/>
          <w:sz w:val="24"/>
          <w:szCs w:val="24"/>
        </w:rPr>
        <w:t xml:space="preserve"> </w:t>
      </w:r>
      <w:r w:rsidR="00B862F3" w:rsidRPr="00A039FF">
        <w:rPr>
          <w:rFonts w:ascii="Arial" w:hAnsi="Arial" w:cs="Arial"/>
          <w:sz w:val="24"/>
          <w:szCs w:val="24"/>
        </w:rPr>
        <w:t>zawodników z</w:t>
      </w:r>
      <w:r w:rsidR="00AC78B1" w:rsidRPr="00A039FF">
        <w:rPr>
          <w:rFonts w:ascii="Arial" w:hAnsi="Arial" w:cs="Arial"/>
          <w:bCs/>
          <w:sz w:val="24"/>
          <w:szCs w:val="24"/>
        </w:rPr>
        <w:t xml:space="preserve"> niepełnosprawnościami</w:t>
      </w:r>
      <w:r w:rsidR="00F17B4C" w:rsidRPr="00A039FF">
        <w:rPr>
          <w:rFonts w:ascii="Arial" w:hAnsi="Arial" w:cs="Arial"/>
          <w:bCs/>
          <w:sz w:val="24"/>
          <w:szCs w:val="24"/>
        </w:rPr>
        <w:t>, biorących udział we współzawodnictwie sportowym, w danej dziedzinie sportu.</w:t>
      </w:r>
      <w:r w:rsidR="001B5C14" w:rsidRPr="00A039FF">
        <w:rPr>
          <w:rFonts w:ascii="Arial" w:hAnsi="Arial" w:cs="Arial"/>
          <w:bCs/>
          <w:sz w:val="24"/>
          <w:szCs w:val="24"/>
        </w:rPr>
        <w:t>”</w:t>
      </w:r>
      <w:r w:rsidR="00F17B4C" w:rsidRPr="00A039FF">
        <w:rPr>
          <w:rFonts w:ascii="Arial" w:hAnsi="Arial" w:cs="Arial"/>
          <w:bCs/>
          <w:sz w:val="24"/>
          <w:szCs w:val="24"/>
        </w:rPr>
        <w:t xml:space="preserve"> </w:t>
      </w:r>
    </w:p>
    <w:p w14:paraId="0DB40648" w14:textId="77777777" w:rsidR="00AC78B1" w:rsidRPr="00A039FF" w:rsidRDefault="00AC78B1" w:rsidP="00A039FF">
      <w:pPr>
        <w:pStyle w:val="Akapitzlist"/>
        <w:spacing w:after="0"/>
        <w:ind w:left="0"/>
        <w:rPr>
          <w:rFonts w:ascii="Arial" w:hAnsi="Arial" w:cs="Arial"/>
          <w:sz w:val="24"/>
          <w:szCs w:val="24"/>
        </w:rPr>
      </w:pPr>
    </w:p>
    <w:p w14:paraId="77D1D807" w14:textId="77777777" w:rsidR="00AC0422" w:rsidRPr="00A039FF" w:rsidRDefault="00AC0422" w:rsidP="00A039FF">
      <w:pPr>
        <w:spacing w:after="160"/>
        <w:rPr>
          <w:rFonts w:ascii="Arial" w:hAnsi="Arial" w:cs="Arial"/>
          <w:sz w:val="24"/>
          <w:szCs w:val="24"/>
        </w:rPr>
      </w:pPr>
      <w:r w:rsidRPr="00A039FF">
        <w:rPr>
          <w:rFonts w:ascii="Arial" w:hAnsi="Arial" w:cs="Arial"/>
          <w:bCs/>
          <w:sz w:val="24"/>
          <w:szCs w:val="24"/>
        </w:rPr>
        <w:t xml:space="preserve">§2. </w:t>
      </w:r>
      <w:r w:rsidRPr="00A039FF">
        <w:rPr>
          <w:rFonts w:ascii="Arial" w:hAnsi="Arial" w:cs="Arial"/>
          <w:sz w:val="24"/>
          <w:szCs w:val="24"/>
        </w:rPr>
        <w:t>Wykonanie uchwały powierza się Prezydentowi Miasta Włocławek.</w:t>
      </w:r>
    </w:p>
    <w:p w14:paraId="3321B0BF" w14:textId="27049205" w:rsidR="008933BE" w:rsidRPr="00A039FF" w:rsidRDefault="00AC0422" w:rsidP="00A039FF">
      <w:pPr>
        <w:rPr>
          <w:rFonts w:ascii="Arial" w:hAnsi="Arial" w:cs="Arial"/>
          <w:color w:val="000000" w:themeColor="text1"/>
          <w:sz w:val="24"/>
          <w:szCs w:val="24"/>
        </w:rPr>
      </w:pPr>
      <w:r w:rsidRPr="00A039FF">
        <w:rPr>
          <w:rFonts w:ascii="Arial" w:hAnsi="Arial" w:cs="Arial"/>
          <w:bCs/>
          <w:sz w:val="24"/>
          <w:szCs w:val="24"/>
        </w:rPr>
        <w:t xml:space="preserve">§3. </w:t>
      </w:r>
      <w:r w:rsidR="008933BE" w:rsidRPr="00A039FF">
        <w:rPr>
          <w:rFonts w:ascii="Arial" w:hAnsi="Arial" w:cs="Arial"/>
          <w:color w:val="000000" w:themeColor="text1"/>
          <w:sz w:val="24"/>
          <w:szCs w:val="24"/>
        </w:rPr>
        <w:t xml:space="preserve">Uchwała wchodzi w życie po upływie 14 dni od dnia ogłoszenia w Dzienniku Urzędowym Województwa Kujawsko-Pomorskiego. </w:t>
      </w:r>
    </w:p>
    <w:p w14:paraId="7562A47A" w14:textId="644CD447" w:rsidR="004A4399" w:rsidRPr="00A039FF" w:rsidRDefault="004A4399" w:rsidP="00A039FF">
      <w:pPr>
        <w:rPr>
          <w:rFonts w:ascii="Arial" w:hAnsi="Arial" w:cs="Arial"/>
          <w:color w:val="000000" w:themeColor="text1"/>
          <w:sz w:val="24"/>
          <w:szCs w:val="24"/>
        </w:rPr>
      </w:pPr>
    </w:p>
    <w:p w14:paraId="733B3D98" w14:textId="2EB9E563" w:rsidR="001E462C" w:rsidRDefault="004A4399" w:rsidP="001E462C">
      <w:pPr>
        <w:pStyle w:val="Bezodstpw"/>
        <w:spacing w:line="276" w:lineRule="auto"/>
        <w:rPr>
          <w:rFonts w:ascii="Arial" w:hAnsi="Arial" w:cs="Arial"/>
          <w:sz w:val="24"/>
          <w:szCs w:val="24"/>
        </w:rPr>
      </w:pPr>
      <w:r w:rsidRPr="00A039FF">
        <w:rPr>
          <w:rFonts w:ascii="Arial" w:hAnsi="Arial" w:cs="Arial"/>
          <w:sz w:val="24"/>
          <w:szCs w:val="24"/>
        </w:rPr>
        <w:t>Przewodnicząca</w:t>
      </w:r>
      <w:r w:rsidR="001E462C">
        <w:rPr>
          <w:rFonts w:ascii="Arial" w:hAnsi="Arial" w:cs="Arial"/>
          <w:sz w:val="24"/>
          <w:szCs w:val="24"/>
        </w:rPr>
        <w:t xml:space="preserve"> </w:t>
      </w:r>
      <w:r w:rsidRPr="00A039FF">
        <w:rPr>
          <w:rFonts w:ascii="Arial" w:hAnsi="Arial" w:cs="Arial"/>
          <w:sz w:val="24"/>
          <w:szCs w:val="24"/>
        </w:rPr>
        <w:t>Rady Miasta</w:t>
      </w:r>
      <w:r w:rsidR="001E462C">
        <w:rPr>
          <w:rFonts w:ascii="Arial" w:hAnsi="Arial" w:cs="Arial"/>
          <w:sz w:val="24"/>
          <w:szCs w:val="24"/>
        </w:rPr>
        <w:t xml:space="preserve"> </w:t>
      </w:r>
      <w:r w:rsidRPr="00A039FF">
        <w:rPr>
          <w:rFonts w:ascii="Arial" w:hAnsi="Arial" w:cs="Arial"/>
          <w:sz w:val="24"/>
          <w:szCs w:val="24"/>
        </w:rPr>
        <w:t>Ewa Szczepańska</w:t>
      </w:r>
    </w:p>
    <w:p w14:paraId="2CA1C528" w14:textId="77777777" w:rsidR="001E462C" w:rsidRDefault="001E462C">
      <w:pPr>
        <w:spacing w:after="160" w:line="259" w:lineRule="auto"/>
        <w:rPr>
          <w:rFonts w:ascii="Arial" w:hAnsi="Arial" w:cs="Arial"/>
          <w:sz w:val="24"/>
          <w:szCs w:val="24"/>
        </w:rPr>
      </w:pPr>
      <w:r>
        <w:rPr>
          <w:rFonts w:ascii="Arial" w:hAnsi="Arial" w:cs="Arial"/>
          <w:sz w:val="24"/>
          <w:szCs w:val="24"/>
        </w:rPr>
        <w:br w:type="page"/>
      </w:r>
    </w:p>
    <w:p w14:paraId="127B5CEE" w14:textId="77777777" w:rsidR="00AC0422" w:rsidRPr="001E462C" w:rsidRDefault="00AC0422" w:rsidP="001E462C">
      <w:pPr>
        <w:pStyle w:val="Nagwek2"/>
        <w:rPr>
          <w:rFonts w:ascii="Arial" w:hAnsi="Arial" w:cs="Arial"/>
          <w:sz w:val="24"/>
          <w:szCs w:val="24"/>
        </w:rPr>
      </w:pPr>
      <w:r w:rsidRPr="001E462C">
        <w:rPr>
          <w:rFonts w:ascii="Arial" w:hAnsi="Arial" w:cs="Arial"/>
          <w:sz w:val="24"/>
          <w:szCs w:val="24"/>
        </w:rPr>
        <w:lastRenderedPageBreak/>
        <w:t>Uzasadnienie</w:t>
      </w:r>
    </w:p>
    <w:p w14:paraId="21A8C7D7" w14:textId="77777777" w:rsidR="00AC0422" w:rsidRPr="00A039FF" w:rsidRDefault="00AC0422" w:rsidP="00A039FF">
      <w:pPr>
        <w:spacing w:after="0"/>
        <w:rPr>
          <w:rFonts w:ascii="Arial" w:hAnsi="Arial" w:cs="Arial"/>
          <w:color w:val="4472C4"/>
          <w:sz w:val="24"/>
          <w:szCs w:val="24"/>
        </w:rPr>
      </w:pPr>
    </w:p>
    <w:p w14:paraId="6307517B" w14:textId="7F59CDFE" w:rsidR="00AC0422" w:rsidRPr="00A039FF" w:rsidRDefault="00AC0422" w:rsidP="00A039FF">
      <w:pPr>
        <w:spacing w:after="0"/>
        <w:ind w:firstLine="709"/>
        <w:rPr>
          <w:rFonts w:ascii="Arial" w:hAnsi="Arial" w:cs="Arial"/>
          <w:sz w:val="24"/>
          <w:szCs w:val="24"/>
        </w:rPr>
      </w:pPr>
      <w:r w:rsidRPr="00A039FF">
        <w:rPr>
          <w:rFonts w:ascii="Arial" w:hAnsi="Arial" w:cs="Arial"/>
          <w:sz w:val="24"/>
          <w:szCs w:val="24"/>
        </w:rPr>
        <w:t>Ustawa o sporcie pozwala jednostkom samorządu terytorialnego na ustanawianie i finansowanie okresowych</w:t>
      </w:r>
      <w:r w:rsidR="001E462C">
        <w:rPr>
          <w:rFonts w:ascii="Arial" w:hAnsi="Arial" w:cs="Arial"/>
          <w:sz w:val="24"/>
          <w:szCs w:val="24"/>
        </w:rPr>
        <w:t xml:space="preserve"> </w:t>
      </w:r>
      <w:r w:rsidRPr="00A039FF">
        <w:rPr>
          <w:rFonts w:ascii="Arial" w:hAnsi="Arial" w:cs="Arial"/>
          <w:sz w:val="24"/>
          <w:szCs w:val="24"/>
        </w:rPr>
        <w:t>stypendiów sportowych dla osób fizycznych za osiągnięte wyniki sportowe. Taka forma pomocy finansowej udzielanej sportowcom przyczynia się do ich rozwoju, pozwala skoncentrować się na doskonaleniu formy oraz wzmacnia motywację do uzyskiwania jeszcze lepszych wyników sportowych.</w:t>
      </w:r>
    </w:p>
    <w:p w14:paraId="2ACDB560" w14:textId="4C1AF3C2" w:rsidR="00AC0422" w:rsidRPr="00A039FF" w:rsidRDefault="00AC0422" w:rsidP="00A039FF">
      <w:pPr>
        <w:spacing w:after="0"/>
        <w:ind w:firstLine="709"/>
        <w:rPr>
          <w:rFonts w:ascii="Arial" w:hAnsi="Arial" w:cs="Arial"/>
          <w:sz w:val="24"/>
          <w:szCs w:val="24"/>
        </w:rPr>
      </w:pPr>
      <w:r w:rsidRPr="00A039FF">
        <w:rPr>
          <w:rFonts w:ascii="Arial" w:hAnsi="Arial" w:cs="Arial"/>
          <w:sz w:val="24"/>
          <w:szCs w:val="24"/>
        </w:rPr>
        <w:t>Ustanawiając stypendia sportowe dla zawodników zamieszkałych na terenie miasta Włocławek,</w:t>
      </w:r>
      <w:r w:rsidR="001E462C">
        <w:rPr>
          <w:rFonts w:ascii="Arial" w:hAnsi="Arial" w:cs="Arial"/>
          <w:sz w:val="24"/>
          <w:szCs w:val="24"/>
        </w:rPr>
        <w:t xml:space="preserve"> </w:t>
      </w:r>
      <w:r w:rsidRPr="00A039FF">
        <w:rPr>
          <w:rFonts w:ascii="Arial" w:hAnsi="Arial" w:cs="Arial"/>
          <w:sz w:val="24"/>
          <w:szCs w:val="24"/>
        </w:rPr>
        <w:t xml:space="preserve">gmina uzyskuje narzędzia do upowszechniania na swoim terenie kultury fizycznej oraz zwiększenia rozpoznawalności gminy poprzez uzyskiwane rezultaty w rywalizacji sportowej. </w:t>
      </w:r>
    </w:p>
    <w:p w14:paraId="30B3E79D" w14:textId="61EBAB6A" w:rsidR="00AC0422" w:rsidRPr="00A039FF" w:rsidRDefault="00AC0422" w:rsidP="00A039FF">
      <w:pPr>
        <w:spacing w:after="0"/>
        <w:ind w:firstLine="709"/>
        <w:rPr>
          <w:rFonts w:ascii="Arial" w:hAnsi="Arial" w:cs="Arial"/>
          <w:sz w:val="24"/>
          <w:szCs w:val="24"/>
        </w:rPr>
      </w:pPr>
      <w:r w:rsidRPr="00A039FF">
        <w:rPr>
          <w:rFonts w:ascii="Arial" w:hAnsi="Arial" w:cs="Arial"/>
          <w:sz w:val="24"/>
          <w:szCs w:val="24"/>
        </w:rPr>
        <w:t>Wprowadzona zmiana ma</w:t>
      </w:r>
      <w:r w:rsidR="009A776D" w:rsidRPr="00A039FF">
        <w:rPr>
          <w:rFonts w:ascii="Arial" w:hAnsi="Arial" w:cs="Arial"/>
          <w:sz w:val="24"/>
          <w:szCs w:val="24"/>
        </w:rPr>
        <w:t xml:space="preserve"> doprecyzować wymogi dotyczące uzyskania stypendium przez osoby z niepełnosprawnościami, </w:t>
      </w:r>
      <w:r w:rsidRPr="00A039FF">
        <w:rPr>
          <w:rFonts w:ascii="Arial" w:hAnsi="Arial" w:cs="Arial"/>
          <w:sz w:val="24"/>
          <w:szCs w:val="24"/>
        </w:rPr>
        <w:t xml:space="preserve">którzy zdobyli </w:t>
      </w:r>
      <w:r w:rsidR="009A776D" w:rsidRPr="00A039FF">
        <w:rPr>
          <w:rFonts w:ascii="Arial" w:hAnsi="Arial" w:cs="Arial"/>
          <w:sz w:val="24"/>
          <w:szCs w:val="24"/>
        </w:rPr>
        <w:t>wysokie wyniki sportowe.</w:t>
      </w:r>
    </w:p>
    <w:p w14:paraId="40DBD6D0" w14:textId="3A2E9C01" w:rsidR="00AC0422" w:rsidRPr="00A039FF" w:rsidRDefault="00AC0422" w:rsidP="001E462C">
      <w:pPr>
        <w:spacing w:after="0"/>
        <w:ind w:firstLine="709"/>
        <w:rPr>
          <w:rFonts w:ascii="Arial" w:hAnsi="Arial" w:cs="Arial"/>
          <w:sz w:val="24"/>
          <w:szCs w:val="24"/>
        </w:rPr>
      </w:pPr>
      <w:r w:rsidRPr="00A039FF">
        <w:rPr>
          <w:rFonts w:ascii="Arial" w:hAnsi="Arial" w:cs="Arial"/>
          <w:sz w:val="24"/>
          <w:szCs w:val="24"/>
        </w:rPr>
        <w:t>Biorąc powyższe pod uwagę, zasadnym jest podjęcie uchwały w zaproponowanym brzmieniu.</w:t>
      </w:r>
      <w:bookmarkStart w:id="3" w:name="_GoBack"/>
      <w:bookmarkEnd w:id="3"/>
      <w:r w:rsidR="001E462C" w:rsidRPr="00A039FF">
        <w:rPr>
          <w:rFonts w:ascii="Arial" w:hAnsi="Arial" w:cs="Arial"/>
          <w:sz w:val="24"/>
          <w:szCs w:val="24"/>
        </w:rPr>
        <w:t xml:space="preserve"> </w:t>
      </w:r>
    </w:p>
    <w:p w14:paraId="156AF426" w14:textId="77777777" w:rsidR="00BB5384" w:rsidRPr="00A039FF" w:rsidRDefault="00BB5384" w:rsidP="00A039FF">
      <w:pPr>
        <w:rPr>
          <w:rFonts w:ascii="Arial" w:hAnsi="Arial" w:cs="Arial"/>
          <w:sz w:val="24"/>
          <w:szCs w:val="24"/>
        </w:rPr>
      </w:pPr>
    </w:p>
    <w:sectPr w:rsidR="00BB5384" w:rsidRPr="00A039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07CFC"/>
    <w:multiLevelType w:val="hybridMultilevel"/>
    <w:tmpl w:val="04A0F0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22"/>
    <w:rsid w:val="001B5C14"/>
    <w:rsid w:val="001E462C"/>
    <w:rsid w:val="00233231"/>
    <w:rsid w:val="004A4399"/>
    <w:rsid w:val="004E054E"/>
    <w:rsid w:val="007337FE"/>
    <w:rsid w:val="0073775E"/>
    <w:rsid w:val="00834B1B"/>
    <w:rsid w:val="008933BE"/>
    <w:rsid w:val="008D1291"/>
    <w:rsid w:val="009746FD"/>
    <w:rsid w:val="009A776D"/>
    <w:rsid w:val="00A039FF"/>
    <w:rsid w:val="00A13DDE"/>
    <w:rsid w:val="00A56EEF"/>
    <w:rsid w:val="00AB06EE"/>
    <w:rsid w:val="00AC0422"/>
    <w:rsid w:val="00AC78B1"/>
    <w:rsid w:val="00B862F3"/>
    <w:rsid w:val="00BB5384"/>
    <w:rsid w:val="00C4197A"/>
    <w:rsid w:val="00C42EAD"/>
    <w:rsid w:val="00D418FC"/>
    <w:rsid w:val="00F17B4C"/>
    <w:rsid w:val="00FF64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34AF"/>
  <w15:chartTrackingRefBased/>
  <w15:docId w15:val="{882EA84A-92B3-4A4E-9E61-FCD27DD9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C0422"/>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AC0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AC0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C042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C042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C042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C042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042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042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042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042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AC042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C042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C042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C042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C042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042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042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0422"/>
    <w:rPr>
      <w:rFonts w:eastAsiaTheme="majorEastAsia" w:cstheme="majorBidi"/>
      <w:color w:val="272727" w:themeColor="text1" w:themeTint="D8"/>
    </w:rPr>
  </w:style>
  <w:style w:type="paragraph" w:styleId="Tytu">
    <w:name w:val="Title"/>
    <w:basedOn w:val="Normalny"/>
    <w:next w:val="Normalny"/>
    <w:link w:val="TytuZnak"/>
    <w:uiPriority w:val="10"/>
    <w:qFormat/>
    <w:rsid w:val="00AC0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042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042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042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0422"/>
    <w:pPr>
      <w:spacing w:before="160"/>
      <w:jc w:val="center"/>
    </w:pPr>
    <w:rPr>
      <w:i/>
      <w:iCs/>
      <w:color w:val="404040" w:themeColor="text1" w:themeTint="BF"/>
    </w:rPr>
  </w:style>
  <w:style w:type="character" w:customStyle="1" w:styleId="CytatZnak">
    <w:name w:val="Cytat Znak"/>
    <w:basedOn w:val="Domylnaczcionkaakapitu"/>
    <w:link w:val="Cytat"/>
    <w:uiPriority w:val="29"/>
    <w:rsid w:val="00AC0422"/>
    <w:rPr>
      <w:i/>
      <w:iCs/>
      <w:color w:val="404040" w:themeColor="text1" w:themeTint="BF"/>
    </w:rPr>
  </w:style>
  <w:style w:type="paragraph" w:styleId="Akapitzlist">
    <w:name w:val="List Paragraph"/>
    <w:basedOn w:val="Normalny"/>
    <w:uiPriority w:val="34"/>
    <w:qFormat/>
    <w:rsid w:val="00AC0422"/>
    <w:pPr>
      <w:ind w:left="720"/>
      <w:contextualSpacing/>
    </w:pPr>
  </w:style>
  <w:style w:type="character" w:styleId="Wyrnienieintensywne">
    <w:name w:val="Intense Emphasis"/>
    <w:basedOn w:val="Domylnaczcionkaakapitu"/>
    <w:uiPriority w:val="21"/>
    <w:qFormat/>
    <w:rsid w:val="00AC0422"/>
    <w:rPr>
      <w:i/>
      <w:iCs/>
      <w:color w:val="2F5496" w:themeColor="accent1" w:themeShade="BF"/>
    </w:rPr>
  </w:style>
  <w:style w:type="paragraph" w:styleId="Cytatintensywny">
    <w:name w:val="Intense Quote"/>
    <w:basedOn w:val="Normalny"/>
    <w:next w:val="Normalny"/>
    <w:link w:val="CytatintensywnyZnak"/>
    <w:uiPriority w:val="30"/>
    <w:qFormat/>
    <w:rsid w:val="00AC0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C0422"/>
    <w:rPr>
      <w:i/>
      <w:iCs/>
      <w:color w:val="2F5496" w:themeColor="accent1" w:themeShade="BF"/>
    </w:rPr>
  </w:style>
  <w:style w:type="character" w:styleId="Odwoanieintensywne">
    <w:name w:val="Intense Reference"/>
    <w:basedOn w:val="Domylnaczcionkaakapitu"/>
    <w:uiPriority w:val="32"/>
    <w:qFormat/>
    <w:rsid w:val="00AC0422"/>
    <w:rPr>
      <w:b/>
      <w:bCs/>
      <w:smallCaps/>
      <w:color w:val="2F5496" w:themeColor="accent1" w:themeShade="BF"/>
      <w:spacing w:val="5"/>
    </w:rPr>
  </w:style>
  <w:style w:type="paragraph" w:styleId="Bezodstpw">
    <w:name w:val="No Spacing"/>
    <w:uiPriority w:val="1"/>
    <w:qFormat/>
    <w:rsid w:val="004A4399"/>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1917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UCHWAŁA NR XXV/109/2025 RADY MIASTA WŁOCŁAWEK z dnia 28 października 2025 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XXV/109/2025 RADY MIASTA WŁOCŁAWEK z dnia 28 października 2025 r. </dc:title>
  <dc:subject/>
  <dc:creator>Agnieszka Zgłobicka - Skupniewicz</dc:creator>
  <cp:keywords/>
  <dc:description/>
  <cp:lastModifiedBy>Małgorzata Feliniak</cp:lastModifiedBy>
  <cp:revision>3</cp:revision>
  <cp:lastPrinted>2025-10-30T10:29:00Z</cp:lastPrinted>
  <dcterms:created xsi:type="dcterms:W3CDTF">2025-10-30T13:46:00Z</dcterms:created>
  <dcterms:modified xsi:type="dcterms:W3CDTF">2025-10-30T13:48:00Z</dcterms:modified>
</cp:coreProperties>
</file>