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7B88" w14:textId="405D0DC8" w:rsidR="006771E8" w:rsidRDefault="006771E8" w:rsidP="00B81C89">
      <w:pPr>
        <w:pStyle w:val="Nagwek1"/>
        <w:rPr>
          <w:rFonts w:ascii="Arial" w:hAnsi="Arial" w:cs="Arial"/>
          <w:sz w:val="24"/>
          <w:szCs w:val="24"/>
        </w:rPr>
      </w:pPr>
      <w:r w:rsidRPr="00BE6AD8">
        <w:rPr>
          <w:rFonts w:ascii="Arial" w:hAnsi="Arial" w:cs="Arial"/>
          <w:sz w:val="24"/>
          <w:szCs w:val="24"/>
        </w:rPr>
        <w:t>UCHWAŁA</w:t>
      </w:r>
      <w:r w:rsidR="00EB347C" w:rsidRPr="00BE6AD8">
        <w:rPr>
          <w:rFonts w:ascii="Arial" w:hAnsi="Arial" w:cs="Arial"/>
          <w:sz w:val="24"/>
          <w:szCs w:val="24"/>
        </w:rPr>
        <w:t xml:space="preserve"> </w:t>
      </w:r>
      <w:r w:rsidRPr="00BE6AD8">
        <w:rPr>
          <w:rFonts w:ascii="Arial" w:hAnsi="Arial" w:cs="Arial"/>
          <w:sz w:val="24"/>
          <w:szCs w:val="24"/>
        </w:rPr>
        <w:t>NR</w:t>
      </w:r>
      <w:r w:rsidR="007C238A" w:rsidRPr="00BE6AD8">
        <w:rPr>
          <w:rFonts w:ascii="Arial" w:hAnsi="Arial" w:cs="Arial"/>
          <w:sz w:val="24"/>
          <w:szCs w:val="24"/>
        </w:rPr>
        <w:t xml:space="preserve"> </w:t>
      </w:r>
      <w:r w:rsidR="00AE771B" w:rsidRPr="00BE6AD8">
        <w:rPr>
          <w:rFonts w:ascii="Arial" w:hAnsi="Arial" w:cs="Arial"/>
          <w:sz w:val="24"/>
          <w:szCs w:val="24"/>
        </w:rPr>
        <w:t>XVI/35/2025</w:t>
      </w:r>
      <w:r w:rsidR="00EB347C" w:rsidRPr="00BE6AD8">
        <w:rPr>
          <w:rFonts w:ascii="Arial" w:hAnsi="Arial" w:cs="Arial"/>
          <w:sz w:val="24"/>
          <w:szCs w:val="24"/>
        </w:rPr>
        <w:t xml:space="preserve"> </w:t>
      </w:r>
      <w:r w:rsidRPr="00BE6AD8">
        <w:rPr>
          <w:rFonts w:ascii="Arial" w:hAnsi="Arial" w:cs="Arial"/>
          <w:sz w:val="24"/>
          <w:szCs w:val="24"/>
        </w:rPr>
        <w:t>RADY MIASTA WŁOCŁAWEK</w:t>
      </w:r>
      <w:r w:rsidR="00EB347C" w:rsidRPr="00BE6AD8">
        <w:rPr>
          <w:rFonts w:ascii="Arial" w:hAnsi="Arial" w:cs="Arial"/>
          <w:sz w:val="24"/>
          <w:szCs w:val="24"/>
        </w:rPr>
        <w:t xml:space="preserve"> </w:t>
      </w:r>
      <w:r w:rsidRPr="00BE6AD8">
        <w:rPr>
          <w:rFonts w:ascii="Arial" w:hAnsi="Arial" w:cs="Arial"/>
          <w:sz w:val="24"/>
          <w:szCs w:val="24"/>
        </w:rPr>
        <w:t>z dnia</w:t>
      </w:r>
      <w:r w:rsidR="007C238A" w:rsidRPr="00BE6AD8">
        <w:rPr>
          <w:rFonts w:ascii="Arial" w:hAnsi="Arial" w:cs="Arial"/>
          <w:sz w:val="24"/>
          <w:szCs w:val="24"/>
        </w:rPr>
        <w:t xml:space="preserve"> </w:t>
      </w:r>
      <w:r w:rsidR="00AE771B" w:rsidRPr="00BE6AD8">
        <w:rPr>
          <w:rFonts w:ascii="Arial" w:hAnsi="Arial" w:cs="Arial"/>
          <w:sz w:val="24"/>
          <w:szCs w:val="24"/>
        </w:rPr>
        <w:t>25 marca 2025 r.</w:t>
      </w:r>
      <w:r w:rsidR="00B81C89">
        <w:rPr>
          <w:rFonts w:ascii="Arial" w:hAnsi="Arial" w:cs="Arial"/>
          <w:sz w:val="24"/>
          <w:szCs w:val="24"/>
        </w:rPr>
        <w:t xml:space="preserve"> </w:t>
      </w:r>
    </w:p>
    <w:p w14:paraId="4CE68AAC" w14:textId="77777777" w:rsidR="00B81C89" w:rsidRPr="00B81C89" w:rsidRDefault="00B81C89" w:rsidP="00B81C89"/>
    <w:p w14:paraId="31D3DAD0" w14:textId="23B2602C" w:rsidR="00C4086A" w:rsidRPr="00EB347C" w:rsidRDefault="00C4086A" w:rsidP="00EB347C">
      <w:pPr>
        <w:spacing w:line="276" w:lineRule="auto"/>
        <w:rPr>
          <w:rFonts w:ascii="Arial" w:hAnsi="Arial" w:cs="Arial"/>
        </w:rPr>
      </w:pPr>
      <w:r w:rsidRPr="00EB347C">
        <w:rPr>
          <w:rFonts w:ascii="Arial" w:hAnsi="Arial" w:cs="Arial"/>
        </w:rPr>
        <w:t>w sprawie odmowy wyrażenia zgody na</w:t>
      </w:r>
      <w:r w:rsidR="00EB347C">
        <w:rPr>
          <w:rFonts w:ascii="Arial" w:hAnsi="Arial" w:cs="Arial"/>
        </w:rPr>
        <w:t xml:space="preserve"> </w:t>
      </w:r>
      <w:r w:rsidR="000B3031" w:rsidRPr="00EB347C">
        <w:rPr>
          <w:rFonts w:ascii="Arial" w:hAnsi="Arial" w:cs="Arial"/>
        </w:rPr>
        <w:t xml:space="preserve">rozwiązanie </w:t>
      </w:r>
      <w:r w:rsidR="00012C64" w:rsidRPr="00EB347C">
        <w:rPr>
          <w:rFonts w:ascii="Arial" w:hAnsi="Arial" w:cs="Arial"/>
        </w:rPr>
        <w:t>umowy o pracę</w:t>
      </w:r>
      <w:r w:rsidR="000B3031" w:rsidRPr="00EB347C">
        <w:rPr>
          <w:rFonts w:ascii="Arial" w:hAnsi="Arial" w:cs="Arial"/>
        </w:rPr>
        <w:t xml:space="preserve"> z </w:t>
      </w:r>
      <w:r w:rsidR="00B76EC2" w:rsidRPr="00EB347C">
        <w:rPr>
          <w:rFonts w:ascii="Arial" w:hAnsi="Arial" w:cs="Arial"/>
        </w:rPr>
        <w:t>radn</w:t>
      </w:r>
      <w:r w:rsidR="000B3031" w:rsidRPr="00EB347C">
        <w:rPr>
          <w:rFonts w:ascii="Arial" w:hAnsi="Arial" w:cs="Arial"/>
        </w:rPr>
        <w:t>ym</w:t>
      </w:r>
      <w:r w:rsidR="00B76EC2" w:rsidRPr="00EB347C">
        <w:rPr>
          <w:rFonts w:ascii="Arial" w:hAnsi="Arial" w:cs="Arial"/>
        </w:rPr>
        <w:t xml:space="preserve"> </w:t>
      </w:r>
      <w:r w:rsidRPr="00EB347C">
        <w:rPr>
          <w:rFonts w:ascii="Arial" w:hAnsi="Arial" w:cs="Arial"/>
        </w:rPr>
        <w:t>Rady Miasta</w:t>
      </w:r>
      <w:r w:rsidR="00840C74" w:rsidRPr="00EB347C">
        <w:rPr>
          <w:rFonts w:ascii="Arial" w:hAnsi="Arial" w:cs="Arial"/>
        </w:rPr>
        <w:t xml:space="preserve"> </w:t>
      </w:r>
      <w:r w:rsidRPr="00EB347C">
        <w:rPr>
          <w:rFonts w:ascii="Arial" w:hAnsi="Arial" w:cs="Arial"/>
        </w:rPr>
        <w:t>Włocławek</w:t>
      </w:r>
    </w:p>
    <w:p w14:paraId="277E1F34" w14:textId="77777777" w:rsidR="006771E8" w:rsidRPr="00EB347C" w:rsidRDefault="006771E8" w:rsidP="00EB347C">
      <w:pPr>
        <w:spacing w:line="276" w:lineRule="auto"/>
        <w:rPr>
          <w:rFonts w:ascii="Arial" w:hAnsi="Arial" w:cs="Arial"/>
        </w:rPr>
      </w:pPr>
    </w:p>
    <w:p w14:paraId="2C7FC5DD" w14:textId="26415EC4" w:rsidR="00AD243C" w:rsidRPr="00EB347C" w:rsidRDefault="00050C45" w:rsidP="00EB347C">
      <w:pPr>
        <w:spacing w:line="276" w:lineRule="auto"/>
        <w:contextualSpacing/>
        <w:rPr>
          <w:rFonts w:ascii="Arial" w:eastAsia="Calibri" w:hAnsi="Arial" w:cs="Arial"/>
        </w:rPr>
      </w:pPr>
      <w:r w:rsidRPr="00EB347C">
        <w:rPr>
          <w:rFonts w:ascii="Arial" w:hAnsi="Arial" w:cs="Arial"/>
        </w:rPr>
        <w:t>Na podstawie art. 2</w:t>
      </w:r>
      <w:r w:rsidR="00CE2A2E" w:rsidRPr="00EB347C">
        <w:rPr>
          <w:rFonts w:ascii="Arial" w:hAnsi="Arial" w:cs="Arial"/>
        </w:rPr>
        <w:t>5 ust. 2</w:t>
      </w:r>
      <w:r w:rsidRPr="00EB347C">
        <w:rPr>
          <w:rFonts w:ascii="Arial" w:hAnsi="Arial" w:cs="Arial"/>
        </w:rPr>
        <w:t xml:space="preserve"> ustawy z dnia 8 marca 1990 r</w:t>
      </w:r>
      <w:r w:rsidR="001B2861" w:rsidRPr="00EB347C">
        <w:rPr>
          <w:rFonts w:ascii="Arial" w:hAnsi="Arial" w:cs="Arial"/>
        </w:rPr>
        <w:t>.</w:t>
      </w:r>
      <w:r w:rsidR="00EB347C">
        <w:rPr>
          <w:rFonts w:ascii="Arial" w:hAnsi="Arial" w:cs="Arial"/>
        </w:rPr>
        <w:t xml:space="preserve"> </w:t>
      </w:r>
      <w:r w:rsidRPr="00EB347C">
        <w:rPr>
          <w:rFonts w:ascii="Arial" w:hAnsi="Arial" w:cs="Arial"/>
        </w:rPr>
        <w:t xml:space="preserve">o samorządzie gminnym </w:t>
      </w:r>
      <w:r w:rsidR="00700A41" w:rsidRPr="00EB347C">
        <w:rPr>
          <w:rFonts w:ascii="Arial" w:hAnsi="Arial" w:cs="Arial"/>
        </w:rPr>
        <w:t>(Dz.U. z 2024 r. poz. 1465, 1572, 1907, 1940)</w:t>
      </w:r>
    </w:p>
    <w:p w14:paraId="3CD67D10" w14:textId="77777777" w:rsidR="006771E8" w:rsidRPr="00EB347C" w:rsidRDefault="006771E8" w:rsidP="00EB347C">
      <w:pPr>
        <w:spacing w:line="276" w:lineRule="auto"/>
        <w:rPr>
          <w:rFonts w:ascii="Arial" w:hAnsi="Arial" w:cs="Arial"/>
        </w:rPr>
      </w:pPr>
    </w:p>
    <w:p w14:paraId="0B88971F" w14:textId="77777777" w:rsidR="006771E8" w:rsidRPr="00EB347C" w:rsidRDefault="006771E8" w:rsidP="00EB347C">
      <w:pPr>
        <w:spacing w:line="276" w:lineRule="auto"/>
        <w:rPr>
          <w:rFonts w:ascii="Arial" w:hAnsi="Arial" w:cs="Arial"/>
        </w:rPr>
      </w:pPr>
      <w:r w:rsidRPr="00EB347C">
        <w:rPr>
          <w:rFonts w:ascii="Arial" w:hAnsi="Arial" w:cs="Arial"/>
        </w:rPr>
        <w:t>uchwala się, co następuje:</w:t>
      </w:r>
    </w:p>
    <w:p w14:paraId="121A3E9B" w14:textId="77777777" w:rsidR="00B61633" w:rsidRPr="00EB347C" w:rsidRDefault="00B61633" w:rsidP="00EB347C">
      <w:pPr>
        <w:spacing w:line="276" w:lineRule="auto"/>
        <w:rPr>
          <w:rFonts w:ascii="Arial" w:hAnsi="Arial" w:cs="Arial"/>
        </w:rPr>
      </w:pPr>
    </w:p>
    <w:p w14:paraId="13E07895" w14:textId="77777777" w:rsidR="006771E8" w:rsidRPr="00EB347C" w:rsidRDefault="006771E8" w:rsidP="00EB347C">
      <w:pPr>
        <w:spacing w:line="276" w:lineRule="auto"/>
        <w:rPr>
          <w:rFonts w:ascii="Arial" w:hAnsi="Arial" w:cs="Arial"/>
        </w:rPr>
      </w:pPr>
    </w:p>
    <w:p w14:paraId="257EAF6B" w14:textId="27CE2620" w:rsidR="008935C8" w:rsidRPr="00EB347C" w:rsidRDefault="006771E8" w:rsidP="00EB347C">
      <w:pPr>
        <w:spacing w:line="276" w:lineRule="auto"/>
        <w:ind w:firstLine="708"/>
        <w:rPr>
          <w:rFonts w:ascii="Arial" w:hAnsi="Arial" w:cs="Arial"/>
        </w:rPr>
      </w:pPr>
      <w:r w:rsidRPr="00EB347C">
        <w:rPr>
          <w:rFonts w:ascii="Arial" w:hAnsi="Arial" w:cs="Arial"/>
        </w:rPr>
        <w:t>§ 1.</w:t>
      </w:r>
      <w:r w:rsidR="00840C74" w:rsidRPr="00EB347C">
        <w:rPr>
          <w:rFonts w:ascii="Arial" w:hAnsi="Arial" w:cs="Arial"/>
        </w:rPr>
        <w:t> </w:t>
      </w:r>
      <w:r w:rsidR="003750ED" w:rsidRPr="00EB347C">
        <w:rPr>
          <w:rFonts w:ascii="Arial" w:hAnsi="Arial" w:cs="Arial"/>
        </w:rPr>
        <w:t>1.</w:t>
      </w:r>
      <w:r w:rsidR="00840C74" w:rsidRPr="00EB347C">
        <w:rPr>
          <w:rFonts w:ascii="Arial" w:hAnsi="Arial" w:cs="Arial"/>
        </w:rPr>
        <w:t> </w:t>
      </w:r>
      <w:r w:rsidR="003750ED" w:rsidRPr="00EB347C">
        <w:rPr>
          <w:rFonts w:ascii="Arial" w:hAnsi="Arial" w:cs="Arial"/>
        </w:rPr>
        <w:t xml:space="preserve">Po rozpatrzeniu wniosku </w:t>
      </w:r>
      <w:r w:rsidR="00700A41" w:rsidRPr="00EB347C">
        <w:rPr>
          <w:rFonts w:ascii="Arial" w:hAnsi="Arial" w:cs="Arial"/>
        </w:rPr>
        <w:t>Narodowego Centrum Badań i Rozwoju</w:t>
      </w:r>
      <w:r w:rsidR="000B3031" w:rsidRPr="00EB347C">
        <w:rPr>
          <w:rFonts w:ascii="Arial" w:hAnsi="Arial" w:cs="Arial"/>
        </w:rPr>
        <w:t xml:space="preserve"> </w:t>
      </w:r>
      <w:r w:rsidR="001B2861" w:rsidRPr="00EB347C">
        <w:rPr>
          <w:rFonts w:ascii="Arial" w:hAnsi="Arial" w:cs="Arial"/>
        </w:rPr>
        <w:t xml:space="preserve">w Warszawie </w:t>
      </w:r>
      <w:r w:rsidR="003750ED" w:rsidRPr="00EB347C">
        <w:rPr>
          <w:rFonts w:ascii="Arial" w:hAnsi="Arial" w:cs="Arial"/>
        </w:rPr>
        <w:t>o</w:t>
      </w:r>
      <w:r w:rsidR="00CE2A2E" w:rsidRPr="00EB347C">
        <w:rPr>
          <w:rFonts w:ascii="Arial" w:hAnsi="Arial" w:cs="Arial"/>
        </w:rPr>
        <w:t>dmawia się wyrażenia zgody na</w:t>
      </w:r>
      <w:r w:rsidR="00840C74" w:rsidRPr="00EB347C">
        <w:rPr>
          <w:rFonts w:ascii="Arial" w:hAnsi="Arial" w:cs="Arial"/>
        </w:rPr>
        <w:t> </w:t>
      </w:r>
      <w:r w:rsidR="000B3031" w:rsidRPr="00EB347C">
        <w:rPr>
          <w:rFonts w:ascii="Arial" w:hAnsi="Arial" w:cs="Arial"/>
        </w:rPr>
        <w:t xml:space="preserve">rozwiązanie </w:t>
      </w:r>
      <w:r w:rsidR="00700A41" w:rsidRPr="00EB347C">
        <w:rPr>
          <w:rFonts w:ascii="Arial" w:hAnsi="Arial" w:cs="Arial"/>
        </w:rPr>
        <w:t>stosunku pracy za wypowiedzeniem</w:t>
      </w:r>
      <w:r w:rsidR="00EB347C">
        <w:rPr>
          <w:rFonts w:ascii="Arial" w:hAnsi="Arial" w:cs="Arial"/>
        </w:rPr>
        <w:t xml:space="preserve"> </w:t>
      </w:r>
      <w:r w:rsidR="00700A41" w:rsidRPr="00EB347C">
        <w:rPr>
          <w:rFonts w:ascii="Arial" w:hAnsi="Arial" w:cs="Arial"/>
        </w:rPr>
        <w:t xml:space="preserve">oraz na rozwiązanie stosunku pracy </w:t>
      </w:r>
      <w:r w:rsidR="000B3031" w:rsidRPr="00EB347C">
        <w:rPr>
          <w:rFonts w:ascii="Arial" w:hAnsi="Arial" w:cs="Arial"/>
        </w:rPr>
        <w:t xml:space="preserve">z </w:t>
      </w:r>
      <w:r w:rsidR="00B76EC2" w:rsidRPr="00EB347C">
        <w:rPr>
          <w:rFonts w:ascii="Arial" w:hAnsi="Arial" w:cs="Arial"/>
        </w:rPr>
        <w:t>radn</w:t>
      </w:r>
      <w:r w:rsidR="000B3031" w:rsidRPr="00EB347C">
        <w:rPr>
          <w:rFonts w:ascii="Arial" w:hAnsi="Arial" w:cs="Arial"/>
        </w:rPr>
        <w:t xml:space="preserve">ym </w:t>
      </w:r>
      <w:r w:rsidR="00700A41" w:rsidRPr="00EB347C">
        <w:rPr>
          <w:rFonts w:ascii="Arial" w:hAnsi="Arial" w:cs="Arial"/>
        </w:rPr>
        <w:t>Rafałem Sobolewskim</w:t>
      </w:r>
      <w:r w:rsidR="00B76EC2" w:rsidRPr="00EB347C">
        <w:rPr>
          <w:rFonts w:ascii="Arial" w:hAnsi="Arial" w:cs="Arial"/>
        </w:rPr>
        <w:t>.</w:t>
      </w:r>
    </w:p>
    <w:p w14:paraId="081C53B2" w14:textId="77777777" w:rsidR="00CE2A2E" w:rsidRPr="00EB347C" w:rsidRDefault="00CE2A2E" w:rsidP="00EB347C">
      <w:pPr>
        <w:spacing w:line="276" w:lineRule="auto"/>
        <w:ind w:firstLine="708"/>
        <w:rPr>
          <w:rFonts w:ascii="Arial" w:hAnsi="Arial" w:cs="Arial"/>
        </w:rPr>
      </w:pPr>
      <w:r w:rsidRPr="00EB347C">
        <w:rPr>
          <w:rFonts w:ascii="Arial" w:hAnsi="Arial" w:cs="Arial"/>
          <w:bCs/>
        </w:rPr>
        <w:t>2.</w:t>
      </w:r>
      <w:r w:rsidRPr="00EB347C">
        <w:rPr>
          <w:rFonts w:ascii="Arial" w:hAnsi="Arial" w:cs="Arial"/>
        </w:rPr>
        <w:t xml:space="preserve"> Sposób rozpatrzenia </w:t>
      </w:r>
      <w:r w:rsidR="003750ED" w:rsidRPr="00EB347C">
        <w:rPr>
          <w:rFonts w:ascii="Arial" w:hAnsi="Arial" w:cs="Arial"/>
        </w:rPr>
        <w:t xml:space="preserve">wniosku, o którym mowa w ust. 1 </w:t>
      </w:r>
      <w:r w:rsidR="00840C74" w:rsidRPr="00EB347C">
        <w:rPr>
          <w:rFonts w:ascii="Arial" w:hAnsi="Arial" w:cs="Arial"/>
        </w:rPr>
        <w:t xml:space="preserve">zawiera </w:t>
      </w:r>
      <w:r w:rsidRPr="00EB347C">
        <w:rPr>
          <w:rFonts w:ascii="Arial" w:hAnsi="Arial" w:cs="Arial"/>
        </w:rPr>
        <w:t>uzasadnieni</w:t>
      </w:r>
      <w:r w:rsidR="00840C74" w:rsidRPr="00EB347C">
        <w:rPr>
          <w:rFonts w:ascii="Arial" w:hAnsi="Arial" w:cs="Arial"/>
        </w:rPr>
        <w:t>e</w:t>
      </w:r>
      <w:r w:rsidRPr="00EB347C">
        <w:rPr>
          <w:rFonts w:ascii="Arial" w:hAnsi="Arial" w:cs="Arial"/>
        </w:rPr>
        <w:t xml:space="preserve"> do</w:t>
      </w:r>
      <w:r w:rsidR="00840C74" w:rsidRPr="00EB347C">
        <w:rPr>
          <w:rFonts w:ascii="Arial" w:hAnsi="Arial" w:cs="Arial"/>
        </w:rPr>
        <w:t> </w:t>
      </w:r>
      <w:r w:rsidRPr="00EB347C">
        <w:rPr>
          <w:rFonts w:ascii="Arial" w:hAnsi="Arial" w:cs="Arial"/>
        </w:rPr>
        <w:t>uchwały.</w:t>
      </w:r>
    </w:p>
    <w:p w14:paraId="41C39381" w14:textId="77777777" w:rsidR="00CE2A2E" w:rsidRPr="00EB347C" w:rsidRDefault="00CE2A2E" w:rsidP="00EB347C">
      <w:pPr>
        <w:spacing w:line="276" w:lineRule="auto"/>
        <w:ind w:firstLine="708"/>
        <w:rPr>
          <w:rFonts w:ascii="Arial" w:hAnsi="Arial" w:cs="Arial"/>
        </w:rPr>
      </w:pPr>
    </w:p>
    <w:p w14:paraId="06FE8C6A" w14:textId="72343AD4" w:rsidR="003750ED" w:rsidRPr="00EB347C" w:rsidRDefault="003750ED" w:rsidP="00EB347C">
      <w:pPr>
        <w:spacing w:line="276" w:lineRule="auto"/>
        <w:ind w:firstLine="709"/>
        <w:rPr>
          <w:rFonts w:ascii="Arial" w:hAnsi="Arial" w:cs="Arial"/>
        </w:rPr>
      </w:pPr>
      <w:r w:rsidRPr="00EB347C">
        <w:rPr>
          <w:rFonts w:ascii="Arial" w:hAnsi="Arial" w:cs="Arial"/>
        </w:rPr>
        <w:t>§ 2.</w:t>
      </w:r>
      <w:r w:rsidR="00840C74" w:rsidRPr="00EB347C">
        <w:rPr>
          <w:rFonts w:ascii="Arial" w:hAnsi="Arial" w:cs="Arial"/>
        </w:rPr>
        <w:t> </w:t>
      </w:r>
      <w:r w:rsidRPr="00EB347C">
        <w:rPr>
          <w:rFonts w:ascii="Arial" w:hAnsi="Arial" w:cs="Arial"/>
        </w:rPr>
        <w:t>Zobowiązuje się Przewodnicząc</w:t>
      </w:r>
      <w:r w:rsidR="00700A41" w:rsidRPr="00EB347C">
        <w:rPr>
          <w:rFonts w:ascii="Arial" w:hAnsi="Arial" w:cs="Arial"/>
        </w:rPr>
        <w:t>ą</w:t>
      </w:r>
      <w:r w:rsidRPr="00EB347C">
        <w:rPr>
          <w:rFonts w:ascii="Arial" w:hAnsi="Arial" w:cs="Arial"/>
        </w:rPr>
        <w:t xml:space="preserve"> Rady Miasta do udzielenia odpowiedzi wnioskodawcy</w:t>
      </w:r>
      <w:r w:rsidR="00EB347C">
        <w:rPr>
          <w:rFonts w:ascii="Arial" w:hAnsi="Arial" w:cs="Arial"/>
        </w:rPr>
        <w:t xml:space="preserve"> </w:t>
      </w:r>
      <w:r w:rsidRPr="00EB347C">
        <w:rPr>
          <w:rFonts w:ascii="Arial" w:hAnsi="Arial" w:cs="Arial"/>
        </w:rPr>
        <w:t xml:space="preserve">i przekazania treści uchwały wraz z uzasadnieniem. </w:t>
      </w:r>
    </w:p>
    <w:p w14:paraId="6E5D7C19" w14:textId="77777777" w:rsidR="00B25D15" w:rsidRPr="00EB347C" w:rsidRDefault="00B25D15" w:rsidP="00EB347C">
      <w:pPr>
        <w:spacing w:line="276" w:lineRule="auto"/>
        <w:rPr>
          <w:rFonts w:ascii="Arial" w:hAnsi="Arial" w:cs="Arial"/>
        </w:rPr>
      </w:pPr>
    </w:p>
    <w:p w14:paraId="136EB0C3" w14:textId="77777777" w:rsidR="006771E8" w:rsidRPr="00EB347C" w:rsidRDefault="00342A4E" w:rsidP="00EB347C">
      <w:pPr>
        <w:spacing w:line="276" w:lineRule="auto"/>
        <w:ind w:firstLine="708"/>
        <w:rPr>
          <w:rFonts w:ascii="Arial" w:hAnsi="Arial" w:cs="Arial"/>
        </w:rPr>
      </w:pPr>
      <w:r w:rsidRPr="00EB347C">
        <w:rPr>
          <w:rFonts w:ascii="Arial" w:hAnsi="Arial" w:cs="Arial"/>
        </w:rPr>
        <w:t>§ 3</w:t>
      </w:r>
      <w:r w:rsidR="006771E8" w:rsidRPr="00EB347C">
        <w:rPr>
          <w:rFonts w:ascii="Arial" w:hAnsi="Arial" w:cs="Arial"/>
        </w:rPr>
        <w:t>.</w:t>
      </w:r>
      <w:r w:rsidR="00840C74" w:rsidRPr="00EB347C">
        <w:rPr>
          <w:rFonts w:ascii="Arial" w:hAnsi="Arial" w:cs="Arial"/>
        </w:rPr>
        <w:t> </w:t>
      </w:r>
      <w:r w:rsidR="006771E8" w:rsidRPr="00EB347C">
        <w:rPr>
          <w:rFonts w:ascii="Arial" w:hAnsi="Arial" w:cs="Arial"/>
        </w:rPr>
        <w:t>Uchwała wchodzi w życie z dniem podjęcia.</w:t>
      </w:r>
    </w:p>
    <w:p w14:paraId="187FEF0D" w14:textId="77777777" w:rsidR="003C75B7" w:rsidRPr="00EB347C" w:rsidRDefault="003C75B7" w:rsidP="00EB347C">
      <w:pPr>
        <w:spacing w:line="276" w:lineRule="auto"/>
        <w:rPr>
          <w:rFonts w:ascii="Arial" w:hAnsi="Arial" w:cs="Arial"/>
        </w:rPr>
      </w:pPr>
    </w:p>
    <w:p w14:paraId="7F0280C3" w14:textId="77777777" w:rsidR="00BB0739" w:rsidRPr="00EB347C" w:rsidRDefault="00BB0739" w:rsidP="00EB347C">
      <w:pPr>
        <w:spacing w:line="276" w:lineRule="auto"/>
        <w:rPr>
          <w:rFonts w:ascii="Arial" w:hAnsi="Arial" w:cs="Arial"/>
        </w:rPr>
      </w:pPr>
    </w:p>
    <w:p w14:paraId="2AF652F9" w14:textId="0520EC93" w:rsidR="00BE6AD8" w:rsidRDefault="000B3031" w:rsidP="00BE6AD8">
      <w:pPr>
        <w:spacing w:line="276" w:lineRule="auto"/>
        <w:rPr>
          <w:rFonts w:ascii="Arial" w:hAnsi="Arial" w:cs="Arial"/>
        </w:rPr>
      </w:pPr>
      <w:r w:rsidRPr="00EB347C">
        <w:rPr>
          <w:rFonts w:ascii="Arial" w:hAnsi="Arial" w:cs="Arial"/>
        </w:rPr>
        <w:t>P</w:t>
      </w:r>
      <w:r w:rsidR="007C238A" w:rsidRPr="00EB347C">
        <w:rPr>
          <w:rFonts w:ascii="Arial" w:hAnsi="Arial" w:cs="Arial"/>
        </w:rPr>
        <w:t>rzewodnicząc</w:t>
      </w:r>
      <w:r w:rsidR="00700A41" w:rsidRPr="00EB347C">
        <w:rPr>
          <w:rFonts w:ascii="Arial" w:hAnsi="Arial" w:cs="Arial"/>
        </w:rPr>
        <w:t>a</w:t>
      </w:r>
      <w:r w:rsidR="00BE6AD8">
        <w:rPr>
          <w:rFonts w:ascii="Arial" w:hAnsi="Arial" w:cs="Arial"/>
        </w:rPr>
        <w:t xml:space="preserve"> </w:t>
      </w:r>
      <w:r w:rsidR="007C238A" w:rsidRPr="00EB347C">
        <w:rPr>
          <w:rFonts w:ascii="Arial" w:hAnsi="Arial" w:cs="Arial"/>
        </w:rPr>
        <w:t>Rady Miasta</w:t>
      </w:r>
      <w:r w:rsidR="00BE6AD8">
        <w:rPr>
          <w:rFonts w:ascii="Arial" w:hAnsi="Arial" w:cs="Arial"/>
        </w:rPr>
        <w:t xml:space="preserve"> </w:t>
      </w:r>
      <w:r w:rsidR="00700A41" w:rsidRPr="00EB347C">
        <w:rPr>
          <w:rFonts w:ascii="Arial" w:hAnsi="Arial" w:cs="Arial"/>
        </w:rPr>
        <w:t>Ewa Szczepańska</w:t>
      </w:r>
    </w:p>
    <w:p w14:paraId="5B207D3F" w14:textId="77777777" w:rsidR="00BE6AD8" w:rsidRDefault="00BE6AD8">
      <w:pPr>
        <w:rPr>
          <w:rFonts w:ascii="Arial" w:hAnsi="Arial" w:cs="Arial"/>
        </w:rPr>
      </w:pPr>
      <w:r>
        <w:rPr>
          <w:rFonts w:ascii="Arial" w:hAnsi="Arial" w:cs="Arial"/>
        </w:rPr>
        <w:br w:type="page"/>
      </w:r>
    </w:p>
    <w:p w14:paraId="24424ADF" w14:textId="0999765B" w:rsidR="00700A41" w:rsidRPr="00BE17DB" w:rsidRDefault="00942F3B" w:rsidP="00BE17DB">
      <w:pPr>
        <w:pStyle w:val="Nagwek2"/>
        <w:rPr>
          <w:rFonts w:ascii="Arial" w:hAnsi="Arial" w:cs="Arial"/>
          <w:sz w:val="24"/>
          <w:szCs w:val="24"/>
        </w:rPr>
      </w:pPr>
      <w:r w:rsidRPr="00BE17DB">
        <w:rPr>
          <w:rFonts w:ascii="Arial" w:hAnsi="Arial" w:cs="Arial"/>
          <w:sz w:val="24"/>
          <w:szCs w:val="24"/>
        </w:rPr>
        <w:lastRenderedPageBreak/>
        <w:t>UZASADNIENIE</w:t>
      </w:r>
    </w:p>
    <w:p w14:paraId="1E3F064C" w14:textId="77777777" w:rsidR="00700A41" w:rsidRPr="00EB347C" w:rsidRDefault="00700A41" w:rsidP="00EB347C">
      <w:pPr>
        <w:spacing w:line="276" w:lineRule="auto"/>
        <w:rPr>
          <w:rFonts w:ascii="Arial" w:hAnsi="Arial" w:cs="Arial"/>
        </w:rPr>
      </w:pPr>
    </w:p>
    <w:p w14:paraId="72E1530E" w14:textId="3B5046FF" w:rsidR="00700A41" w:rsidRPr="00EB347C" w:rsidRDefault="00700A41" w:rsidP="00EB347C">
      <w:pPr>
        <w:spacing w:line="276" w:lineRule="auto"/>
        <w:ind w:firstLine="708"/>
        <w:rPr>
          <w:rFonts w:ascii="Arial" w:hAnsi="Arial" w:cs="Arial"/>
        </w:rPr>
      </w:pPr>
      <w:r w:rsidRPr="00EB347C">
        <w:rPr>
          <w:rFonts w:ascii="Arial" w:hAnsi="Arial" w:cs="Arial"/>
        </w:rPr>
        <w:t>Dnia 1 lipca 2024 roku do Przewodniczącego Rady Miasta Włocławek wpłynęła korespondencja Dyrektora Narodowego Centrum Badań i Rozwoju w Warszawie nr BDP.0251.4.2024 MK z dnia</w:t>
      </w:r>
      <w:r w:rsidR="00EB347C">
        <w:rPr>
          <w:rFonts w:ascii="Arial" w:hAnsi="Arial" w:cs="Arial"/>
        </w:rPr>
        <w:t xml:space="preserve"> </w:t>
      </w:r>
      <w:r w:rsidRPr="00EB347C">
        <w:rPr>
          <w:rFonts w:ascii="Arial" w:hAnsi="Arial" w:cs="Arial"/>
        </w:rPr>
        <w:t>21 czerwca 2024 roku oraz pismo z dnia 12 listopada znak DP.0251.1.2024.JB w sprawie wyrażenia zgody przez Radę Miasta na rozwiązanie stosunku pracy z radnym Panem Rafałem Sobolewskim za wypowiedzeniem oraz o wyrażenie zgody na rozwiązanie z w/w stosunku pracy w Narodowym Centrum Badań i Rozwoju.</w:t>
      </w:r>
    </w:p>
    <w:p w14:paraId="493C468B" w14:textId="4C9FDB2F" w:rsidR="00700A41" w:rsidRPr="00EB347C" w:rsidRDefault="00700A41" w:rsidP="00EB347C">
      <w:pPr>
        <w:spacing w:line="276" w:lineRule="auto"/>
        <w:ind w:firstLine="708"/>
        <w:rPr>
          <w:rFonts w:ascii="Arial" w:hAnsi="Arial" w:cs="Arial"/>
        </w:rPr>
      </w:pPr>
      <w:r w:rsidRPr="00EB347C">
        <w:rPr>
          <w:rFonts w:ascii="Arial" w:hAnsi="Arial" w:cs="Arial"/>
        </w:rPr>
        <w:t>Z uzasadnienia wniosku wynika, że powołany na stanowisko w dniu 5 czerwca 2024 roku Dyrektor Narodowego Centrum Badań i Rozwoju Pan Jerzy Małachowski (dalej : NCBR), wskazuje, iż od czasu</w:t>
      </w:r>
      <w:r w:rsidR="00EB347C">
        <w:rPr>
          <w:rFonts w:ascii="Arial" w:hAnsi="Arial" w:cs="Arial"/>
        </w:rPr>
        <w:t xml:space="preserve"> </w:t>
      </w:r>
      <w:r w:rsidRPr="00EB347C">
        <w:rPr>
          <w:rFonts w:ascii="Arial" w:hAnsi="Arial" w:cs="Arial"/>
        </w:rPr>
        <w:t>w którym pełni powierzoną funkcję – radny Pan Rafał Sobolewski zatrudniony od dnia 1 sierpnia 2020 roku na stanowisku Dyrektora Działu Zarządzania Programami i Projektami na rzecz Bezpieczeństwa</w:t>
      </w:r>
      <w:r w:rsidR="00EB347C">
        <w:rPr>
          <w:rFonts w:ascii="Arial" w:hAnsi="Arial" w:cs="Arial"/>
        </w:rPr>
        <w:t xml:space="preserve"> </w:t>
      </w:r>
      <w:r w:rsidRPr="00EB347C">
        <w:rPr>
          <w:rFonts w:ascii="Arial" w:hAnsi="Arial" w:cs="Arial"/>
        </w:rPr>
        <w:t>i Obronności Państwa( dalej: DOB), okazał się osobą, która w sposób niewłaściwy sprawuje nadzór nad powierzonym mu działem oraz realizacją zadań wynikających ze struktury organizacyjnej NCBR. Powody dla których Dyrektor Pan Jerzy Małachowski zamierza rozwiązać umowę z pracownikiem to ponadto – brak bieżącej komunikacji z wykonawcami projektów, na różnych etapach a także skargi ze strony strategicznych partnerów NCBR. Zdaniem pracodawcy nadzór nad powierzonym radnemu Panu Rafałowi Sobolewskiemu działem DOB powinien być sprawowany w sposób staranny i profesjonalny, tym czasem wadliwie realizuje On zadania wynikające z zakresu obowiązków. Wskazać należy, że Pracodawca kierując do Rady Miasta Włocławek wniosek o wyrażenie zgody</w:t>
      </w:r>
      <w:r w:rsidR="001B2861" w:rsidRPr="00EB347C">
        <w:rPr>
          <w:rFonts w:ascii="Arial" w:hAnsi="Arial" w:cs="Arial"/>
        </w:rPr>
        <w:t xml:space="preserve"> na</w:t>
      </w:r>
      <w:r w:rsidRPr="00EB347C">
        <w:rPr>
          <w:rFonts w:ascii="Arial" w:hAnsi="Arial" w:cs="Arial"/>
        </w:rPr>
        <w:t xml:space="preserve"> rozwiązanie stosunku pracy z radnym Panem Rafałem Sobolewskim za wypowiedzeniem oraz o wyrażenie zgody na rozwiązanie z w/w stosunku pracy – sugeruje, że jego istotą dokonanie przez Radę Miasta oceny, czy wskazane powyżej przyczyny nie wiążą się z wykonywaniem przez Niego mandatu radnego</w:t>
      </w:r>
      <w:r w:rsidR="00EB347C">
        <w:rPr>
          <w:rFonts w:ascii="Arial" w:hAnsi="Arial" w:cs="Arial"/>
        </w:rPr>
        <w:t xml:space="preserve"> </w:t>
      </w:r>
      <w:r w:rsidRPr="00EB347C">
        <w:rPr>
          <w:rFonts w:ascii="Arial" w:hAnsi="Arial" w:cs="Arial"/>
        </w:rPr>
        <w:t>a ewentualny spór i okoliczności rozwiązania stosunku pracy z radnym rozstrzygane będą na drodze sądowej w przypadku wniesienia przez pracownika odwołania.</w:t>
      </w:r>
    </w:p>
    <w:p w14:paraId="286B2DDF" w14:textId="5DE1158B" w:rsidR="00700A41" w:rsidRPr="00EB347C" w:rsidRDefault="00700A41" w:rsidP="00EB347C">
      <w:pPr>
        <w:spacing w:line="276" w:lineRule="auto"/>
        <w:ind w:firstLine="708"/>
        <w:rPr>
          <w:rFonts w:ascii="Arial" w:hAnsi="Arial" w:cs="Arial"/>
        </w:rPr>
      </w:pPr>
      <w:r w:rsidRPr="00EB347C">
        <w:rPr>
          <w:rFonts w:ascii="Arial" w:hAnsi="Arial" w:cs="Arial"/>
        </w:rPr>
        <w:t>Do przedstawionych przez Dyrektora NCBR zarzutów odniósł się w korespondencjach z dnia 21 lipca 2024 roku oraz z dnia 13 lutego 2025 roku skierowanych do Przewodniczącej Rady Miasta – radny Pan Rafał Sobolewski , który wyjaśnił, że podnoszone przez pracodawcę argumenty są bezpodstawne, natomiast o zamiarze pracodawcy dotyczącym rozwiązania stosunku pracy z radnym powziął wiedzę</w:t>
      </w:r>
      <w:r w:rsidR="00EB347C">
        <w:rPr>
          <w:rFonts w:ascii="Arial" w:hAnsi="Arial" w:cs="Arial"/>
        </w:rPr>
        <w:t xml:space="preserve"> </w:t>
      </w:r>
      <w:r w:rsidRPr="00EB347C">
        <w:rPr>
          <w:rFonts w:ascii="Arial" w:hAnsi="Arial" w:cs="Arial"/>
        </w:rPr>
        <w:t>z pisma skierowanego przez Dyrektora NCBR do Rady Miasta Włocławek. Pan radny poinformował, że wykonywane przez niego obowiązki były pozytywnie oceniane przez poprzednich Dyrektorów NCBR jak również przez Komitet Sterujący ds. badań naukowych i prac rozwojowych w obszarze bezpieczeństwa</w:t>
      </w:r>
      <w:r w:rsidR="00EB347C">
        <w:rPr>
          <w:rFonts w:ascii="Arial" w:hAnsi="Arial" w:cs="Arial"/>
        </w:rPr>
        <w:t xml:space="preserve"> </w:t>
      </w:r>
      <w:r w:rsidRPr="00EB347C">
        <w:rPr>
          <w:rFonts w:ascii="Arial" w:hAnsi="Arial" w:cs="Arial"/>
        </w:rPr>
        <w:t xml:space="preserve">i obronności państwa, w skład którego wchodzą m.in. przedstawiciele Ministerstwa Obrony Narodowej, Ministerstwa Spraw Wewnętrznych i Administracji, jak również przedstawiciele ministerstwa nadzorującego NCBR i bezpośrednio Gestorów, czego wyrazem było dwukrotne zwiększenie wydatków na obronność realizowanych przez dział DOB którym kierował radny Pan Rafał Sobolewski. Pozytywna ocena pracy </w:t>
      </w:r>
      <w:r w:rsidRPr="00EB347C">
        <w:rPr>
          <w:rFonts w:ascii="Arial" w:hAnsi="Arial" w:cs="Arial"/>
        </w:rPr>
        <w:lastRenderedPageBreak/>
        <w:t>DOB przez gestorów potwierdzona została także na spotkaniu obecnego Dyrektora NCBR Pana Jerzego Małachowskiego na spotkaniu z jego pracownikami. Na podkreślenie zasługuje, że uwzględniając realizację powierzonych radnemu Panu Rafałowi Sobolewskiemu zadań i pracę w NCBR – Minister Obrony Narodowej odznaczył Pana Rafała Sobolewskiego srebrnym medalem za zasługi dla obronności kraju, co nie pozostaje bez znaczenia w kontekście ze stawianymi przez Dyrektora NCBR zarzutami. Ponadto jak wskazał Pan radny - granice działań związanych z realizacją oczekiwań interesariuszy NCBR w tym wykonawców prac badawczo-rozwojowych są wyznaczone przez prawo oraz obowiązujące w tym zakresie procedury, których zdaniem Pana radnego nie można przekraczać.</w:t>
      </w:r>
      <w:r w:rsidR="00EB347C">
        <w:rPr>
          <w:rFonts w:ascii="Arial" w:hAnsi="Arial" w:cs="Arial"/>
        </w:rPr>
        <w:t xml:space="preserve"> </w:t>
      </w:r>
      <w:r w:rsidRPr="00EB347C">
        <w:rPr>
          <w:rFonts w:ascii="Arial" w:hAnsi="Arial" w:cs="Arial"/>
        </w:rPr>
        <w:t>A zatem, zarówno ocena pracy zawodowej jak</w:t>
      </w:r>
      <w:r w:rsidR="00EB347C">
        <w:rPr>
          <w:rFonts w:ascii="Arial" w:hAnsi="Arial" w:cs="Arial"/>
        </w:rPr>
        <w:t xml:space="preserve"> </w:t>
      </w:r>
      <w:r w:rsidRPr="00EB347C">
        <w:rPr>
          <w:rFonts w:ascii="Arial" w:hAnsi="Arial" w:cs="Arial"/>
        </w:rPr>
        <w:t>i przyczyny, które spowodowały o decyzji pracodawcy są dalece krzywdzące i nieobiektywne.</w:t>
      </w:r>
    </w:p>
    <w:p w14:paraId="32CB82A7" w14:textId="461A200A" w:rsidR="00700A41" w:rsidRPr="00EB347C" w:rsidRDefault="00700A41" w:rsidP="00EB347C">
      <w:pPr>
        <w:spacing w:line="276" w:lineRule="auto"/>
        <w:ind w:firstLine="708"/>
        <w:rPr>
          <w:rFonts w:ascii="Arial" w:hAnsi="Arial" w:cs="Arial"/>
        </w:rPr>
      </w:pPr>
      <w:r w:rsidRPr="00EB347C">
        <w:rPr>
          <w:rFonts w:ascii="Arial" w:hAnsi="Arial" w:cs="Arial"/>
        </w:rPr>
        <w:t>Komisja Porządku Prawnego i Publicznego do której skierowane zostało rozpatrzenie ww. zagadnienia podczas obrad w dniu 21 marca br., dokonała wnikliwej analizy dokumentów zgromadzonych w przedmiotowej sprawie, mając na uwadze,</w:t>
      </w:r>
      <w:r w:rsidR="00EB347C">
        <w:rPr>
          <w:rFonts w:ascii="Arial" w:hAnsi="Arial" w:cs="Arial"/>
        </w:rPr>
        <w:t xml:space="preserve"> </w:t>
      </w:r>
      <w:r w:rsidRPr="00EB347C">
        <w:rPr>
          <w:rFonts w:ascii="Arial" w:hAnsi="Arial" w:cs="Arial"/>
        </w:rPr>
        <w:t>iż orzecznictwo sądów administracyjnych pozwala na postawienie tezy, że treść normatywna art. 25 ust. 2 ustawy o samorządzie gminnym – wskazuje, że wyrażenie zgody na rozwiązanie z radnym stosunku pracy lub odmowa jest pozostawiona uznaniu rady z wyjątkiem sytuacji, gdy dojdzie ona do przekonania , że podstawa rozwiązania stosunku służbowego są zdarzenia związane z wykonywaniem przez radnego</w:t>
      </w:r>
      <w:r w:rsidR="00EB347C">
        <w:rPr>
          <w:rFonts w:ascii="Arial" w:hAnsi="Arial" w:cs="Arial"/>
        </w:rPr>
        <w:t xml:space="preserve"> </w:t>
      </w:r>
      <w:r w:rsidRPr="00EB347C">
        <w:rPr>
          <w:rFonts w:ascii="Arial" w:hAnsi="Arial" w:cs="Arial"/>
        </w:rPr>
        <w:t>mandatu. W takiej sytuacji rada zobowiązana jest odmówić wyrażenia zgody. Z powyższego przepisu wynika zatem, że motywy pracodawcy zamierzającego rozwiązać stosunek pracy z radnym muszą być szczegółowo badane, ponieważ od ich ustaleń zależy stanowisko rady. Mając powyższe na względzie Komisja Porządku Prawnego</w:t>
      </w:r>
      <w:r w:rsidR="00EB347C">
        <w:rPr>
          <w:rFonts w:ascii="Arial" w:hAnsi="Arial" w:cs="Arial"/>
        </w:rPr>
        <w:t xml:space="preserve"> </w:t>
      </w:r>
      <w:r w:rsidRPr="00EB347C">
        <w:rPr>
          <w:rFonts w:ascii="Arial" w:hAnsi="Arial" w:cs="Arial"/>
        </w:rPr>
        <w:t>i Publicznego powzięła wątpliwość,</w:t>
      </w:r>
      <w:r w:rsidR="00EB347C">
        <w:rPr>
          <w:rFonts w:ascii="Arial" w:hAnsi="Arial" w:cs="Arial"/>
        </w:rPr>
        <w:t xml:space="preserve"> </w:t>
      </w:r>
      <w:r w:rsidRPr="00EB347C">
        <w:rPr>
          <w:rFonts w:ascii="Arial" w:hAnsi="Arial" w:cs="Arial"/>
        </w:rPr>
        <w:t>co do bezstronności działań pracodawcy wobec pracownika, któremu zarzuca m.in. niewłaściwe wykonywanie powierzonych obowiązków na stanowisku dyrektora działu DOB, pomimo deklaracji, iż u podstaw decyzji nie leżą okoliczności związane</w:t>
      </w:r>
      <w:r w:rsidR="00EB347C">
        <w:rPr>
          <w:rFonts w:ascii="Arial" w:hAnsi="Arial" w:cs="Arial"/>
        </w:rPr>
        <w:t xml:space="preserve"> </w:t>
      </w:r>
      <w:r w:rsidRPr="00EB347C">
        <w:rPr>
          <w:rFonts w:ascii="Arial" w:hAnsi="Arial" w:cs="Arial"/>
        </w:rPr>
        <w:t>z wykonywaniem mandatu radnego Pana Rafała Sobolewskiego. Na szczególną uwagę, która również budzi wątpliwości zasługuje, iż pracodawca nie wykazał, czy przed decyzją o rozwiązaniu umowy o pracę z radnym, stosował uprzednio wobec pracownika środki dyscyplinujące przewidziane zapisami kodeksowymi bądź regulaminem wewnętrznym NCBR, które miały wpływ na poprawę realizacji zadań wynikających</w:t>
      </w:r>
      <w:r w:rsidR="00EB347C">
        <w:rPr>
          <w:rFonts w:ascii="Arial" w:hAnsi="Arial" w:cs="Arial"/>
        </w:rPr>
        <w:t xml:space="preserve"> </w:t>
      </w:r>
      <w:r w:rsidRPr="00EB347C">
        <w:rPr>
          <w:rFonts w:ascii="Arial" w:hAnsi="Arial" w:cs="Arial"/>
        </w:rPr>
        <w:t>z zakresu obowiązków. Komisja Porządku Prawnego i Publicznego podziela pogląd Naczelnego Sądu Administracyjnego</w:t>
      </w:r>
      <w:r w:rsidR="00FE3403" w:rsidRPr="00EB347C">
        <w:rPr>
          <w:rFonts w:ascii="Arial" w:hAnsi="Arial" w:cs="Arial"/>
        </w:rPr>
        <w:t xml:space="preserve"> </w:t>
      </w:r>
      <w:r w:rsidRPr="00EB347C">
        <w:rPr>
          <w:rFonts w:ascii="Arial" w:hAnsi="Arial" w:cs="Arial"/>
        </w:rPr>
        <w:t>zawarty w wyroku z dnia 29 września 2020 roku</w:t>
      </w:r>
      <w:r w:rsidR="00FE3403" w:rsidRPr="00EB347C">
        <w:rPr>
          <w:rFonts w:ascii="Arial" w:hAnsi="Arial" w:cs="Arial"/>
        </w:rPr>
        <w:t xml:space="preserve"> (</w:t>
      </w:r>
      <w:proofErr w:type="spellStart"/>
      <w:r w:rsidR="00FE3403" w:rsidRPr="00EB347C">
        <w:rPr>
          <w:rFonts w:ascii="Arial" w:hAnsi="Arial" w:cs="Arial"/>
        </w:rPr>
        <w:t>sygn</w:t>
      </w:r>
      <w:proofErr w:type="spellEnd"/>
      <w:r w:rsidR="00FE3403" w:rsidRPr="00EB347C">
        <w:rPr>
          <w:rFonts w:ascii="Arial" w:hAnsi="Arial" w:cs="Arial"/>
        </w:rPr>
        <w:t xml:space="preserve"> akt: IIOSK 1456/20, Lex: 3096488)</w:t>
      </w:r>
      <w:r w:rsidRPr="00EB347C">
        <w:rPr>
          <w:rFonts w:ascii="Arial" w:hAnsi="Arial" w:cs="Arial"/>
        </w:rPr>
        <w:t>, w którym</w:t>
      </w:r>
      <w:r w:rsidR="00EB347C">
        <w:rPr>
          <w:rFonts w:ascii="Arial" w:hAnsi="Arial" w:cs="Arial"/>
        </w:rPr>
        <w:t xml:space="preserve"> </w:t>
      </w:r>
      <w:r w:rsidRPr="00EB347C">
        <w:rPr>
          <w:rFonts w:ascii="Arial" w:hAnsi="Arial" w:cs="Arial"/>
        </w:rPr>
        <w:t xml:space="preserve">uznał, iż rada nie ma obowiązku zbierania danych o rzeczywistych przyczynach zamiaru pracodawcy, natomiast jej ocena powinna zostać dokonana przez pryzmat wszystkich znanych okoliczności oraz mieć poparcie w zasadach logiki i doświadczenia życiowego. Komisja Porządku Prawnego i Publicznego kierując się powyższymi zasadami przychyla się i uznaje za zasadne argumenty podnoszone przez radnego Pana Rafała Sobolewskiego złożone tytułem wyjaśnienia na zarzuty stawiane przez pracodawcę. Ponadto wspomnieć należy, iż nadrzędnym celem art. 25 ust. 2 ustawy o samorządzie gminnym jest ochrona </w:t>
      </w:r>
      <w:r w:rsidRPr="00EB347C">
        <w:rPr>
          <w:rFonts w:ascii="Arial" w:hAnsi="Arial" w:cs="Arial"/>
        </w:rPr>
        <w:lastRenderedPageBreak/>
        <w:t>stosunku pracy radnego, choćby miało się to odbyć kosztem uprawnień pracodawcy, gdyż ma to na celu umożliwienie radnym skuteczne i bezpieczne sprawowanie ich funkcji, ograniczając swobodę pracodawców w rozwiązywaniu stosunków pracy łączących ich z radnymi. ( wyrok NSA z dnia 18 lutego 2009 roku sygn. akt. II OSK 1747/08, Lex nr 633690).</w:t>
      </w:r>
    </w:p>
    <w:p w14:paraId="350B48BA" w14:textId="3D8F49CB" w:rsidR="00FF4842" w:rsidRPr="00EB347C" w:rsidRDefault="00700A41" w:rsidP="00B81C89">
      <w:pPr>
        <w:spacing w:line="276" w:lineRule="auto"/>
        <w:ind w:firstLine="708"/>
        <w:rPr>
          <w:rFonts w:ascii="Arial" w:hAnsi="Arial" w:cs="Arial"/>
        </w:rPr>
      </w:pPr>
      <w:r w:rsidRPr="00EB347C">
        <w:rPr>
          <w:rFonts w:ascii="Arial" w:hAnsi="Arial" w:cs="Arial"/>
        </w:rPr>
        <w:t>Mając powyższe na uwadze- Komisja Porządku Prawnego i Publicznego kierując się wskazanymi zasadami uznaje za w pełni uzasadnione rekomendowanie Radzie Miasta odrzucenie wniosku o który wnosi Dyrektor NCBR Pan Jerzy Małachowski w przywołanej na wstępie korespondencji, co skutkować będzie odmową wyrażenia zgody</w:t>
      </w:r>
      <w:r w:rsidR="00EB347C">
        <w:rPr>
          <w:rFonts w:ascii="Arial" w:hAnsi="Arial" w:cs="Arial"/>
        </w:rPr>
        <w:t xml:space="preserve"> </w:t>
      </w:r>
      <w:r w:rsidRPr="00EB347C">
        <w:rPr>
          <w:rFonts w:ascii="Arial" w:hAnsi="Arial" w:cs="Arial"/>
        </w:rPr>
        <w:t xml:space="preserve">na rozwiązanie z radnym Panem Rafałem Sobolewskim </w:t>
      </w:r>
      <w:r w:rsidR="001B2861" w:rsidRPr="00EB347C">
        <w:rPr>
          <w:rFonts w:ascii="Arial" w:hAnsi="Arial" w:cs="Arial"/>
        </w:rPr>
        <w:t xml:space="preserve">umowy o </w:t>
      </w:r>
      <w:r w:rsidRPr="00EB347C">
        <w:rPr>
          <w:rFonts w:ascii="Arial" w:hAnsi="Arial" w:cs="Arial"/>
        </w:rPr>
        <w:t>prac</w:t>
      </w:r>
      <w:r w:rsidR="001B2861" w:rsidRPr="00EB347C">
        <w:rPr>
          <w:rFonts w:ascii="Arial" w:hAnsi="Arial" w:cs="Arial"/>
        </w:rPr>
        <w:t>ę</w:t>
      </w:r>
      <w:r w:rsidRPr="00EB347C">
        <w:rPr>
          <w:rFonts w:ascii="Arial" w:hAnsi="Arial" w:cs="Arial"/>
        </w:rPr>
        <w:t xml:space="preserve"> na zasadach wskazanych przez pracodawcę.</w:t>
      </w:r>
      <w:r w:rsidR="00B81C89">
        <w:rPr>
          <w:rFonts w:ascii="Arial" w:hAnsi="Arial" w:cs="Arial"/>
        </w:rPr>
        <w:t xml:space="preserve"> </w:t>
      </w:r>
      <w:bookmarkStart w:id="0" w:name="_GoBack"/>
      <w:bookmarkEnd w:id="0"/>
    </w:p>
    <w:sectPr w:rsidR="00FF4842" w:rsidRPr="00EB347C" w:rsidSect="00127C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921E9" w14:textId="77777777" w:rsidR="001A27F9" w:rsidRDefault="001A27F9" w:rsidP="00EF5354">
      <w:r>
        <w:separator/>
      </w:r>
    </w:p>
  </w:endnote>
  <w:endnote w:type="continuationSeparator" w:id="0">
    <w:p w14:paraId="729DC205" w14:textId="77777777" w:rsidR="001A27F9" w:rsidRDefault="001A27F9" w:rsidP="00EF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180BB" w14:textId="77777777" w:rsidR="001A27F9" w:rsidRDefault="001A27F9" w:rsidP="00EF5354">
      <w:r>
        <w:separator/>
      </w:r>
    </w:p>
  </w:footnote>
  <w:footnote w:type="continuationSeparator" w:id="0">
    <w:p w14:paraId="45CC1A77" w14:textId="77777777" w:rsidR="001A27F9" w:rsidRDefault="001A27F9" w:rsidP="00EF5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0D27"/>
    <w:multiLevelType w:val="hybridMultilevel"/>
    <w:tmpl w:val="53960360"/>
    <w:lvl w:ilvl="0" w:tplc="67D262EC">
      <w:start w:val="1"/>
      <w:numFmt w:val="decimal"/>
      <w:lvlText w:val="%1."/>
      <w:lvlJc w:val="left"/>
      <w:pPr>
        <w:ind w:left="1410" w:hanging="72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 w15:restartNumberingAfterBreak="0">
    <w:nsid w:val="0E6739D0"/>
    <w:multiLevelType w:val="hybridMultilevel"/>
    <w:tmpl w:val="7D84BA4A"/>
    <w:lvl w:ilvl="0" w:tplc="5802C7FA">
      <w:start w:val="4"/>
      <w:numFmt w:val="decimal"/>
      <w:lvlText w:val="%1."/>
      <w:lvlJc w:val="left"/>
      <w:pPr>
        <w:tabs>
          <w:tab w:val="num" w:pos="945"/>
        </w:tabs>
        <w:ind w:left="945" w:hanging="360"/>
      </w:pPr>
    </w:lvl>
    <w:lvl w:ilvl="1" w:tplc="04150019">
      <w:start w:val="1"/>
      <w:numFmt w:val="decimal"/>
      <w:lvlText w:val="%2."/>
      <w:lvlJc w:val="left"/>
      <w:pPr>
        <w:tabs>
          <w:tab w:val="num" w:pos="1069"/>
        </w:tabs>
        <w:ind w:left="106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CD84023"/>
    <w:multiLevelType w:val="hybridMultilevel"/>
    <w:tmpl w:val="5CF6A81C"/>
    <w:lvl w:ilvl="0" w:tplc="830AA18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255C733F"/>
    <w:multiLevelType w:val="hybridMultilevel"/>
    <w:tmpl w:val="72A6E86E"/>
    <w:lvl w:ilvl="0" w:tplc="E0EAF8A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775D7D"/>
    <w:multiLevelType w:val="hybridMultilevel"/>
    <w:tmpl w:val="B2027150"/>
    <w:lvl w:ilvl="0" w:tplc="804C753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5C61D89"/>
    <w:multiLevelType w:val="hybridMultilevel"/>
    <w:tmpl w:val="4BBE19F6"/>
    <w:lvl w:ilvl="0" w:tplc="73562300">
      <w:start w:val="1"/>
      <w:numFmt w:val="decimal"/>
      <w:lvlText w:val="%1."/>
      <w:lvlJc w:val="left"/>
      <w:pPr>
        <w:ind w:left="1410" w:hanging="705"/>
      </w:pPr>
      <w:rPr>
        <w:rFonts w:ascii="Times New Roman" w:eastAsia="Times New Roman" w:hAnsi="Times New Roman" w:cs="Times New Roman"/>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71B905D8"/>
    <w:multiLevelType w:val="hybridMultilevel"/>
    <w:tmpl w:val="DB6C37D4"/>
    <w:lvl w:ilvl="0" w:tplc="0EBC8ED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333895"/>
    <w:multiLevelType w:val="hybridMultilevel"/>
    <w:tmpl w:val="F11A0DF6"/>
    <w:lvl w:ilvl="0" w:tplc="358ED6B2">
      <w:start w:val="1"/>
      <w:numFmt w:val="decimal"/>
      <w:lvlText w:val="%1."/>
      <w:lvlJc w:val="left"/>
      <w:pPr>
        <w:tabs>
          <w:tab w:val="num" w:pos="945"/>
        </w:tabs>
        <w:ind w:left="94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E8"/>
    <w:rsid w:val="0000261B"/>
    <w:rsid w:val="00012C64"/>
    <w:rsid w:val="00050C45"/>
    <w:rsid w:val="00086795"/>
    <w:rsid w:val="000B3031"/>
    <w:rsid w:val="000C1408"/>
    <w:rsid w:val="000E7104"/>
    <w:rsid w:val="000E73BB"/>
    <w:rsid w:val="00106FFA"/>
    <w:rsid w:val="00127C86"/>
    <w:rsid w:val="00162015"/>
    <w:rsid w:val="00173ED5"/>
    <w:rsid w:val="001A27F9"/>
    <w:rsid w:val="001A764F"/>
    <w:rsid w:val="001B2861"/>
    <w:rsid w:val="001C5979"/>
    <w:rsid w:val="001C7758"/>
    <w:rsid w:val="001D6DC4"/>
    <w:rsid w:val="001E21AC"/>
    <w:rsid w:val="001F4BE8"/>
    <w:rsid w:val="002027B2"/>
    <w:rsid w:val="00203E6B"/>
    <w:rsid w:val="00207CCA"/>
    <w:rsid w:val="00216AC3"/>
    <w:rsid w:val="0022766D"/>
    <w:rsid w:val="00230A8C"/>
    <w:rsid w:val="0023444E"/>
    <w:rsid w:val="00235BCC"/>
    <w:rsid w:val="002652C7"/>
    <w:rsid w:val="0027022D"/>
    <w:rsid w:val="00273CF1"/>
    <w:rsid w:val="002854E9"/>
    <w:rsid w:val="002A6F6D"/>
    <w:rsid w:val="002E64EF"/>
    <w:rsid w:val="002F4DF5"/>
    <w:rsid w:val="00315B2C"/>
    <w:rsid w:val="00342A4E"/>
    <w:rsid w:val="003750ED"/>
    <w:rsid w:val="003751AC"/>
    <w:rsid w:val="003A60EF"/>
    <w:rsid w:val="003B19AA"/>
    <w:rsid w:val="003B60F9"/>
    <w:rsid w:val="003C75B7"/>
    <w:rsid w:val="003E04BA"/>
    <w:rsid w:val="003E7314"/>
    <w:rsid w:val="003F6119"/>
    <w:rsid w:val="003F7747"/>
    <w:rsid w:val="00400703"/>
    <w:rsid w:val="00431781"/>
    <w:rsid w:val="00437E92"/>
    <w:rsid w:val="00442B3B"/>
    <w:rsid w:val="004624BB"/>
    <w:rsid w:val="00495409"/>
    <w:rsid w:val="004A1E02"/>
    <w:rsid w:val="004C1312"/>
    <w:rsid w:val="004E750F"/>
    <w:rsid w:val="0051415C"/>
    <w:rsid w:val="00516349"/>
    <w:rsid w:val="005239DA"/>
    <w:rsid w:val="005307DC"/>
    <w:rsid w:val="00553F43"/>
    <w:rsid w:val="00566EA7"/>
    <w:rsid w:val="005B3034"/>
    <w:rsid w:val="005D5083"/>
    <w:rsid w:val="005E59E9"/>
    <w:rsid w:val="0061035A"/>
    <w:rsid w:val="00610F23"/>
    <w:rsid w:val="00611D91"/>
    <w:rsid w:val="00617632"/>
    <w:rsid w:val="00622282"/>
    <w:rsid w:val="00623959"/>
    <w:rsid w:val="006479E7"/>
    <w:rsid w:val="00651F2F"/>
    <w:rsid w:val="006771E8"/>
    <w:rsid w:val="00690D72"/>
    <w:rsid w:val="006A6B4E"/>
    <w:rsid w:val="006C59AA"/>
    <w:rsid w:val="006E0FE1"/>
    <w:rsid w:val="006E468A"/>
    <w:rsid w:val="006F633B"/>
    <w:rsid w:val="00700A41"/>
    <w:rsid w:val="007222E7"/>
    <w:rsid w:val="00732A2A"/>
    <w:rsid w:val="00741B44"/>
    <w:rsid w:val="00751971"/>
    <w:rsid w:val="00792933"/>
    <w:rsid w:val="007C222E"/>
    <w:rsid w:val="007C238A"/>
    <w:rsid w:val="007D3CED"/>
    <w:rsid w:val="007E0478"/>
    <w:rsid w:val="00840C74"/>
    <w:rsid w:val="00857591"/>
    <w:rsid w:val="00861784"/>
    <w:rsid w:val="008706C1"/>
    <w:rsid w:val="0087674F"/>
    <w:rsid w:val="008935C8"/>
    <w:rsid w:val="0089590B"/>
    <w:rsid w:val="00902D84"/>
    <w:rsid w:val="0092060B"/>
    <w:rsid w:val="00921D1C"/>
    <w:rsid w:val="00942F3B"/>
    <w:rsid w:val="00961B70"/>
    <w:rsid w:val="009819BF"/>
    <w:rsid w:val="0099125B"/>
    <w:rsid w:val="009A3CD1"/>
    <w:rsid w:val="009D0AD1"/>
    <w:rsid w:val="009D1F7B"/>
    <w:rsid w:val="009F2D60"/>
    <w:rsid w:val="009F51BA"/>
    <w:rsid w:val="00A002A2"/>
    <w:rsid w:val="00A071FB"/>
    <w:rsid w:val="00A669DD"/>
    <w:rsid w:val="00AC4F5E"/>
    <w:rsid w:val="00AD0EDF"/>
    <w:rsid w:val="00AD243C"/>
    <w:rsid w:val="00AE771B"/>
    <w:rsid w:val="00AF2AA0"/>
    <w:rsid w:val="00B028B6"/>
    <w:rsid w:val="00B16E9F"/>
    <w:rsid w:val="00B25D15"/>
    <w:rsid w:val="00B323E3"/>
    <w:rsid w:val="00B362F8"/>
    <w:rsid w:val="00B41548"/>
    <w:rsid w:val="00B4389D"/>
    <w:rsid w:val="00B53BCE"/>
    <w:rsid w:val="00B60BF7"/>
    <w:rsid w:val="00B61633"/>
    <w:rsid w:val="00B67518"/>
    <w:rsid w:val="00B76EC2"/>
    <w:rsid w:val="00B81C89"/>
    <w:rsid w:val="00B82BC1"/>
    <w:rsid w:val="00BA0241"/>
    <w:rsid w:val="00BB0739"/>
    <w:rsid w:val="00BB3661"/>
    <w:rsid w:val="00BB6739"/>
    <w:rsid w:val="00BD51CB"/>
    <w:rsid w:val="00BE0CC5"/>
    <w:rsid w:val="00BE17DB"/>
    <w:rsid w:val="00BE2108"/>
    <w:rsid w:val="00BE308F"/>
    <w:rsid w:val="00BE4AB2"/>
    <w:rsid w:val="00BE6AD8"/>
    <w:rsid w:val="00BF2F4B"/>
    <w:rsid w:val="00C04C69"/>
    <w:rsid w:val="00C16B73"/>
    <w:rsid w:val="00C37566"/>
    <w:rsid w:val="00C4086A"/>
    <w:rsid w:val="00C72A0A"/>
    <w:rsid w:val="00C764CB"/>
    <w:rsid w:val="00CC20BB"/>
    <w:rsid w:val="00CD2CC5"/>
    <w:rsid w:val="00CE1FF9"/>
    <w:rsid w:val="00CE2A2E"/>
    <w:rsid w:val="00CE49FD"/>
    <w:rsid w:val="00D031E4"/>
    <w:rsid w:val="00D53B5E"/>
    <w:rsid w:val="00D76F2E"/>
    <w:rsid w:val="00DA1F8D"/>
    <w:rsid w:val="00DC3160"/>
    <w:rsid w:val="00DF08AB"/>
    <w:rsid w:val="00E05801"/>
    <w:rsid w:val="00E25A55"/>
    <w:rsid w:val="00E4498C"/>
    <w:rsid w:val="00E47528"/>
    <w:rsid w:val="00E52765"/>
    <w:rsid w:val="00E66D52"/>
    <w:rsid w:val="00EA4D00"/>
    <w:rsid w:val="00EA7D5E"/>
    <w:rsid w:val="00EB05D6"/>
    <w:rsid w:val="00EB347C"/>
    <w:rsid w:val="00EB7453"/>
    <w:rsid w:val="00EC1F1F"/>
    <w:rsid w:val="00EE36E9"/>
    <w:rsid w:val="00EE7316"/>
    <w:rsid w:val="00EF5354"/>
    <w:rsid w:val="00EF7208"/>
    <w:rsid w:val="00F00921"/>
    <w:rsid w:val="00F45C9F"/>
    <w:rsid w:val="00F52611"/>
    <w:rsid w:val="00F73226"/>
    <w:rsid w:val="00F93169"/>
    <w:rsid w:val="00FA1297"/>
    <w:rsid w:val="00FB51CF"/>
    <w:rsid w:val="00FD2275"/>
    <w:rsid w:val="00FE3403"/>
    <w:rsid w:val="00FF4842"/>
    <w:rsid w:val="00FF7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329"/>
  <w15:chartTrackingRefBased/>
  <w15:docId w15:val="{29133DF7-26DA-41F4-9ECA-F0D7D14A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71E8"/>
    <w:rPr>
      <w:rFonts w:ascii="Times New Roman" w:eastAsia="Times New Roman" w:hAnsi="Times New Roman"/>
      <w:sz w:val="24"/>
      <w:szCs w:val="24"/>
    </w:rPr>
  </w:style>
  <w:style w:type="paragraph" w:styleId="Nagwek1">
    <w:name w:val="heading 1"/>
    <w:basedOn w:val="Normalny"/>
    <w:next w:val="Normalny"/>
    <w:link w:val="Nagwek1Znak"/>
    <w:uiPriority w:val="9"/>
    <w:qFormat/>
    <w:rsid w:val="00BE6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E17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6771E8"/>
    <w:rPr>
      <w:color w:val="0000FF"/>
      <w:u w:val="single"/>
    </w:rPr>
  </w:style>
  <w:style w:type="paragraph" w:styleId="Tekstdymka">
    <w:name w:val="Balloon Text"/>
    <w:basedOn w:val="Normalny"/>
    <w:link w:val="TekstdymkaZnak"/>
    <w:uiPriority w:val="99"/>
    <w:semiHidden/>
    <w:unhideWhenUsed/>
    <w:rsid w:val="00FA1297"/>
    <w:rPr>
      <w:rFonts w:ascii="Segoe UI" w:hAnsi="Segoe UI"/>
      <w:sz w:val="18"/>
      <w:szCs w:val="18"/>
      <w:lang w:val="x-none" w:eastAsia="x-none"/>
    </w:rPr>
  </w:style>
  <w:style w:type="character" w:customStyle="1" w:styleId="TekstdymkaZnak">
    <w:name w:val="Tekst dymka Znak"/>
    <w:link w:val="Tekstdymka"/>
    <w:uiPriority w:val="99"/>
    <w:semiHidden/>
    <w:rsid w:val="00FA1297"/>
    <w:rPr>
      <w:rFonts w:ascii="Segoe UI" w:eastAsia="Times New Roman" w:hAnsi="Segoe UI" w:cs="Segoe UI"/>
      <w:sz w:val="18"/>
      <w:szCs w:val="18"/>
    </w:rPr>
  </w:style>
  <w:style w:type="paragraph" w:styleId="Akapitzlist">
    <w:name w:val="List Paragraph"/>
    <w:basedOn w:val="Normalny"/>
    <w:uiPriority w:val="34"/>
    <w:qFormat/>
    <w:rsid w:val="003F6119"/>
    <w:pPr>
      <w:ind w:left="708"/>
    </w:pPr>
  </w:style>
  <w:style w:type="paragraph" w:styleId="Tekstprzypisukocowego">
    <w:name w:val="endnote text"/>
    <w:basedOn w:val="Normalny"/>
    <w:link w:val="TekstprzypisukocowegoZnak"/>
    <w:uiPriority w:val="99"/>
    <w:semiHidden/>
    <w:unhideWhenUsed/>
    <w:rsid w:val="00EF5354"/>
    <w:rPr>
      <w:sz w:val="20"/>
      <w:szCs w:val="20"/>
    </w:rPr>
  </w:style>
  <w:style w:type="character" w:customStyle="1" w:styleId="TekstprzypisukocowegoZnak">
    <w:name w:val="Tekst przypisu końcowego Znak"/>
    <w:link w:val="Tekstprzypisukocowego"/>
    <w:uiPriority w:val="99"/>
    <w:semiHidden/>
    <w:rsid w:val="00EF5354"/>
    <w:rPr>
      <w:rFonts w:ascii="Times New Roman" w:eastAsia="Times New Roman" w:hAnsi="Times New Roman"/>
    </w:rPr>
  </w:style>
  <w:style w:type="character" w:styleId="Odwoanieprzypisukocowego">
    <w:name w:val="endnote reference"/>
    <w:uiPriority w:val="99"/>
    <w:semiHidden/>
    <w:unhideWhenUsed/>
    <w:rsid w:val="00EF5354"/>
    <w:rPr>
      <w:vertAlign w:val="superscript"/>
    </w:rPr>
  </w:style>
  <w:style w:type="character" w:customStyle="1" w:styleId="Nagwek1Znak">
    <w:name w:val="Nagłówek 1 Znak"/>
    <w:basedOn w:val="Domylnaczcionkaakapitu"/>
    <w:link w:val="Nagwek1"/>
    <w:uiPriority w:val="9"/>
    <w:rsid w:val="00BE6AD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E17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13208">
      <w:bodyDiv w:val="1"/>
      <w:marLeft w:val="0"/>
      <w:marRight w:val="0"/>
      <w:marTop w:val="0"/>
      <w:marBottom w:val="0"/>
      <w:divBdr>
        <w:top w:val="none" w:sz="0" w:space="0" w:color="auto"/>
        <w:left w:val="none" w:sz="0" w:space="0" w:color="auto"/>
        <w:bottom w:val="none" w:sz="0" w:space="0" w:color="auto"/>
        <w:right w:val="none" w:sz="0" w:space="0" w:color="auto"/>
      </w:divBdr>
    </w:div>
    <w:div w:id="16196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439E-866A-4B70-9A58-703EE5F5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1142</Words>
  <Characters>6854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UCHWAŁA NR XVI/35/2025 RADY MIASTA WŁOCŁAWEK z dnia 25 marca 2025 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XVI/35/2025 RADY MIASTA WŁOCŁAWEK z dnia 25 marca 2025 r. </dc:title>
  <dc:subject/>
  <dc:creator>mfeliniak</dc:creator>
  <cp:keywords/>
  <dc:description/>
  <cp:lastModifiedBy>Małgorzata Feliniak</cp:lastModifiedBy>
  <cp:revision>4</cp:revision>
  <cp:lastPrinted>2025-03-24T10:56:00Z</cp:lastPrinted>
  <dcterms:created xsi:type="dcterms:W3CDTF">2025-04-03T11:00:00Z</dcterms:created>
  <dcterms:modified xsi:type="dcterms:W3CDTF">2025-04-03T11:19:00Z</dcterms:modified>
</cp:coreProperties>
</file>